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spacing w:val="0"/>
          <w:kern w:val="0"/>
          <w:sz w:val="32"/>
          <w:szCs w:val="32"/>
          <w:lang w:eastAsia="zh-CN"/>
        </w:rPr>
      </w:pPr>
      <w:r>
        <w:rPr>
          <w:rFonts w:hint="eastAsia" w:ascii="黑体" w:hAnsi="黑体" w:eastAsia="黑体" w:cs="黑体"/>
          <w:spacing w:val="0"/>
          <w:kern w:val="0"/>
          <w:sz w:val="32"/>
          <w:szCs w:val="32"/>
        </w:rPr>
        <w:t>附</w:t>
      </w:r>
      <w:r>
        <w:rPr>
          <w:rFonts w:hint="eastAsia" w:ascii="黑体" w:hAnsi="黑体" w:eastAsia="黑体" w:cs="黑体"/>
          <w:spacing w:val="0"/>
          <w:kern w:val="0"/>
          <w:sz w:val="32"/>
          <w:szCs w:val="32"/>
          <w:lang w:eastAsia="zh-CN"/>
        </w:rPr>
        <w:t>件</w:t>
      </w:r>
      <w:r>
        <w:rPr>
          <w:rFonts w:hint="eastAsia" w:ascii="黑体" w:hAnsi="黑体" w:eastAsia="黑体" w:cs="黑体"/>
          <w:spacing w:val="0"/>
          <w:kern w:val="0"/>
          <w:sz w:val="32"/>
          <w:szCs w:val="32"/>
          <w:lang w:val="en-US" w:eastAsia="zh-CN"/>
        </w:rPr>
        <w:t>1</w:t>
      </w:r>
    </w:p>
    <w:p>
      <w:pPr>
        <w:widowControl/>
        <w:spacing w:before="90" w:after="90" w:line="600" w:lineRule="exact"/>
        <w:jc w:val="center"/>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pacing w:val="0"/>
          <w:kern w:val="0"/>
          <w:sz w:val="44"/>
          <w:szCs w:val="44"/>
        </w:rPr>
        <w:t>各市州项目推荐名额表</w:t>
      </w:r>
    </w:p>
    <w:tbl>
      <w:tblPr>
        <w:tblStyle w:val="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253"/>
        <w:gridCol w:w="1088"/>
        <w:gridCol w:w="892"/>
        <w:gridCol w:w="158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Merge w:val="restart"/>
            <w:vAlign w:val="center"/>
          </w:tcPr>
          <w:p>
            <w:pPr>
              <w:snapToGrid w:val="0"/>
              <w:spacing w:line="24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市（州）</w:t>
            </w:r>
          </w:p>
        </w:tc>
        <w:tc>
          <w:tcPr>
            <w:tcW w:w="3341" w:type="dxa"/>
            <w:gridSpan w:val="2"/>
            <w:vAlign w:val="center"/>
          </w:tcPr>
          <w:p>
            <w:pPr>
              <w:snapToGrid w:val="0"/>
              <w:spacing w:line="240" w:lineRule="auto"/>
              <w:jc w:val="center"/>
              <w:rPr>
                <w:rFonts w:hint="eastAsia" w:ascii="仿宋_GB2312" w:hAnsi="仿宋_GB2312" w:eastAsia="仿宋_GB2312" w:cs="仿宋_GB2312"/>
                <w:spacing w:val="0"/>
                <w:kern w:val="0"/>
                <w:sz w:val="28"/>
                <w:szCs w:val="28"/>
                <w:lang w:eastAsia="zh-CN"/>
              </w:rPr>
            </w:pPr>
            <w:r>
              <w:rPr>
                <w:rFonts w:hint="eastAsia" w:ascii="仿宋_GB2312" w:hAnsi="仿宋_GB2312" w:eastAsia="仿宋_GB2312" w:cs="仿宋_GB2312"/>
                <w:spacing w:val="0"/>
                <w:kern w:val="0"/>
                <w:sz w:val="28"/>
                <w:szCs w:val="28"/>
                <w:lang w:eastAsia="zh-CN"/>
              </w:rPr>
              <w:t>县域</w:t>
            </w:r>
            <w:r>
              <w:rPr>
                <w:rFonts w:hint="eastAsia" w:ascii="仿宋_GB2312" w:hAnsi="仿宋_GB2312" w:eastAsia="仿宋_GB2312" w:cs="仿宋_GB2312"/>
                <w:spacing w:val="0"/>
                <w:kern w:val="0"/>
                <w:sz w:val="28"/>
                <w:szCs w:val="28"/>
                <w:lang w:val="en" w:eastAsia="zh-CN"/>
              </w:rPr>
              <w:t>(园区)</w:t>
            </w:r>
            <w:r>
              <w:rPr>
                <w:rFonts w:hint="eastAsia" w:ascii="仿宋_GB2312" w:hAnsi="仿宋_GB2312" w:eastAsia="仿宋_GB2312" w:cs="仿宋_GB2312"/>
                <w:spacing w:val="0"/>
                <w:kern w:val="0"/>
                <w:sz w:val="28"/>
                <w:szCs w:val="28"/>
                <w:lang w:eastAsia="zh-CN"/>
              </w:rPr>
              <w:t>经济知识产权战略推进工程项目</w:t>
            </w:r>
          </w:p>
        </w:tc>
        <w:tc>
          <w:tcPr>
            <w:tcW w:w="892" w:type="dxa"/>
            <w:vMerge w:val="restart"/>
            <w:vAlign w:val="center"/>
          </w:tcPr>
          <w:p>
            <w:pPr>
              <w:snapToGrid w:val="0"/>
              <w:spacing w:line="24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专利导航</w:t>
            </w:r>
            <w:r>
              <w:rPr>
                <w:rFonts w:hint="eastAsia" w:ascii="仿宋_GB2312" w:hAnsi="仿宋_GB2312" w:eastAsia="仿宋_GB2312" w:cs="仿宋_GB2312"/>
                <w:spacing w:val="0"/>
                <w:kern w:val="0"/>
                <w:sz w:val="28"/>
                <w:szCs w:val="28"/>
              </w:rPr>
              <w:t>项目</w:t>
            </w:r>
          </w:p>
        </w:tc>
        <w:tc>
          <w:tcPr>
            <w:tcW w:w="1584" w:type="dxa"/>
            <w:vMerge w:val="restart"/>
            <w:vAlign w:val="center"/>
          </w:tcPr>
          <w:p>
            <w:pPr>
              <w:snapToGrid w:val="0"/>
              <w:spacing w:line="240" w:lineRule="auto"/>
              <w:jc w:val="center"/>
              <w:rPr>
                <w:rFonts w:hint="eastAsia"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知识产权</w:t>
            </w:r>
          </w:p>
          <w:p>
            <w:pPr>
              <w:snapToGrid w:val="0"/>
              <w:spacing w:line="240" w:lineRule="auto"/>
              <w:jc w:val="center"/>
              <w:rPr>
                <w:rFonts w:hint="eastAsia"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优势企业</w:t>
            </w:r>
          </w:p>
          <w:p>
            <w:pPr>
              <w:snapToGrid w:val="0"/>
              <w:spacing w:line="24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kern w:val="0"/>
                <w:sz w:val="28"/>
                <w:szCs w:val="28"/>
              </w:rPr>
              <w:t>项目</w:t>
            </w:r>
          </w:p>
        </w:tc>
        <w:tc>
          <w:tcPr>
            <w:tcW w:w="1202" w:type="dxa"/>
            <w:vMerge w:val="restart"/>
            <w:vAlign w:val="center"/>
          </w:tcPr>
          <w:p>
            <w:pPr>
              <w:snapToGrid w:val="0"/>
              <w:spacing w:line="24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kern w:val="0"/>
                <w:sz w:val="28"/>
                <w:szCs w:val="28"/>
              </w:rPr>
              <w:t>高价值核心专利项目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87" w:type="dxa"/>
            <w:vMerge w:val="continue"/>
            <w:vAlign w:val="center"/>
          </w:tcPr>
          <w:p>
            <w:pPr>
              <w:snapToGrid w:val="0"/>
              <w:spacing w:line="240" w:lineRule="auto"/>
              <w:jc w:val="center"/>
              <w:rPr>
                <w:rFonts w:hint="eastAsia" w:ascii="仿宋_GB2312" w:hAnsi="仿宋_GB2312" w:eastAsia="仿宋_GB2312" w:cs="仿宋_GB2312"/>
                <w:spacing w:val="0"/>
                <w:sz w:val="28"/>
                <w:szCs w:val="28"/>
              </w:rPr>
            </w:pPr>
          </w:p>
        </w:tc>
        <w:tc>
          <w:tcPr>
            <w:tcW w:w="2253" w:type="dxa"/>
            <w:vAlign w:val="center"/>
          </w:tcPr>
          <w:p>
            <w:pPr>
              <w:snapToGrid w:val="0"/>
              <w:spacing w:line="240" w:lineRule="auto"/>
              <w:jc w:val="center"/>
              <w:rPr>
                <w:rFonts w:hint="eastAsia" w:ascii="仿宋_GB2312" w:hAnsi="仿宋_GB2312" w:eastAsia="仿宋_GB2312" w:cs="仿宋_GB2312"/>
                <w:spacing w:val="0"/>
                <w:kern w:val="0"/>
                <w:sz w:val="28"/>
                <w:szCs w:val="28"/>
                <w:lang w:eastAsia="zh-CN"/>
              </w:rPr>
            </w:pPr>
            <w:r>
              <w:rPr>
                <w:rFonts w:hint="eastAsia" w:ascii="仿宋_GB2312" w:hAnsi="仿宋_GB2312" w:eastAsia="仿宋_GB2312" w:cs="仿宋_GB2312"/>
                <w:spacing w:val="0"/>
                <w:kern w:val="0"/>
                <w:sz w:val="28"/>
                <w:szCs w:val="28"/>
                <w:lang w:eastAsia="zh-CN"/>
              </w:rPr>
              <w:t>县级人民政府</w:t>
            </w:r>
          </w:p>
        </w:tc>
        <w:tc>
          <w:tcPr>
            <w:tcW w:w="1088" w:type="dxa"/>
            <w:vAlign w:val="center"/>
          </w:tcPr>
          <w:p>
            <w:pPr>
              <w:snapToGrid w:val="0"/>
              <w:spacing w:line="240" w:lineRule="auto"/>
              <w:jc w:val="center"/>
              <w:rPr>
                <w:rFonts w:hint="eastAsia" w:ascii="仿宋_GB2312" w:hAnsi="仿宋_GB2312" w:eastAsia="仿宋_GB2312" w:cs="仿宋_GB2312"/>
                <w:spacing w:val="0"/>
                <w:kern w:val="0"/>
                <w:sz w:val="28"/>
                <w:szCs w:val="28"/>
                <w:lang w:eastAsia="zh-CN"/>
              </w:rPr>
            </w:pPr>
            <w:r>
              <w:rPr>
                <w:rFonts w:hint="eastAsia" w:ascii="仿宋_GB2312" w:hAnsi="仿宋_GB2312" w:eastAsia="仿宋_GB2312" w:cs="仿宋_GB2312"/>
                <w:spacing w:val="0"/>
                <w:kern w:val="0"/>
                <w:sz w:val="28"/>
                <w:szCs w:val="28"/>
                <w:lang w:eastAsia="zh-CN"/>
              </w:rPr>
              <w:t>园区</w:t>
            </w:r>
          </w:p>
        </w:tc>
        <w:tc>
          <w:tcPr>
            <w:tcW w:w="892" w:type="dxa"/>
            <w:vMerge w:val="continue"/>
            <w:vAlign w:val="center"/>
          </w:tcPr>
          <w:p>
            <w:pPr>
              <w:snapToGrid w:val="0"/>
              <w:spacing w:line="240" w:lineRule="auto"/>
              <w:jc w:val="center"/>
              <w:rPr>
                <w:rFonts w:hint="eastAsia" w:ascii="仿宋_GB2312" w:hAnsi="仿宋_GB2312" w:eastAsia="仿宋_GB2312" w:cs="仿宋_GB2312"/>
                <w:spacing w:val="0"/>
                <w:kern w:val="0"/>
                <w:sz w:val="28"/>
                <w:szCs w:val="28"/>
              </w:rPr>
            </w:pPr>
          </w:p>
        </w:tc>
        <w:tc>
          <w:tcPr>
            <w:tcW w:w="1584" w:type="dxa"/>
            <w:vMerge w:val="continue"/>
            <w:vAlign w:val="center"/>
          </w:tcPr>
          <w:p>
            <w:pPr>
              <w:snapToGrid w:val="0"/>
              <w:spacing w:line="240" w:lineRule="auto"/>
              <w:jc w:val="center"/>
              <w:rPr>
                <w:rFonts w:hint="eastAsia" w:ascii="仿宋_GB2312" w:hAnsi="仿宋_GB2312" w:eastAsia="仿宋_GB2312" w:cs="仿宋_GB2312"/>
                <w:spacing w:val="0"/>
                <w:kern w:val="0"/>
                <w:sz w:val="28"/>
                <w:szCs w:val="28"/>
              </w:rPr>
            </w:pPr>
          </w:p>
        </w:tc>
        <w:tc>
          <w:tcPr>
            <w:tcW w:w="1202" w:type="dxa"/>
            <w:vMerge w:val="continue"/>
            <w:vAlign w:val="center"/>
          </w:tcPr>
          <w:p>
            <w:pPr>
              <w:snapToGrid w:val="0"/>
              <w:spacing w:line="240" w:lineRule="auto"/>
              <w:jc w:val="center"/>
              <w:rPr>
                <w:rFonts w:hint="eastAsia" w:ascii="仿宋_GB2312" w:hAnsi="仿宋_GB2312" w:eastAsia="仿宋_GB2312" w:cs="仿宋_GB2312"/>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贵阳市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3</w:t>
            </w:r>
          </w:p>
        </w:tc>
        <w:tc>
          <w:tcPr>
            <w:tcW w:w="1088"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4</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rPr>
              <w:t>2</w:t>
            </w:r>
            <w:r>
              <w:rPr>
                <w:rFonts w:hint="eastAsia" w:ascii="仿宋_GB2312" w:hAnsi="仿宋_GB2312" w:eastAsia="仿宋_GB2312" w:cs="仿宋_GB2312"/>
                <w:spacing w:val="0"/>
                <w:sz w:val="28"/>
                <w:szCs w:val="28"/>
                <w:lang w:val="en-US" w:eastAsia="zh-CN"/>
              </w:rPr>
              <w:t>0</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遵义市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3</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4</w:t>
            </w:r>
          </w:p>
        </w:tc>
        <w:tc>
          <w:tcPr>
            <w:tcW w:w="1584"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16</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六盘水市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4</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安顺市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6</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eastAsia="zh-CN"/>
              </w:rPr>
              <w:t>毕节</w:t>
            </w:r>
            <w:r>
              <w:rPr>
                <w:rFonts w:hint="eastAsia" w:ascii="仿宋_GB2312" w:hAnsi="仿宋_GB2312" w:eastAsia="仿宋_GB2312" w:cs="仿宋_GB2312"/>
                <w:spacing w:val="0"/>
                <w:sz w:val="28"/>
                <w:szCs w:val="28"/>
              </w:rPr>
              <w:t>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6</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铜仁市</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3</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6</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黔东南州</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4</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8</w:t>
            </w:r>
          </w:p>
        </w:tc>
        <w:tc>
          <w:tcPr>
            <w:tcW w:w="1202"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黔南州</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8</w:t>
            </w:r>
          </w:p>
        </w:tc>
        <w:tc>
          <w:tcPr>
            <w:tcW w:w="1202"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黔西南州</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w:t>
            </w:r>
          </w:p>
        </w:tc>
        <w:tc>
          <w:tcPr>
            <w:tcW w:w="1088" w:type="dxa"/>
            <w:vAlign w:val="center"/>
          </w:tcPr>
          <w:p>
            <w:pPr>
              <w:spacing w:line="300" w:lineRule="auto"/>
              <w:jc w:val="center"/>
              <w:rPr>
                <w:rFonts w:hint="eastAsia" w:ascii="仿宋_GB2312" w:hAnsi="仿宋_GB2312" w:eastAsia="仿宋_GB2312" w:cs="仿宋_GB2312"/>
                <w:spacing w:val="0"/>
                <w:kern w:val="2"/>
                <w:sz w:val="28"/>
                <w:szCs w:val="28"/>
                <w:lang w:val="en-US" w:eastAsia="zh-CN" w:bidi="ar-SA"/>
              </w:rPr>
            </w:pPr>
            <w:r>
              <w:rPr>
                <w:rFonts w:hint="eastAsia" w:ascii="仿宋_GB2312" w:hAnsi="仿宋_GB2312" w:eastAsia="仿宋_GB2312" w:cs="仿宋_GB2312"/>
                <w:spacing w:val="0"/>
                <w:sz w:val="28"/>
                <w:szCs w:val="28"/>
                <w:lang w:val="en-US" w:eastAsia="zh-CN"/>
              </w:rPr>
              <w:t>1</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6</w:t>
            </w:r>
          </w:p>
        </w:tc>
        <w:tc>
          <w:tcPr>
            <w:tcW w:w="120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00" w:lineRule="auto"/>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合计</w:t>
            </w:r>
          </w:p>
        </w:tc>
        <w:tc>
          <w:tcPr>
            <w:tcW w:w="2253"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21</w:t>
            </w:r>
          </w:p>
        </w:tc>
        <w:tc>
          <w:tcPr>
            <w:tcW w:w="1088"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9</w:t>
            </w:r>
          </w:p>
        </w:tc>
        <w:tc>
          <w:tcPr>
            <w:tcW w:w="892" w:type="dxa"/>
            <w:vAlign w:val="center"/>
          </w:tcPr>
          <w:p>
            <w:pPr>
              <w:spacing w:line="300" w:lineRule="auto"/>
              <w:jc w:val="center"/>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rPr>
              <w:t>2</w:t>
            </w:r>
            <w:r>
              <w:rPr>
                <w:rFonts w:hint="eastAsia" w:ascii="仿宋_GB2312" w:hAnsi="仿宋_GB2312" w:eastAsia="仿宋_GB2312" w:cs="仿宋_GB2312"/>
                <w:spacing w:val="0"/>
                <w:sz w:val="28"/>
                <w:szCs w:val="28"/>
                <w:lang w:val="en-US" w:eastAsia="zh-CN"/>
              </w:rPr>
              <w:t>2</w:t>
            </w:r>
          </w:p>
        </w:tc>
        <w:tc>
          <w:tcPr>
            <w:tcW w:w="1584"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80</w:t>
            </w:r>
          </w:p>
        </w:tc>
        <w:tc>
          <w:tcPr>
            <w:tcW w:w="1202" w:type="dxa"/>
            <w:vAlign w:val="center"/>
          </w:tcPr>
          <w:p>
            <w:pPr>
              <w:spacing w:line="300" w:lineRule="auto"/>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18</w:t>
            </w:r>
          </w:p>
        </w:tc>
      </w:tr>
    </w:tbl>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eastAsia="zh-CN"/>
        </w:rPr>
      </w:pPr>
      <w:bookmarkStart w:id="0" w:name="_GoBack"/>
      <w:r>
        <w:rPr>
          <w:rFonts w:hint="eastAsia" w:ascii="仿宋_GB2312" w:hAnsi="仿宋_GB2312" w:eastAsia="仿宋_GB2312" w:cs="仿宋_GB2312"/>
          <w:spacing w:val="0"/>
          <w:sz w:val="28"/>
          <w:szCs w:val="28"/>
        </w:rPr>
        <w:t>注：①表中所列</w:t>
      </w:r>
      <w:r>
        <w:rPr>
          <w:rFonts w:hint="eastAsia" w:ascii="仿宋_GB2312" w:hAnsi="仿宋_GB2312" w:eastAsia="仿宋_GB2312" w:cs="仿宋_GB2312"/>
          <w:spacing w:val="0"/>
          <w:kern w:val="0"/>
          <w:sz w:val="28"/>
          <w:szCs w:val="28"/>
        </w:rPr>
        <w:t>项目推荐数为</w:t>
      </w:r>
      <w:r>
        <w:rPr>
          <w:rFonts w:hint="eastAsia" w:ascii="仿宋_GB2312" w:hAnsi="仿宋_GB2312" w:eastAsia="仿宋_GB2312" w:cs="仿宋_GB2312"/>
          <w:spacing w:val="0"/>
          <w:sz w:val="28"/>
          <w:szCs w:val="28"/>
        </w:rPr>
        <w:t>各市、州所能推荐的</w:t>
      </w:r>
      <w:r>
        <w:rPr>
          <w:rFonts w:hint="eastAsia" w:ascii="仿宋_GB2312" w:hAnsi="仿宋_GB2312" w:eastAsia="仿宋_GB2312" w:cs="仿宋_GB2312"/>
          <w:spacing w:val="0"/>
          <w:kern w:val="0"/>
          <w:sz w:val="28"/>
          <w:szCs w:val="28"/>
        </w:rPr>
        <w:t>上限值，实际推荐项目数量不得高于此数；②</w:t>
      </w:r>
      <w:r>
        <w:rPr>
          <w:rFonts w:hint="eastAsia" w:ascii="仿宋_GB2312" w:hAnsi="仿宋_GB2312" w:eastAsia="仿宋_GB2312" w:cs="仿宋_GB2312"/>
          <w:spacing w:val="0"/>
          <w:sz w:val="28"/>
          <w:szCs w:val="28"/>
        </w:rPr>
        <w:t>各类项目推荐数系根据各市</w:t>
      </w:r>
      <w:r>
        <w:rPr>
          <w:rFonts w:hint="eastAsia" w:ascii="仿宋_GB2312" w:hAnsi="仿宋_GB2312" w:cs="仿宋_GB2312"/>
          <w:spacing w:val="0"/>
          <w:sz w:val="28"/>
          <w:szCs w:val="28"/>
          <w:lang w:eastAsia="zh-CN"/>
        </w:rPr>
        <w:t>（</w:t>
      </w:r>
      <w:r>
        <w:rPr>
          <w:rFonts w:hint="eastAsia" w:ascii="仿宋_GB2312" w:hAnsi="仿宋_GB2312" w:eastAsia="仿宋_GB2312" w:cs="仿宋_GB2312"/>
          <w:spacing w:val="0"/>
          <w:sz w:val="28"/>
          <w:szCs w:val="28"/>
        </w:rPr>
        <w:t>州</w:t>
      </w:r>
      <w:r>
        <w:rPr>
          <w:rFonts w:hint="eastAsia" w:ascii="仿宋_GB2312" w:hAnsi="仿宋_GB2312" w:cs="仿宋_GB2312"/>
          <w:spacing w:val="0"/>
          <w:sz w:val="28"/>
          <w:szCs w:val="28"/>
          <w:lang w:eastAsia="zh-CN"/>
        </w:rPr>
        <w:t>）</w:t>
      </w:r>
      <w:r>
        <w:rPr>
          <w:rFonts w:hint="eastAsia" w:ascii="仿宋_GB2312" w:hAnsi="仿宋_GB2312" w:eastAsia="仿宋_GB2312" w:cs="仿宋_GB2312"/>
          <w:spacing w:val="0"/>
          <w:sz w:val="28"/>
          <w:szCs w:val="28"/>
        </w:rPr>
        <w:t>历年来所获得对应类别的省级知识产权项目总数加权计算而来，并适当考虑了地区平衡</w:t>
      </w:r>
      <w:r>
        <w:rPr>
          <w:rFonts w:hint="eastAsia" w:ascii="仿宋_GB2312" w:hAnsi="仿宋_GB2312" w:eastAsia="仿宋_GB2312" w:cs="仿宋_GB2312"/>
          <w:spacing w:val="0"/>
          <w:sz w:val="28"/>
          <w:szCs w:val="28"/>
          <w:lang w:val="en-US" w:eastAsia="zh-CN"/>
        </w:rPr>
        <w:t>;③</w:t>
      </w:r>
      <w:r>
        <w:rPr>
          <w:rFonts w:hint="eastAsia" w:ascii="仿宋_GB2312" w:hAnsi="仿宋_GB2312" w:eastAsia="仿宋_GB2312" w:cs="仿宋_GB2312"/>
          <w:spacing w:val="0"/>
          <w:kern w:val="0"/>
          <w:sz w:val="28"/>
          <w:szCs w:val="28"/>
          <w:lang w:eastAsia="zh-CN"/>
        </w:rPr>
        <w:t>县域经济知识产权战略推进项目数包含县级人民政府和园区管理委员会的合计数，其中，推荐的园区数不得超过</w:t>
      </w:r>
      <w:r>
        <w:rPr>
          <w:rFonts w:hint="eastAsia" w:ascii="仿宋_GB2312" w:hAnsi="仿宋_GB2312" w:eastAsia="仿宋_GB2312" w:cs="仿宋_GB2312"/>
          <w:spacing w:val="0"/>
          <w:kern w:val="0"/>
          <w:sz w:val="28"/>
          <w:szCs w:val="28"/>
          <w:lang w:val="en-US" w:eastAsia="zh-CN"/>
        </w:rPr>
        <w:t>1个</w:t>
      </w:r>
      <w:r>
        <w:rPr>
          <w:rFonts w:hint="eastAsia" w:ascii="仿宋_GB2312" w:hAnsi="仿宋_GB2312" w:eastAsia="仿宋_GB2312" w:cs="仿宋_GB2312"/>
          <w:spacing w:val="0"/>
          <w:sz w:val="28"/>
          <w:szCs w:val="28"/>
          <w:lang w:eastAsia="zh-CN"/>
        </w:rPr>
        <w:t>。</w:t>
      </w:r>
    </w:p>
    <w:bookmarkEnd w:id="0"/>
    <w:p>
      <w:pPr>
        <w:rPr>
          <w:rFonts w:hint="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1"/>
        <w:lang w:val="en-US" w:eastAsia="zh-CN" w:bidi="ar-SA"/>
      </w:rPr>
      <w:id w:val="1709383821"/>
    </w:sdtPr>
    <w:sdtEndPr>
      <w:rPr>
        <w:rFonts w:ascii="Times New Roman" w:hAnsi="Times New Roman" w:eastAsia="宋体" w:cs="Times New Roman"/>
        <w:kern w:val="2"/>
        <w:sz w:val="18"/>
        <w:szCs w:val="18"/>
        <w:lang w:val="en-US" w:eastAsia="zh-CN" w:bidi="ar-SA"/>
      </w:rPr>
    </w:sdtEndPr>
    <w:sdtContent>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w:t>
        </w:r>
        <w:r>
          <w:rPr>
            <w:rFonts w:ascii="Times New Roman" w:hAnsi="Times New Roman" w:eastAsia="宋体" w:cs="Times New Roman"/>
            <w:kern w:val="2"/>
            <w:sz w:val="18"/>
            <w:szCs w:val="18"/>
            <w:lang w:val="en-US" w:eastAsia="zh-CN" w:bidi="ar-SA"/>
          </w:rPr>
          <w:fldChar w:fldCharType="end"/>
        </w:r>
      </w:p>
    </w:sdtContent>
  </w:sdt>
  <w:p>
    <w:pPr>
      <w:widowControl w:val="0"/>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1856881"/>
    <w:rsid w:val="064F0082"/>
    <w:rsid w:val="068F00E1"/>
    <w:rsid w:val="16E401CC"/>
    <w:rsid w:val="1AB04D0D"/>
    <w:rsid w:val="22491C56"/>
    <w:rsid w:val="29907C3F"/>
    <w:rsid w:val="2BE412CA"/>
    <w:rsid w:val="2BF77F01"/>
    <w:rsid w:val="2D827D1E"/>
    <w:rsid w:val="34EC4C37"/>
    <w:rsid w:val="38A8133A"/>
    <w:rsid w:val="39DB03B0"/>
    <w:rsid w:val="3BD7377A"/>
    <w:rsid w:val="3D5E0C45"/>
    <w:rsid w:val="3E8527A2"/>
    <w:rsid w:val="3FE766FC"/>
    <w:rsid w:val="47A8519E"/>
    <w:rsid w:val="492905A3"/>
    <w:rsid w:val="49F8204D"/>
    <w:rsid w:val="4A015677"/>
    <w:rsid w:val="4DAF4C6A"/>
    <w:rsid w:val="514F07F2"/>
    <w:rsid w:val="54B76F0A"/>
    <w:rsid w:val="5E0F1B60"/>
    <w:rsid w:val="613E2453"/>
    <w:rsid w:val="6D717C1E"/>
    <w:rsid w:val="6FAED17D"/>
    <w:rsid w:val="753B2582"/>
    <w:rsid w:val="759F3666"/>
    <w:rsid w:val="75DB226C"/>
    <w:rsid w:val="76777A2E"/>
    <w:rsid w:val="79AC5FC4"/>
    <w:rsid w:val="7B1240D2"/>
    <w:rsid w:val="7BAD4C68"/>
    <w:rsid w:val="7BF72EE9"/>
    <w:rsid w:val="7DFB7061"/>
    <w:rsid w:val="7EB734BE"/>
    <w:rsid w:val="7EFF1A67"/>
    <w:rsid w:val="7F6916AB"/>
    <w:rsid w:val="7FBD9E19"/>
    <w:rsid w:val="7FCF4677"/>
    <w:rsid w:val="7FFF920A"/>
    <w:rsid w:val="A77FAFB6"/>
    <w:rsid w:val="BBFF26BE"/>
    <w:rsid w:val="BEEB7C16"/>
    <w:rsid w:val="E87FF853"/>
    <w:rsid w:val="EDE7943C"/>
    <w:rsid w:val="EEF7C83F"/>
    <w:rsid w:val="F36C3F56"/>
    <w:rsid w:val="FF9EC971"/>
    <w:rsid w:val="FFADE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2016-04-23T03:31:00Z</dcterms:created>
  <dc:creator>Administrator</dc:creator>
  <cp:lastModifiedBy>ysgz</cp:lastModifiedBy>
  <dcterms:modified xsi:type="dcterms:W3CDTF">2023-01-10T10:38:12Z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