
<file path=[Content_Types].xml><?xml version="1.0" encoding="utf-8"?>
<Types xmlns="http://schemas.openxmlformats.org/package/2006/content-types">
  <Default Extension="bin" ContentType="application/vnd.ms-word.attachedToolbar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6EDA" w:rsidRDefault="000B61E1" w:rsidP="005052F1">
      <w:pPr>
        <w:pStyle w:val="affffe"/>
        <w:framePr w:wrap="around" w:x="1522" w:y="6585"/>
        <w:spacing w:line="264" w:lineRule="auto"/>
        <w:rPr>
          <w:sz w:val="40"/>
          <w:szCs w:val="40"/>
        </w:rPr>
      </w:pPr>
      <w:bookmarkStart w:id="0" w:name="_Toc437612692"/>
      <w:bookmarkStart w:id="1" w:name="_Toc450916480"/>
      <w:bookmarkStart w:id="2" w:name="_Toc442255868"/>
      <w:bookmarkStart w:id="3" w:name="_Toc450653891"/>
      <w:bookmarkStart w:id="4" w:name="_Toc450915526"/>
      <w:r>
        <w:rPr>
          <w:rFonts w:hint="eastAsia"/>
          <w:sz w:val="40"/>
          <w:szCs w:val="40"/>
        </w:rPr>
        <w:t>贵州省</w:t>
      </w:r>
      <w:r>
        <w:rPr>
          <w:sz w:val="40"/>
          <w:szCs w:val="40"/>
        </w:rPr>
        <w:t>云工程综合评价指标体系</w:t>
      </w:r>
    </w:p>
    <w:p w:rsidR="00551094" w:rsidRDefault="00EC4EF3" w:rsidP="005052F1">
      <w:pPr>
        <w:pStyle w:val="affffe"/>
        <w:framePr w:wrap="around" w:x="1522" w:y="6585"/>
        <w:spacing w:line="264" w:lineRule="auto"/>
        <w:rPr>
          <w:sz w:val="40"/>
          <w:szCs w:val="40"/>
        </w:rPr>
      </w:pPr>
      <w:r>
        <w:rPr>
          <w:rFonts w:hint="eastAsia"/>
          <w:sz w:val="40"/>
          <w:szCs w:val="40"/>
        </w:rPr>
        <w:t>第1部分：行业</w:t>
      </w:r>
      <w:r w:rsidR="00830A20">
        <w:rPr>
          <w:rFonts w:hint="eastAsia"/>
          <w:sz w:val="40"/>
          <w:szCs w:val="40"/>
        </w:rPr>
        <w:t>主管</w:t>
      </w:r>
      <w:r>
        <w:rPr>
          <w:rFonts w:hint="eastAsia"/>
          <w:sz w:val="40"/>
          <w:szCs w:val="40"/>
        </w:rPr>
        <w:t>部门</w:t>
      </w:r>
      <w:r w:rsidR="00503C28">
        <w:rPr>
          <w:rFonts w:hint="eastAsia"/>
          <w:sz w:val="40"/>
          <w:szCs w:val="40"/>
        </w:rPr>
        <w:t>评价</w:t>
      </w:r>
      <w:r w:rsidR="00C027C0">
        <w:rPr>
          <w:rFonts w:hint="eastAsia"/>
          <w:sz w:val="40"/>
          <w:szCs w:val="40"/>
        </w:rPr>
        <w:t>指标</w:t>
      </w:r>
    </w:p>
    <w:p w:rsidR="00636B41" w:rsidRDefault="00636B41" w:rsidP="005052F1">
      <w:pPr>
        <w:pStyle w:val="affffe"/>
        <w:framePr w:wrap="around" w:x="1522" w:y="6585"/>
        <w:spacing w:line="264" w:lineRule="auto"/>
        <w:rPr>
          <w:rFonts w:ascii="Times New Roman"/>
          <w:b/>
          <w:sz w:val="28"/>
          <w:szCs w:val="28"/>
        </w:rPr>
      </w:pPr>
      <w:r w:rsidRPr="00636B41">
        <w:rPr>
          <w:rFonts w:ascii="Times New Roman"/>
          <w:sz w:val="28"/>
          <w:szCs w:val="28"/>
        </w:rPr>
        <w:t xml:space="preserve">Guizhou </w:t>
      </w:r>
      <w:r w:rsidR="00733CB7">
        <w:rPr>
          <w:rFonts w:ascii="Times New Roman" w:hint="eastAsia"/>
          <w:sz w:val="28"/>
          <w:szCs w:val="28"/>
        </w:rPr>
        <w:t>c</w:t>
      </w:r>
      <w:r w:rsidRPr="00636B41">
        <w:rPr>
          <w:rFonts w:ascii="Times New Roman"/>
          <w:sz w:val="28"/>
          <w:szCs w:val="28"/>
        </w:rPr>
        <w:t xml:space="preserve">loud-ecosystem </w:t>
      </w:r>
      <w:r w:rsidR="00733CB7">
        <w:rPr>
          <w:rFonts w:ascii="Times New Roman" w:hint="eastAsia"/>
          <w:sz w:val="28"/>
          <w:szCs w:val="28"/>
        </w:rPr>
        <w:t>c</w:t>
      </w:r>
      <w:r w:rsidRPr="00636B41">
        <w:rPr>
          <w:rFonts w:ascii="Times New Roman"/>
          <w:sz w:val="28"/>
          <w:szCs w:val="28"/>
        </w:rPr>
        <w:t xml:space="preserve">omprehensive </w:t>
      </w:r>
      <w:r w:rsidR="00733CB7">
        <w:rPr>
          <w:rFonts w:ascii="Times New Roman" w:hint="eastAsia"/>
          <w:sz w:val="28"/>
          <w:szCs w:val="28"/>
        </w:rPr>
        <w:t>e</w:t>
      </w:r>
      <w:r w:rsidRPr="00636B41">
        <w:rPr>
          <w:rFonts w:ascii="Times New Roman"/>
          <w:sz w:val="28"/>
          <w:szCs w:val="28"/>
        </w:rPr>
        <w:t xml:space="preserve">valuation </w:t>
      </w:r>
      <w:r w:rsidR="00B824B5">
        <w:rPr>
          <w:rFonts w:ascii="Times New Roman" w:hint="eastAsia"/>
          <w:sz w:val="28"/>
          <w:szCs w:val="28"/>
        </w:rPr>
        <w:t>i</w:t>
      </w:r>
      <w:r w:rsidRPr="00636B41">
        <w:rPr>
          <w:rFonts w:ascii="Times New Roman"/>
          <w:sz w:val="28"/>
          <w:szCs w:val="28"/>
        </w:rPr>
        <w:t>ndex</w:t>
      </w:r>
      <w:r w:rsidR="00EC4EF3" w:rsidRPr="00EC4EF3">
        <w:rPr>
          <w:rFonts w:ascii="Times New Roman" w:hint="eastAsia"/>
          <w:b/>
          <w:sz w:val="28"/>
          <w:szCs w:val="28"/>
        </w:rPr>
        <w:t>—</w:t>
      </w:r>
    </w:p>
    <w:p w:rsidR="00EC4EF3" w:rsidRPr="00EC4EF3" w:rsidRDefault="00EC4EF3" w:rsidP="005052F1">
      <w:pPr>
        <w:pStyle w:val="affffe"/>
        <w:framePr w:wrap="around" w:x="1522" w:y="6585"/>
        <w:spacing w:line="264" w:lineRule="auto"/>
        <w:rPr>
          <w:rFonts w:ascii="Times New Roman"/>
          <w:sz w:val="28"/>
          <w:szCs w:val="28"/>
        </w:rPr>
      </w:pPr>
      <w:r w:rsidRPr="00EC4EF3">
        <w:rPr>
          <w:rFonts w:ascii="Times New Roman" w:hint="eastAsia"/>
          <w:sz w:val="28"/>
          <w:szCs w:val="28"/>
        </w:rPr>
        <w:t>Part 1:</w:t>
      </w:r>
      <w:r w:rsidR="000C3D12">
        <w:rPr>
          <w:rFonts w:ascii="Times New Roman" w:hint="eastAsia"/>
          <w:sz w:val="28"/>
          <w:szCs w:val="28"/>
        </w:rPr>
        <w:t xml:space="preserve"> </w:t>
      </w:r>
      <w:r w:rsidR="008D46D7" w:rsidRPr="008D46D7">
        <w:rPr>
          <w:rFonts w:ascii="Times New Roman"/>
          <w:sz w:val="28"/>
          <w:szCs w:val="28"/>
        </w:rPr>
        <w:t>Industry management department</w:t>
      </w:r>
      <w:r w:rsidR="00C027C0">
        <w:rPr>
          <w:rFonts w:ascii="Times New Roman" w:hint="eastAsia"/>
          <w:sz w:val="28"/>
          <w:szCs w:val="28"/>
        </w:rPr>
        <w:t xml:space="preserve"> </w:t>
      </w:r>
      <w:r w:rsidR="00C027C0" w:rsidRPr="00C027C0">
        <w:rPr>
          <w:rFonts w:ascii="Times New Roman"/>
          <w:sz w:val="28"/>
          <w:szCs w:val="28"/>
        </w:rPr>
        <w:t>evaluation index</w:t>
      </w:r>
    </w:p>
    <w:p w:rsidR="004C6EDA" w:rsidRDefault="00562DBD" w:rsidP="005052F1">
      <w:pPr>
        <w:pStyle w:val="affffe"/>
        <w:framePr w:wrap="around" w:x="1522" w:y="6585"/>
        <w:spacing w:line="264" w:lineRule="auto"/>
        <w:rPr>
          <w:rFonts w:ascii="华文仿宋" w:eastAsia="华文仿宋" w:hAnsi="华文仿宋"/>
          <w:sz w:val="28"/>
          <w:szCs w:val="28"/>
        </w:rPr>
      </w:pPr>
      <w:r>
        <w:rPr>
          <w:rFonts w:ascii="华文仿宋" w:eastAsia="华文仿宋" w:hAnsi="华文仿宋" w:hint="eastAsia"/>
          <w:sz w:val="28"/>
          <w:szCs w:val="28"/>
        </w:rPr>
        <w:t>（</w:t>
      </w:r>
      <w:r w:rsidR="00042B23">
        <w:rPr>
          <w:rFonts w:ascii="华文仿宋" w:eastAsia="华文仿宋" w:hAnsi="华文仿宋" w:hint="eastAsia"/>
          <w:sz w:val="28"/>
          <w:szCs w:val="28"/>
        </w:rPr>
        <w:t>征求意见稿</w:t>
      </w:r>
      <w:r>
        <w:rPr>
          <w:rFonts w:ascii="华文仿宋" w:eastAsia="华文仿宋" w:hAnsi="华文仿宋" w:hint="eastAsia"/>
          <w:sz w:val="28"/>
          <w:szCs w:val="28"/>
        </w:rPr>
        <w:t>）</w:t>
      </w:r>
    </w:p>
    <w:p w:rsidR="004C6EDA" w:rsidRDefault="00562DBD" w:rsidP="005052F1">
      <w:pPr>
        <w:pStyle w:val="affa"/>
        <w:tabs>
          <w:tab w:val="center" w:pos="4752"/>
        </w:tabs>
        <w:spacing w:before="50" w:line="264" w:lineRule="auto"/>
        <w:ind w:right="-7" w:firstLine="24"/>
        <w:rPr>
          <w:rFonts w:ascii="Times New Roman" w:eastAsia="Times New Roman" w:hAnsi="Times New Roman"/>
          <w:lang w:eastAsia="zh-CN"/>
        </w:rPr>
      </w:pPr>
      <w:r>
        <w:rPr>
          <w:rFonts w:ascii="Times New Roman"/>
          <w:lang w:eastAsia="zh-CN"/>
        </w:rPr>
        <w:tab/>
      </w:r>
    </w:p>
    <w:p w:rsidR="004C6EDA" w:rsidRDefault="00562DBD" w:rsidP="005052F1">
      <w:pPr>
        <w:spacing w:before="382" w:line="264" w:lineRule="auto"/>
        <w:ind w:left="116" w:firstLine="2700"/>
        <w:jc w:val="right"/>
        <w:rPr>
          <w:rFonts w:eastAsia="Times New Roman"/>
          <w:sz w:val="96"/>
          <w:szCs w:val="96"/>
        </w:rPr>
      </w:pPr>
      <w:r>
        <w:rPr>
          <w:b/>
          <w:w w:val="130"/>
          <w:sz w:val="96"/>
        </w:rPr>
        <w:t>DB52</w:t>
      </w:r>
    </w:p>
    <w:p w:rsidR="004C6EDA" w:rsidRDefault="00562DBD" w:rsidP="005052F1">
      <w:pPr>
        <w:tabs>
          <w:tab w:val="left" w:pos="1655"/>
          <w:tab w:val="left" w:pos="3195"/>
          <w:tab w:val="left" w:pos="4735"/>
          <w:tab w:val="left" w:pos="6275"/>
          <w:tab w:val="left" w:pos="7815"/>
          <w:tab w:val="left" w:pos="9354"/>
        </w:tabs>
        <w:spacing w:line="264" w:lineRule="auto"/>
        <w:ind w:leftChars="-1" w:left="-2"/>
        <w:jc w:val="center"/>
        <w:rPr>
          <w:rFonts w:ascii="黑体" w:eastAsia="黑体" w:hAnsi="黑体" w:cs="黑体"/>
          <w:sz w:val="48"/>
          <w:szCs w:val="48"/>
        </w:rPr>
      </w:pPr>
      <w:r>
        <w:rPr>
          <w:rFonts w:ascii="黑体" w:eastAsia="黑体" w:hAnsi="黑体" w:cs="黑体"/>
          <w:sz w:val="48"/>
          <w:szCs w:val="48"/>
        </w:rPr>
        <w:t>贵</w:t>
      </w:r>
      <w:r>
        <w:rPr>
          <w:rFonts w:ascii="黑体" w:eastAsia="黑体" w:hAnsi="黑体" w:cs="黑体" w:hint="eastAsia"/>
          <w:sz w:val="48"/>
          <w:szCs w:val="48"/>
        </w:rPr>
        <w:t xml:space="preserve">   </w:t>
      </w:r>
      <w:r>
        <w:rPr>
          <w:rFonts w:ascii="黑体" w:eastAsia="黑体" w:hAnsi="黑体" w:cs="黑体"/>
          <w:sz w:val="48"/>
          <w:szCs w:val="48"/>
        </w:rPr>
        <w:t>州</w:t>
      </w:r>
      <w:r>
        <w:rPr>
          <w:rFonts w:ascii="黑体" w:eastAsia="黑体" w:hAnsi="黑体" w:cs="黑体" w:hint="eastAsia"/>
          <w:sz w:val="48"/>
          <w:szCs w:val="48"/>
        </w:rPr>
        <w:t xml:space="preserve">   </w:t>
      </w:r>
      <w:r>
        <w:rPr>
          <w:rFonts w:ascii="黑体" w:eastAsia="黑体" w:hAnsi="黑体" w:cs="黑体"/>
          <w:sz w:val="48"/>
          <w:szCs w:val="48"/>
        </w:rPr>
        <w:t>省</w:t>
      </w:r>
      <w:r>
        <w:rPr>
          <w:rFonts w:ascii="黑体" w:eastAsia="黑体" w:hAnsi="黑体" w:cs="黑体" w:hint="eastAsia"/>
          <w:sz w:val="48"/>
          <w:szCs w:val="48"/>
        </w:rPr>
        <w:t xml:space="preserve">   </w:t>
      </w:r>
      <w:r>
        <w:rPr>
          <w:rFonts w:ascii="黑体" w:eastAsia="黑体" w:hAnsi="黑体" w:cs="黑体"/>
          <w:sz w:val="48"/>
          <w:szCs w:val="48"/>
        </w:rPr>
        <w:t>地</w:t>
      </w:r>
      <w:r>
        <w:rPr>
          <w:rFonts w:ascii="黑体" w:eastAsia="黑体" w:hAnsi="黑体" w:cs="黑体" w:hint="eastAsia"/>
          <w:sz w:val="48"/>
          <w:szCs w:val="48"/>
        </w:rPr>
        <w:t xml:space="preserve">   </w:t>
      </w:r>
      <w:r>
        <w:rPr>
          <w:rFonts w:ascii="黑体" w:eastAsia="黑体" w:hAnsi="黑体" w:cs="黑体"/>
          <w:sz w:val="48"/>
          <w:szCs w:val="48"/>
        </w:rPr>
        <w:t>方</w:t>
      </w:r>
      <w:r>
        <w:rPr>
          <w:rFonts w:ascii="黑体" w:eastAsia="黑体" w:hAnsi="黑体" w:cs="黑体" w:hint="eastAsia"/>
          <w:sz w:val="48"/>
          <w:szCs w:val="48"/>
        </w:rPr>
        <w:t xml:space="preserve">   </w:t>
      </w:r>
      <w:r>
        <w:rPr>
          <w:rFonts w:ascii="黑体" w:eastAsia="黑体" w:hAnsi="黑体" w:cs="黑体"/>
          <w:sz w:val="48"/>
          <w:szCs w:val="48"/>
        </w:rPr>
        <w:t>标</w:t>
      </w:r>
      <w:r>
        <w:rPr>
          <w:rFonts w:ascii="黑体" w:eastAsia="黑体" w:hAnsi="黑体" w:cs="黑体" w:hint="eastAsia"/>
          <w:sz w:val="48"/>
          <w:szCs w:val="48"/>
        </w:rPr>
        <w:t xml:space="preserve">   </w:t>
      </w:r>
      <w:r>
        <w:rPr>
          <w:rFonts w:ascii="黑体" w:eastAsia="黑体" w:hAnsi="黑体" w:cs="黑体"/>
          <w:sz w:val="48"/>
          <w:szCs w:val="48"/>
        </w:rPr>
        <w:t>准</w:t>
      </w:r>
    </w:p>
    <w:p w:rsidR="004C6EDA" w:rsidRDefault="00562DBD" w:rsidP="005052F1">
      <w:pPr>
        <w:pStyle w:val="afff1"/>
        <w:spacing w:line="264" w:lineRule="auto"/>
        <w:ind w:firstLine="561"/>
        <w:jc w:val="right"/>
        <w:rPr>
          <w:rFonts w:ascii="华文仿宋" w:eastAsia="华文仿宋" w:hAnsi="华文仿宋" w:cs="华文仿宋"/>
          <w:b/>
          <w:sz w:val="28"/>
          <w:szCs w:val="28"/>
        </w:rPr>
      </w:pPr>
      <w:r>
        <w:rPr>
          <w:rFonts w:ascii="华文仿宋" w:eastAsia="华文仿宋" w:hAnsi="华文仿宋" w:cs="华文仿宋"/>
          <w:b/>
          <w:sz w:val="28"/>
          <w:szCs w:val="28"/>
        </w:rPr>
        <w:t xml:space="preserve">DB 52/T </w:t>
      </w:r>
      <w:r>
        <w:rPr>
          <w:rFonts w:ascii="华文仿宋" w:eastAsia="华文仿宋" w:hAnsi="华文仿宋" w:cs="华文仿宋" w:hint="eastAsia"/>
          <w:b/>
          <w:sz w:val="28"/>
          <w:szCs w:val="28"/>
        </w:rPr>
        <w:t>XXX</w:t>
      </w:r>
      <w:r>
        <w:rPr>
          <w:rFonts w:ascii="华文仿宋" w:eastAsia="华文仿宋" w:hAnsi="华文仿宋" w:cs="华文仿宋"/>
          <w:b/>
          <w:sz w:val="28"/>
          <w:szCs w:val="28"/>
        </w:rPr>
        <w:t>—XXXX</w:t>
      </w:r>
    </w:p>
    <w:p w:rsidR="004C6EDA" w:rsidRDefault="00562DBD" w:rsidP="005052F1">
      <w:pPr>
        <w:spacing w:line="264" w:lineRule="auto"/>
        <w:ind w:leftChars="-202" w:left="2" w:hangingChars="2130" w:hanging="426"/>
      </w:pPr>
      <w:r>
        <w:rPr>
          <w:rFonts w:ascii="宋体" w:hAnsi="宋体" w:cs="宋体"/>
          <w:noProof/>
          <w:sz w:val="2"/>
          <w:szCs w:val="2"/>
        </w:rPr>
        <mc:AlternateContent>
          <mc:Choice Requires="wpg">
            <w:drawing>
              <wp:inline distT="0" distB="0" distL="0" distR="0" wp14:anchorId="48F871A2" wp14:editId="7E2C2C6A">
                <wp:extent cx="6130290" cy="9525"/>
                <wp:effectExtent l="4445" t="5715" r="8890" b="3810"/>
                <wp:docPr id="4" name="Group 2"/>
                <wp:cNvGraphicFramePr/>
                <a:graphic xmlns:a="http://schemas.openxmlformats.org/drawingml/2006/main">
                  <a:graphicData uri="http://schemas.microsoft.com/office/word/2010/wordprocessingGroup">
                    <wpg:wgp>
                      <wpg:cNvGrpSpPr/>
                      <wpg:grpSpPr>
                        <a:xfrm>
                          <a:off x="0" y="0"/>
                          <a:ext cx="6130290" cy="9525"/>
                          <a:chOff x="0" y="0"/>
                          <a:chExt cx="9654" cy="15"/>
                        </a:xfrm>
                      </wpg:grpSpPr>
                      <wpg:grpSp>
                        <wpg:cNvPr id="5" name="Group 3"/>
                        <wpg:cNvGrpSpPr/>
                        <wpg:grpSpPr>
                          <a:xfrm>
                            <a:off x="8" y="8"/>
                            <a:ext cx="9639" cy="2"/>
                            <a:chOff x="8" y="8"/>
                            <a:chExt cx="9639" cy="2"/>
                          </a:xfrm>
                        </wpg:grpSpPr>
                        <wps:wsp>
                          <wps:cNvPr id="6" name="Freeform 4"/>
                          <wps:cNvSpPr/>
                          <wps:spPr bwMode="auto">
                            <a:xfrm>
                              <a:off x="8" y="8"/>
                              <a:ext cx="9638" cy="0"/>
                            </a:xfrm>
                            <a:custGeom>
                              <a:avLst/>
                              <a:gdLst>
                                <a:gd name="T0" fmla="*/ 0 w 9639"/>
                                <a:gd name="T1" fmla="*/ 0 h 2"/>
                                <a:gd name="T2" fmla="*/ 9638 w 9639"/>
                                <a:gd name="T3" fmla="*/ 0 h 2"/>
                                <a:gd name="T4" fmla="*/ 0 60000 65536"/>
                                <a:gd name="T5" fmla="*/ 0 60000 65536"/>
                              </a:gdLst>
                              <a:ahLst/>
                              <a:cxnLst>
                                <a:cxn ang="T4">
                                  <a:pos x="T0" y="T1"/>
                                </a:cxn>
                                <a:cxn ang="T5">
                                  <a:pos x="T2" y="T3"/>
                                </a:cxn>
                              </a:cxnLst>
                              <a:rect l="0" t="0" r="r" b="b"/>
                              <a:pathLst>
                                <a:path w="9639" h="2">
                                  <a:moveTo>
                                    <a:pt x="0" y="0"/>
                                  </a:moveTo>
                                  <a:lnTo>
                                    <a:pt x="9639" y="0"/>
                                  </a:lnTo>
                                </a:path>
                              </a:pathLst>
                            </a:custGeom>
                            <a:noFill/>
                            <a:ln w="9144">
                              <a:solidFill>
                                <a:srgbClr val="000000"/>
                              </a:solidFill>
                              <a:round/>
                            </a:ln>
                          </wps:spPr>
                          <wps:bodyPr rot="0" vert="horz" wrap="square" lIns="91440" tIns="45720" rIns="91440" bIns="45720" anchor="t" anchorCtr="0" upright="1">
                            <a:noAutofit/>
                          </wps:bodyPr>
                        </wps:wsp>
                      </wpg:grpSp>
                    </wpg:wg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1AFABF5" id="Group 2" o:spid="_x0000_s1026" style="width:482.7pt;height:.75pt;mso-position-horizontal-relative:char;mso-position-vertical-relative:line" coordsize="965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">
                <v:group id="Group 3" o:spid="_x0000_s1027" style="position:absolute;left:8;top:8;width:9639;height:2" coordorigin="8,8" coordsize="963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Freeform 4" o:spid="_x0000_s1028" style="position:absolute;left:8;top:8;width:9638;height:0;visibility:visible;mso-wrap-style:square;v-text-anchor:top" coordsize="963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" path="m,l9639,e" filled="f" strokeweight=".72pt">
                    <v:path arrowok="t" o:connecttype="custom" o:connectlocs="0,0;9637,0" o:connectangles="0,0"/>
                  </v:shape>
                </v:group>
                <w10:anchorlock/>
              </v:group>
            </w:pict>
          </mc:Fallback>
        </mc:AlternateContent>
      </w:r>
    </w:p>
    <w:p w:rsidR="004C6EDA" w:rsidRDefault="004C6EDA" w:rsidP="005052F1">
      <w:pPr>
        <w:spacing w:line="264" w:lineRule="auto"/>
      </w:pPr>
    </w:p>
    <w:p w:rsidR="00296861" w:rsidRDefault="00296861" w:rsidP="005052F1">
      <w:pPr>
        <w:spacing w:line="264" w:lineRule="auto"/>
      </w:pPr>
    </w:p>
    <w:p w:rsidR="004C6EDA" w:rsidRDefault="004C6EDA" w:rsidP="005052F1">
      <w:pPr>
        <w:pStyle w:val="afff1"/>
        <w:spacing w:line="264" w:lineRule="auto"/>
        <w:ind w:firstLineChars="0" w:firstLine="0"/>
        <w:rPr>
          <w:rFonts w:ascii="华文仿宋" w:eastAsia="华文仿宋" w:hAnsi="华文仿宋" w:cs="华文仿宋"/>
          <w:sz w:val="28"/>
          <w:szCs w:val="28"/>
        </w:rPr>
      </w:pPr>
    </w:p>
    <w:p w:rsidR="004C6EDA" w:rsidRDefault="004C6EDA" w:rsidP="005052F1">
      <w:pPr>
        <w:pStyle w:val="afff1"/>
        <w:spacing w:line="264" w:lineRule="auto"/>
        <w:ind w:firstLineChars="0" w:firstLine="0"/>
        <w:rPr>
          <w:rFonts w:ascii="华文仿宋" w:eastAsia="华文仿宋" w:hAnsi="华文仿宋" w:cs="华文仿宋"/>
          <w:sz w:val="28"/>
          <w:szCs w:val="28"/>
        </w:rPr>
      </w:pPr>
    </w:p>
    <w:p w:rsidR="004C6EDA" w:rsidRDefault="00562DBD" w:rsidP="005052F1">
      <w:pPr>
        <w:spacing w:line="264" w:lineRule="auto"/>
      </w:pPr>
      <w:r>
        <w:rPr>
          <w:rFonts w:ascii="黑体" w:eastAsia="黑体" w:hAnsi="黑体" w:cs="黑体" w:hint="eastAsia"/>
          <w:szCs w:val="21"/>
        </w:rPr>
        <w:t>201</w:t>
      </w:r>
      <w:r w:rsidR="00653834">
        <w:rPr>
          <w:rFonts w:ascii="黑体" w:eastAsia="黑体" w:hAnsi="黑体" w:cs="黑体"/>
          <w:szCs w:val="21"/>
        </w:rPr>
        <w:t>9</w:t>
      </w:r>
      <w:r>
        <w:rPr>
          <w:rFonts w:ascii="黑体" w:eastAsia="黑体" w:hAnsi="黑体" w:cs="黑体"/>
          <w:spacing w:val="-51"/>
          <w:szCs w:val="21"/>
        </w:rPr>
        <w:t xml:space="preserve"> </w:t>
      </w:r>
      <w:r>
        <w:rPr>
          <w:rFonts w:ascii="黑体" w:eastAsia="黑体" w:hAnsi="黑体" w:cs="黑体"/>
          <w:szCs w:val="21"/>
        </w:rPr>
        <w:t>-</w:t>
      </w:r>
      <w:r>
        <w:rPr>
          <w:rFonts w:ascii="黑体" w:eastAsia="黑体" w:hAnsi="黑体" w:cs="黑体"/>
          <w:spacing w:val="-51"/>
          <w:szCs w:val="21"/>
        </w:rPr>
        <w:t xml:space="preserve"> </w:t>
      </w:r>
      <w:r>
        <w:rPr>
          <w:rFonts w:ascii="黑体" w:eastAsia="黑体" w:hAnsi="黑体" w:cs="黑体"/>
          <w:szCs w:val="21"/>
        </w:rPr>
        <w:t>XX</w:t>
      </w:r>
      <w:r>
        <w:rPr>
          <w:rFonts w:ascii="黑体" w:eastAsia="黑体" w:hAnsi="黑体" w:cs="黑体"/>
          <w:spacing w:val="-51"/>
          <w:szCs w:val="21"/>
        </w:rPr>
        <w:t xml:space="preserve"> </w:t>
      </w:r>
      <w:r>
        <w:rPr>
          <w:rFonts w:ascii="黑体" w:eastAsia="黑体" w:hAnsi="黑体" w:cs="黑体"/>
          <w:szCs w:val="21"/>
        </w:rPr>
        <w:t>-</w:t>
      </w:r>
      <w:r>
        <w:rPr>
          <w:rFonts w:ascii="黑体" w:eastAsia="黑体" w:hAnsi="黑体" w:cs="黑体"/>
          <w:spacing w:val="-51"/>
          <w:szCs w:val="21"/>
        </w:rPr>
        <w:t xml:space="preserve"> </w:t>
      </w:r>
      <w:r>
        <w:rPr>
          <w:rFonts w:ascii="黑体" w:eastAsia="黑体" w:hAnsi="黑体" w:cs="黑体"/>
          <w:szCs w:val="21"/>
        </w:rPr>
        <w:t>XX</w:t>
      </w:r>
      <w:r>
        <w:rPr>
          <w:rFonts w:ascii="黑体" w:eastAsia="黑体" w:hAnsi="黑体" w:cs="黑体"/>
          <w:spacing w:val="-51"/>
          <w:szCs w:val="21"/>
        </w:rPr>
        <w:t xml:space="preserve"> </w:t>
      </w:r>
      <w:r>
        <w:rPr>
          <w:rFonts w:ascii="黑体" w:eastAsia="黑体" w:hAnsi="黑体" w:cs="黑体"/>
          <w:szCs w:val="21"/>
        </w:rPr>
        <w:t>发布</w:t>
      </w:r>
      <w:r>
        <w:rPr>
          <w:rFonts w:ascii="黑体" w:eastAsia="黑体" w:hAnsi="黑体" w:cs="黑体" w:hint="eastAsia"/>
          <w:szCs w:val="21"/>
        </w:rPr>
        <w:t xml:space="preserve">                                             </w:t>
      </w:r>
      <w:r w:rsidR="000B7E2A">
        <w:rPr>
          <w:rFonts w:ascii="黑体" w:eastAsia="黑体" w:hAnsi="黑体" w:cs="黑体"/>
          <w:szCs w:val="21"/>
        </w:rPr>
        <w:t xml:space="preserve">  </w:t>
      </w:r>
      <w:r>
        <w:rPr>
          <w:rFonts w:ascii="黑体" w:eastAsia="黑体" w:hAnsi="黑体" w:cs="黑体" w:hint="eastAsia"/>
          <w:szCs w:val="21"/>
        </w:rPr>
        <w:t>201</w:t>
      </w:r>
      <w:r w:rsidR="00653834">
        <w:rPr>
          <w:rFonts w:ascii="黑体" w:eastAsia="黑体" w:hAnsi="黑体" w:cs="黑体"/>
          <w:szCs w:val="21"/>
        </w:rPr>
        <w:t>9</w:t>
      </w:r>
      <w:r>
        <w:rPr>
          <w:rFonts w:ascii="黑体" w:eastAsia="黑体" w:hAnsi="黑体" w:cs="黑体"/>
          <w:szCs w:val="21"/>
        </w:rPr>
        <w:t>-</w:t>
      </w:r>
      <w:r>
        <w:rPr>
          <w:rFonts w:ascii="黑体" w:eastAsia="黑体" w:hAnsi="黑体" w:cs="黑体"/>
          <w:spacing w:val="-51"/>
          <w:szCs w:val="21"/>
        </w:rPr>
        <w:t xml:space="preserve"> </w:t>
      </w:r>
      <w:r>
        <w:rPr>
          <w:rFonts w:ascii="黑体" w:eastAsia="黑体" w:hAnsi="黑体" w:cs="黑体"/>
          <w:szCs w:val="21"/>
        </w:rPr>
        <w:t>XX</w:t>
      </w:r>
      <w:r>
        <w:rPr>
          <w:rFonts w:ascii="黑体" w:eastAsia="黑体" w:hAnsi="黑体" w:cs="黑体"/>
          <w:spacing w:val="-51"/>
          <w:szCs w:val="21"/>
        </w:rPr>
        <w:t xml:space="preserve"> </w:t>
      </w:r>
      <w:r>
        <w:rPr>
          <w:rFonts w:ascii="黑体" w:eastAsia="黑体" w:hAnsi="黑体" w:cs="黑体"/>
          <w:szCs w:val="21"/>
        </w:rPr>
        <w:t>-</w:t>
      </w:r>
      <w:r>
        <w:rPr>
          <w:rFonts w:ascii="黑体" w:eastAsia="黑体" w:hAnsi="黑体" w:cs="黑体"/>
          <w:spacing w:val="-51"/>
          <w:szCs w:val="21"/>
        </w:rPr>
        <w:t xml:space="preserve"> </w:t>
      </w:r>
      <w:r>
        <w:rPr>
          <w:rFonts w:ascii="黑体" w:eastAsia="黑体" w:hAnsi="黑体" w:cs="黑体"/>
          <w:szCs w:val="21"/>
        </w:rPr>
        <w:t>XX</w:t>
      </w:r>
      <w:r>
        <w:rPr>
          <w:rFonts w:ascii="黑体" w:eastAsia="黑体" w:hAnsi="黑体" w:cs="黑体"/>
          <w:spacing w:val="-51"/>
          <w:szCs w:val="21"/>
        </w:rPr>
        <w:t xml:space="preserve"> </w:t>
      </w:r>
      <w:r>
        <w:rPr>
          <w:rFonts w:ascii="黑体" w:eastAsia="黑体" w:hAnsi="黑体" w:cs="黑体" w:hint="eastAsia"/>
          <w:szCs w:val="21"/>
        </w:rPr>
        <w:t>实施</w:t>
      </w:r>
    </w:p>
    <w:p w:rsidR="004C6EDA" w:rsidRDefault="00562DBD" w:rsidP="005052F1">
      <w:pPr>
        <w:pBdr>
          <w:top w:val="single" w:sz="4" w:space="1" w:color="auto"/>
        </w:pBdr>
        <w:spacing w:line="264" w:lineRule="auto"/>
        <w:jc w:val="center"/>
      </w:pPr>
      <w:r>
        <w:rPr>
          <w:rFonts w:ascii="黑体" w:eastAsia="黑体" w:hAnsi="黑体" w:cs="黑体" w:hint="eastAsia"/>
          <w:spacing w:val="19"/>
          <w:w w:val="115"/>
          <w:szCs w:val="21"/>
        </w:rPr>
        <w:t>贵州省</w:t>
      </w:r>
      <w:r w:rsidR="00074A2A" w:rsidRPr="00074A2A">
        <w:rPr>
          <w:rFonts w:ascii="黑体" w:eastAsia="黑体" w:hAnsi="黑体" w:cs="黑体" w:hint="eastAsia"/>
          <w:spacing w:val="19"/>
          <w:w w:val="115"/>
          <w:szCs w:val="21"/>
        </w:rPr>
        <w:t>市场监督管理</w:t>
      </w:r>
      <w:bookmarkStart w:id="5" w:name="_GoBack"/>
      <w:bookmarkEnd w:id="5"/>
      <w:r>
        <w:rPr>
          <w:rFonts w:ascii="黑体" w:eastAsia="黑体" w:hAnsi="黑体" w:cs="黑体"/>
          <w:spacing w:val="19"/>
          <w:w w:val="115"/>
          <w:szCs w:val="21"/>
        </w:rPr>
        <w:t xml:space="preserve">局   </w:t>
      </w:r>
      <w:r>
        <w:rPr>
          <w:rFonts w:ascii="黑体" w:eastAsia="黑体" w:hAnsi="黑体" w:cs="黑体"/>
          <w:w w:val="115"/>
          <w:position w:val="2"/>
          <w:szCs w:val="21"/>
        </w:rPr>
        <w:t>发</w:t>
      </w:r>
      <w:r>
        <w:rPr>
          <w:rFonts w:ascii="黑体" w:eastAsia="黑体" w:hAnsi="黑体" w:cs="黑体"/>
          <w:spacing w:val="84"/>
          <w:w w:val="115"/>
          <w:position w:val="2"/>
          <w:szCs w:val="21"/>
        </w:rPr>
        <w:t xml:space="preserve"> </w:t>
      </w:r>
      <w:r>
        <w:rPr>
          <w:rFonts w:ascii="黑体" w:eastAsia="黑体" w:hAnsi="黑体" w:cs="黑体"/>
          <w:w w:val="115"/>
          <w:position w:val="2"/>
          <w:szCs w:val="21"/>
        </w:rPr>
        <w:t>布</w:t>
      </w:r>
      <w:bookmarkStart w:id="6" w:name="_Toc330414197"/>
      <w:bookmarkStart w:id="7" w:name="_Toc328390787"/>
      <w:bookmarkStart w:id="8" w:name="_Toc328908043"/>
      <w:bookmarkStart w:id="9" w:name="_Toc23004"/>
      <w:bookmarkStart w:id="10" w:name="_Toc492481131"/>
      <w:bookmarkStart w:id="11" w:name="_Toc9670"/>
      <w:bookmarkStart w:id="12" w:name="_Toc326757376"/>
      <w:bookmarkEnd w:id="0"/>
      <w:bookmarkEnd w:id="1"/>
      <w:bookmarkEnd w:id="2"/>
      <w:bookmarkEnd w:id="3"/>
      <w:bookmarkEnd w:id="4"/>
    </w:p>
    <w:p w:rsidR="00DB526F" w:rsidRDefault="00DB526F" w:rsidP="00DB526F">
      <w:pPr>
        <w:sectPr w:rsidR="00DB526F">
          <w:footerReference w:type="default" r:id="rId11"/>
          <w:pgSz w:w="11906" w:h="16838"/>
          <w:pgMar w:top="1440" w:right="1800" w:bottom="1440" w:left="1800" w:header="851" w:footer="992" w:gutter="0"/>
          <w:cols w:space="425"/>
          <w:docGrid w:type="lines" w:linePitch="312"/>
        </w:sectPr>
      </w:pPr>
    </w:p>
    <w:p w:rsidR="003A3162" w:rsidRPr="0053627B" w:rsidRDefault="003A3162" w:rsidP="005052F1">
      <w:pPr>
        <w:rPr>
          <w:b/>
          <w:bCs/>
        </w:rPr>
        <w:sectPr w:rsidR="003A3162" w:rsidRPr="0053627B">
          <w:pgSz w:w="11906" w:h="16838"/>
          <w:pgMar w:top="1440" w:right="1800" w:bottom="1440" w:left="1800" w:header="851" w:footer="992" w:gutter="0"/>
          <w:cols w:space="425"/>
          <w:docGrid w:type="lines" w:linePitch="312"/>
        </w:sectPr>
      </w:pPr>
    </w:p>
    <w:p w:rsidR="004C6EDA" w:rsidRPr="00F22D25" w:rsidRDefault="00562DBD" w:rsidP="005052F1">
      <w:pPr>
        <w:pStyle w:val="afff2"/>
        <w:spacing w:before="78" w:after="78" w:line="264" w:lineRule="auto"/>
        <w:outlineLvl w:val="9"/>
        <w:rPr>
          <w:rFonts w:ascii="黑体" w:eastAsia="黑体" w:hAnsi="黑体"/>
          <w:b w:val="0"/>
        </w:rPr>
      </w:pPr>
      <w:bookmarkStart w:id="13" w:name="_Toc529369456"/>
      <w:r w:rsidRPr="00F22D25">
        <w:rPr>
          <w:rFonts w:ascii="黑体" w:eastAsia="黑体" w:hAnsi="黑体" w:hint="eastAsia"/>
          <w:b w:val="0"/>
        </w:rPr>
        <w:lastRenderedPageBreak/>
        <w:t>目</w:t>
      </w:r>
      <w:bookmarkEnd w:id="6"/>
      <w:bookmarkEnd w:id="7"/>
      <w:bookmarkEnd w:id="8"/>
      <w:bookmarkEnd w:id="9"/>
      <w:bookmarkEnd w:id="10"/>
      <w:r w:rsidR="00F22D25" w:rsidRPr="00F22D25">
        <w:rPr>
          <w:rFonts w:ascii="黑体" w:eastAsia="黑体" w:hAnsi="黑体" w:cs="MS Mincho" w:hint="eastAsia"/>
          <w:b w:val="0"/>
        </w:rPr>
        <w:t xml:space="preserve">  </w:t>
      </w:r>
      <w:r w:rsidRPr="00F22D25">
        <w:rPr>
          <w:rFonts w:ascii="黑体" w:eastAsia="黑体" w:hAnsi="黑体" w:cs="MS Mincho" w:hint="eastAsia"/>
          <w:b w:val="0"/>
        </w:rPr>
        <w:t>次</w:t>
      </w:r>
      <w:bookmarkEnd w:id="11"/>
      <w:bookmarkEnd w:id="13"/>
    </w:p>
    <w:sdt>
      <w:sdtPr>
        <w:rPr>
          <w:rFonts w:ascii="宋体"/>
          <w:szCs w:val="21"/>
          <w:lang w:val="zh-CN"/>
        </w:rPr>
        <w:id w:val="-461107894"/>
        <w:docPartObj>
          <w:docPartGallery w:val="Table of Contents"/>
          <w:docPartUnique/>
        </w:docPartObj>
      </w:sdtPr>
      <w:sdtEndPr>
        <w:rPr>
          <w:b/>
          <w:bCs/>
        </w:rPr>
      </w:sdtEndPr>
      <w:sdtContent>
        <w:p w:rsidR="003C0EB9" w:rsidRDefault="003C0EB9" w:rsidP="005052F1"/>
        <w:p w:rsidR="00495CAE" w:rsidRDefault="003C0EB9" w:rsidP="005052F1">
          <w:pPr>
            <w:pStyle w:val="10"/>
            <w:spacing w:before="78" w:after="78" w:line="360" w:lineRule="auto"/>
            <w:rPr>
              <w:rFonts w:asciiTheme="minorHAnsi" w:eastAsiaTheme="minorEastAsia" w:hAnsiTheme="minorHAnsi" w:cstheme="minorBidi"/>
              <w:noProof/>
              <w:szCs w:val="22"/>
            </w:rPr>
          </w:pPr>
          <w:r>
            <w:rPr>
              <w:b/>
              <w:bCs/>
              <w:lang w:val="zh-CN"/>
            </w:rPr>
            <w:fldChar w:fldCharType="begin"/>
          </w:r>
          <w:r>
            <w:rPr>
              <w:b/>
              <w:bCs/>
              <w:lang w:val="zh-CN"/>
            </w:rPr>
            <w:instrText xml:space="preserve"> TOC \o "1-3" \h \z \u </w:instrText>
          </w:r>
          <w:r>
            <w:rPr>
              <w:b/>
              <w:bCs/>
              <w:lang w:val="zh-CN"/>
            </w:rPr>
            <w:fldChar w:fldCharType="separate"/>
          </w:r>
          <w:hyperlink w:anchor="_Toc532290106" w:history="1">
            <w:r w:rsidR="00495CAE" w:rsidRPr="002F4A8F">
              <w:rPr>
                <w:rStyle w:val="afff8"/>
                <w:noProof/>
              </w:rPr>
              <w:t>前  言</w:t>
            </w:r>
            <w:r w:rsidR="00495CAE">
              <w:rPr>
                <w:noProof/>
                <w:webHidden/>
              </w:rPr>
              <w:tab/>
            </w:r>
            <w:r w:rsidR="00495CAE">
              <w:rPr>
                <w:noProof/>
                <w:webHidden/>
              </w:rPr>
              <w:fldChar w:fldCharType="begin"/>
            </w:r>
            <w:r w:rsidR="00495CAE">
              <w:rPr>
                <w:noProof/>
                <w:webHidden/>
              </w:rPr>
              <w:instrText xml:space="preserve"> PAGEREF _Toc532290106 \h </w:instrText>
            </w:r>
            <w:r w:rsidR="00495CAE">
              <w:rPr>
                <w:noProof/>
                <w:webHidden/>
              </w:rPr>
            </w:r>
            <w:r w:rsidR="00495CAE">
              <w:rPr>
                <w:noProof/>
                <w:webHidden/>
              </w:rPr>
              <w:fldChar w:fldCharType="separate"/>
            </w:r>
            <w:r w:rsidR="002A56C8">
              <w:rPr>
                <w:noProof/>
                <w:webHidden/>
              </w:rPr>
              <w:t>III</w:t>
            </w:r>
            <w:r w:rsidR="00495CAE">
              <w:rPr>
                <w:noProof/>
                <w:webHidden/>
              </w:rPr>
              <w:fldChar w:fldCharType="end"/>
            </w:r>
          </w:hyperlink>
        </w:p>
        <w:p w:rsidR="00495CAE" w:rsidRDefault="00417020" w:rsidP="005052F1">
          <w:pPr>
            <w:pStyle w:val="20"/>
            <w:spacing w:line="360" w:lineRule="auto"/>
            <w:rPr>
              <w:rFonts w:asciiTheme="minorHAnsi" w:eastAsiaTheme="minorEastAsia" w:hAnsiTheme="minorHAnsi" w:cstheme="minorBidi"/>
              <w:noProof/>
              <w:szCs w:val="22"/>
            </w:rPr>
          </w:pPr>
          <w:hyperlink w:anchor="_Toc532290107" w:history="1">
            <w:r w:rsidR="00495CAE" w:rsidRPr="002F4A8F">
              <w:rPr>
                <w:rStyle w:val="afff8"/>
                <w:noProof/>
              </w:rPr>
              <w:t>1  范围</w:t>
            </w:r>
            <w:r w:rsidR="00495CAE">
              <w:rPr>
                <w:noProof/>
                <w:webHidden/>
              </w:rPr>
              <w:tab/>
            </w:r>
            <w:r w:rsidR="00495CAE">
              <w:rPr>
                <w:noProof/>
                <w:webHidden/>
              </w:rPr>
              <w:fldChar w:fldCharType="begin"/>
            </w:r>
            <w:r w:rsidR="00495CAE">
              <w:rPr>
                <w:noProof/>
                <w:webHidden/>
              </w:rPr>
              <w:instrText xml:space="preserve"> PAGEREF _Toc532290107 \h </w:instrText>
            </w:r>
            <w:r w:rsidR="00495CAE">
              <w:rPr>
                <w:noProof/>
                <w:webHidden/>
              </w:rPr>
            </w:r>
            <w:r w:rsidR="00495CAE">
              <w:rPr>
                <w:noProof/>
                <w:webHidden/>
              </w:rPr>
              <w:fldChar w:fldCharType="separate"/>
            </w:r>
            <w:r w:rsidR="002A56C8">
              <w:rPr>
                <w:noProof/>
                <w:webHidden/>
              </w:rPr>
              <w:t>1</w:t>
            </w:r>
            <w:r w:rsidR="00495CAE">
              <w:rPr>
                <w:noProof/>
                <w:webHidden/>
              </w:rPr>
              <w:fldChar w:fldCharType="end"/>
            </w:r>
          </w:hyperlink>
        </w:p>
        <w:p w:rsidR="00495CAE" w:rsidRDefault="00417020" w:rsidP="005052F1">
          <w:pPr>
            <w:pStyle w:val="20"/>
            <w:spacing w:line="360" w:lineRule="auto"/>
            <w:rPr>
              <w:rFonts w:asciiTheme="minorHAnsi" w:eastAsiaTheme="minorEastAsia" w:hAnsiTheme="minorHAnsi" w:cstheme="minorBidi"/>
              <w:noProof/>
              <w:szCs w:val="22"/>
            </w:rPr>
          </w:pPr>
          <w:hyperlink w:anchor="_Toc532290108" w:history="1">
            <w:r w:rsidR="00495CAE" w:rsidRPr="002F4A8F">
              <w:rPr>
                <w:rStyle w:val="afff8"/>
                <w:noProof/>
              </w:rPr>
              <w:t>2  规范性引用文件</w:t>
            </w:r>
            <w:r w:rsidR="00495CAE">
              <w:rPr>
                <w:noProof/>
                <w:webHidden/>
              </w:rPr>
              <w:tab/>
            </w:r>
            <w:r w:rsidR="00495CAE">
              <w:rPr>
                <w:noProof/>
                <w:webHidden/>
              </w:rPr>
              <w:fldChar w:fldCharType="begin"/>
            </w:r>
            <w:r w:rsidR="00495CAE">
              <w:rPr>
                <w:noProof/>
                <w:webHidden/>
              </w:rPr>
              <w:instrText xml:space="preserve"> PAGEREF _Toc532290108 \h </w:instrText>
            </w:r>
            <w:r w:rsidR="00495CAE">
              <w:rPr>
                <w:noProof/>
                <w:webHidden/>
              </w:rPr>
            </w:r>
            <w:r w:rsidR="00495CAE">
              <w:rPr>
                <w:noProof/>
                <w:webHidden/>
              </w:rPr>
              <w:fldChar w:fldCharType="separate"/>
            </w:r>
            <w:r w:rsidR="002A56C8">
              <w:rPr>
                <w:noProof/>
                <w:webHidden/>
              </w:rPr>
              <w:t>1</w:t>
            </w:r>
            <w:r w:rsidR="00495CAE">
              <w:rPr>
                <w:noProof/>
                <w:webHidden/>
              </w:rPr>
              <w:fldChar w:fldCharType="end"/>
            </w:r>
          </w:hyperlink>
        </w:p>
        <w:p w:rsidR="00495CAE" w:rsidRDefault="00417020" w:rsidP="005052F1">
          <w:pPr>
            <w:pStyle w:val="20"/>
            <w:spacing w:line="360" w:lineRule="auto"/>
            <w:rPr>
              <w:rFonts w:asciiTheme="minorHAnsi" w:eastAsiaTheme="minorEastAsia" w:hAnsiTheme="minorHAnsi" w:cstheme="minorBidi"/>
              <w:noProof/>
              <w:szCs w:val="22"/>
            </w:rPr>
          </w:pPr>
          <w:hyperlink w:anchor="_Toc532290109" w:history="1">
            <w:r w:rsidR="00495CAE" w:rsidRPr="002F4A8F">
              <w:rPr>
                <w:rStyle w:val="afff8"/>
                <w:noProof/>
              </w:rPr>
              <w:t>3  术语和定义</w:t>
            </w:r>
            <w:r w:rsidR="00495CAE">
              <w:rPr>
                <w:noProof/>
                <w:webHidden/>
              </w:rPr>
              <w:tab/>
            </w:r>
            <w:r w:rsidR="00495CAE">
              <w:rPr>
                <w:noProof/>
                <w:webHidden/>
              </w:rPr>
              <w:fldChar w:fldCharType="begin"/>
            </w:r>
            <w:r w:rsidR="00495CAE">
              <w:rPr>
                <w:noProof/>
                <w:webHidden/>
              </w:rPr>
              <w:instrText xml:space="preserve"> PAGEREF _Toc532290109 \h </w:instrText>
            </w:r>
            <w:r w:rsidR="00495CAE">
              <w:rPr>
                <w:noProof/>
                <w:webHidden/>
              </w:rPr>
            </w:r>
            <w:r w:rsidR="00495CAE">
              <w:rPr>
                <w:noProof/>
                <w:webHidden/>
              </w:rPr>
              <w:fldChar w:fldCharType="separate"/>
            </w:r>
            <w:r w:rsidR="002A56C8">
              <w:rPr>
                <w:noProof/>
                <w:webHidden/>
              </w:rPr>
              <w:t>1</w:t>
            </w:r>
            <w:r w:rsidR="00495CAE">
              <w:rPr>
                <w:noProof/>
                <w:webHidden/>
              </w:rPr>
              <w:fldChar w:fldCharType="end"/>
            </w:r>
          </w:hyperlink>
        </w:p>
        <w:p w:rsidR="00495CAE" w:rsidRDefault="00417020" w:rsidP="005052F1">
          <w:pPr>
            <w:pStyle w:val="20"/>
            <w:spacing w:line="360" w:lineRule="auto"/>
            <w:rPr>
              <w:rFonts w:asciiTheme="minorHAnsi" w:eastAsiaTheme="minorEastAsia" w:hAnsiTheme="minorHAnsi" w:cstheme="minorBidi"/>
              <w:noProof/>
              <w:szCs w:val="22"/>
            </w:rPr>
          </w:pPr>
          <w:hyperlink w:anchor="_Toc532290123" w:history="1">
            <w:r w:rsidR="00495CAE" w:rsidRPr="002F4A8F">
              <w:rPr>
                <w:rStyle w:val="afff8"/>
                <w:noProof/>
              </w:rPr>
              <w:t>4  体系框架</w:t>
            </w:r>
            <w:r w:rsidR="00495CAE">
              <w:rPr>
                <w:noProof/>
                <w:webHidden/>
              </w:rPr>
              <w:tab/>
            </w:r>
            <w:r w:rsidR="00495CAE">
              <w:rPr>
                <w:noProof/>
                <w:webHidden/>
              </w:rPr>
              <w:fldChar w:fldCharType="begin"/>
            </w:r>
            <w:r w:rsidR="00495CAE">
              <w:rPr>
                <w:noProof/>
                <w:webHidden/>
              </w:rPr>
              <w:instrText xml:space="preserve"> PAGEREF _Toc532290123 \h </w:instrText>
            </w:r>
            <w:r w:rsidR="00495CAE">
              <w:rPr>
                <w:noProof/>
                <w:webHidden/>
              </w:rPr>
            </w:r>
            <w:r w:rsidR="00495CAE">
              <w:rPr>
                <w:noProof/>
                <w:webHidden/>
              </w:rPr>
              <w:fldChar w:fldCharType="separate"/>
            </w:r>
            <w:r w:rsidR="002A56C8">
              <w:rPr>
                <w:noProof/>
                <w:webHidden/>
              </w:rPr>
              <w:t>3</w:t>
            </w:r>
            <w:r w:rsidR="00495CAE">
              <w:rPr>
                <w:noProof/>
                <w:webHidden/>
              </w:rPr>
              <w:fldChar w:fldCharType="end"/>
            </w:r>
          </w:hyperlink>
        </w:p>
        <w:p w:rsidR="00495CAE" w:rsidRDefault="00417020" w:rsidP="005052F1">
          <w:pPr>
            <w:pStyle w:val="20"/>
            <w:spacing w:line="360" w:lineRule="auto"/>
            <w:rPr>
              <w:rFonts w:asciiTheme="minorHAnsi" w:eastAsiaTheme="minorEastAsia" w:hAnsiTheme="minorHAnsi" w:cstheme="minorBidi"/>
              <w:noProof/>
              <w:szCs w:val="22"/>
            </w:rPr>
          </w:pPr>
          <w:hyperlink w:anchor="_Toc532290124" w:history="1">
            <w:r w:rsidR="00495CAE" w:rsidRPr="002F4A8F">
              <w:rPr>
                <w:rStyle w:val="afff8"/>
                <w:noProof/>
              </w:rPr>
              <w:t>5  评估要素</w:t>
            </w:r>
            <w:r w:rsidR="00495CAE">
              <w:rPr>
                <w:noProof/>
                <w:webHidden/>
              </w:rPr>
              <w:tab/>
            </w:r>
            <w:r w:rsidR="00495CAE">
              <w:rPr>
                <w:noProof/>
                <w:webHidden/>
              </w:rPr>
              <w:fldChar w:fldCharType="begin"/>
            </w:r>
            <w:r w:rsidR="00495CAE">
              <w:rPr>
                <w:noProof/>
                <w:webHidden/>
              </w:rPr>
              <w:instrText xml:space="preserve"> PAGEREF _Toc532290124 \h </w:instrText>
            </w:r>
            <w:r w:rsidR="00495CAE">
              <w:rPr>
                <w:noProof/>
                <w:webHidden/>
              </w:rPr>
            </w:r>
            <w:r w:rsidR="00495CAE">
              <w:rPr>
                <w:noProof/>
                <w:webHidden/>
              </w:rPr>
              <w:fldChar w:fldCharType="separate"/>
            </w:r>
            <w:r w:rsidR="002A56C8">
              <w:rPr>
                <w:noProof/>
                <w:webHidden/>
              </w:rPr>
              <w:t>4</w:t>
            </w:r>
            <w:r w:rsidR="00495CAE">
              <w:rPr>
                <w:noProof/>
                <w:webHidden/>
              </w:rPr>
              <w:fldChar w:fldCharType="end"/>
            </w:r>
          </w:hyperlink>
        </w:p>
        <w:p w:rsidR="00495CAE" w:rsidRDefault="00417020" w:rsidP="005052F1">
          <w:pPr>
            <w:pStyle w:val="30"/>
            <w:spacing w:line="360" w:lineRule="auto"/>
            <w:ind w:firstLine="210"/>
            <w:rPr>
              <w:rFonts w:asciiTheme="minorHAnsi" w:eastAsiaTheme="minorEastAsia" w:hAnsiTheme="minorHAnsi" w:cstheme="minorBidi"/>
              <w:noProof/>
              <w:szCs w:val="22"/>
            </w:rPr>
          </w:pPr>
          <w:hyperlink w:anchor="_Toc532290125" w:history="1">
            <w:r w:rsidR="00495CAE" w:rsidRPr="002F4A8F">
              <w:rPr>
                <w:rStyle w:val="afff8"/>
                <w:rFonts w:hAnsi="黑体"/>
                <w:noProof/>
              </w:rPr>
              <w:t>5.1  指标体系</w:t>
            </w:r>
            <w:r w:rsidR="00495CAE">
              <w:rPr>
                <w:noProof/>
                <w:webHidden/>
              </w:rPr>
              <w:tab/>
            </w:r>
            <w:r w:rsidR="00495CAE">
              <w:rPr>
                <w:noProof/>
                <w:webHidden/>
              </w:rPr>
              <w:fldChar w:fldCharType="begin"/>
            </w:r>
            <w:r w:rsidR="00495CAE">
              <w:rPr>
                <w:noProof/>
                <w:webHidden/>
              </w:rPr>
              <w:instrText xml:space="preserve"> PAGEREF _Toc532290125 \h </w:instrText>
            </w:r>
            <w:r w:rsidR="00495CAE">
              <w:rPr>
                <w:noProof/>
                <w:webHidden/>
              </w:rPr>
            </w:r>
            <w:r w:rsidR="00495CAE">
              <w:rPr>
                <w:noProof/>
                <w:webHidden/>
              </w:rPr>
              <w:fldChar w:fldCharType="separate"/>
            </w:r>
            <w:r w:rsidR="002A56C8">
              <w:rPr>
                <w:noProof/>
                <w:webHidden/>
              </w:rPr>
              <w:t>4</w:t>
            </w:r>
            <w:r w:rsidR="00495CAE">
              <w:rPr>
                <w:noProof/>
                <w:webHidden/>
              </w:rPr>
              <w:fldChar w:fldCharType="end"/>
            </w:r>
          </w:hyperlink>
        </w:p>
        <w:p w:rsidR="00495CAE" w:rsidRDefault="00417020" w:rsidP="005052F1">
          <w:pPr>
            <w:pStyle w:val="30"/>
            <w:spacing w:line="360" w:lineRule="auto"/>
            <w:ind w:firstLine="210"/>
            <w:rPr>
              <w:rFonts w:asciiTheme="minorHAnsi" w:eastAsiaTheme="minorEastAsia" w:hAnsiTheme="minorHAnsi" w:cstheme="minorBidi"/>
              <w:noProof/>
              <w:szCs w:val="22"/>
            </w:rPr>
          </w:pPr>
          <w:hyperlink w:anchor="_Toc532290126" w:history="1">
            <w:r w:rsidR="00495CAE" w:rsidRPr="002F4A8F">
              <w:rPr>
                <w:rStyle w:val="afff8"/>
                <w:rFonts w:hAnsi="黑体"/>
                <w:noProof/>
              </w:rPr>
              <w:t>5.2  评估基准</w:t>
            </w:r>
            <w:r w:rsidR="00495CAE">
              <w:rPr>
                <w:noProof/>
                <w:webHidden/>
              </w:rPr>
              <w:tab/>
            </w:r>
            <w:r w:rsidR="00495CAE">
              <w:rPr>
                <w:noProof/>
                <w:webHidden/>
              </w:rPr>
              <w:fldChar w:fldCharType="begin"/>
            </w:r>
            <w:r w:rsidR="00495CAE">
              <w:rPr>
                <w:noProof/>
                <w:webHidden/>
              </w:rPr>
              <w:instrText xml:space="preserve"> PAGEREF _Toc532290126 \h </w:instrText>
            </w:r>
            <w:r w:rsidR="00495CAE">
              <w:rPr>
                <w:noProof/>
                <w:webHidden/>
              </w:rPr>
            </w:r>
            <w:r w:rsidR="00495CAE">
              <w:rPr>
                <w:noProof/>
                <w:webHidden/>
              </w:rPr>
              <w:fldChar w:fldCharType="separate"/>
            </w:r>
            <w:r w:rsidR="002A56C8">
              <w:rPr>
                <w:noProof/>
                <w:webHidden/>
              </w:rPr>
              <w:t>4</w:t>
            </w:r>
            <w:r w:rsidR="00495CAE">
              <w:rPr>
                <w:noProof/>
                <w:webHidden/>
              </w:rPr>
              <w:fldChar w:fldCharType="end"/>
            </w:r>
          </w:hyperlink>
        </w:p>
        <w:p w:rsidR="00495CAE" w:rsidRDefault="00417020" w:rsidP="005052F1">
          <w:pPr>
            <w:pStyle w:val="30"/>
            <w:spacing w:line="360" w:lineRule="auto"/>
            <w:ind w:firstLine="210"/>
            <w:rPr>
              <w:rFonts w:asciiTheme="minorHAnsi" w:eastAsiaTheme="minorEastAsia" w:hAnsiTheme="minorHAnsi" w:cstheme="minorBidi"/>
              <w:noProof/>
              <w:szCs w:val="22"/>
            </w:rPr>
          </w:pPr>
          <w:hyperlink w:anchor="_Toc532290127" w:history="1">
            <w:r w:rsidR="00495CAE" w:rsidRPr="002F4A8F">
              <w:rPr>
                <w:rStyle w:val="afff8"/>
                <w:rFonts w:hAnsi="黑体"/>
                <w:noProof/>
              </w:rPr>
              <w:t>5.3  指标权重</w:t>
            </w:r>
            <w:r w:rsidR="00495CAE">
              <w:rPr>
                <w:noProof/>
                <w:webHidden/>
              </w:rPr>
              <w:tab/>
            </w:r>
            <w:r w:rsidR="00495CAE">
              <w:rPr>
                <w:noProof/>
                <w:webHidden/>
              </w:rPr>
              <w:fldChar w:fldCharType="begin"/>
            </w:r>
            <w:r w:rsidR="00495CAE">
              <w:rPr>
                <w:noProof/>
                <w:webHidden/>
              </w:rPr>
              <w:instrText xml:space="preserve"> PAGEREF _Toc532290127 \h </w:instrText>
            </w:r>
            <w:r w:rsidR="00495CAE">
              <w:rPr>
                <w:noProof/>
                <w:webHidden/>
              </w:rPr>
            </w:r>
            <w:r w:rsidR="00495CAE">
              <w:rPr>
                <w:noProof/>
                <w:webHidden/>
              </w:rPr>
              <w:fldChar w:fldCharType="separate"/>
            </w:r>
            <w:r w:rsidR="002A56C8">
              <w:rPr>
                <w:noProof/>
                <w:webHidden/>
              </w:rPr>
              <w:t>5</w:t>
            </w:r>
            <w:r w:rsidR="00495CAE">
              <w:rPr>
                <w:noProof/>
                <w:webHidden/>
              </w:rPr>
              <w:fldChar w:fldCharType="end"/>
            </w:r>
          </w:hyperlink>
        </w:p>
        <w:p w:rsidR="00495CAE" w:rsidRDefault="00417020" w:rsidP="005052F1">
          <w:pPr>
            <w:pStyle w:val="30"/>
            <w:spacing w:line="360" w:lineRule="auto"/>
            <w:ind w:firstLine="210"/>
            <w:rPr>
              <w:rFonts w:asciiTheme="minorHAnsi" w:eastAsiaTheme="minorEastAsia" w:hAnsiTheme="minorHAnsi" w:cstheme="minorBidi"/>
              <w:noProof/>
              <w:szCs w:val="22"/>
            </w:rPr>
          </w:pPr>
          <w:hyperlink w:anchor="_Toc532290128" w:history="1">
            <w:r w:rsidR="00495CAE" w:rsidRPr="002F4A8F">
              <w:rPr>
                <w:rStyle w:val="afff8"/>
                <w:rFonts w:hAnsi="黑体"/>
                <w:noProof/>
              </w:rPr>
              <w:t>5.4  综合评分方法</w:t>
            </w:r>
            <w:r w:rsidR="00495CAE">
              <w:rPr>
                <w:noProof/>
                <w:webHidden/>
              </w:rPr>
              <w:tab/>
            </w:r>
            <w:r w:rsidR="00495CAE">
              <w:rPr>
                <w:noProof/>
                <w:webHidden/>
              </w:rPr>
              <w:fldChar w:fldCharType="begin"/>
            </w:r>
            <w:r w:rsidR="00495CAE">
              <w:rPr>
                <w:noProof/>
                <w:webHidden/>
              </w:rPr>
              <w:instrText xml:space="preserve"> PAGEREF _Toc532290128 \h </w:instrText>
            </w:r>
            <w:r w:rsidR="00495CAE">
              <w:rPr>
                <w:noProof/>
                <w:webHidden/>
              </w:rPr>
            </w:r>
            <w:r w:rsidR="00495CAE">
              <w:rPr>
                <w:noProof/>
                <w:webHidden/>
              </w:rPr>
              <w:fldChar w:fldCharType="separate"/>
            </w:r>
            <w:r w:rsidR="002A56C8">
              <w:rPr>
                <w:noProof/>
                <w:webHidden/>
              </w:rPr>
              <w:t>5</w:t>
            </w:r>
            <w:r w:rsidR="00495CAE">
              <w:rPr>
                <w:noProof/>
                <w:webHidden/>
              </w:rPr>
              <w:fldChar w:fldCharType="end"/>
            </w:r>
          </w:hyperlink>
        </w:p>
        <w:p w:rsidR="00495CAE" w:rsidRDefault="00417020" w:rsidP="005052F1">
          <w:pPr>
            <w:pStyle w:val="30"/>
            <w:spacing w:line="360" w:lineRule="auto"/>
            <w:ind w:firstLine="210"/>
            <w:rPr>
              <w:rFonts w:asciiTheme="minorHAnsi" w:eastAsiaTheme="minorEastAsia" w:hAnsiTheme="minorHAnsi" w:cstheme="minorBidi"/>
              <w:noProof/>
              <w:szCs w:val="22"/>
            </w:rPr>
          </w:pPr>
          <w:hyperlink w:anchor="_Toc532290129" w:history="1">
            <w:r w:rsidR="00495CAE" w:rsidRPr="002F4A8F">
              <w:rPr>
                <w:rStyle w:val="afff8"/>
                <w:rFonts w:hAnsi="黑体"/>
                <w:noProof/>
              </w:rPr>
              <w:t>5.5  数据采集方法</w:t>
            </w:r>
            <w:r w:rsidR="00495CAE">
              <w:rPr>
                <w:noProof/>
                <w:webHidden/>
              </w:rPr>
              <w:tab/>
            </w:r>
            <w:r w:rsidR="00495CAE">
              <w:rPr>
                <w:noProof/>
                <w:webHidden/>
              </w:rPr>
              <w:fldChar w:fldCharType="begin"/>
            </w:r>
            <w:r w:rsidR="00495CAE">
              <w:rPr>
                <w:noProof/>
                <w:webHidden/>
              </w:rPr>
              <w:instrText xml:space="preserve"> PAGEREF _Toc532290129 \h </w:instrText>
            </w:r>
            <w:r w:rsidR="00495CAE">
              <w:rPr>
                <w:noProof/>
                <w:webHidden/>
              </w:rPr>
            </w:r>
            <w:r w:rsidR="00495CAE">
              <w:rPr>
                <w:noProof/>
                <w:webHidden/>
              </w:rPr>
              <w:fldChar w:fldCharType="separate"/>
            </w:r>
            <w:r w:rsidR="002A56C8">
              <w:rPr>
                <w:noProof/>
                <w:webHidden/>
              </w:rPr>
              <w:t>5</w:t>
            </w:r>
            <w:r w:rsidR="00495CAE">
              <w:rPr>
                <w:noProof/>
                <w:webHidden/>
              </w:rPr>
              <w:fldChar w:fldCharType="end"/>
            </w:r>
          </w:hyperlink>
        </w:p>
        <w:p w:rsidR="00495CAE" w:rsidRDefault="00417020" w:rsidP="005052F1">
          <w:pPr>
            <w:pStyle w:val="20"/>
            <w:spacing w:line="360" w:lineRule="auto"/>
            <w:rPr>
              <w:rFonts w:asciiTheme="minorHAnsi" w:eastAsiaTheme="minorEastAsia" w:hAnsiTheme="minorHAnsi" w:cstheme="minorBidi"/>
              <w:noProof/>
              <w:szCs w:val="22"/>
            </w:rPr>
          </w:pPr>
          <w:hyperlink w:anchor="_Toc532290130" w:history="1">
            <w:r w:rsidR="00495CAE" w:rsidRPr="002F4A8F">
              <w:rPr>
                <w:rStyle w:val="afff8"/>
                <w:noProof/>
              </w:rPr>
              <w:t>6  评估指标</w:t>
            </w:r>
            <w:r w:rsidR="00495CAE">
              <w:rPr>
                <w:noProof/>
                <w:webHidden/>
              </w:rPr>
              <w:tab/>
            </w:r>
            <w:r w:rsidR="00495CAE">
              <w:rPr>
                <w:noProof/>
                <w:webHidden/>
              </w:rPr>
              <w:fldChar w:fldCharType="begin"/>
            </w:r>
            <w:r w:rsidR="00495CAE">
              <w:rPr>
                <w:noProof/>
                <w:webHidden/>
              </w:rPr>
              <w:instrText xml:space="preserve"> PAGEREF _Toc532290130 \h </w:instrText>
            </w:r>
            <w:r w:rsidR="00495CAE">
              <w:rPr>
                <w:noProof/>
                <w:webHidden/>
              </w:rPr>
            </w:r>
            <w:r w:rsidR="00495CAE">
              <w:rPr>
                <w:noProof/>
                <w:webHidden/>
              </w:rPr>
              <w:fldChar w:fldCharType="separate"/>
            </w:r>
            <w:r w:rsidR="002A56C8">
              <w:rPr>
                <w:noProof/>
                <w:webHidden/>
              </w:rPr>
              <w:t>6</w:t>
            </w:r>
            <w:r w:rsidR="00495CAE">
              <w:rPr>
                <w:noProof/>
                <w:webHidden/>
              </w:rPr>
              <w:fldChar w:fldCharType="end"/>
            </w:r>
          </w:hyperlink>
        </w:p>
        <w:p w:rsidR="00495CAE" w:rsidRDefault="00417020" w:rsidP="005052F1">
          <w:pPr>
            <w:pStyle w:val="30"/>
            <w:spacing w:line="360" w:lineRule="auto"/>
            <w:ind w:firstLine="210"/>
            <w:rPr>
              <w:rFonts w:asciiTheme="minorHAnsi" w:eastAsiaTheme="minorEastAsia" w:hAnsiTheme="minorHAnsi" w:cstheme="minorBidi"/>
              <w:noProof/>
              <w:szCs w:val="22"/>
            </w:rPr>
          </w:pPr>
          <w:hyperlink w:anchor="_Toc532290131" w:history="1">
            <w:r w:rsidR="00495CAE" w:rsidRPr="002F4A8F">
              <w:rPr>
                <w:rStyle w:val="afff8"/>
                <w:rFonts w:hAnsi="黑体"/>
                <w:noProof/>
              </w:rPr>
              <w:t>6.1  设计原则</w:t>
            </w:r>
            <w:r w:rsidR="00495CAE">
              <w:rPr>
                <w:noProof/>
                <w:webHidden/>
              </w:rPr>
              <w:tab/>
            </w:r>
            <w:r w:rsidR="00495CAE">
              <w:rPr>
                <w:noProof/>
                <w:webHidden/>
              </w:rPr>
              <w:fldChar w:fldCharType="begin"/>
            </w:r>
            <w:r w:rsidR="00495CAE">
              <w:rPr>
                <w:noProof/>
                <w:webHidden/>
              </w:rPr>
              <w:instrText xml:space="preserve"> PAGEREF _Toc532290131 \h </w:instrText>
            </w:r>
            <w:r w:rsidR="00495CAE">
              <w:rPr>
                <w:noProof/>
                <w:webHidden/>
              </w:rPr>
            </w:r>
            <w:r w:rsidR="00495CAE">
              <w:rPr>
                <w:noProof/>
                <w:webHidden/>
              </w:rPr>
              <w:fldChar w:fldCharType="separate"/>
            </w:r>
            <w:r w:rsidR="002A56C8">
              <w:rPr>
                <w:noProof/>
                <w:webHidden/>
              </w:rPr>
              <w:t>6</w:t>
            </w:r>
            <w:r w:rsidR="00495CAE">
              <w:rPr>
                <w:noProof/>
                <w:webHidden/>
              </w:rPr>
              <w:fldChar w:fldCharType="end"/>
            </w:r>
          </w:hyperlink>
        </w:p>
        <w:p w:rsidR="00495CAE" w:rsidRDefault="00417020" w:rsidP="005052F1">
          <w:pPr>
            <w:pStyle w:val="30"/>
            <w:spacing w:line="360" w:lineRule="auto"/>
            <w:ind w:firstLine="210"/>
            <w:rPr>
              <w:rFonts w:asciiTheme="minorHAnsi" w:eastAsiaTheme="minorEastAsia" w:hAnsiTheme="minorHAnsi" w:cstheme="minorBidi"/>
              <w:noProof/>
              <w:szCs w:val="22"/>
            </w:rPr>
          </w:pPr>
          <w:hyperlink w:anchor="_Toc532290132" w:history="1">
            <w:r w:rsidR="00495CAE" w:rsidRPr="002F4A8F">
              <w:rPr>
                <w:rStyle w:val="afff8"/>
                <w:rFonts w:hAnsi="黑体"/>
                <w:noProof/>
              </w:rPr>
              <w:t>6.2  指标构成</w:t>
            </w:r>
            <w:r w:rsidR="00495CAE">
              <w:rPr>
                <w:noProof/>
                <w:webHidden/>
              </w:rPr>
              <w:tab/>
            </w:r>
            <w:r w:rsidR="00495CAE">
              <w:rPr>
                <w:noProof/>
                <w:webHidden/>
              </w:rPr>
              <w:fldChar w:fldCharType="begin"/>
            </w:r>
            <w:r w:rsidR="00495CAE">
              <w:rPr>
                <w:noProof/>
                <w:webHidden/>
              </w:rPr>
              <w:instrText xml:space="preserve"> PAGEREF _Toc532290132 \h </w:instrText>
            </w:r>
            <w:r w:rsidR="00495CAE">
              <w:rPr>
                <w:noProof/>
                <w:webHidden/>
              </w:rPr>
            </w:r>
            <w:r w:rsidR="00495CAE">
              <w:rPr>
                <w:noProof/>
                <w:webHidden/>
              </w:rPr>
              <w:fldChar w:fldCharType="separate"/>
            </w:r>
            <w:r w:rsidR="002A56C8">
              <w:rPr>
                <w:noProof/>
                <w:webHidden/>
              </w:rPr>
              <w:t>6</w:t>
            </w:r>
            <w:r w:rsidR="00495CAE">
              <w:rPr>
                <w:noProof/>
                <w:webHidden/>
              </w:rPr>
              <w:fldChar w:fldCharType="end"/>
            </w:r>
          </w:hyperlink>
        </w:p>
        <w:p w:rsidR="00495CAE" w:rsidRDefault="00417020" w:rsidP="005052F1">
          <w:pPr>
            <w:pStyle w:val="30"/>
            <w:spacing w:line="360" w:lineRule="auto"/>
            <w:ind w:firstLine="210"/>
            <w:rPr>
              <w:rFonts w:asciiTheme="minorHAnsi" w:eastAsiaTheme="minorEastAsia" w:hAnsiTheme="minorHAnsi" w:cstheme="minorBidi"/>
              <w:noProof/>
              <w:szCs w:val="22"/>
            </w:rPr>
          </w:pPr>
          <w:hyperlink w:anchor="_Toc532290133" w:history="1">
            <w:r w:rsidR="00495CAE" w:rsidRPr="002F4A8F">
              <w:rPr>
                <w:rStyle w:val="afff8"/>
                <w:rFonts w:hAnsi="黑体"/>
                <w:noProof/>
              </w:rPr>
              <w:t>6.3  指标说明</w:t>
            </w:r>
            <w:r w:rsidR="00495CAE">
              <w:rPr>
                <w:noProof/>
                <w:webHidden/>
              </w:rPr>
              <w:tab/>
            </w:r>
            <w:r w:rsidR="00495CAE">
              <w:rPr>
                <w:noProof/>
                <w:webHidden/>
              </w:rPr>
              <w:fldChar w:fldCharType="begin"/>
            </w:r>
            <w:r w:rsidR="00495CAE">
              <w:rPr>
                <w:noProof/>
                <w:webHidden/>
              </w:rPr>
              <w:instrText xml:space="preserve"> PAGEREF _Toc532290133 \h </w:instrText>
            </w:r>
            <w:r w:rsidR="00495CAE">
              <w:rPr>
                <w:noProof/>
                <w:webHidden/>
              </w:rPr>
            </w:r>
            <w:r w:rsidR="00495CAE">
              <w:rPr>
                <w:noProof/>
                <w:webHidden/>
              </w:rPr>
              <w:fldChar w:fldCharType="separate"/>
            </w:r>
            <w:r w:rsidR="002A56C8">
              <w:rPr>
                <w:noProof/>
                <w:webHidden/>
              </w:rPr>
              <w:t>7</w:t>
            </w:r>
            <w:r w:rsidR="00495CAE">
              <w:rPr>
                <w:noProof/>
                <w:webHidden/>
              </w:rPr>
              <w:fldChar w:fldCharType="end"/>
            </w:r>
          </w:hyperlink>
        </w:p>
        <w:p w:rsidR="00495CAE" w:rsidRDefault="00417020" w:rsidP="005052F1">
          <w:pPr>
            <w:pStyle w:val="20"/>
            <w:spacing w:line="360" w:lineRule="auto"/>
            <w:rPr>
              <w:rFonts w:asciiTheme="minorHAnsi" w:eastAsiaTheme="minorEastAsia" w:hAnsiTheme="minorHAnsi" w:cstheme="minorBidi"/>
              <w:noProof/>
              <w:szCs w:val="22"/>
            </w:rPr>
          </w:pPr>
          <w:hyperlink w:anchor="_Toc532290134" w:history="1">
            <w:r w:rsidR="00495CAE" w:rsidRPr="002F4A8F">
              <w:rPr>
                <w:rStyle w:val="afff8"/>
                <w:noProof/>
              </w:rPr>
              <w:t>7  评估实施</w:t>
            </w:r>
            <w:r w:rsidR="00495CAE">
              <w:rPr>
                <w:noProof/>
                <w:webHidden/>
              </w:rPr>
              <w:tab/>
            </w:r>
            <w:r w:rsidR="00495CAE">
              <w:rPr>
                <w:noProof/>
                <w:webHidden/>
              </w:rPr>
              <w:fldChar w:fldCharType="begin"/>
            </w:r>
            <w:r w:rsidR="00495CAE">
              <w:rPr>
                <w:noProof/>
                <w:webHidden/>
              </w:rPr>
              <w:instrText xml:space="preserve"> PAGEREF _Toc532290134 \h </w:instrText>
            </w:r>
            <w:r w:rsidR="00495CAE">
              <w:rPr>
                <w:noProof/>
                <w:webHidden/>
              </w:rPr>
            </w:r>
            <w:r w:rsidR="00495CAE">
              <w:rPr>
                <w:noProof/>
                <w:webHidden/>
              </w:rPr>
              <w:fldChar w:fldCharType="separate"/>
            </w:r>
            <w:r w:rsidR="002A56C8">
              <w:rPr>
                <w:noProof/>
                <w:webHidden/>
              </w:rPr>
              <w:t>11</w:t>
            </w:r>
            <w:r w:rsidR="00495CAE">
              <w:rPr>
                <w:noProof/>
                <w:webHidden/>
              </w:rPr>
              <w:fldChar w:fldCharType="end"/>
            </w:r>
          </w:hyperlink>
        </w:p>
        <w:p w:rsidR="00495CAE" w:rsidRDefault="00417020" w:rsidP="005052F1">
          <w:pPr>
            <w:pStyle w:val="20"/>
            <w:spacing w:line="360" w:lineRule="auto"/>
            <w:rPr>
              <w:rFonts w:asciiTheme="minorHAnsi" w:eastAsiaTheme="minorEastAsia" w:hAnsiTheme="minorHAnsi" w:cstheme="minorBidi"/>
              <w:noProof/>
              <w:szCs w:val="22"/>
            </w:rPr>
          </w:pPr>
          <w:hyperlink w:anchor="_Toc532290135" w:history="1">
            <w:r w:rsidR="00495CAE" w:rsidRPr="002F4A8F">
              <w:rPr>
                <w:rStyle w:val="afff8"/>
                <w:noProof/>
              </w:rPr>
              <w:t>8  评估结果</w:t>
            </w:r>
            <w:r w:rsidR="00495CAE">
              <w:rPr>
                <w:noProof/>
                <w:webHidden/>
              </w:rPr>
              <w:tab/>
            </w:r>
            <w:r w:rsidR="00495CAE">
              <w:rPr>
                <w:noProof/>
                <w:webHidden/>
              </w:rPr>
              <w:fldChar w:fldCharType="begin"/>
            </w:r>
            <w:r w:rsidR="00495CAE">
              <w:rPr>
                <w:noProof/>
                <w:webHidden/>
              </w:rPr>
              <w:instrText xml:space="preserve"> PAGEREF _Toc532290135 \h </w:instrText>
            </w:r>
            <w:r w:rsidR="00495CAE">
              <w:rPr>
                <w:noProof/>
                <w:webHidden/>
              </w:rPr>
            </w:r>
            <w:r w:rsidR="00495CAE">
              <w:rPr>
                <w:noProof/>
                <w:webHidden/>
              </w:rPr>
              <w:fldChar w:fldCharType="separate"/>
            </w:r>
            <w:r w:rsidR="002A56C8">
              <w:rPr>
                <w:noProof/>
                <w:webHidden/>
              </w:rPr>
              <w:t>12</w:t>
            </w:r>
            <w:r w:rsidR="00495CAE">
              <w:rPr>
                <w:noProof/>
                <w:webHidden/>
              </w:rPr>
              <w:fldChar w:fldCharType="end"/>
            </w:r>
          </w:hyperlink>
        </w:p>
        <w:p w:rsidR="00495CAE" w:rsidRDefault="00417020" w:rsidP="005052F1">
          <w:pPr>
            <w:pStyle w:val="30"/>
            <w:spacing w:line="360" w:lineRule="auto"/>
            <w:ind w:firstLine="210"/>
            <w:rPr>
              <w:rFonts w:asciiTheme="minorHAnsi" w:eastAsiaTheme="minorEastAsia" w:hAnsiTheme="minorHAnsi" w:cstheme="minorBidi"/>
              <w:noProof/>
              <w:szCs w:val="22"/>
            </w:rPr>
          </w:pPr>
          <w:hyperlink w:anchor="_Toc532290136" w:history="1">
            <w:r w:rsidR="00495CAE" w:rsidRPr="002F4A8F">
              <w:rPr>
                <w:rStyle w:val="afff8"/>
                <w:rFonts w:hAnsi="黑体"/>
                <w:noProof/>
              </w:rPr>
              <w:t>8.1  结果评定</w:t>
            </w:r>
            <w:r w:rsidR="00495CAE">
              <w:rPr>
                <w:noProof/>
                <w:webHidden/>
              </w:rPr>
              <w:tab/>
            </w:r>
            <w:r w:rsidR="00495CAE">
              <w:rPr>
                <w:noProof/>
                <w:webHidden/>
              </w:rPr>
              <w:fldChar w:fldCharType="begin"/>
            </w:r>
            <w:r w:rsidR="00495CAE">
              <w:rPr>
                <w:noProof/>
                <w:webHidden/>
              </w:rPr>
              <w:instrText xml:space="preserve"> PAGEREF _Toc532290136 \h </w:instrText>
            </w:r>
            <w:r w:rsidR="00495CAE">
              <w:rPr>
                <w:noProof/>
                <w:webHidden/>
              </w:rPr>
            </w:r>
            <w:r w:rsidR="00495CAE">
              <w:rPr>
                <w:noProof/>
                <w:webHidden/>
              </w:rPr>
              <w:fldChar w:fldCharType="separate"/>
            </w:r>
            <w:r w:rsidR="002A56C8">
              <w:rPr>
                <w:noProof/>
                <w:webHidden/>
              </w:rPr>
              <w:t>12</w:t>
            </w:r>
            <w:r w:rsidR="00495CAE">
              <w:rPr>
                <w:noProof/>
                <w:webHidden/>
              </w:rPr>
              <w:fldChar w:fldCharType="end"/>
            </w:r>
          </w:hyperlink>
        </w:p>
        <w:p w:rsidR="00495CAE" w:rsidRDefault="00417020" w:rsidP="005052F1">
          <w:pPr>
            <w:pStyle w:val="30"/>
            <w:spacing w:line="360" w:lineRule="auto"/>
            <w:ind w:firstLine="210"/>
            <w:rPr>
              <w:rFonts w:asciiTheme="minorHAnsi" w:eastAsiaTheme="minorEastAsia" w:hAnsiTheme="minorHAnsi" w:cstheme="minorBidi"/>
              <w:noProof/>
              <w:szCs w:val="22"/>
            </w:rPr>
          </w:pPr>
          <w:hyperlink w:anchor="_Toc532290137" w:history="1">
            <w:r w:rsidR="00495CAE" w:rsidRPr="002F4A8F">
              <w:rPr>
                <w:rStyle w:val="afff8"/>
                <w:rFonts w:hAnsi="黑体"/>
                <w:noProof/>
              </w:rPr>
              <w:t>8.2  阶段特征</w:t>
            </w:r>
            <w:r w:rsidR="00495CAE">
              <w:rPr>
                <w:noProof/>
                <w:webHidden/>
              </w:rPr>
              <w:tab/>
            </w:r>
            <w:r w:rsidR="00495CAE">
              <w:rPr>
                <w:noProof/>
                <w:webHidden/>
              </w:rPr>
              <w:fldChar w:fldCharType="begin"/>
            </w:r>
            <w:r w:rsidR="00495CAE">
              <w:rPr>
                <w:noProof/>
                <w:webHidden/>
              </w:rPr>
              <w:instrText xml:space="preserve"> PAGEREF _Toc532290137 \h </w:instrText>
            </w:r>
            <w:r w:rsidR="00495CAE">
              <w:rPr>
                <w:noProof/>
                <w:webHidden/>
              </w:rPr>
            </w:r>
            <w:r w:rsidR="00495CAE">
              <w:rPr>
                <w:noProof/>
                <w:webHidden/>
              </w:rPr>
              <w:fldChar w:fldCharType="separate"/>
            </w:r>
            <w:r w:rsidR="002A56C8">
              <w:rPr>
                <w:noProof/>
                <w:webHidden/>
              </w:rPr>
              <w:t>13</w:t>
            </w:r>
            <w:r w:rsidR="00495CAE">
              <w:rPr>
                <w:noProof/>
                <w:webHidden/>
              </w:rPr>
              <w:fldChar w:fldCharType="end"/>
            </w:r>
          </w:hyperlink>
        </w:p>
        <w:p w:rsidR="00495CAE" w:rsidRDefault="00417020" w:rsidP="005052F1">
          <w:pPr>
            <w:pStyle w:val="20"/>
            <w:spacing w:line="360" w:lineRule="auto"/>
            <w:rPr>
              <w:rFonts w:asciiTheme="minorHAnsi" w:eastAsiaTheme="minorEastAsia" w:hAnsiTheme="minorHAnsi" w:cstheme="minorBidi"/>
              <w:noProof/>
              <w:szCs w:val="22"/>
            </w:rPr>
          </w:pPr>
          <w:hyperlink w:anchor="_Toc532290142" w:history="1">
            <w:r w:rsidR="00495CAE" w:rsidRPr="002F4A8F">
              <w:rPr>
                <w:rStyle w:val="afff8"/>
                <w:noProof/>
              </w:rPr>
              <w:t>9  评估应用</w:t>
            </w:r>
            <w:r w:rsidR="00495CAE">
              <w:rPr>
                <w:noProof/>
                <w:webHidden/>
              </w:rPr>
              <w:tab/>
            </w:r>
            <w:r w:rsidR="00495CAE">
              <w:rPr>
                <w:noProof/>
                <w:webHidden/>
              </w:rPr>
              <w:fldChar w:fldCharType="begin"/>
            </w:r>
            <w:r w:rsidR="00495CAE">
              <w:rPr>
                <w:noProof/>
                <w:webHidden/>
              </w:rPr>
              <w:instrText xml:space="preserve"> PAGEREF _Toc532290142 \h </w:instrText>
            </w:r>
            <w:r w:rsidR="00495CAE">
              <w:rPr>
                <w:noProof/>
                <w:webHidden/>
              </w:rPr>
            </w:r>
            <w:r w:rsidR="00495CAE">
              <w:rPr>
                <w:noProof/>
                <w:webHidden/>
              </w:rPr>
              <w:fldChar w:fldCharType="separate"/>
            </w:r>
            <w:r w:rsidR="002A56C8">
              <w:rPr>
                <w:noProof/>
                <w:webHidden/>
              </w:rPr>
              <w:t>15</w:t>
            </w:r>
            <w:r w:rsidR="00495CAE">
              <w:rPr>
                <w:noProof/>
                <w:webHidden/>
              </w:rPr>
              <w:fldChar w:fldCharType="end"/>
            </w:r>
          </w:hyperlink>
        </w:p>
        <w:p w:rsidR="00495CAE" w:rsidRDefault="00417020" w:rsidP="005052F1">
          <w:pPr>
            <w:pStyle w:val="30"/>
            <w:spacing w:line="360" w:lineRule="auto"/>
            <w:ind w:firstLine="210"/>
            <w:rPr>
              <w:rFonts w:asciiTheme="minorHAnsi" w:eastAsiaTheme="minorEastAsia" w:hAnsiTheme="minorHAnsi" w:cstheme="minorBidi"/>
              <w:noProof/>
              <w:szCs w:val="22"/>
            </w:rPr>
          </w:pPr>
          <w:hyperlink w:anchor="_Toc532290143" w:history="1">
            <w:r w:rsidR="00495CAE" w:rsidRPr="002F4A8F">
              <w:rPr>
                <w:rStyle w:val="afff8"/>
                <w:rFonts w:hAnsi="黑体"/>
                <w:noProof/>
              </w:rPr>
              <w:t>9.1  应用概述</w:t>
            </w:r>
            <w:r w:rsidR="00495CAE">
              <w:rPr>
                <w:noProof/>
                <w:webHidden/>
              </w:rPr>
              <w:tab/>
            </w:r>
            <w:r w:rsidR="00495CAE">
              <w:rPr>
                <w:noProof/>
                <w:webHidden/>
              </w:rPr>
              <w:fldChar w:fldCharType="begin"/>
            </w:r>
            <w:r w:rsidR="00495CAE">
              <w:rPr>
                <w:noProof/>
                <w:webHidden/>
              </w:rPr>
              <w:instrText xml:space="preserve"> PAGEREF _Toc532290143 \h </w:instrText>
            </w:r>
            <w:r w:rsidR="00495CAE">
              <w:rPr>
                <w:noProof/>
                <w:webHidden/>
              </w:rPr>
            </w:r>
            <w:r w:rsidR="00495CAE">
              <w:rPr>
                <w:noProof/>
                <w:webHidden/>
              </w:rPr>
              <w:fldChar w:fldCharType="separate"/>
            </w:r>
            <w:r w:rsidR="002A56C8">
              <w:rPr>
                <w:noProof/>
                <w:webHidden/>
              </w:rPr>
              <w:t>15</w:t>
            </w:r>
            <w:r w:rsidR="00495CAE">
              <w:rPr>
                <w:noProof/>
                <w:webHidden/>
              </w:rPr>
              <w:fldChar w:fldCharType="end"/>
            </w:r>
          </w:hyperlink>
        </w:p>
        <w:p w:rsidR="00495CAE" w:rsidRDefault="00417020" w:rsidP="005052F1">
          <w:pPr>
            <w:pStyle w:val="30"/>
            <w:spacing w:line="360" w:lineRule="auto"/>
            <w:ind w:firstLine="210"/>
            <w:rPr>
              <w:rFonts w:asciiTheme="minorHAnsi" w:eastAsiaTheme="minorEastAsia" w:hAnsiTheme="minorHAnsi" w:cstheme="minorBidi"/>
              <w:noProof/>
              <w:szCs w:val="22"/>
            </w:rPr>
          </w:pPr>
          <w:hyperlink w:anchor="_Toc532290144" w:history="1">
            <w:r w:rsidR="00495CAE" w:rsidRPr="002F4A8F">
              <w:rPr>
                <w:rStyle w:val="afff8"/>
                <w:rFonts w:hAnsi="黑体"/>
                <w:noProof/>
              </w:rPr>
              <w:t>9.2  结果应用</w:t>
            </w:r>
            <w:r w:rsidR="00495CAE">
              <w:rPr>
                <w:noProof/>
                <w:webHidden/>
              </w:rPr>
              <w:tab/>
            </w:r>
            <w:r w:rsidR="00495CAE">
              <w:rPr>
                <w:noProof/>
                <w:webHidden/>
              </w:rPr>
              <w:fldChar w:fldCharType="begin"/>
            </w:r>
            <w:r w:rsidR="00495CAE">
              <w:rPr>
                <w:noProof/>
                <w:webHidden/>
              </w:rPr>
              <w:instrText xml:space="preserve"> PAGEREF _Toc532290144 \h </w:instrText>
            </w:r>
            <w:r w:rsidR="00495CAE">
              <w:rPr>
                <w:noProof/>
                <w:webHidden/>
              </w:rPr>
            </w:r>
            <w:r w:rsidR="00495CAE">
              <w:rPr>
                <w:noProof/>
                <w:webHidden/>
              </w:rPr>
              <w:fldChar w:fldCharType="separate"/>
            </w:r>
            <w:r w:rsidR="002A56C8">
              <w:rPr>
                <w:noProof/>
                <w:webHidden/>
              </w:rPr>
              <w:t>15</w:t>
            </w:r>
            <w:r w:rsidR="00495CAE">
              <w:rPr>
                <w:noProof/>
                <w:webHidden/>
              </w:rPr>
              <w:fldChar w:fldCharType="end"/>
            </w:r>
          </w:hyperlink>
        </w:p>
        <w:p w:rsidR="003C0EB9" w:rsidRDefault="003C0EB9" w:rsidP="005052F1">
          <w:pPr>
            <w:pStyle w:val="30"/>
            <w:ind w:firstLine="211"/>
          </w:pPr>
          <w:r>
            <w:rPr>
              <w:b/>
              <w:bCs/>
              <w:lang w:val="zh-CN"/>
            </w:rPr>
            <w:fldChar w:fldCharType="end"/>
          </w:r>
        </w:p>
      </w:sdtContent>
    </w:sdt>
    <w:p w:rsidR="00E16B29" w:rsidRDefault="00E16B29" w:rsidP="005052F1">
      <w:pPr>
        <w:pStyle w:val="afff1"/>
        <w:spacing w:line="264" w:lineRule="auto"/>
        <w:ind w:firstLineChars="0" w:firstLine="0"/>
        <w:sectPr w:rsidR="00E16B29" w:rsidSect="005052F1">
          <w:footerReference w:type="default" r:id="rId12"/>
          <w:pgSz w:w="11906" w:h="16838"/>
          <w:pgMar w:top="1440" w:right="1800" w:bottom="1440" w:left="1800" w:header="851" w:footer="992" w:gutter="0"/>
          <w:pgNumType w:fmt="upperRoman" w:start="1"/>
          <w:cols w:space="425"/>
          <w:docGrid w:type="lines" w:linePitch="312"/>
        </w:sectPr>
      </w:pPr>
    </w:p>
    <w:p w:rsidR="00DB526F" w:rsidRDefault="00DB526F" w:rsidP="00DB526F">
      <w:pPr>
        <w:pStyle w:val="afff1"/>
      </w:pPr>
      <w:bookmarkStart w:id="14" w:name="_Toc330413670"/>
      <w:bookmarkStart w:id="15" w:name="_Toc529369457"/>
    </w:p>
    <w:p w:rsidR="00F45364" w:rsidRPr="005052F1" w:rsidRDefault="00F45364" w:rsidP="005052F1">
      <w:pPr>
        <w:pStyle w:val="afff1"/>
        <w:sectPr w:rsidR="00F45364" w:rsidRPr="005052F1">
          <w:footerReference w:type="default" r:id="rId13"/>
          <w:footerReference w:type="first" r:id="rId14"/>
          <w:pgSz w:w="11906" w:h="16838"/>
          <w:pgMar w:top="1440" w:right="1800" w:bottom="1440" w:left="1800" w:header="851" w:footer="992" w:gutter="0"/>
          <w:cols w:space="425"/>
          <w:docGrid w:type="lines" w:linePitch="312"/>
        </w:sectPr>
      </w:pPr>
    </w:p>
    <w:p w:rsidR="004C6EDA" w:rsidRDefault="00562DBD" w:rsidP="005052F1">
      <w:pPr>
        <w:pStyle w:val="afffe"/>
        <w:spacing w:line="264" w:lineRule="auto"/>
      </w:pPr>
      <w:bookmarkStart w:id="16" w:name="_Toc532290106"/>
      <w:r>
        <w:rPr>
          <w:rFonts w:hint="eastAsia"/>
        </w:rPr>
        <w:lastRenderedPageBreak/>
        <w:t>前  言</w:t>
      </w:r>
      <w:bookmarkEnd w:id="14"/>
      <w:bookmarkEnd w:id="15"/>
      <w:bookmarkEnd w:id="16"/>
    </w:p>
    <w:p w:rsidR="004C6EDA" w:rsidRDefault="00562DBD" w:rsidP="005052F1">
      <w:pPr>
        <w:pStyle w:val="afff1"/>
        <w:spacing w:line="264" w:lineRule="auto"/>
        <w:ind w:firstLine="480"/>
        <w:rPr>
          <w:sz w:val="24"/>
          <w:szCs w:val="24"/>
        </w:rPr>
      </w:pPr>
      <w:r>
        <w:rPr>
          <w:rFonts w:hint="eastAsia"/>
          <w:sz w:val="24"/>
          <w:szCs w:val="24"/>
        </w:rPr>
        <w:t>本标准按照GB/T 1.1—2009《标准化工作导则 第1部分：标准的结构和编写》给出的规则起草。</w:t>
      </w:r>
    </w:p>
    <w:p w:rsidR="00C55AFF" w:rsidRPr="005052F1" w:rsidRDefault="00C55AFF" w:rsidP="005052F1">
      <w:pPr>
        <w:pStyle w:val="afff1"/>
        <w:spacing w:line="264" w:lineRule="auto"/>
        <w:ind w:firstLine="480"/>
        <w:rPr>
          <w:sz w:val="24"/>
        </w:rPr>
      </w:pPr>
      <w:r w:rsidRPr="005052F1">
        <w:rPr>
          <w:rFonts w:hint="eastAsia"/>
          <w:sz w:val="24"/>
          <w:szCs w:val="24"/>
        </w:rPr>
        <w:t>请注意本文件的某些内容可能涉及专利。本文件的发布机构不承担识别这些专利的责任。</w:t>
      </w:r>
    </w:p>
    <w:p w:rsidR="004C6EDA" w:rsidRDefault="00562DBD" w:rsidP="005052F1">
      <w:pPr>
        <w:pStyle w:val="afff1"/>
        <w:spacing w:line="264" w:lineRule="auto"/>
        <w:ind w:firstLine="480"/>
        <w:rPr>
          <w:sz w:val="24"/>
          <w:szCs w:val="24"/>
        </w:rPr>
      </w:pPr>
      <w:r>
        <w:rPr>
          <w:rFonts w:hint="eastAsia"/>
          <w:sz w:val="24"/>
          <w:szCs w:val="24"/>
        </w:rPr>
        <w:t>本标准由贵州省</w:t>
      </w:r>
      <w:r w:rsidR="00F22D25">
        <w:rPr>
          <w:rFonts w:hint="eastAsia"/>
          <w:sz w:val="24"/>
          <w:szCs w:val="24"/>
        </w:rPr>
        <w:t>大数据发展</w:t>
      </w:r>
      <w:r w:rsidR="00F22D25">
        <w:rPr>
          <w:sz w:val="24"/>
          <w:szCs w:val="24"/>
        </w:rPr>
        <w:t>管理局</w:t>
      </w:r>
      <w:r>
        <w:rPr>
          <w:rFonts w:hint="eastAsia"/>
          <w:sz w:val="24"/>
          <w:szCs w:val="24"/>
        </w:rPr>
        <w:t>提出并归口。</w:t>
      </w:r>
    </w:p>
    <w:p w:rsidR="004C6EDA" w:rsidRDefault="00562DBD" w:rsidP="005052F1">
      <w:pPr>
        <w:pStyle w:val="afff1"/>
        <w:spacing w:line="264" w:lineRule="auto"/>
        <w:ind w:firstLine="480"/>
        <w:rPr>
          <w:sz w:val="24"/>
          <w:szCs w:val="24"/>
        </w:rPr>
      </w:pPr>
      <w:r>
        <w:rPr>
          <w:rFonts w:hint="eastAsia"/>
          <w:sz w:val="24"/>
          <w:szCs w:val="24"/>
        </w:rPr>
        <w:t>本标准起草单位：贵州中软云上数据技术服务有限公司。</w:t>
      </w:r>
    </w:p>
    <w:p w:rsidR="004C6EDA" w:rsidRDefault="00562DBD" w:rsidP="005052F1">
      <w:pPr>
        <w:pStyle w:val="afff1"/>
        <w:spacing w:line="264" w:lineRule="auto"/>
        <w:ind w:firstLine="480"/>
        <w:rPr>
          <w:sz w:val="24"/>
          <w:szCs w:val="24"/>
        </w:rPr>
      </w:pPr>
      <w:r>
        <w:rPr>
          <w:rFonts w:hint="eastAsia"/>
          <w:sz w:val="24"/>
          <w:szCs w:val="24"/>
        </w:rPr>
        <w:t>本标准主要起草人：</w:t>
      </w:r>
      <w:r w:rsidR="001C14BA" w:rsidRPr="001C14BA">
        <w:rPr>
          <w:rFonts w:hint="eastAsia"/>
          <w:sz w:val="24"/>
          <w:szCs w:val="24"/>
        </w:rPr>
        <w:t>秦晓东、</w:t>
      </w:r>
      <w:r w:rsidR="00574F12">
        <w:rPr>
          <w:rFonts w:hint="eastAsia"/>
          <w:sz w:val="24"/>
          <w:szCs w:val="24"/>
        </w:rPr>
        <w:t>杨建国</w:t>
      </w:r>
      <w:r w:rsidR="001C14BA" w:rsidRPr="001C14BA">
        <w:rPr>
          <w:rFonts w:hint="eastAsia"/>
          <w:sz w:val="24"/>
          <w:szCs w:val="24"/>
        </w:rPr>
        <w:t>、</w:t>
      </w:r>
      <w:r w:rsidR="00574F12">
        <w:rPr>
          <w:rFonts w:hint="eastAsia"/>
          <w:sz w:val="24"/>
          <w:szCs w:val="24"/>
        </w:rPr>
        <w:t>关艳梅</w:t>
      </w:r>
      <w:r w:rsidR="001C14BA" w:rsidRPr="001C14BA">
        <w:rPr>
          <w:rFonts w:hint="eastAsia"/>
          <w:sz w:val="24"/>
          <w:szCs w:val="24"/>
        </w:rPr>
        <w:t>、</w:t>
      </w:r>
      <w:r w:rsidR="000C1B68" w:rsidRPr="001C14BA">
        <w:rPr>
          <w:rFonts w:hint="eastAsia"/>
          <w:sz w:val="24"/>
          <w:szCs w:val="24"/>
        </w:rPr>
        <w:t>王文睿、</w:t>
      </w:r>
      <w:r w:rsidR="002761D8">
        <w:rPr>
          <w:rFonts w:hint="eastAsia"/>
          <w:sz w:val="24"/>
          <w:szCs w:val="24"/>
        </w:rPr>
        <w:t>唐俊、</w:t>
      </w:r>
      <w:r w:rsidR="00F26AC1">
        <w:rPr>
          <w:sz w:val="24"/>
          <w:szCs w:val="24"/>
        </w:rPr>
        <w:t>韦超、</w:t>
      </w:r>
      <w:r w:rsidR="002761D8">
        <w:rPr>
          <w:sz w:val="24"/>
          <w:szCs w:val="24"/>
        </w:rPr>
        <w:t>徐凯琳</w:t>
      </w:r>
      <w:r w:rsidR="002761D8">
        <w:rPr>
          <w:rFonts w:hint="eastAsia"/>
          <w:sz w:val="24"/>
          <w:szCs w:val="24"/>
        </w:rPr>
        <w:t>、</w:t>
      </w:r>
      <w:r w:rsidR="00954907">
        <w:rPr>
          <w:sz w:val="24"/>
          <w:szCs w:val="24"/>
        </w:rPr>
        <w:t>王迪江</w:t>
      </w:r>
      <w:r w:rsidR="00954907">
        <w:rPr>
          <w:rFonts w:hint="eastAsia"/>
          <w:sz w:val="24"/>
          <w:szCs w:val="24"/>
        </w:rPr>
        <w:t>、</w:t>
      </w:r>
      <w:r w:rsidR="000C1B68">
        <w:rPr>
          <w:rFonts w:hint="eastAsia"/>
          <w:sz w:val="24"/>
          <w:szCs w:val="24"/>
        </w:rPr>
        <w:t>刘荣飞、</w:t>
      </w:r>
      <w:r w:rsidR="000C1B68">
        <w:rPr>
          <w:sz w:val="24"/>
          <w:szCs w:val="24"/>
        </w:rPr>
        <w:t>田野</w:t>
      </w:r>
      <w:r>
        <w:rPr>
          <w:rFonts w:hint="eastAsia"/>
          <w:sz w:val="24"/>
          <w:szCs w:val="24"/>
        </w:rPr>
        <w:t>。</w:t>
      </w:r>
    </w:p>
    <w:p w:rsidR="004C6EDA" w:rsidRDefault="00562DBD" w:rsidP="005052F1">
      <w:pPr>
        <w:pStyle w:val="afff1"/>
        <w:spacing w:line="264" w:lineRule="auto"/>
        <w:ind w:firstLine="480"/>
        <w:rPr>
          <w:sz w:val="24"/>
          <w:szCs w:val="24"/>
        </w:rPr>
      </w:pPr>
      <w:r>
        <w:rPr>
          <w:sz w:val="24"/>
          <w:szCs w:val="24"/>
        </w:rPr>
        <w:t xml:space="preserve"> </w:t>
      </w:r>
    </w:p>
    <w:p w:rsidR="004C6EDA" w:rsidRDefault="004C6EDA" w:rsidP="005052F1">
      <w:pPr>
        <w:spacing w:line="264" w:lineRule="auto"/>
        <w:jc w:val="center"/>
        <w:rPr>
          <w:rFonts w:ascii="黑体" w:eastAsia="黑体" w:hAnsi="黑体" w:cs="华文仿宋"/>
          <w:spacing w:val="-6"/>
          <w:w w:val="99"/>
          <w:kern w:val="0"/>
          <w:sz w:val="32"/>
          <w:szCs w:val="32"/>
        </w:rPr>
      </w:pPr>
    </w:p>
    <w:p w:rsidR="004C6EDA" w:rsidRDefault="004C6EDA" w:rsidP="005052F1">
      <w:pPr>
        <w:spacing w:line="264" w:lineRule="auto"/>
        <w:jc w:val="center"/>
        <w:rPr>
          <w:rFonts w:ascii="黑体" w:eastAsia="黑体" w:hAnsi="黑体" w:cs="华文仿宋"/>
          <w:spacing w:val="-6"/>
          <w:w w:val="99"/>
          <w:kern w:val="0"/>
          <w:sz w:val="32"/>
          <w:szCs w:val="32"/>
        </w:rPr>
      </w:pPr>
    </w:p>
    <w:p w:rsidR="004C6EDA" w:rsidRDefault="004C6EDA" w:rsidP="005052F1">
      <w:pPr>
        <w:spacing w:line="264" w:lineRule="auto"/>
        <w:jc w:val="center"/>
        <w:rPr>
          <w:rFonts w:ascii="黑体" w:eastAsia="黑体" w:hAnsi="黑体" w:cs="华文仿宋"/>
          <w:spacing w:val="-6"/>
          <w:w w:val="99"/>
          <w:kern w:val="0"/>
          <w:sz w:val="32"/>
          <w:szCs w:val="32"/>
        </w:rPr>
      </w:pPr>
    </w:p>
    <w:p w:rsidR="004C6EDA" w:rsidRDefault="004C6EDA" w:rsidP="005052F1">
      <w:pPr>
        <w:spacing w:line="264" w:lineRule="auto"/>
        <w:jc w:val="center"/>
        <w:rPr>
          <w:rFonts w:ascii="黑体" w:eastAsia="黑体" w:hAnsi="黑体" w:cs="华文仿宋"/>
          <w:spacing w:val="-6"/>
          <w:w w:val="99"/>
          <w:kern w:val="0"/>
          <w:sz w:val="32"/>
          <w:szCs w:val="32"/>
        </w:rPr>
      </w:pPr>
    </w:p>
    <w:p w:rsidR="004C6EDA" w:rsidRDefault="004C6EDA" w:rsidP="005052F1">
      <w:pPr>
        <w:spacing w:line="264" w:lineRule="auto"/>
        <w:jc w:val="center"/>
        <w:rPr>
          <w:rFonts w:ascii="黑体" w:eastAsia="黑体" w:hAnsi="黑体" w:cs="华文仿宋"/>
          <w:spacing w:val="-6"/>
          <w:w w:val="99"/>
          <w:kern w:val="0"/>
          <w:sz w:val="32"/>
          <w:szCs w:val="32"/>
        </w:rPr>
      </w:pPr>
    </w:p>
    <w:p w:rsidR="004C6EDA" w:rsidRDefault="004C6EDA" w:rsidP="005052F1">
      <w:pPr>
        <w:spacing w:line="264" w:lineRule="auto"/>
        <w:jc w:val="center"/>
        <w:rPr>
          <w:rFonts w:ascii="黑体" w:eastAsia="黑体" w:hAnsi="黑体" w:cs="华文仿宋"/>
          <w:spacing w:val="-6"/>
          <w:w w:val="99"/>
          <w:kern w:val="0"/>
          <w:sz w:val="32"/>
          <w:szCs w:val="32"/>
        </w:rPr>
      </w:pPr>
    </w:p>
    <w:p w:rsidR="004C6EDA" w:rsidRDefault="004C6EDA" w:rsidP="005052F1">
      <w:pPr>
        <w:spacing w:line="264" w:lineRule="auto"/>
        <w:jc w:val="center"/>
        <w:rPr>
          <w:rFonts w:ascii="黑体" w:eastAsia="黑体" w:hAnsi="黑体" w:cs="华文仿宋"/>
          <w:spacing w:val="-6"/>
          <w:w w:val="99"/>
          <w:kern w:val="0"/>
          <w:sz w:val="32"/>
          <w:szCs w:val="32"/>
        </w:rPr>
      </w:pPr>
    </w:p>
    <w:p w:rsidR="004C6EDA" w:rsidRDefault="004C6EDA" w:rsidP="005052F1">
      <w:pPr>
        <w:spacing w:line="264" w:lineRule="auto"/>
        <w:jc w:val="center"/>
        <w:rPr>
          <w:rFonts w:ascii="黑体" w:eastAsia="黑体" w:hAnsi="黑体" w:cs="华文仿宋"/>
          <w:spacing w:val="-6"/>
          <w:w w:val="99"/>
          <w:kern w:val="0"/>
          <w:sz w:val="32"/>
          <w:szCs w:val="32"/>
        </w:rPr>
      </w:pPr>
    </w:p>
    <w:p w:rsidR="004C6EDA" w:rsidRDefault="004C6EDA" w:rsidP="005052F1">
      <w:pPr>
        <w:spacing w:line="264" w:lineRule="auto"/>
        <w:jc w:val="center"/>
        <w:rPr>
          <w:rFonts w:ascii="黑体" w:eastAsia="黑体" w:hAnsi="黑体" w:cs="华文仿宋"/>
          <w:spacing w:val="-6"/>
          <w:w w:val="99"/>
          <w:kern w:val="0"/>
          <w:sz w:val="32"/>
          <w:szCs w:val="32"/>
        </w:rPr>
      </w:pPr>
    </w:p>
    <w:p w:rsidR="00DB526F" w:rsidRDefault="00DB526F" w:rsidP="005052F1">
      <w:pPr>
        <w:spacing w:line="264" w:lineRule="auto"/>
        <w:rPr>
          <w:rFonts w:ascii="黑体" w:eastAsia="黑体" w:hAnsi="黑体" w:cs="华文仿宋"/>
          <w:spacing w:val="-6"/>
          <w:w w:val="99"/>
          <w:kern w:val="0"/>
          <w:sz w:val="32"/>
          <w:szCs w:val="32"/>
        </w:rPr>
        <w:sectPr w:rsidR="00DB526F" w:rsidSect="00DB526F">
          <w:footerReference w:type="default" r:id="rId15"/>
          <w:footerReference w:type="first" r:id="rId16"/>
          <w:pgSz w:w="11906" w:h="16838"/>
          <w:pgMar w:top="1440" w:right="1800" w:bottom="1440" w:left="1800" w:header="851" w:footer="992" w:gutter="0"/>
          <w:pgNumType w:fmt="upperRoman" w:start="3"/>
          <w:cols w:space="425"/>
          <w:docGrid w:type="lines" w:linePitch="312"/>
        </w:sectPr>
      </w:pPr>
    </w:p>
    <w:p w:rsidR="005F405C" w:rsidRDefault="00DB1D39" w:rsidP="00F105C1">
      <w:pPr>
        <w:spacing w:line="264" w:lineRule="auto"/>
        <w:jc w:val="center"/>
        <w:rPr>
          <w:rFonts w:ascii="黑体" w:eastAsia="黑体" w:hAnsi="黑体" w:cs="华文仿宋"/>
          <w:spacing w:val="-6"/>
          <w:w w:val="99"/>
          <w:kern w:val="0"/>
          <w:sz w:val="32"/>
          <w:szCs w:val="32"/>
        </w:rPr>
      </w:pPr>
      <w:r w:rsidRPr="00DB1D39">
        <w:rPr>
          <w:rFonts w:ascii="黑体" w:eastAsia="黑体" w:hAnsi="黑体" w:cs="华文仿宋" w:hint="eastAsia"/>
          <w:spacing w:val="-6"/>
          <w:w w:val="99"/>
          <w:kern w:val="0"/>
          <w:sz w:val="32"/>
          <w:szCs w:val="32"/>
        </w:rPr>
        <w:lastRenderedPageBreak/>
        <w:t>贵州省云工程综合评价指标体系</w:t>
      </w:r>
    </w:p>
    <w:p w:rsidR="004C6EDA" w:rsidRPr="00DB1D39" w:rsidRDefault="005F405C" w:rsidP="005052F1">
      <w:pPr>
        <w:spacing w:line="264" w:lineRule="auto"/>
        <w:jc w:val="center"/>
        <w:rPr>
          <w:rFonts w:ascii="黑体" w:eastAsia="黑体" w:hAnsi="黑体" w:cs="华文仿宋"/>
          <w:spacing w:val="-6"/>
          <w:w w:val="99"/>
          <w:kern w:val="0"/>
          <w:sz w:val="32"/>
          <w:szCs w:val="32"/>
        </w:rPr>
      </w:pPr>
      <w:r w:rsidRPr="005F405C">
        <w:rPr>
          <w:rFonts w:ascii="黑体" w:eastAsia="黑体" w:hAnsi="黑体" w:cs="华文仿宋" w:hint="eastAsia"/>
          <w:spacing w:val="-6"/>
          <w:w w:val="99"/>
          <w:kern w:val="0"/>
          <w:sz w:val="32"/>
          <w:szCs w:val="32"/>
        </w:rPr>
        <w:t>第1部分：行业主管部门评价指标</w:t>
      </w:r>
    </w:p>
    <w:p w:rsidR="004C6EDA" w:rsidRDefault="00562DBD" w:rsidP="005052F1">
      <w:pPr>
        <w:pStyle w:val="a5"/>
        <w:numPr>
          <w:ilvl w:val="0"/>
          <w:numId w:val="0"/>
        </w:numPr>
        <w:spacing w:before="312" w:after="312" w:line="264" w:lineRule="auto"/>
        <w:rPr>
          <w:sz w:val="24"/>
          <w:szCs w:val="24"/>
        </w:rPr>
      </w:pPr>
      <w:bookmarkStart w:id="17" w:name="_Toc529369458"/>
      <w:bookmarkStart w:id="18" w:name="_Toc532290107"/>
      <w:r>
        <w:rPr>
          <w:rFonts w:hint="eastAsia"/>
          <w:sz w:val="24"/>
          <w:szCs w:val="24"/>
        </w:rPr>
        <w:t xml:space="preserve">1 </w:t>
      </w:r>
      <w:r w:rsidR="00524482">
        <w:rPr>
          <w:sz w:val="24"/>
          <w:szCs w:val="24"/>
        </w:rPr>
        <w:t xml:space="preserve"> </w:t>
      </w:r>
      <w:r>
        <w:rPr>
          <w:rFonts w:hint="eastAsia"/>
          <w:sz w:val="24"/>
          <w:szCs w:val="24"/>
        </w:rPr>
        <w:t>范围</w:t>
      </w:r>
      <w:bookmarkEnd w:id="17"/>
      <w:bookmarkEnd w:id="18"/>
    </w:p>
    <w:p w:rsidR="004C6EDA" w:rsidRDefault="00562DBD" w:rsidP="005052F1">
      <w:pPr>
        <w:pStyle w:val="afff1"/>
        <w:spacing w:line="264" w:lineRule="auto"/>
        <w:ind w:firstLine="440"/>
        <w:rPr>
          <w:rFonts w:asciiTheme="minorEastAsia" w:eastAsiaTheme="minorEastAsia" w:hAnsiTheme="minorEastAsia" w:cstheme="minorEastAsia"/>
          <w:sz w:val="22"/>
          <w:szCs w:val="22"/>
        </w:rPr>
      </w:pPr>
      <w:r>
        <w:rPr>
          <w:rFonts w:asciiTheme="minorEastAsia" w:eastAsiaTheme="minorEastAsia" w:hAnsiTheme="minorEastAsia" w:cstheme="minorEastAsia" w:hint="eastAsia"/>
          <w:sz w:val="22"/>
          <w:szCs w:val="22"/>
        </w:rPr>
        <w:t>本</w:t>
      </w:r>
      <w:r w:rsidR="00D5313A">
        <w:rPr>
          <w:rFonts w:asciiTheme="minorEastAsia" w:eastAsiaTheme="minorEastAsia" w:hAnsiTheme="minorEastAsia" w:cstheme="minorEastAsia" w:hint="eastAsia"/>
          <w:sz w:val="22"/>
          <w:szCs w:val="22"/>
        </w:rPr>
        <w:t>标准</w:t>
      </w:r>
      <w:r w:rsidR="007773FC">
        <w:rPr>
          <w:rFonts w:asciiTheme="minorEastAsia" w:eastAsiaTheme="minorEastAsia" w:hAnsiTheme="minorEastAsia" w:cstheme="minorEastAsia" w:hint="eastAsia"/>
          <w:sz w:val="22"/>
          <w:szCs w:val="22"/>
        </w:rPr>
        <w:t>规定</w:t>
      </w:r>
      <w:r w:rsidR="00F76E84">
        <w:rPr>
          <w:rFonts w:asciiTheme="minorEastAsia" w:eastAsiaTheme="minorEastAsia" w:hAnsiTheme="minorEastAsia" w:cstheme="minorEastAsia"/>
          <w:sz w:val="22"/>
          <w:szCs w:val="22"/>
        </w:rPr>
        <w:t>了</w:t>
      </w:r>
      <w:r w:rsidR="00F76E84">
        <w:rPr>
          <w:rFonts w:asciiTheme="minorEastAsia" w:eastAsiaTheme="minorEastAsia" w:hAnsiTheme="minorEastAsia" w:cstheme="minorEastAsia" w:hint="eastAsia"/>
          <w:sz w:val="22"/>
          <w:szCs w:val="22"/>
        </w:rPr>
        <w:t>基于</w:t>
      </w:r>
      <w:r w:rsidR="00B02DEE">
        <w:rPr>
          <w:rFonts w:asciiTheme="minorEastAsia" w:eastAsiaTheme="minorEastAsia" w:hAnsiTheme="minorEastAsia" w:cstheme="minorEastAsia" w:hint="eastAsia"/>
          <w:sz w:val="22"/>
          <w:szCs w:val="22"/>
        </w:rPr>
        <w:t>电子</w:t>
      </w:r>
      <w:r w:rsidR="00F76E84">
        <w:rPr>
          <w:rFonts w:asciiTheme="minorEastAsia" w:eastAsiaTheme="minorEastAsia" w:hAnsiTheme="minorEastAsia" w:cstheme="minorEastAsia"/>
          <w:sz w:val="22"/>
          <w:szCs w:val="22"/>
        </w:rPr>
        <w:t>政务</w:t>
      </w:r>
      <w:r w:rsidR="00860FB3">
        <w:rPr>
          <w:rFonts w:asciiTheme="minorEastAsia" w:eastAsiaTheme="minorEastAsia" w:hAnsiTheme="minorEastAsia" w:cstheme="minorEastAsia" w:hint="eastAsia"/>
          <w:sz w:val="22"/>
          <w:szCs w:val="22"/>
        </w:rPr>
        <w:t>公共</w:t>
      </w:r>
      <w:r w:rsidR="00F76E84">
        <w:rPr>
          <w:rFonts w:asciiTheme="minorEastAsia" w:eastAsiaTheme="minorEastAsia" w:hAnsiTheme="minorEastAsia" w:cstheme="minorEastAsia"/>
          <w:sz w:val="22"/>
          <w:szCs w:val="22"/>
        </w:rPr>
        <w:t>云</w:t>
      </w:r>
      <w:r w:rsidR="003A6C02">
        <w:rPr>
          <w:rFonts w:asciiTheme="minorEastAsia" w:eastAsiaTheme="minorEastAsia" w:hAnsiTheme="minorEastAsia" w:cstheme="minorEastAsia" w:hint="eastAsia"/>
          <w:sz w:val="22"/>
          <w:szCs w:val="22"/>
        </w:rPr>
        <w:t>计算</w:t>
      </w:r>
      <w:r w:rsidR="00F76E84">
        <w:rPr>
          <w:rFonts w:asciiTheme="minorEastAsia" w:eastAsiaTheme="minorEastAsia" w:hAnsiTheme="minorEastAsia" w:cstheme="minorEastAsia"/>
          <w:sz w:val="22"/>
          <w:szCs w:val="22"/>
        </w:rPr>
        <w:t>平台</w:t>
      </w:r>
      <w:r w:rsidR="00E20EC8">
        <w:rPr>
          <w:rFonts w:asciiTheme="minorEastAsia" w:eastAsiaTheme="minorEastAsia" w:hAnsiTheme="minorEastAsia" w:cstheme="minorEastAsia" w:hint="eastAsia"/>
          <w:sz w:val="22"/>
          <w:szCs w:val="22"/>
        </w:rPr>
        <w:t>搭建</w:t>
      </w:r>
      <w:r w:rsidR="003A6C02">
        <w:rPr>
          <w:rFonts w:asciiTheme="minorEastAsia" w:eastAsiaTheme="minorEastAsia" w:hAnsiTheme="minorEastAsia" w:cstheme="minorEastAsia" w:hint="eastAsia"/>
          <w:sz w:val="22"/>
          <w:szCs w:val="22"/>
        </w:rPr>
        <w:t>或</w:t>
      </w:r>
      <w:r w:rsidR="003A6C02">
        <w:rPr>
          <w:rFonts w:asciiTheme="minorEastAsia" w:eastAsiaTheme="minorEastAsia" w:hAnsiTheme="minorEastAsia" w:cstheme="minorEastAsia"/>
          <w:sz w:val="22"/>
          <w:szCs w:val="22"/>
        </w:rPr>
        <w:t>运行</w:t>
      </w:r>
      <w:r w:rsidR="00F76E84">
        <w:rPr>
          <w:rFonts w:asciiTheme="minorEastAsia" w:eastAsiaTheme="minorEastAsia" w:hAnsiTheme="minorEastAsia" w:cstheme="minorEastAsia"/>
          <w:sz w:val="22"/>
          <w:szCs w:val="22"/>
        </w:rPr>
        <w:t>的</w:t>
      </w:r>
      <w:r w:rsidR="00F76E84">
        <w:rPr>
          <w:rFonts w:asciiTheme="minorEastAsia" w:eastAsiaTheme="minorEastAsia" w:hAnsiTheme="minorEastAsia" w:cstheme="minorEastAsia" w:hint="eastAsia"/>
          <w:sz w:val="22"/>
          <w:szCs w:val="22"/>
        </w:rPr>
        <w:t>电子</w:t>
      </w:r>
      <w:r w:rsidR="00F76E84">
        <w:rPr>
          <w:rFonts w:asciiTheme="minorEastAsia" w:eastAsiaTheme="minorEastAsia" w:hAnsiTheme="minorEastAsia" w:cstheme="minorEastAsia"/>
          <w:sz w:val="22"/>
          <w:szCs w:val="22"/>
        </w:rPr>
        <w:t>政务</w:t>
      </w:r>
      <w:r w:rsidR="00F76E84">
        <w:rPr>
          <w:rFonts w:asciiTheme="minorEastAsia" w:eastAsiaTheme="minorEastAsia" w:hAnsiTheme="minorEastAsia" w:cstheme="minorEastAsia" w:hint="eastAsia"/>
          <w:sz w:val="22"/>
          <w:szCs w:val="22"/>
        </w:rPr>
        <w:t>工程</w:t>
      </w:r>
      <w:r w:rsidR="003A6C02">
        <w:rPr>
          <w:rFonts w:asciiTheme="minorEastAsia" w:eastAsiaTheme="minorEastAsia" w:hAnsiTheme="minorEastAsia" w:cstheme="minorEastAsia" w:hint="eastAsia"/>
          <w:sz w:val="22"/>
          <w:szCs w:val="22"/>
        </w:rPr>
        <w:t>（简称</w:t>
      </w:r>
      <w:r w:rsidR="003A6C02">
        <w:rPr>
          <w:rFonts w:asciiTheme="minorEastAsia" w:eastAsiaTheme="minorEastAsia" w:hAnsiTheme="minorEastAsia" w:cstheme="minorEastAsia"/>
          <w:sz w:val="22"/>
          <w:szCs w:val="22"/>
        </w:rPr>
        <w:t>“</w:t>
      </w:r>
      <w:r w:rsidR="003A6C02">
        <w:rPr>
          <w:rFonts w:asciiTheme="minorEastAsia" w:eastAsiaTheme="minorEastAsia" w:hAnsiTheme="minorEastAsia" w:cstheme="minorEastAsia" w:hint="eastAsia"/>
          <w:sz w:val="22"/>
          <w:szCs w:val="22"/>
        </w:rPr>
        <w:t>云工程</w:t>
      </w:r>
      <w:r w:rsidR="003A6C02">
        <w:rPr>
          <w:rFonts w:asciiTheme="minorEastAsia" w:eastAsiaTheme="minorEastAsia" w:hAnsiTheme="minorEastAsia" w:cstheme="minorEastAsia"/>
          <w:sz w:val="22"/>
          <w:szCs w:val="22"/>
        </w:rPr>
        <w:t>”）</w:t>
      </w:r>
      <w:r w:rsidR="00F76E84">
        <w:rPr>
          <w:rFonts w:asciiTheme="minorEastAsia" w:eastAsiaTheme="minorEastAsia" w:hAnsiTheme="minorEastAsia" w:cstheme="minorEastAsia" w:hint="eastAsia"/>
          <w:sz w:val="22"/>
          <w:szCs w:val="22"/>
        </w:rPr>
        <w:t>建设</w:t>
      </w:r>
      <w:r w:rsidR="00F401C2">
        <w:rPr>
          <w:rFonts w:asciiTheme="minorEastAsia" w:eastAsiaTheme="minorEastAsia" w:hAnsiTheme="minorEastAsia" w:cstheme="minorEastAsia" w:hint="eastAsia"/>
          <w:sz w:val="22"/>
          <w:szCs w:val="22"/>
        </w:rPr>
        <w:t>应用</w:t>
      </w:r>
      <w:r w:rsidR="00F76E84">
        <w:rPr>
          <w:rFonts w:asciiTheme="minorEastAsia" w:eastAsiaTheme="minorEastAsia" w:hAnsiTheme="minorEastAsia" w:cstheme="minorEastAsia" w:hint="eastAsia"/>
          <w:sz w:val="22"/>
          <w:szCs w:val="22"/>
        </w:rPr>
        <w:t>水平</w:t>
      </w:r>
      <w:r w:rsidR="00F76E84">
        <w:rPr>
          <w:rFonts w:asciiTheme="minorEastAsia" w:eastAsiaTheme="minorEastAsia" w:hAnsiTheme="minorEastAsia" w:cstheme="minorEastAsia"/>
          <w:sz w:val="22"/>
          <w:szCs w:val="22"/>
        </w:rPr>
        <w:t>评价的</w:t>
      </w:r>
      <w:r w:rsidR="00434893">
        <w:rPr>
          <w:rFonts w:asciiTheme="minorEastAsia" w:eastAsiaTheme="minorEastAsia" w:hAnsiTheme="minorEastAsia" w:cstheme="minorEastAsia" w:hint="eastAsia"/>
          <w:sz w:val="22"/>
          <w:szCs w:val="22"/>
        </w:rPr>
        <w:t>通用</w:t>
      </w:r>
      <w:r w:rsidR="003A6C02">
        <w:rPr>
          <w:rFonts w:asciiTheme="minorEastAsia" w:eastAsiaTheme="minorEastAsia" w:hAnsiTheme="minorEastAsia" w:cstheme="minorEastAsia"/>
          <w:sz w:val="22"/>
          <w:szCs w:val="22"/>
        </w:rPr>
        <w:t>原则和</w:t>
      </w:r>
      <w:r w:rsidR="003A6C02">
        <w:rPr>
          <w:rFonts w:asciiTheme="minorEastAsia" w:eastAsiaTheme="minorEastAsia" w:hAnsiTheme="minorEastAsia" w:cstheme="minorEastAsia" w:hint="eastAsia"/>
          <w:sz w:val="22"/>
          <w:szCs w:val="22"/>
        </w:rPr>
        <w:t>评价</w:t>
      </w:r>
      <w:r w:rsidR="003A6C02">
        <w:rPr>
          <w:rFonts w:asciiTheme="minorEastAsia" w:eastAsiaTheme="minorEastAsia" w:hAnsiTheme="minorEastAsia" w:cstheme="minorEastAsia"/>
          <w:sz w:val="22"/>
          <w:szCs w:val="22"/>
        </w:rPr>
        <w:t>指标</w:t>
      </w:r>
      <w:r w:rsidR="003A6C02">
        <w:rPr>
          <w:rFonts w:asciiTheme="minorEastAsia" w:eastAsiaTheme="minorEastAsia" w:hAnsiTheme="minorEastAsia" w:cstheme="minorEastAsia" w:hint="eastAsia"/>
          <w:sz w:val="22"/>
          <w:szCs w:val="22"/>
        </w:rPr>
        <w:t>体系</w:t>
      </w:r>
      <w:r w:rsidR="003A6C02">
        <w:rPr>
          <w:rFonts w:asciiTheme="minorEastAsia" w:eastAsiaTheme="minorEastAsia" w:hAnsiTheme="minorEastAsia" w:cstheme="minorEastAsia"/>
          <w:sz w:val="22"/>
          <w:szCs w:val="22"/>
        </w:rPr>
        <w:t>框架</w:t>
      </w:r>
      <w:r w:rsidR="007773FC">
        <w:rPr>
          <w:rFonts w:asciiTheme="minorEastAsia" w:eastAsiaTheme="minorEastAsia" w:hAnsiTheme="minorEastAsia" w:cstheme="minorEastAsia" w:hint="eastAsia"/>
          <w:sz w:val="22"/>
          <w:szCs w:val="22"/>
        </w:rPr>
        <w:t>、</w:t>
      </w:r>
      <w:r w:rsidR="007773FC" w:rsidRPr="007773FC">
        <w:rPr>
          <w:rFonts w:asciiTheme="minorEastAsia" w:eastAsiaTheme="minorEastAsia" w:hAnsiTheme="minorEastAsia" w:cstheme="minorEastAsia" w:hint="eastAsia"/>
          <w:sz w:val="22"/>
          <w:szCs w:val="22"/>
        </w:rPr>
        <w:t>评估要素、评估指标、评估实施、评估结果以及评估应用</w:t>
      </w:r>
      <w:r>
        <w:rPr>
          <w:rFonts w:asciiTheme="minorEastAsia" w:eastAsiaTheme="minorEastAsia" w:hAnsiTheme="minorEastAsia" w:cstheme="minorEastAsia" w:hint="eastAsia"/>
          <w:sz w:val="22"/>
          <w:szCs w:val="22"/>
        </w:rPr>
        <w:t>。</w:t>
      </w:r>
    </w:p>
    <w:p w:rsidR="004C6EDA" w:rsidRDefault="00562DBD" w:rsidP="005052F1">
      <w:pPr>
        <w:pStyle w:val="afff1"/>
        <w:spacing w:line="264" w:lineRule="auto"/>
        <w:ind w:firstLine="440"/>
        <w:rPr>
          <w:rFonts w:asciiTheme="minorEastAsia" w:eastAsiaTheme="minorEastAsia" w:hAnsiTheme="minorEastAsia" w:cstheme="minorEastAsia"/>
          <w:sz w:val="22"/>
          <w:szCs w:val="22"/>
        </w:rPr>
      </w:pPr>
      <w:r w:rsidRPr="00686CAB">
        <w:rPr>
          <w:rFonts w:asciiTheme="minorEastAsia" w:eastAsiaTheme="minorEastAsia" w:hAnsiTheme="minorEastAsia" w:cstheme="minorEastAsia" w:hint="eastAsia"/>
          <w:sz w:val="22"/>
          <w:szCs w:val="22"/>
        </w:rPr>
        <w:t>本</w:t>
      </w:r>
      <w:r w:rsidR="00D5313A" w:rsidRPr="00686CAB">
        <w:rPr>
          <w:rFonts w:asciiTheme="minorEastAsia" w:eastAsiaTheme="minorEastAsia" w:hAnsiTheme="minorEastAsia" w:cstheme="minorEastAsia" w:hint="eastAsia"/>
          <w:sz w:val="22"/>
          <w:szCs w:val="22"/>
        </w:rPr>
        <w:t>标准</w:t>
      </w:r>
      <w:r w:rsidRPr="00686CAB">
        <w:rPr>
          <w:rFonts w:asciiTheme="minorEastAsia" w:eastAsiaTheme="minorEastAsia" w:hAnsiTheme="minorEastAsia" w:cstheme="minorEastAsia" w:hint="eastAsia"/>
          <w:sz w:val="22"/>
          <w:szCs w:val="22"/>
        </w:rPr>
        <w:t>适用于贵州省</w:t>
      </w:r>
      <w:r w:rsidR="00D231AC" w:rsidRPr="00686CAB">
        <w:rPr>
          <w:rFonts w:asciiTheme="minorEastAsia" w:eastAsiaTheme="minorEastAsia" w:hAnsiTheme="minorEastAsia" w:cstheme="minorEastAsia" w:hint="eastAsia"/>
          <w:sz w:val="22"/>
          <w:szCs w:val="22"/>
        </w:rPr>
        <w:t>各级人民政府对本级</w:t>
      </w:r>
      <w:r w:rsidR="00993F3A" w:rsidRPr="00686CAB">
        <w:rPr>
          <w:rFonts w:asciiTheme="minorEastAsia" w:eastAsiaTheme="minorEastAsia" w:hAnsiTheme="minorEastAsia" w:cstheme="minorEastAsia" w:hint="eastAsia"/>
          <w:sz w:val="22"/>
          <w:szCs w:val="22"/>
        </w:rPr>
        <w:t>政务</w:t>
      </w:r>
      <w:r w:rsidR="00D231AC" w:rsidRPr="00686CAB">
        <w:rPr>
          <w:rFonts w:asciiTheme="minorEastAsia" w:eastAsiaTheme="minorEastAsia" w:hAnsiTheme="minorEastAsia" w:cstheme="minorEastAsia" w:hint="eastAsia"/>
          <w:sz w:val="22"/>
          <w:szCs w:val="22"/>
        </w:rPr>
        <w:t>部门</w:t>
      </w:r>
      <w:r w:rsidR="00993F3A" w:rsidRPr="00686CAB">
        <w:rPr>
          <w:rFonts w:asciiTheme="minorEastAsia" w:eastAsiaTheme="minorEastAsia" w:hAnsiTheme="minorEastAsia" w:cstheme="minorEastAsia" w:hint="eastAsia"/>
          <w:sz w:val="22"/>
          <w:szCs w:val="22"/>
        </w:rPr>
        <w:t>的</w:t>
      </w:r>
      <w:r w:rsidR="008B0A12" w:rsidRPr="00686CAB">
        <w:rPr>
          <w:rFonts w:asciiTheme="minorEastAsia" w:eastAsiaTheme="minorEastAsia" w:hAnsiTheme="minorEastAsia" w:cstheme="minorEastAsia" w:hint="eastAsia"/>
          <w:sz w:val="22"/>
          <w:szCs w:val="22"/>
        </w:rPr>
        <w:t>电子政务云</w:t>
      </w:r>
      <w:r w:rsidR="008B0A12" w:rsidRPr="00686CAB">
        <w:rPr>
          <w:rFonts w:asciiTheme="minorEastAsia" w:eastAsiaTheme="minorEastAsia" w:hAnsiTheme="minorEastAsia" w:cstheme="minorEastAsia"/>
          <w:sz w:val="22"/>
          <w:szCs w:val="22"/>
        </w:rPr>
        <w:t>工程</w:t>
      </w:r>
      <w:r w:rsidR="008B0A12" w:rsidRPr="00686CAB">
        <w:rPr>
          <w:rFonts w:asciiTheme="minorEastAsia" w:eastAsiaTheme="minorEastAsia" w:hAnsiTheme="minorEastAsia" w:cstheme="minorEastAsia" w:hint="eastAsia"/>
          <w:sz w:val="22"/>
          <w:szCs w:val="22"/>
        </w:rPr>
        <w:t>建设水平</w:t>
      </w:r>
      <w:r w:rsidR="008B0A12" w:rsidRPr="00686CAB">
        <w:rPr>
          <w:rFonts w:asciiTheme="minorEastAsia" w:eastAsiaTheme="minorEastAsia" w:hAnsiTheme="minorEastAsia" w:cstheme="minorEastAsia"/>
          <w:sz w:val="22"/>
          <w:szCs w:val="22"/>
        </w:rPr>
        <w:t>及</w:t>
      </w:r>
      <w:r w:rsidR="00607728" w:rsidRPr="00686CAB">
        <w:rPr>
          <w:rFonts w:asciiTheme="minorEastAsia" w:eastAsiaTheme="minorEastAsia" w:hAnsiTheme="minorEastAsia" w:cstheme="minorEastAsia" w:hint="eastAsia"/>
          <w:sz w:val="22"/>
          <w:szCs w:val="22"/>
        </w:rPr>
        <w:t>应用</w:t>
      </w:r>
      <w:r w:rsidR="008B0A12" w:rsidRPr="00686CAB">
        <w:rPr>
          <w:rFonts w:asciiTheme="minorEastAsia" w:eastAsiaTheme="minorEastAsia" w:hAnsiTheme="minorEastAsia" w:cstheme="minorEastAsia"/>
          <w:sz w:val="22"/>
          <w:szCs w:val="22"/>
        </w:rPr>
        <w:t>成效</w:t>
      </w:r>
      <w:r w:rsidR="00993F3A" w:rsidRPr="00686CAB">
        <w:rPr>
          <w:rFonts w:asciiTheme="minorEastAsia" w:eastAsiaTheme="minorEastAsia" w:hAnsiTheme="minorEastAsia" w:cstheme="minorEastAsia" w:hint="eastAsia"/>
          <w:sz w:val="22"/>
          <w:szCs w:val="22"/>
        </w:rPr>
        <w:t>进行</w:t>
      </w:r>
      <w:r w:rsidR="008B0A12" w:rsidRPr="00686CAB">
        <w:rPr>
          <w:rFonts w:asciiTheme="minorEastAsia" w:eastAsiaTheme="minorEastAsia" w:hAnsiTheme="minorEastAsia" w:cstheme="minorEastAsia"/>
          <w:sz w:val="22"/>
          <w:szCs w:val="22"/>
        </w:rPr>
        <w:t>综合评价</w:t>
      </w:r>
      <w:r w:rsidR="00D231AC" w:rsidRPr="00686CAB">
        <w:rPr>
          <w:rFonts w:asciiTheme="minorEastAsia" w:eastAsiaTheme="minorEastAsia" w:hAnsiTheme="minorEastAsia" w:cstheme="minorEastAsia" w:hint="eastAsia"/>
          <w:sz w:val="22"/>
          <w:szCs w:val="22"/>
        </w:rPr>
        <w:t>；</w:t>
      </w:r>
    </w:p>
    <w:p w:rsidR="004C6EDA" w:rsidRPr="000271E9" w:rsidRDefault="00562DBD" w:rsidP="005052F1">
      <w:pPr>
        <w:pStyle w:val="a5"/>
        <w:numPr>
          <w:ilvl w:val="0"/>
          <w:numId w:val="0"/>
        </w:numPr>
        <w:spacing w:before="312" w:after="312" w:line="264" w:lineRule="auto"/>
        <w:rPr>
          <w:color w:val="FF0000"/>
          <w:sz w:val="24"/>
          <w:szCs w:val="24"/>
        </w:rPr>
      </w:pPr>
      <w:bookmarkStart w:id="19" w:name="_Toc529369459"/>
      <w:bookmarkStart w:id="20" w:name="_Toc532290108"/>
      <w:r>
        <w:rPr>
          <w:rFonts w:hint="eastAsia"/>
          <w:sz w:val="24"/>
          <w:szCs w:val="24"/>
        </w:rPr>
        <w:t>2</w:t>
      </w:r>
      <w:r w:rsidR="00524482">
        <w:rPr>
          <w:sz w:val="24"/>
          <w:szCs w:val="24"/>
        </w:rPr>
        <w:t xml:space="preserve"> </w:t>
      </w:r>
      <w:r>
        <w:rPr>
          <w:rFonts w:hint="eastAsia"/>
          <w:sz w:val="24"/>
          <w:szCs w:val="24"/>
        </w:rPr>
        <w:t xml:space="preserve"> 规范性引用文件</w:t>
      </w:r>
      <w:bookmarkEnd w:id="19"/>
      <w:bookmarkEnd w:id="20"/>
    </w:p>
    <w:p w:rsidR="004C6EDA" w:rsidRDefault="00562DBD" w:rsidP="005052F1">
      <w:pPr>
        <w:pStyle w:val="afff1"/>
        <w:spacing w:line="264" w:lineRule="auto"/>
        <w:ind w:firstLine="440"/>
        <w:rPr>
          <w:rFonts w:asciiTheme="minorEastAsia" w:eastAsiaTheme="minorEastAsia" w:hAnsiTheme="minorEastAsia" w:cstheme="minorEastAsia"/>
          <w:sz w:val="22"/>
          <w:szCs w:val="22"/>
        </w:rPr>
      </w:pPr>
      <w:r w:rsidRPr="000E4EF7">
        <w:rPr>
          <w:rFonts w:asciiTheme="minorEastAsia" w:eastAsiaTheme="minorEastAsia" w:hAnsiTheme="minorEastAsia" w:cstheme="minorEastAsia" w:hint="eastAsia"/>
          <w:sz w:val="22"/>
          <w:szCs w:val="22"/>
        </w:rPr>
        <w:t>下列文件中的条款通过本部分的引用而成为本部分的条款。凡是注日期的引用文件，仅所注日期的版本适用于本文件。凡是不注日期的引用文件，其最新版本（包括所有的修改单）适用于本文件。</w:t>
      </w:r>
    </w:p>
    <w:p w:rsidR="00514C63" w:rsidRPr="00AD74FA" w:rsidRDefault="00514C63" w:rsidP="00514C63">
      <w:pPr>
        <w:spacing w:line="264" w:lineRule="auto"/>
        <w:ind w:firstLine="420"/>
        <w:rPr>
          <w:rFonts w:asciiTheme="minorEastAsia" w:eastAsiaTheme="minorEastAsia" w:hAnsiTheme="minorEastAsia" w:cstheme="minorEastAsia"/>
          <w:sz w:val="22"/>
          <w:szCs w:val="22"/>
        </w:rPr>
      </w:pPr>
      <w:r w:rsidRPr="00514C63">
        <w:rPr>
          <w:rFonts w:asciiTheme="minorEastAsia" w:eastAsiaTheme="minorEastAsia" w:hAnsiTheme="minorEastAsia" w:cstheme="minorEastAsia"/>
          <w:sz w:val="22"/>
          <w:szCs w:val="22"/>
        </w:rPr>
        <w:t>GB/T 5271.1</w:t>
      </w:r>
      <w:r w:rsidR="00DA4DC5">
        <w:rPr>
          <w:rFonts w:asciiTheme="minorEastAsia" w:eastAsiaTheme="minorEastAsia" w:hAnsiTheme="minorEastAsia" w:cstheme="minorEastAsia"/>
          <w:sz w:val="22"/>
          <w:szCs w:val="22"/>
        </w:rPr>
        <w:t xml:space="preserve"> </w:t>
      </w:r>
      <w:r w:rsidR="00DA4DC5" w:rsidRPr="00DA4DC5">
        <w:rPr>
          <w:rFonts w:asciiTheme="minorEastAsia" w:eastAsiaTheme="minorEastAsia" w:hAnsiTheme="minorEastAsia" w:cstheme="minorEastAsia" w:hint="eastAsia"/>
          <w:sz w:val="22"/>
          <w:szCs w:val="22"/>
        </w:rPr>
        <w:t>信息技术 词汇 第1部分</w:t>
      </w:r>
      <w:r w:rsidR="000F78E4" w:rsidRPr="000E4EF7">
        <w:rPr>
          <w:rFonts w:asciiTheme="minorEastAsia" w:eastAsiaTheme="minorEastAsia" w:hAnsiTheme="minorEastAsia" w:cstheme="minorEastAsia" w:hint="eastAsia"/>
          <w:sz w:val="22"/>
          <w:szCs w:val="22"/>
        </w:rPr>
        <w:t>：</w:t>
      </w:r>
      <w:r w:rsidR="00DA4DC5" w:rsidRPr="00DA4DC5">
        <w:rPr>
          <w:rFonts w:asciiTheme="minorEastAsia" w:eastAsiaTheme="minorEastAsia" w:hAnsiTheme="minorEastAsia" w:cstheme="minorEastAsia" w:hint="eastAsia"/>
          <w:sz w:val="22"/>
          <w:szCs w:val="22"/>
        </w:rPr>
        <w:t>基本术语</w:t>
      </w:r>
    </w:p>
    <w:p w:rsidR="00426A9A" w:rsidRDefault="00426A9A" w:rsidP="005052F1">
      <w:pPr>
        <w:spacing w:line="264" w:lineRule="auto"/>
        <w:ind w:firstLine="420"/>
        <w:rPr>
          <w:rFonts w:asciiTheme="minorEastAsia" w:eastAsiaTheme="minorEastAsia" w:hAnsiTheme="minorEastAsia" w:cstheme="minorEastAsia"/>
          <w:sz w:val="22"/>
          <w:szCs w:val="22"/>
        </w:rPr>
      </w:pPr>
      <w:r w:rsidRPr="00426A9A">
        <w:rPr>
          <w:rFonts w:asciiTheme="minorEastAsia" w:eastAsiaTheme="minorEastAsia" w:hAnsiTheme="minorEastAsia" w:cstheme="minorEastAsia"/>
          <w:sz w:val="22"/>
          <w:szCs w:val="22"/>
        </w:rPr>
        <w:t>GB/T 18391.1</w:t>
      </w:r>
      <w:r w:rsidR="00AD74FA">
        <w:rPr>
          <w:rFonts w:asciiTheme="minorEastAsia" w:eastAsiaTheme="minorEastAsia" w:hAnsiTheme="minorEastAsia" w:cstheme="minorEastAsia"/>
          <w:sz w:val="22"/>
          <w:szCs w:val="22"/>
        </w:rPr>
        <w:t xml:space="preserve"> </w:t>
      </w:r>
      <w:r w:rsidR="00AD74FA" w:rsidRPr="00AD74FA">
        <w:rPr>
          <w:rFonts w:asciiTheme="minorEastAsia" w:eastAsiaTheme="minorEastAsia" w:hAnsiTheme="minorEastAsia" w:cstheme="minorEastAsia" w:hint="eastAsia"/>
          <w:sz w:val="22"/>
          <w:szCs w:val="22"/>
        </w:rPr>
        <w:t>信息技术 元数据注册系统</w:t>
      </w:r>
      <w:r w:rsidR="00765A70">
        <w:rPr>
          <w:rFonts w:asciiTheme="minorEastAsia" w:eastAsiaTheme="minorEastAsia" w:hAnsiTheme="minorEastAsia" w:cstheme="minorEastAsia"/>
          <w:sz w:val="22"/>
          <w:szCs w:val="22"/>
        </w:rPr>
        <w:t xml:space="preserve"> </w:t>
      </w:r>
      <w:r w:rsidR="00AD74FA" w:rsidRPr="00AD74FA">
        <w:rPr>
          <w:rFonts w:asciiTheme="minorEastAsia" w:eastAsiaTheme="minorEastAsia" w:hAnsiTheme="minorEastAsia" w:cstheme="minorEastAsia" w:hint="eastAsia"/>
          <w:sz w:val="22"/>
          <w:szCs w:val="22"/>
        </w:rPr>
        <w:t>第1部分：框架</w:t>
      </w:r>
    </w:p>
    <w:p w:rsidR="003C2B46" w:rsidRPr="000E4EF7" w:rsidRDefault="003C2B46" w:rsidP="005052F1">
      <w:pPr>
        <w:spacing w:line="264" w:lineRule="auto"/>
        <w:ind w:firstLine="420"/>
        <w:rPr>
          <w:rFonts w:asciiTheme="minorEastAsia" w:eastAsiaTheme="minorEastAsia" w:hAnsiTheme="minorEastAsia" w:cstheme="minorEastAsia"/>
          <w:sz w:val="22"/>
          <w:szCs w:val="22"/>
        </w:rPr>
      </w:pPr>
      <w:r w:rsidRPr="000E4EF7">
        <w:rPr>
          <w:rFonts w:asciiTheme="minorEastAsia" w:eastAsiaTheme="minorEastAsia" w:hAnsiTheme="minorEastAsia" w:cstheme="minorEastAsia"/>
          <w:sz w:val="22"/>
          <w:szCs w:val="22"/>
        </w:rPr>
        <w:t>GB/T 30850.2</w:t>
      </w:r>
      <w:r w:rsidR="009B4909" w:rsidRPr="009B4909">
        <w:rPr>
          <w:rFonts w:asciiTheme="minorEastAsia" w:eastAsiaTheme="minorEastAsia" w:hAnsiTheme="minorEastAsia" w:cstheme="minorEastAsia"/>
          <w:color w:val="FF0000"/>
          <w:kern w:val="0"/>
          <w:sz w:val="22"/>
          <w:szCs w:val="22"/>
        </w:rPr>
        <w:t xml:space="preserve"> </w:t>
      </w:r>
      <w:r w:rsidRPr="000E4EF7">
        <w:rPr>
          <w:rFonts w:asciiTheme="minorEastAsia" w:eastAsiaTheme="minorEastAsia" w:hAnsiTheme="minorEastAsia" w:cstheme="minorEastAsia" w:hint="eastAsia"/>
          <w:sz w:val="22"/>
          <w:szCs w:val="22"/>
        </w:rPr>
        <w:t>电子政务标准化指南 第2部分：工程管理</w:t>
      </w:r>
    </w:p>
    <w:p w:rsidR="009167E6" w:rsidRDefault="009167E6" w:rsidP="005052F1">
      <w:pPr>
        <w:spacing w:line="264" w:lineRule="auto"/>
        <w:ind w:firstLine="420"/>
        <w:rPr>
          <w:rFonts w:asciiTheme="minorEastAsia" w:eastAsiaTheme="minorEastAsia" w:hAnsiTheme="minorEastAsia" w:cstheme="minorEastAsia"/>
          <w:sz w:val="22"/>
          <w:szCs w:val="22"/>
        </w:rPr>
      </w:pPr>
      <w:r w:rsidRPr="000E4EF7">
        <w:rPr>
          <w:rFonts w:asciiTheme="minorEastAsia" w:eastAsiaTheme="minorEastAsia" w:hAnsiTheme="minorEastAsia" w:cstheme="minorEastAsia"/>
          <w:sz w:val="22"/>
          <w:szCs w:val="22"/>
        </w:rPr>
        <w:t xml:space="preserve">GB/T 34077.1 </w:t>
      </w:r>
      <w:r w:rsidRPr="000E4EF7">
        <w:rPr>
          <w:rFonts w:asciiTheme="minorEastAsia" w:eastAsiaTheme="minorEastAsia" w:hAnsiTheme="minorEastAsia" w:cstheme="minorEastAsia" w:hint="eastAsia"/>
          <w:sz w:val="22"/>
          <w:szCs w:val="22"/>
        </w:rPr>
        <w:t>基于云计算的电子政务公共平台管理规范 第1部分：服务质量评估</w:t>
      </w:r>
    </w:p>
    <w:p w:rsidR="005C3E93" w:rsidRPr="000E4EF7" w:rsidRDefault="005C3E93" w:rsidP="005052F1">
      <w:pPr>
        <w:spacing w:line="264" w:lineRule="auto"/>
        <w:ind w:firstLine="420"/>
        <w:rPr>
          <w:rFonts w:asciiTheme="minorEastAsia" w:eastAsiaTheme="minorEastAsia" w:hAnsiTheme="minorEastAsia" w:cstheme="minorEastAsia"/>
          <w:sz w:val="22"/>
          <w:szCs w:val="22"/>
        </w:rPr>
      </w:pPr>
      <w:r w:rsidRPr="005C3E93">
        <w:rPr>
          <w:rFonts w:asciiTheme="minorEastAsia" w:eastAsiaTheme="minorEastAsia" w:hAnsiTheme="minorEastAsia" w:cstheme="minorEastAsia"/>
          <w:sz w:val="22"/>
          <w:szCs w:val="22"/>
        </w:rPr>
        <w:t xml:space="preserve">DB52/T 1125 </w:t>
      </w:r>
      <w:r w:rsidRPr="005C3E93">
        <w:rPr>
          <w:rFonts w:asciiTheme="minorEastAsia" w:eastAsiaTheme="minorEastAsia" w:hAnsiTheme="minorEastAsia" w:cstheme="minorEastAsia" w:hint="eastAsia"/>
          <w:sz w:val="22"/>
          <w:szCs w:val="22"/>
        </w:rPr>
        <w:t>政府数据资源目录 第2部分</w:t>
      </w:r>
      <w:r w:rsidR="002A56C8" w:rsidRPr="000E4EF7">
        <w:rPr>
          <w:rFonts w:asciiTheme="minorEastAsia" w:eastAsiaTheme="minorEastAsia" w:hAnsiTheme="minorEastAsia" w:cstheme="minorEastAsia" w:hint="eastAsia"/>
          <w:sz w:val="22"/>
          <w:szCs w:val="22"/>
        </w:rPr>
        <w:t>：</w:t>
      </w:r>
      <w:r w:rsidRPr="005C3E93">
        <w:rPr>
          <w:rFonts w:asciiTheme="minorEastAsia" w:eastAsiaTheme="minorEastAsia" w:hAnsiTheme="minorEastAsia" w:cstheme="minorEastAsia" w:hint="eastAsia"/>
          <w:sz w:val="22"/>
          <w:szCs w:val="22"/>
        </w:rPr>
        <w:t>编制工作指南</w:t>
      </w:r>
    </w:p>
    <w:p w:rsidR="004C6EDA" w:rsidRDefault="00562DBD" w:rsidP="005052F1">
      <w:pPr>
        <w:pStyle w:val="a5"/>
        <w:numPr>
          <w:ilvl w:val="0"/>
          <w:numId w:val="0"/>
        </w:numPr>
        <w:spacing w:before="312" w:after="312" w:line="264" w:lineRule="auto"/>
        <w:rPr>
          <w:sz w:val="24"/>
          <w:szCs w:val="24"/>
        </w:rPr>
      </w:pPr>
      <w:bookmarkStart w:id="21" w:name="_Toc529369460"/>
      <w:bookmarkStart w:id="22" w:name="_Toc532290109"/>
      <w:r>
        <w:rPr>
          <w:rFonts w:hint="eastAsia"/>
          <w:sz w:val="24"/>
          <w:szCs w:val="24"/>
        </w:rPr>
        <w:t xml:space="preserve">3 </w:t>
      </w:r>
      <w:r w:rsidR="003D4A77">
        <w:rPr>
          <w:sz w:val="24"/>
          <w:szCs w:val="24"/>
        </w:rPr>
        <w:t xml:space="preserve"> </w:t>
      </w:r>
      <w:r>
        <w:rPr>
          <w:rFonts w:hint="eastAsia"/>
          <w:sz w:val="24"/>
          <w:szCs w:val="24"/>
        </w:rPr>
        <w:t>术语和定义</w:t>
      </w:r>
      <w:bookmarkEnd w:id="21"/>
      <w:bookmarkEnd w:id="22"/>
    </w:p>
    <w:p w:rsidR="004C6EDA" w:rsidRDefault="00562DBD" w:rsidP="005052F1">
      <w:pPr>
        <w:pStyle w:val="afff1"/>
        <w:spacing w:line="264" w:lineRule="auto"/>
        <w:ind w:firstLine="440"/>
        <w:rPr>
          <w:sz w:val="22"/>
          <w:szCs w:val="21"/>
        </w:rPr>
      </w:pPr>
      <w:r>
        <w:rPr>
          <w:rFonts w:hint="eastAsia"/>
          <w:sz w:val="22"/>
          <w:szCs w:val="21"/>
        </w:rPr>
        <w:t>下列术语和定义适用于本文件。</w:t>
      </w:r>
    </w:p>
    <w:p w:rsidR="00431CAF" w:rsidRDefault="00431CAF" w:rsidP="005052F1">
      <w:pPr>
        <w:pStyle w:val="a6"/>
        <w:numPr>
          <w:ilvl w:val="1"/>
          <w:numId w:val="0"/>
        </w:numPr>
        <w:spacing w:before="156" w:after="156" w:line="264" w:lineRule="auto"/>
        <w:rPr>
          <w:rFonts w:hAnsi="黑体"/>
          <w:sz w:val="22"/>
          <w:szCs w:val="20"/>
        </w:rPr>
      </w:pPr>
      <w:bookmarkStart w:id="23" w:name="_Toc531959751"/>
      <w:bookmarkStart w:id="24" w:name="_Toc532290112"/>
      <w:r w:rsidRPr="004B1905">
        <w:rPr>
          <w:rFonts w:hAnsi="黑体" w:hint="eastAsia"/>
          <w:sz w:val="22"/>
          <w:szCs w:val="20"/>
        </w:rPr>
        <w:t>3.</w:t>
      </w:r>
      <w:bookmarkEnd w:id="23"/>
      <w:bookmarkEnd w:id="24"/>
      <w:r w:rsidR="00AF3F7E">
        <w:rPr>
          <w:rFonts w:hAnsi="黑体"/>
          <w:sz w:val="22"/>
          <w:szCs w:val="20"/>
        </w:rPr>
        <w:t>1</w:t>
      </w:r>
    </w:p>
    <w:p w:rsidR="00431CAF" w:rsidRPr="00431CAF" w:rsidRDefault="00431CAF">
      <w:pPr>
        <w:pStyle w:val="afff1"/>
        <w:spacing w:line="264" w:lineRule="auto"/>
        <w:ind w:firstLine="440"/>
        <w:rPr>
          <w:rFonts w:hAnsi="黑体"/>
          <w:sz w:val="22"/>
        </w:rPr>
      </w:pPr>
      <w:r w:rsidRPr="00686CAB">
        <w:rPr>
          <w:rFonts w:ascii="黑体" w:eastAsia="黑体" w:hAnsi="黑体" w:hint="eastAsia"/>
          <w:sz w:val="22"/>
        </w:rPr>
        <w:t>云计算</w:t>
      </w:r>
      <w:r w:rsidRPr="00686CAB">
        <w:rPr>
          <w:rFonts w:ascii="黑体" w:eastAsia="黑体" w:hAnsi="黑体"/>
          <w:sz w:val="22"/>
        </w:rPr>
        <w:t xml:space="preserve"> </w:t>
      </w:r>
      <w:r w:rsidR="005E2813">
        <w:rPr>
          <w:rFonts w:ascii="黑体" w:eastAsia="黑体" w:hAnsi="黑体" w:hint="eastAsia"/>
          <w:sz w:val="22"/>
        </w:rPr>
        <w:t xml:space="preserve"> </w:t>
      </w:r>
      <w:r w:rsidRPr="00431CAF">
        <w:rPr>
          <w:rFonts w:ascii="黑体" w:eastAsia="黑体" w:hAnsi="黑体"/>
          <w:sz w:val="22"/>
        </w:rPr>
        <w:t>cloud computing</w:t>
      </w:r>
    </w:p>
    <w:p w:rsidR="00431CAF" w:rsidRDefault="00431CAF">
      <w:pPr>
        <w:pStyle w:val="afff1"/>
        <w:spacing w:line="264" w:lineRule="auto"/>
        <w:ind w:firstLine="440"/>
        <w:rPr>
          <w:sz w:val="22"/>
          <w:szCs w:val="22"/>
        </w:rPr>
      </w:pPr>
      <w:r w:rsidRPr="00D078D7">
        <w:rPr>
          <w:rFonts w:hint="eastAsia"/>
          <w:sz w:val="22"/>
          <w:szCs w:val="22"/>
        </w:rPr>
        <w:t>云计算是一种按使用量付费的模式，这种模式提供可用的、便捷的、按需的网络访问，进入可配置的计算资源共享池（资源包括网络，服务器，存储，应用软件，服务），这些资源能够被快速提供，只需投入很少的管理工作，或与服务供应商进行很少的交互。</w:t>
      </w:r>
    </w:p>
    <w:p w:rsidR="00DE0DF9" w:rsidRPr="004C6808" w:rsidRDefault="00DE0DF9" w:rsidP="005052F1">
      <w:pPr>
        <w:pStyle w:val="a6"/>
        <w:numPr>
          <w:ilvl w:val="1"/>
          <w:numId w:val="0"/>
        </w:numPr>
        <w:spacing w:before="156" w:after="156" w:line="264" w:lineRule="auto"/>
        <w:rPr>
          <w:rFonts w:hAnsi="黑体"/>
          <w:sz w:val="22"/>
          <w:szCs w:val="20"/>
        </w:rPr>
      </w:pPr>
      <w:bookmarkStart w:id="25" w:name="_Toc531959752"/>
      <w:bookmarkStart w:id="26" w:name="_Toc532290113"/>
      <w:r w:rsidRPr="004C6808">
        <w:rPr>
          <w:rFonts w:hAnsi="黑体"/>
          <w:sz w:val="22"/>
          <w:szCs w:val="20"/>
        </w:rPr>
        <w:t>3.</w:t>
      </w:r>
      <w:bookmarkEnd w:id="25"/>
      <w:bookmarkEnd w:id="26"/>
      <w:r w:rsidR="00AF3F7E">
        <w:rPr>
          <w:rFonts w:hAnsi="黑体"/>
          <w:sz w:val="22"/>
          <w:szCs w:val="20"/>
        </w:rPr>
        <w:t>2</w:t>
      </w:r>
    </w:p>
    <w:p w:rsidR="00DE0DF9" w:rsidRPr="004C6808" w:rsidRDefault="00DE0DF9">
      <w:pPr>
        <w:pStyle w:val="afff1"/>
        <w:spacing w:line="264" w:lineRule="auto"/>
        <w:ind w:firstLine="440"/>
        <w:rPr>
          <w:rFonts w:ascii="黑体" w:eastAsia="黑体" w:hAnsi="黑体"/>
          <w:sz w:val="22"/>
        </w:rPr>
      </w:pPr>
      <w:r w:rsidRPr="004C6808">
        <w:rPr>
          <w:rFonts w:ascii="黑体" w:eastAsia="黑体" w:hAnsi="黑体" w:hint="eastAsia"/>
          <w:sz w:val="22"/>
        </w:rPr>
        <w:t>云工程</w:t>
      </w:r>
      <w:r w:rsidRPr="004C6808">
        <w:rPr>
          <w:rFonts w:ascii="黑体" w:eastAsia="黑体" w:hAnsi="黑体"/>
          <w:sz w:val="22"/>
        </w:rPr>
        <w:t xml:space="preserve">  e-government project</w:t>
      </w:r>
    </w:p>
    <w:p w:rsidR="00DE0DF9" w:rsidRPr="004C6808" w:rsidRDefault="00DE0DF9">
      <w:pPr>
        <w:pStyle w:val="afff1"/>
        <w:spacing w:line="264" w:lineRule="auto"/>
        <w:ind w:firstLine="440"/>
        <w:rPr>
          <w:sz w:val="22"/>
          <w:szCs w:val="22"/>
        </w:rPr>
      </w:pPr>
      <w:r w:rsidRPr="004C6808">
        <w:rPr>
          <w:rFonts w:hint="eastAsia"/>
          <w:sz w:val="22"/>
          <w:szCs w:val="22"/>
        </w:rPr>
        <w:t>基于电子政务公共云计算平台搭建或运行的电子政务工程。</w:t>
      </w:r>
    </w:p>
    <w:p w:rsidR="00DE0DF9" w:rsidRPr="004C6808" w:rsidRDefault="00DE0DF9">
      <w:pPr>
        <w:pStyle w:val="afff1"/>
        <w:spacing w:line="264" w:lineRule="auto"/>
        <w:ind w:firstLine="440"/>
        <w:rPr>
          <w:sz w:val="22"/>
          <w:szCs w:val="22"/>
        </w:rPr>
      </w:pPr>
      <w:r w:rsidRPr="004C6808">
        <w:rPr>
          <w:sz w:val="22"/>
          <w:szCs w:val="22"/>
        </w:rPr>
        <w:t>[GB/T 30850.2</w:t>
      </w:r>
      <w:r w:rsidR="001B4E41">
        <w:rPr>
          <w:rFonts w:hint="eastAsia"/>
          <w:sz w:val="22"/>
          <w:szCs w:val="22"/>
        </w:rPr>
        <w:t>，</w:t>
      </w:r>
      <w:r w:rsidRPr="004C6808">
        <w:rPr>
          <w:rFonts w:hint="eastAsia"/>
          <w:sz w:val="22"/>
          <w:szCs w:val="22"/>
        </w:rPr>
        <w:t>定义3</w:t>
      </w:r>
      <w:r w:rsidRPr="004C6808">
        <w:rPr>
          <w:sz w:val="22"/>
          <w:szCs w:val="22"/>
        </w:rPr>
        <w:t xml:space="preserve">.4] </w:t>
      </w:r>
    </w:p>
    <w:p w:rsidR="00BF2B95" w:rsidRPr="00686CAB" w:rsidRDefault="00BF2B95" w:rsidP="005052F1">
      <w:pPr>
        <w:pStyle w:val="a6"/>
        <w:numPr>
          <w:ilvl w:val="1"/>
          <w:numId w:val="0"/>
        </w:numPr>
        <w:spacing w:before="156" w:after="156" w:line="264" w:lineRule="auto"/>
        <w:rPr>
          <w:sz w:val="22"/>
        </w:rPr>
      </w:pPr>
      <w:bookmarkStart w:id="27" w:name="_Toc531959753"/>
      <w:bookmarkStart w:id="28" w:name="_Toc532290114"/>
      <w:r w:rsidRPr="00686CAB">
        <w:rPr>
          <w:sz w:val="22"/>
        </w:rPr>
        <w:t>3.</w:t>
      </w:r>
      <w:bookmarkEnd w:id="27"/>
      <w:bookmarkEnd w:id="28"/>
      <w:r w:rsidR="00AF3F7E">
        <w:rPr>
          <w:sz w:val="22"/>
        </w:rPr>
        <w:t>3</w:t>
      </w:r>
    </w:p>
    <w:p w:rsidR="00095612" w:rsidRDefault="00095612">
      <w:pPr>
        <w:pStyle w:val="afff1"/>
        <w:spacing w:line="264" w:lineRule="auto"/>
        <w:ind w:firstLine="440"/>
        <w:rPr>
          <w:rFonts w:hAnsi="黑体"/>
          <w:sz w:val="22"/>
        </w:rPr>
      </w:pPr>
      <w:r w:rsidRPr="00686CAB">
        <w:rPr>
          <w:rFonts w:ascii="黑体" w:eastAsia="黑体" w:hAnsi="黑体" w:hint="eastAsia"/>
          <w:sz w:val="22"/>
        </w:rPr>
        <w:t xml:space="preserve">云上贵州系统平台  </w:t>
      </w:r>
      <w:r w:rsidR="00DC3EF7" w:rsidRPr="00686CAB">
        <w:rPr>
          <w:rFonts w:ascii="黑体" w:eastAsia="黑体" w:hAnsi="黑体"/>
          <w:sz w:val="22"/>
        </w:rPr>
        <w:t>Guizhou on the Cloud computing system platform</w:t>
      </w:r>
    </w:p>
    <w:p w:rsidR="00491DC4" w:rsidRPr="00686CAB" w:rsidRDefault="00185FCF">
      <w:pPr>
        <w:pStyle w:val="afff1"/>
        <w:spacing w:line="264" w:lineRule="auto"/>
        <w:ind w:firstLine="440"/>
        <w:rPr>
          <w:rFonts w:hAnsi="黑体"/>
          <w:sz w:val="22"/>
        </w:rPr>
      </w:pPr>
      <w:r>
        <w:rPr>
          <w:rFonts w:hAnsi="黑体" w:hint="eastAsia"/>
          <w:sz w:val="22"/>
        </w:rPr>
        <w:lastRenderedPageBreak/>
        <w:t>云上贵州系统平台由贵州省人民政府</w:t>
      </w:r>
      <w:r w:rsidR="006213F9">
        <w:rPr>
          <w:rFonts w:hAnsi="黑体" w:hint="eastAsia"/>
          <w:sz w:val="22"/>
        </w:rPr>
        <w:t>统筹</w:t>
      </w:r>
      <w:r>
        <w:rPr>
          <w:rFonts w:hAnsi="黑体" w:hint="eastAsia"/>
          <w:sz w:val="22"/>
        </w:rPr>
        <w:t>搭建</w:t>
      </w:r>
      <w:r w:rsidR="00A45236">
        <w:rPr>
          <w:rFonts w:hAnsi="黑体" w:hint="eastAsia"/>
          <w:sz w:val="22"/>
        </w:rPr>
        <w:t>的</w:t>
      </w:r>
      <w:r w:rsidR="00351358" w:rsidRPr="00351358">
        <w:rPr>
          <w:rFonts w:hAnsi="黑体" w:hint="eastAsia"/>
          <w:sz w:val="22"/>
        </w:rPr>
        <w:t>全国首个实现全省政府数据统筹存取和共享、统筹标准和统筹安全的云计算</w:t>
      </w:r>
      <w:r w:rsidR="00A45236">
        <w:rPr>
          <w:rFonts w:hAnsi="黑体" w:hint="eastAsia"/>
          <w:sz w:val="22"/>
        </w:rPr>
        <w:t>电子政务公共平台</w:t>
      </w:r>
      <w:r w:rsidR="00122AA3">
        <w:rPr>
          <w:rFonts w:hAnsi="黑体" w:hint="eastAsia"/>
          <w:sz w:val="22"/>
        </w:rPr>
        <w:t>。</w:t>
      </w:r>
      <w:r w:rsidR="0097725A">
        <w:rPr>
          <w:rFonts w:hAnsi="黑体" w:hint="eastAsia"/>
          <w:sz w:val="22"/>
        </w:rPr>
        <w:t>平台均</w:t>
      </w:r>
      <w:r w:rsidRPr="00351358">
        <w:rPr>
          <w:rFonts w:hAnsi="黑体" w:hint="eastAsia"/>
          <w:sz w:val="22"/>
        </w:rPr>
        <w:t>采用国内具有自主知识产权的</w:t>
      </w:r>
      <w:r>
        <w:rPr>
          <w:rFonts w:hAnsi="黑体" w:hint="eastAsia"/>
          <w:sz w:val="22"/>
        </w:rPr>
        <w:t>软硬件</w:t>
      </w:r>
      <w:r w:rsidRPr="00351358">
        <w:rPr>
          <w:rFonts w:hAnsi="黑体" w:hint="eastAsia"/>
          <w:sz w:val="22"/>
        </w:rPr>
        <w:t>，</w:t>
      </w:r>
      <w:r w:rsidR="00C241F6">
        <w:rPr>
          <w:rFonts w:hAnsi="黑体" w:hint="eastAsia"/>
          <w:sz w:val="22"/>
        </w:rPr>
        <w:t>已被中央网信办确定为全国关键技术基础设施。</w:t>
      </w:r>
    </w:p>
    <w:p w:rsidR="0023524A" w:rsidRPr="00686CAB" w:rsidRDefault="0023524A" w:rsidP="005052F1">
      <w:pPr>
        <w:pStyle w:val="a6"/>
        <w:numPr>
          <w:ilvl w:val="1"/>
          <w:numId w:val="0"/>
        </w:numPr>
        <w:spacing w:before="156" w:after="156" w:line="264" w:lineRule="auto"/>
        <w:rPr>
          <w:sz w:val="22"/>
        </w:rPr>
      </w:pPr>
      <w:bookmarkStart w:id="29" w:name="_Toc531959754"/>
      <w:bookmarkStart w:id="30" w:name="_Toc532290115"/>
      <w:r w:rsidRPr="00686CAB">
        <w:rPr>
          <w:sz w:val="22"/>
        </w:rPr>
        <w:t>3.</w:t>
      </w:r>
      <w:bookmarkEnd w:id="29"/>
      <w:bookmarkEnd w:id="30"/>
      <w:r w:rsidR="00AF3F7E">
        <w:rPr>
          <w:sz w:val="22"/>
        </w:rPr>
        <w:t>4</w:t>
      </w:r>
    </w:p>
    <w:p w:rsidR="00924D73" w:rsidRPr="00686CAB" w:rsidRDefault="0061389A" w:rsidP="005052F1">
      <w:pPr>
        <w:pStyle w:val="a6"/>
        <w:numPr>
          <w:ilvl w:val="1"/>
          <w:numId w:val="0"/>
        </w:numPr>
        <w:spacing w:before="156" w:after="156" w:line="264" w:lineRule="auto"/>
        <w:ind w:firstLineChars="250" w:firstLine="550"/>
        <w:outlineLvl w:val="9"/>
        <w:rPr>
          <w:rFonts w:hAnsi="黑体"/>
          <w:sz w:val="24"/>
          <w:szCs w:val="20"/>
        </w:rPr>
      </w:pPr>
      <w:r>
        <w:rPr>
          <w:rFonts w:hint="eastAsia"/>
          <w:sz w:val="22"/>
        </w:rPr>
        <w:t>云工程</w:t>
      </w:r>
      <w:r w:rsidR="00E31D9B">
        <w:rPr>
          <w:rFonts w:hint="eastAsia"/>
          <w:sz w:val="22"/>
        </w:rPr>
        <w:t>综合</w:t>
      </w:r>
      <w:r w:rsidR="00561AD4">
        <w:rPr>
          <w:rFonts w:hint="eastAsia"/>
          <w:sz w:val="22"/>
        </w:rPr>
        <w:t>评价</w:t>
      </w:r>
      <w:r w:rsidR="0023524A" w:rsidRPr="00686CAB">
        <w:rPr>
          <w:sz w:val="22"/>
        </w:rPr>
        <w:t xml:space="preserve"> </w:t>
      </w:r>
      <w:r w:rsidR="00924D73" w:rsidRPr="00686CAB">
        <w:rPr>
          <w:sz w:val="22"/>
        </w:rPr>
        <w:t xml:space="preserve"> electronic government performance accessment </w:t>
      </w:r>
    </w:p>
    <w:p w:rsidR="00924D73" w:rsidRPr="00686CAB" w:rsidRDefault="00924D73">
      <w:pPr>
        <w:pStyle w:val="afff1"/>
        <w:spacing w:line="264" w:lineRule="auto"/>
        <w:ind w:firstLine="440"/>
        <w:rPr>
          <w:rFonts w:hAnsi="黑体"/>
          <w:sz w:val="22"/>
        </w:rPr>
      </w:pPr>
      <w:r w:rsidRPr="00686CAB">
        <w:rPr>
          <w:rFonts w:hAnsi="黑体" w:hint="eastAsia"/>
          <w:sz w:val="22"/>
        </w:rPr>
        <w:t>依据客观事实和相关数据，按照</w:t>
      </w:r>
      <w:r w:rsidR="00607D45" w:rsidRPr="00686CAB">
        <w:rPr>
          <w:rFonts w:hAnsi="黑体" w:hint="eastAsia"/>
          <w:sz w:val="22"/>
        </w:rPr>
        <w:t>系统、规范的方法</w:t>
      </w:r>
      <w:r w:rsidRPr="00686CAB">
        <w:rPr>
          <w:rFonts w:hAnsi="黑体" w:hint="eastAsia"/>
          <w:sz w:val="22"/>
        </w:rPr>
        <w:t>和程序，采用特定的标准和指标体系，运用科学方法和多种手段</w:t>
      </w:r>
      <w:r w:rsidR="006C0A34" w:rsidRPr="00686CAB">
        <w:rPr>
          <w:rFonts w:hAnsi="黑体" w:hint="eastAsia"/>
          <w:sz w:val="22"/>
        </w:rPr>
        <w:t>结合</w:t>
      </w:r>
      <w:r w:rsidRPr="00686CAB">
        <w:rPr>
          <w:rFonts w:hAnsi="黑体" w:hint="eastAsia"/>
          <w:sz w:val="22"/>
        </w:rPr>
        <w:t>，</w:t>
      </w:r>
      <w:r w:rsidR="00790608" w:rsidRPr="00686CAB">
        <w:rPr>
          <w:rFonts w:hAnsi="黑体" w:hint="eastAsia"/>
          <w:sz w:val="22"/>
        </w:rPr>
        <w:t>通过定量和定性分析，</w:t>
      </w:r>
      <w:r w:rsidRPr="00686CAB">
        <w:rPr>
          <w:rFonts w:hAnsi="黑体" w:hint="eastAsia"/>
          <w:sz w:val="22"/>
        </w:rPr>
        <w:t>对电子政务</w:t>
      </w:r>
      <w:r w:rsidR="006C0A34" w:rsidRPr="00686CAB">
        <w:rPr>
          <w:rFonts w:hAnsi="黑体" w:hint="eastAsia"/>
          <w:sz w:val="22"/>
        </w:rPr>
        <w:t>云工程</w:t>
      </w:r>
      <w:r w:rsidR="00CC2F56" w:rsidRPr="00686CAB">
        <w:rPr>
          <w:rFonts w:hAnsi="黑体" w:hint="eastAsia"/>
          <w:sz w:val="22"/>
        </w:rPr>
        <w:t>总体发展</w:t>
      </w:r>
      <w:r w:rsidR="00A526BD" w:rsidRPr="00686CAB">
        <w:rPr>
          <w:rFonts w:hAnsi="黑体" w:hint="eastAsia"/>
          <w:sz w:val="22"/>
        </w:rPr>
        <w:t>水平</w:t>
      </w:r>
      <w:r w:rsidRPr="00686CAB">
        <w:rPr>
          <w:rFonts w:hAnsi="黑体" w:hint="eastAsia"/>
          <w:sz w:val="22"/>
        </w:rPr>
        <w:t>进行</w:t>
      </w:r>
      <w:r w:rsidR="006C0A34" w:rsidRPr="00686CAB">
        <w:rPr>
          <w:rFonts w:hAnsi="黑体" w:hint="eastAsia"/>
          <w:sz w:val="22"/>
        </w:rPr>
        <w:t>综合</w:t>
      </w:r>
      <w:r w:rsidR="00561AD4" w:rsidRPr="00686CAB">
        <w:rPr>
          <w:rFonts w:hAnsi="黑体" w:hint="eastAsia"/>
          <w:sz w:val="22"/>
        </w:rPr>
        <w:t>评估</w:t>
      </w:r>
      <w:r w:rsidRPr="00686CAB">
        <w:rPr>
          <w:rFonts w:hAnsi="黑体" w:hint="eastAsia"/>
          <w:sz w:val="22"/>
        </w:rPr>
        <w:t>的</w:t>
      </w:r>
      <w:r w:rsidR="00790608" w:rsidRPr="00686CAB">
        <w:rPr>
          <w:rFonts w:hAnsi="黑体" w:hint="eastAsia"/>
          <w:sz w:val="22"/>
        </w:rPr>
        <w:t>系列</w:t>
      </w:r>
      <w:r w:rsidRPr="00686CAB">
        <w:rPr>
          <w:rFonts w:hAnsi="黑体" w:hint="eastAsia"/>
          <w:sz w:val="22"/>
        </w:rPr>
        <w:t>活动。</w:t>
      </w:r>
    </w:p>
    <w:p w:rsidR="0036324C" w:rsidRPr="00686CAB" w:rsidRDefault="0036324C" w:rsidP="005052F1">
      <w:pPr>
        <w:pStyle w:val="a6"/>
        <w:numPr>
          <w:ilvl w:val="1"/>
          <w:numId w:val="0"/>
        </w:numPr>
        <w:spacing w:before="156" w:after="156" w:line="264" w:lineRule="auto"/>
        <w:rPr>
          <w:sz w:val="22"/>
        </w:rPr>
      </w:pPr>
      <w:bookmarkStart w:id="31" w:name="_Toc531959755"/>
      <w:bookmarkStart w:id="32" w:name="_Toc532290116"/>
      <w:r w:rsidRPr="00686CAB">
        <w:rPr>
          <w:sz w:val="22"/>
        </w:rPr>
        <w:t>3.</w:t>
      </w:r>
      <w:bookmarkEnd w:id="31"/>
      <w:bookmarkEnd w:id="32"/>
      <w:r w:rsidR="00AF3F7E">
        <w:rPr>
          <w:sz w:val="22"/>
        </w:rPr>
        <w:t>5</w:t>
      </w:r>
    </w:p>
    <w:p w:rsidR="0036324C" w:rsidRPr="00686CAB" w:rsidRDefault="0036324C" w:rsidP="005052F1">
      <w:pPr>
        <w:pStyle w:val="a6"/>
        <w:numPr>
          <w:ilvl w:val="1"/>
          <w:numId w:val="0"/>
        </w:numPr>
        <w:spacing w:before="156" w:after="156" w:line="264" w:lineRule="auto"/>
        <w:ind w:firstLineChars="200" w:firstLine="440"/>
        <w:outlineLvl w:val="9"/>
        <w:rPr>
          <w:sz w:val="22"/>
        </w:rPr>
      </w:pPr>
      <w:r w:rsidRPr="00686CAB">
        <w:rPr>
          <w:rFonts w:hint="eastAsia"/>
          <w:sz w:val="22"/>
        </w:rPr>
        <w:t xml:space="preserve">评价指标体系  </w:t>
      </w:r>
      <w:r w:rsidR="0072144B">
        <w:rPr>
          <w:rFonts w:hint="eastAsia"/>
          <w:sz w:val="22"/>
        </w:rPr>
        <w:t>e</w:t>
      </w:r>
      <w:r w:rsidR="00D36AA2" w:rsidRPr="00D36AA2">
        <w:rPr>
          <w:sz w:val="22"/>
        </w:rPr>
        <w:t>valuation index system</w:t>
      </w:r>
    </w:p>
    <w:p w:rsidR="0036324C" w:rsidRPr="00686CAB" w:rsidRDefault="00583B1C" w:rsidP="005052F1">
      <w:pPr>
        <w:pStyle w:val="afff1"/>
        <w:spacing w:line="264" w:lineRule="auto"/>
        <w:ind w:firstLineChars="0"/>
        <w:rPr>
          <w:rFonts w:hAnsi="宋体"/>
        </w:rPr>
      </w:pPr>
      <w:r w:rsidRPr="00686CAB">
        <w:rPr>
          <w:rFonts w:hAnsi="黑体" w:hint="eastAsia"/>
          <w:sz w:val="22"/>
        </w:rPr>
        <w:t>由</w:t>
      </w:r>
      <w:r w:rsidR="00AC7282" w:rsidRPr="00686CAB">
        <w:rPr>
          <w:rFonts w:hAnsi="黑体" w:hint="eastAsia"/>
          <w:sz w:val="22"/>
        </w:rPr>
        <w:t>相互关联的指标</w:t>
      </w:r>
      <w:r w:rsidR="00732A77" w:rsidRPr="00686CAB">
        <w:rPr>
          <w:rFonts w:hAnsi="黑体" w:hint="eastAsia"/>
          <w:sz w:val="22"/>
        </w:rPr>
        <w:t>模块或分项指标组构成</w:t>
      </w:r>
      <w:r w:rsidR="00F666AF" w:rsidRPr="00686CAB">
        <w:rPr>
          <w:rFonts w:hAnsi="黑体" w:hint="eastAsia"/>
          <w:sz w:val="22"/>
        </w:rPr>
        <w:t>的、</w:t>
      </w:r>
      <w:r w:rsidR="00732A77" w:rsidRPr="00686CAB">
        <w:rPr>
          <w:rFonts w:hAnsi="黑体" w:hint="eastAsia"/>
          <w:sz w:val="22"/>
        </w:rPr>
        <w:t>具有内在逻辑结构的有机整体</w:t>
      </w:r>
      <w:r w:rsidR="00F666AF" w:rsidRPr="00686CAB">
        <w:rPr>
          <w:rFonts w:hAnsi="黑体" w:hint="eastAsia"/>
          <w:sz w:val="22"/>
        </w:rPr>
        <w:t>，</w:t>
      </w:r>
      <w:r w:rsidR="00732A77" w:rsidRPr="00686CAB">
        <w:rPr>
          <w:rFonts w:hAnsi="黑体" w:hint="eastAsia"/>
          <w:sz w:val="22"/>
        </w:rPr>
        <w:t>用来</w:t>
      </w:r>
      <w:r w:rsidRPr="00686CAB">
        <w:rPr>
          <w:rFonts w:hAnsi="黑体" w:hint="eastAsia"/>
          <w:sz w:val="22"/>
        </w:rPr>
        <w:t>表征</w:t>
      </w:r>
      <w:r w:rsidR="00FD4231" w:rsidRPr="00686CAB">
        <w:rPr>
          <w:rFonts w:hAnsi="黑体" w:hint="eastAsia"/>
          <w:sz w:val="22"/>
        </w:rPr>
        <w:t>、</w:t>
      </w:r>
      <w:r w:rsidRPr="00686CAB">
        <w:rPr>
          <w:rFonts w:hAnsi="黑体" w:hint="eastAsia"/>
          <w:sz w:val="22"/>
        </w:rPr>
        <w:t>评价</w:t>
      </w:r>
      <w:r w:rsidR="00732A77" w:rsidRPr="00686CAB">
        <w:rPr>
          <w:rFonts w:hAnsi="黑体" w:hint="eastAsia"/>
          <w:sz w:val="22"/>
        </w:rPr>
        <w:t>和</w:t>
      </w:r>
      <w:r w:rsidR="0043478F" w:rsidRPr="00686CAB">
        <w:rPr>
          <w:rFonts w:hAnsi="黑体" w:hint="eastAsia"/>
          <w:sz w:val="22"/>
        </w:rPr>
        <w:t>比较评估</w:t>
      </w:r>
      <w:r w:rsidRPr="00686CAB">
        <w:rPr>
          <w:rFonts w:hAnsi="黑体" w:hint="eastAsia"/>
          <w:sz w:val="22"/>
        </w:rPr>
        <w:t>对象各方面特性</w:t>
      </w:r>
      <w:r w:rsidR="00F666AF" w:rsidRPr="00686CAB">
        <w:rPr>
          <w:rFonts w:hAnsi="黑体" w:hint="eastAsia"/>
          <w:sz w:val="22"/>
        </w:rPr>
        <w:t>或满足评价要求的程度</w:t>
      </w:r>
      <w:r w:rsidRPr="00686CAB">
        <w:rPr>
          <w:rFonts w:hAnsi="黑体" w:hint="eastAsia"/>
          <w:sz w:val="22"/>
        </w:rPr>
        <w:t>。</w:t>
      </w:r>
    </w:p>
    <w:p w:rsidR="00102091" w:rsidRPr="00215E2D" w:rsidRDefault="00102091" w:rsidP="005052F1">
      <w:pPr>
        <w:pStyle w:val="a6"/>
        <w:numPr>
          <w:ilvl w:val="1"/>
          <w:numId w:val="0"/>
        </w:numPr>
        <w:spacing w:before="156" w:after="156" w:line="264" w:lineRule="auto"/>
      </w:pPr>
      <w:bookmarkStart w:id="33" w:name="_Toc531959756"/>
      <w:bookmarkStart w:id="34" w:name="_Toc532290117"/>
      <w:r w:rsidRPr="00686CAB">
        <w:t>3.</w:t>
      </w:r>
      <w:bookmarkEnd w:id="33"/>
      <w:bookmarkEnd w:id="34"/>
      <w:r w:rsidR="00AF3F7E">
        <w:t>6</w:t>
      </w:r>
    </w:p>
    <w:p w:rsidR="00102091" w:rsidRPr="004B1905" w:rsidRDefault="00102091">
      <w:pPr>
        <w:pStyle w:val="afff1"/>
        <w:spacing w:line="264" w:lineRule="auto"/>
        <w:ind w:firstLine="440"/>
        <w:rPr>
          <w:rFonts w:ascii="黑体" w:eastAsia="黑体" w:hAnsi="黑体"/>
          <w:sz w:val="22"/>
        </w:rPr>
      </w:pPr>
      <w:r>
        <w:rPr>
          <w:rFonts w:ascii="黑体" w:eastAsia="黑体" w:hAnsi="黑体" w:hint="eastAsia"/>
          <w:sz w:val="22"/>
        </w:rPr>
        <w:t xml:space="preserve">数据  </w:t>
      </w:r>
      <w:r>
        <w:rPr>
          <w:rFonts w:ascii="黑体" w:eastAsia="黑体" w:hAnsi="黑体"/>
          <w:sz w:val="22"/>
        </w:rPr>
        <w:t>data</w:t>
      </w:r>
    </w:p>
    <w:p w:rsidR="00102091" w:rsidRPr="005052F1" w:rsidRDefault="00102091" w:rsidP="005052F1">
      <w:pPr>
        <w:pStyle w:val="afff1"/>
        <w:spacing w:line="264" w:lineRule="auto"/>
        <w:ind w:firstLineChars="0"/>
        <w:rPr>
          <w:rFonts w:hAnsi="黑体"/>
          <w:sz w:val="22"/>
        </w:rPr>
      </w:pPr>
      <w:r>
        <w:rPr>
          <w:rFonts w:hint="eastAsia"/>
          <w:sz w:val="22"/>
          <w:szCs w:val="22"/>
        </w:rPr>
        <w:t>信息</w:t>
      </w:r>
      <w:r>
        <w:rPr>
          <w:sz w:val="22"/>
          <w:szCs w:val="22"/>
        </w:rPr>
        <w:t>的可再解释的形式化表示，</w:t>
      </w:r>
      <w:r>
        <w:rPr>
          <w:rFonts w:hint="eastAsia"/>
          <w:sz w:val="22"/>
          <w:szCs w:val="22"/>
        </w:rPr>
        <w:t>以</w:t>
      </w:r>
      <w:r>
        <w:rPr>
          <w:sz w:val="22"/>
          <w:szCs w:val="22"/>
        </w:rPr>
        <w:t>适用于</w:t>
      </w:r>
      <w:r>
        <w:rPr>
          <w:rFonts w:hint="eastAsia"/>
          <w:sz w:val="22"/>
          <w:szCs w:val="22"/>
        </w:rPr>
        <w:t>通信</w:t>
      </w:r>
      <w:r>
        <w:rPr>
          <w:sz w:val="22"/>
          <w:szCs w:val="22"/>
        </w:rPr>
        <w:t>、解释或处理</w:t>
      </w:r>
      <w:r>
        <w:rPr>
          <w:rFonts w:hint="eastAsia"/>
          <w:sz w:val="22"/>
          <w:szCs w:val="22"/>
        </w:rPr>
        <w:t>。</w:t>
      </w:r>
      <w:r w:rsidRPr="005052F1">
        <w:rPr>
          <w:rFonts w:hAnsi="黑体" w:hint="eastAsia"/>
          <w:sz w:val="22"/>
        </w:rPr>
        <w:t>数据</w:t>
      </w:r>
      <w:r w:rsidRPr="005052F1">
        <w:rPr>
          <w:rFonts w:hAnsi="黑体"/>
          <w:sz w:val="22"/>
        </w:rPr>
        <w:t>可以由人工或自动</w:t>
      </w:r>
      <w:r w:rsidRPr="005052F1">
        <w:rPr>
          <w:rFonts w:hAnsi="黑体" w:hint="eastAsia"/>
          <w:sz w:val="22"/>
        </w:rPr>
        <w:t>的</w:t>
      </w:r>
      <w:r w:rsidRPr="005052F1">
        <w:rPr>
          <w:rFonts w:hAnsi="黑体"/>
          <w:sz w:val="22"/>
        </w:rPr>
        <w:t>方式加工、处理。</w:t>
      </w:r>
    </w:p>
    <w:p w:rsidR="00102091" w:rsidRDefault="00102091">
      <w:pPr>
        <w:pStyle w:val="afff1"/>
        <w:spacing w:line="264" w:lineRule="auto"/>
        <w:ind w:firstLine="440"/>
        <w:rPr>
          <w:sz w:val="22"/>
          <w:szCs w:val="22"/>
        </w:rPr>
      </w:pPr>
      <w:r w:rsidRPr="00512104">
        <w:rPr>
          <w:rFonts w:hint="eastAsia"/>
          <w:sz w:val="22"/>
          <w:szCs w:val="22"/>
        </w:rPr>
        <w:t>[</w:t>
      </w:r>
      <w:r w:rsidRPr="00512104">
        <w:rPr>
          <w:sz w:val="22"/>
          <w:szCs w:val="22"/>
        </w:rPr>
        <w:t>GB/T 5271.1</w:t>
      </w:r>
      <w:r w:rsidR="00512104">
        <w:rPr>
          <w:rFonts w:hint="eastAsia"/>
          <w:sz w:val="22"/>
          <w:szCs w:val="22"/>
        </w:rPr>
        <w:t>，</w:t>
      </w:r>
      <w:r>
        <w:rPr>
          <w:rFonts w:hint="eastAsia"/>
          <w:sz w:val="22"/>
          <w:szCs w:val="22"/>
        </w:rPr>
        <w:t>定义01</w:t>
      </w:r>
      <w:r>
        <w:rPr>
          <w:sz w:val="22"/>
          <w:szCs w:val="22"/>
        </w:rPr>
        <w:t>.01.02</w:t>
      </w:r>
      <w:r>
        <w:rPr>
          <w:rFonts w:hint="eastAsia"/>
          <w:sz w:val="22"/>
          <w:szCs w:val="22"/>
        </w:rPr>
        <w:t>]</w:t>
      </w:r>
    </w:p>
    <w:p w:rsidR="00102091" w:rsidRDefault="00102091" w:rsidP="005052F1">
      <w:pPr>
        <w:pStyle w:val="a6"/>
        <w:numPr>
          <w:ilvl w:val="1"/>
          <w:numId w:val="0"/>
        </w:numPr>
        <w:spacing w:before="156" w:after="156" w:line="264" w:lineRule="auto"/>
      </w:pPr>
      <w:bookmarkStart w:id="35" w:name="_Toc531959757"/>
      <w:bookmarkStart w:id="36" w:name="_Toc532290118"/>
      <w:r w:rsidRPr="004B1905">
        <w:rPr>
          <w:rFonts w:hAnsi="黑体" w:hint="eastAsia"/>
          <w:sz w:val="22"/>
          <w:szCs w:val="20"/>
        </w:rPr>
        <w:t>3.</w:t>
      </w:r>
      <w:bookmarkEnd w:id="35"/>
      <w:bookmarkEnd w:id="36"/>
      <w:r w:rsidR="00AF3F7E">
        <w:rPr>
          <w:rFonts w:hAnsi="黑体"/>
          <w:sz w:val="22"/>
          <w:szCs w:val="20"/>
        </w:rPr>
        <w:t>7</w:t>
      </w:r>
    </w:p>
    <w:p w:rsidR="00102091" w:rsidRPr="004B1905" w:rsidRDefault="00102091">
      <w:pPr>
        <w:pStyle w:val="afff1"/>
        <w:spacing w:line="264" w:lineRule="auto"/>
        <w:ind w:firstLine="440"/>
        <w:rPr>
          <w:rFonts w:ascii="黑体" w:eastAsia="黑体" w:hAnsi="黑体"/>
          <w:sz w:val="22"/>
        </w:rPr>
      </w:pPr>
      <w:r>
        <w:rPr>
          <w:rFonts w:ascii="黑体" w:eastAsia="黑体" w:hAnsi="黑体" w:hint="eastAsia"/>
          <w:sz w:val="22"/>
        </w:rPr>
        <w:t xml:space="preserve">数据元  </w:t>
      </w:r>
      <w:r>
        <w:rPr>
          <w:rFonts w:ascii="黑体" w:eastAsia="黑体" w:hAnsi="黑体"/>
          <w:sz w:val="22"/>
        </w:rPr>
        <w:t>data element</w:t>
      </w:r>
    </w:p>
    <w:p w:rsidR="00102091" w:rsidRDefault="00102091">
      <w:pPr>
        <w:pStyle w:val="afff1"/>
        <w:spacing w:line="264" w:lineRule="auto"/>
        <w:ind w:firstLine="440"/>
        <w:rPr>
          <w:sz w:val="22"/>
          <w:szCs w:val="22"/>
        </w:rPr>
      </w:pPr>
      <w:r w:rsidRPr="004A4B20">
        <w:rPr>
          <w:rFonts w:hint="eastAsia"/>
          <w:sz w:val="22"/>
          <w:szCs w:val="22"/>
        </w:rPr>
        <w:t>由</w:t>
      </w:r>
      <w:r>
        <w:rPr>
          <w:rFonts w:hint="eastAsia"/>
          <w:sz w:val="22"/>
          <w:szCs w:val="22"/>
        </w:rPr>
        <w:t>一</w:t>
      </w:r>
      <w:r>
        <w:rPr>
          <w:sz w:val="22"/>
          <w:szCs w:val="22"/>
        </w:rPr>
        <w:t>组</w:t>
      </w:r>
      <w:r w:rsidRPr="004A4B20">
        <w:rPr>
          <w:rFonts w:hint="eastAsia"/>
          <w:sz w:val="22"/>
          <w:szCs w:val="22"/>
        </w:rPr>
        <w:t>属性规定</w:t>
      </w:r>
      <w:r>
        <w:rPr>
          <w:rFonts w:hint="eastAsia"/>
          <w:sz w:val="22"/>
          <w:szCs w:val="22"/>
        </w:rPr>
        <w:t>其定义</w:t>
      </w:r>
      <w:r>
        <w:rPr>
          <w:sz w:val="22"/>
          <w:szCs w:val="22"/>
        </w:rPr>
        <w:t>、</w:t>
      </w:r>
      <w:r w:rsidRPr="004A4B20">
        <w:rPr>
          <w:rFonts w:hint="eastAsia"/>
          <w:sz w:val="22"/>
          <w:szCs w:val="22"/>
        </w:rPr>
        <w:t>标识</w:t>
      </w:r>
      <w:r>
        <w:rPr>
          <w:rFonts w:hint="eastAsia"/>
          <w:sz w:val="22"/>
          <w:szCs w:val="22"/>
        </w:rPr>
        <w:t>、表示和允许值的数据单元。</w:t>
      </w:r>
    </w:p>
    <w:p w:rsidR="00102091" w:rsidRDefault="00102091">
      <w:pPr>
        <w:pStyle w:val="afff1"/>
        <w:spacing w:line="264" w:lineRule="auto"/>
        <w:ind w:firstLine="440"/>
        <w:rPr>
          <w:sz w:val="22"/>
          <w:szCs w:val="22"/>
        </w:rPr>
      </w:pPr>
      <w:r>
        <w:rPr>
          <w:rFonts w:hint="eastAsia"/>
          <w:sz w:val="22"/>
          <w:szCs w:val="22"/>
        </w:rPr>
        <w:t>[</w:t>
      </w:r>
      <w:r w:rsidRPr="00A5643B">
        <w:rPr>
          <w:sz w:val="22"/>
          <w:szCs w:val="22"/>
        </w:rPr>
        <w:t>GB/T 18391.1</w:t>
      </w:r>
      <w:r w:rsidR="00A5643B">
        <w:rPr>
          <w:rFonts w:hint="eastAsia"/>
          <w:sz w:val="22"/>
          <w:szCs w:val="22"/>
        </w:rPr>
        <w:t>，</w:t>
      </w:r>
      <w:r>
        <w:rPr>
          <w:rFonts w:hint="eastAsia"/>
          <w:sz w:val="22"/>
          <w:szCs w:val="22"/>
        </w:rPr>
        <w:t>定义</w:t>
      </w:r>
      <w:r>
        <w:rPr>
          <w:sz w:val="22"/>
          <w:szCs w:val="22"/>
        </w:rPr>
        <w:t>3.3.8</w:t>
      </w:r>
      <w:r>
        <w:rPr>
          <w:rFonts w:hint="eastAsia"/>
          <w:sz w:val="22"/>
          <w:szCs w:val="22"/>
        </w:rPr>
        <w:t>]</w:t>
      </w:r>
    </w:p>
    <w:p w:rsidR="0053525A" w:rsidRPr="0053525A" w:rsidRDefault="0053525A" w:rsidP="005052F1">
      <w:pPr>
        <w:pStyle w:val="a6"/>
        <w:numPr>
          <w:ilvl w:val="1"/>
          <w:numId w:val="0"/>
        </w:numPr>
        <w:spacing w:before="156" w:after="156" w:line="264" w:lineRule="auto"/>
        <w:rPr>
          <w:rFonts w:hAnsi="黑体"/>
          <w:sz w:val="22"/>
          <w:szCs w:val="20"/>
        </w:rPr>
      </w:pPr>
      <w:bookmarkStart w:id="37" w:name="_Toc531959758"/>
      <w:bookmarkStart w:id="38" w:name="_Toc532290119"/>
      <w:r w:rsidRPr="0053525A">
        <w:rPr>
          <w:rFonts w:hAnsi="黑体" w:hint="eastAsia"/>
          <w:sz w:val="22"/>
          <w:szCs w:val="20"/>
        </w:rPr>
        <w:t>3.</w:t>
      </w:r>
      <w:bookmarkEnd w:id="37"/>
      <w:bookmarkEnd w:id="38"/>
      <w:r w:rsidR="00AF3F7E">
        <w:rPr>
          <w:rFonts w:hAnsi="黑体"/>
          <w:sz w:val="22"/>
          <w:szCs w:val="20"/>
        </w:rPr>
        <w:t>8</w:t>
      </w:r>
    </w:p>
    <w:p w:rsidR="0053525A" w:rsidRDefault="0053525A">
      <w:pPr>
        <w:pStyle w:val="afff1"/>
        <w:spacing w:line="264" w:lineRule="auto"/>
        <w:ind w:firstLine="440"/>
        <w:rPr>
          <w:rFonts w:ascii="黑体" w:eastAsia="黑体" w:hAnsi="黑体"/>
          <w:sz w:val="22"/>
        </w:rPr>
      </w:pPr>
      <w:r w:rsidRPr="0053525A">
        <w:rPr>
          <w:rFonts w:ascii="黑体" w:eastAsia="黑体" w:hAnsi="黑体" w:hint="eastAsia"/>
          <w:sz w:val="22"/>
        </w:rPr>
        <w:t>迁云</w:t>
      </w:r>
      <w:r w:rsidR="0093459A">
        <w:rPr>
          <w:rFonts w:ascii="黑体" w:eastAsia="黑体" w:hAnsi="黑体" w:hint="eastAsia"/>
          <w:sz w:val="22"/>
        </w:rPr>
        <w:t xml:space="preserve">  </w:t>
      </w:r>
      <w:r w:rsidR="00D61E90">
        <w:rPr>
          <w:rFonts w:ascii="黑体" w:eastAsia="黑体" w:hAnsi="黑体" w:hint="eastAsia"/>
          <w:sz w:val="22"/>
        </w:rPr>
        <w:t>c</w:t>
      </w:r>
      <w:r w:rsidR="00D61E90" w:rsidRPr="00D61E90">
        <w:rPr>
          <w:rFonts w:ascii="黑体" w:eastAsia="黑体" w:hAnsi="黑体"/>
          <w:sz w:val="22"/>
        </w:rPr>
        <w:t>loud migration</w:t>
      </w:r>
    </w:p>
    <w:p w:rsidR="00D03CF0" w:rsidRDefault="00ED58AD">
      <w:pPr>
        <w:pStyle w:val="afff1"/>
        <w:spacing w:line="264" w:lineRule="auto"/>
        <w:ind w:firstLine="440"/>
        <w:rPr>
          <w:sz w:val="22"/>
          <w:szCs w:val="22"/>
        </w:rPr>
      </w:pPr>
      <w:r w:rsidRPr="001345C4">
        <w:rPr>
          <w:rFonts w:hint="eastAsia"/>
          <w:sz w:val="22"/>
          <w:szCs w:val="22"/>
        </w:rPr>
        <w:t>对</w:t>
      </w:r>
      <w:r w:rsidR="00B656DD" w:rsidRPr="001345C4">
        <w:rPr>
          <w:rFonts w:hint="eastAsia"/>
          <w:sz w:val="22"/>
          <w:szCs w:val="22"/>
        </w:rPr>
        <w:t>使用财政性资金建设的电子政务应用系统按照统一的规范要求</w:t>
      </w:r>
      <w:r w:rsidR="007F34F1" w:rsidRPr="001345C4">
        <w:rPr>
          <w:rFonts w:hint="eastAsia"/>
          <w:sz w:val="22"/>
          <w:szCs w:val="22"/>
        </w:rPr>
        <w:t>进行适应性改造后，</w:t>
      </w:r>
      <w:r w:rsidR="00B656DD" w:rsidRPr="001345C4">
        <w:rPr>
          <w:rFonts w:hint="eastAsia"/>
          <w:sz w:val="22"/>
          <w:szCs w:val="22"/>
        </w:rPr>
        <w:t>迁移到统筹建设的政务云平台及环境的过程</w:t>
      </w:r>
      <w:r w:rsidR="007F34F1" w:rsidRPr="00686CAB">
        <w:rPr>
          <w:rFonts w:hint="eastAsia"/>
          <w:sz w:val="22"/>
          <w:szCs w:val="22"/>
        </w:rPr>
        <w:t>。</w:t>
      </w:r>
    </w:p>
    <w:p w:rsidR="000C358B" w:rsidRPr="009B4909" w:rsidRDefault="000C358B" w:rsidP="005052F1">
      <w:pPr>
        <w:pStyle w:val="a6"/>
        <w:numPr>
          <w:ilvl w:val="1"/>
          <w:numId w:val="0"/>
        </w:numPr>
        <w:spacing w:before="156" w:after="156" w:line="264" w:lineRule="auto"/>
      </w:pPr>
      <w:bookmarkStart w:id="39" w:name="_Toc531959759"/>
      <w:bookmarkStart w:id="40" w:name="_Toc532290120"/>
      <w:r w:rsidRPr="009B4909">
        <w:rPr>
          <w:rFonts w:hAnsi="黑体" w:hint="eastAsia"/>
          <w:sz w:val="22"/>
          <w:szCs w:val="20"/>
        </w:rPr>
        <w:t>3.</w:t>
      </w:r>
      <w:bookmarkEnd w:id="39"/>
      <w:bookmarkEnd w:id="40"/>
      <w:r w:rsidR="00AF3F7E">
        <w:rPr>
          <w:rFonts w:hAnsi="黑体"/>
          <w:sz w:val="22"/>
          <w:szCs w:val="20"/>
        </w:rPr>
        <w:t>9</w:t>
      </w:r>
    </w:p>
    <w:p w:rsidR="000C358B" w:rsidRPr="009B4909" w:rsidRDefault="000C358B" w:rsidP="005052F1">
      <w:pPr>
        <w:pStyle w:val="afff1"/>
        <w:spacing w:line="264" w:lineRule="auto"/>
        <w:ind w:firstLine="440"/>
        <w:rPr>
          <w:rFonts w:ascii="黑体" w:eastAsia="黑体" w:hAnsi="黑体"/>
          <w:sz w:val="22"/>
        </w:rPr>
      </w:pPr>
      <w:bookmarkStart w:id="41" w:name="_Hlk534365042"/>
      <w:r w:rsidRPr="009B4909">
        <w:rPr>
          <w:rFonts w:ascii="黑体" w:eastAsia="黑体" w:hAnsi="黑体" w:hint="eastAsia"/>
          <w:sz w:val="22"/>
        </w:rPr>
        <w:t>政府数据资源目录</w:t>
      </w:r>
      <w:bookmarkEnd w:id="41"/>
      <w:r w:rsidRPr="009B4909">
        <w:rPr>
          <w:rFonts w:ascii="黑体" w:eastAsia="黑体" w:hAnsi="黑体" w:hint="eastAsia"/>
          <w:sz w:val="22"/>
        </w:rPr>
        <w:t xml:space="preserve">  </w:t>
      </w:r>
      <w:r w:rsidRPr="009B4909">
        <w:rPr>
          <w:rFonts w:ascii="黑体" w:eastAsia="黑体" w:hAnsi="黑体"/>
          <w:sz w:val="22"/>
        </w:rPr>
        <w:t>government</w:t>
      </w:r>
      <w:r w:rsidRPr="009B4909">
        <w:rPr>
          <w:rFonts w:ascii="黑体" w:eastAsia="黑体" w:hAnsi="黑体" w:hint="eastAsia"/>
          <w:sz w:val="22"/>
        </w:rPr>
        <w:t>al</w:t>
      </w:r>
      <w:r w:rsidRPr="009B4909">
        <w:rPr>
          <w:rFonts w:ascii="黑体" w:eastAsia="黑体" w:hAnsi="黑体"/>
          <w:sz w:val="22"/>
        </w:rPr>
        <w:t xml:space="preserve"> data resource directory</w:t>
      </w:r>
    </w:p>
    <w:p w:rsidR="000C358B" w:rsidRPr="009B4909" w:rsidRDefault="000C358B">
      <w:pPr>
        <w:pStyle w:val="afff1"/>
        <w:spacing w:line="264" w:lineRule="auto"/>
        <w:ind w:firstLine="440"/>
        <w:rPr>
          <w:sz w:val="22"/>
          <w:szCs w:val="22"/>
        </w:rPr>
      </w:pPr>
      <w:r w:rsidRPr="009B4909">
        <w:rPr>
          <w:rFonts w:hint="eastAsia"/>
          <w:sz w:val="22"/>
          <w:szCs w:val="22"/>
        </w:rPr>
        <w:t>政府数据资源目录是指对政府数据资源分类后，按照一定次序编排而成的数据资源列表，便于数据资源共享开放的检索、定位与发现。</w:t>
      </w:r>
    </w:p>
    <w:p w:rsidR="000C358B" w:rsidRPr="009B4909" w:rsidRDefault="000C358B" w:rsidP="005052F1">
      <w:pPr>
        <w:pStyle w:val="afff1"/>
        <w:spacing w:line="264" w:lineRule="auto"/>
        <w:ind w:firstLine="440"/>
        <w:rPr>
          <w:strike/>
          <w:sz w:val="22"/>
          <w:szCs w:val="22"/>
        </w:rPr>
      </w:pPr>
      <w:r w:rsidRPr="009B4909">
        <w:rPr>
          <w:sz w:val="22"/>
          <w:szCs w:val="22"/>
        </w:rPr>
        <w:t>[</w:t>
      </w:r>
      <w:r w:rsidRPr="00765A70">
        <w:rPr>
          <w:sz w:val="22"/>
          <w:szCs w:val="22"/>
        </w:rPr>
        <w:t>DB52/T 1125</w:t>
      </w:r>
      <w:r w:rsidR="00765A70">
        <w:rPr>
          <w:rFonts w:hint="eastAsia"/>
          <w:sz w:val="22"/>
          <w:szCs w:val="22"/>
        </w:rPr>
        <w:t>，</w:t>
      </w:r>
      <w:r w:rsidRPr="009B4909">
        <w:rPr>
          <w:rFonts w:hint="eastAsia"/>
          <w:sz w:val="22"/>
          <w:szCs w:val="22"/>
        </w:rPr>
        <w:t>定义3.1]</w:t>
      </w:r>
      <w:r w:rsidR="00E87E7F" w:rsidRPr="009B4909" w:rsidDel="00E87E7F">
        <w:rPr>
          <w:strike/>
          <w:sz w:val="22"/>
          <w:szCs w:val="22"/>
        </w:rPr>
        <w:t xml:space="preserve"> </w:t>
      </w:r>
    </w:p>
    <w:p w:rsidR="009B6F41" w:rsidRPr="0053525A" w:rsidRDefault="009B6F41" w:rsidP="005052F1">
      <w:pPr>
        <w:pStyle w:val="a6"/>
        <w:numPr>
          <w:ilvl w:val="1"/>
          <w:numId w:val="0"/>
        </w:numPr>
        <w:spacing w:before="156" w:after="156" w:line="264" w:lineRule="auto"/>
        <w:rPr>
          <w:rFonts w:hAnsi="黑体"/>
          <w:sz w:val="22"/>
          <w:szCs w:val="20"/>
        </w:rPr>
      </w:pPr>
      <w:bookmarkStart w:id="42" w:name="_Toc531959760"/>
      <w:bookmarkStart w:id="43" w:name="_Toc532290121"/>
      <w:r w:rsidRPr="0053525A">
        <w:rPr>
          <w:rFonts w:hAnsi="黑体" w:hint="eastAsia"/>
          <w:sz w:val="22"/>
          <w:szCs w:val="20"/>
        </w:rPr>
        <w:t>3.</w:t>
      </w:r>
      <w:r w:rsidR="00F04EB8">
        <w:rPr>
          <w:rFonts w:hAnsi="黑体" w:hint="eastAsia"/>
          <w:sz w:val="22"/>
          <w:szCs w:val="20"/>
        </w:rPr>
        <w:t>1</w:t>
      </w:r>
      <w:bookmarkEnd w:id="42"/>
      <w:bookmarkEnd w:id="43"/>
      <w:r w:rsidR="00AF3F7E">
        <w:rPr>
          <w:rFonts w:hAnsi="黑体"/>
          <w:sz w:val="22"/>
          <w:szCs w:val="20"/>
        </w:rPr>
        <w:t>0</w:t>
      </w:r>
    </w:p>
    <w:p w:rsidR="009B6F41" w:rsidRDefault="009B6F41">
      <w:pPr>
        <w:pStyle w:val="afff1"/>
        <w:spacing w:line="264" w:lineRule="auto"/>
        <w:ind w:firstLineChars="257" w:firstLine="565"/>
        <w:rPr>
          <w:rFonts w:ascii="黑体" w:eastAsia="黑体" w:hAnsi="黑体"/>
          <w:sz w:val="22"/>
        </w:rPr>
      </w:pPr>
      <w:r>
        <w:rPr>
          <w:rFonts w:ascii="黑体" w:eastAsia="黑体" w:hAnsi="黑体" w:hint="eastAsia"/>
          <w:sz w:val="22"/>
        </w:rPr>
        <w:t xml:space="preserve">数据共享  </w:t>
      </w:r>
      <w:r w:rsidR="0093459A">
        <w:rPr>
          <w:rFonts w:ascii="黑体" w:eastAsia="黑体" w:hAnsi="黑体" w:hint="eastAsia"/>
          <w:sz w:val="22"/>
        </w:rPr>
        <w:t>data sharing</w:t>
      </w:r>
    </w:p>
    <w:p w:rsidR="00BB0FE2" w:rsidRDefault="00D412AC">
      <w:pPr>
        <w:pStyle w:val="afff1"/>
        <w:spacing w:line="264" w:lineRule="auto"/>
        <w:ind w:firstLine="440"/>
        <w:rPr>
          <w:sz w:val="22"/>
          <w:szCs w:val="22"/>
        </w:rPr>
      </w:pPr>
      <w:r>
        <w:rPr>
          <w:rFonts w:hint="eastAsia"/>
          <w:sz w:val="22"/>
          <w:szCs w:val="22"/>
        </w:rPr>
        <w:lastRenderedPageBreak/>
        <w:t>政务部门在依法履行职能过程中</w:t>
      </w:r>
      <w:r w:rsidRPr="00D412AC">
        <w:rPr>
          <w:rFonts w:hint="eastAsia"/>
          <w:sz w:val="22"/>
          <w:szCs w:val="22"/>
        </w:rPr>
        <w:t>向其他政务部门提供</w:t>
      </w:r>
      <w:r>
        <w:rPr>
          <w:rFonts w:hint="eastAsia"/>
          <w:sz w:val="22"/>
          <w:szCs w:val="22"/>
        </w:rPr>
        <w:t>或自其他政务</w:t>
      </w:r>
      <w:r w:rsidRPr="00D412AC">
        <w:rPr>
          <w:rFonts w:hint="eastAsia"/>
          <w:sz w:val="22"/>
          <w:szCs w:val="22"/>
        </w:rPr>
        <w:t>部门获取政务数据的过程</w:t>
      </w:r>
      <w:r w:rsidR="00BB0FE2">
        <w:rPr>
          <w:rFonts w:hint="eastAsia"/>
          <w:sz w:val="22"/>
          <w:szCs w:val="22"/>
        </w:rPr>
        <w:t>。</w:t>
      </w:r>
    </w:p>
    <w:p w:rsidR="002A1C39" w:rsidRPr="009B4909" w:rsidRDefault="00BB0FE2" w:rsidP="005052F1">
      <w:pPr>
        <w:pStyle w:val="a6"/>
        <w:numPr>
          <w:ilvl w:val="1"/>
          <w:numId w:val="0"/>
        </w:numPr>
        <w:spacing w:before="156" w:after="156" w:line="264" w:lineRule="auto"/>
        <w:rPr>
          <w:rFonts w:hAnsi="黑体"/>
          <w:sz w:val="22"/>
          <w:szCs w:val="20"/>
        </w:rPr>
      </w:pPr>
      <w:bookmarkStart w:id="44" w:name="_Toc531959761"/>
      <w:bookmarkStart w:id="45" w:name="_Toc532290122"/>
      <w:r w:rsidRPr="009B4909">
        <w:rPr>
          <w:rFonts w:hAnsi="黑体" w:hint="eastAsia"/>
          <w:sz w:val="22"/>
          <w:szCs w:val="20"/>
        </w:rPr>
        <w:t>3.</w:t>
      </w:r>
      <w:r w:rsidR="00F04EB8" w:rsidRPr="009B4909">
        <w:rPr>
          <w:rFonts w:hAnsi="黑体" w:hint="eastAsia"/>
          <w:sz w:val="22"/>
          <w:szCs w:val="20"/>
        </w:rPr>
        <w:t>1</w:t>
      </w:r>
      <w:bookmarkEnd w:id="44"/>
      <w:bookmarkEnd w:id="45"/>
      <w:r w:rsidR="00AF3F7E">
        <w:rPr>
          <w:rFonts w:hAnsi="黑体"/>
          <w:sz w:val="22"/>
          <w:szCs w:val="20"/>
        </w:rPr>
        <w:t>1</w:t>
      </w:r>
    </w:p>
    <w:p w:rsidR="00BB0FE2" w:rsidRPr="009B4909" w:rsidRDefault="00181965" w:rsidP="005052F1">
      <w:pPr>
        <w:pStyle w:val="a6"/>
        <w:numPr>
          <w:ilvl w:val="1"/>
          <w:numId w:val="0"/>
        </w:numPr>
        <w:spacing w:before="156" w:after="156" w:line="264" w:lineRule="auto"/>
        <w:ind w:firstLineChars="200" w:firstLine="440"/>
        <w:outlineLvl w:val="9"/>
        <w:rPr>
          <w:rFonts w:hAnsi="黑体"/>
          <w:sz w:val="22"/>
          <w:szCs w:val="20"/>
        </w:rPr>
      </w:pPr>
      <w:r w:rsidRPr="009B4909">
        <w:rPr>
          <w:rFonts w:hAnsi="黑体" w:hint="eastAsia"/>
          <w:sz w:val="22"/>
          <w:szCs w:val="20"/>
        </w:rPr>
        <w:t>政府数据开放</w:t>
      </w:r>
      <w:r w:rsidR="00870ADC" w:rsidRPr="009B4909">
        <w:rPr>
          <w:rFonts w:hAnsi="黑体" w:hint="eastAsia"/>
          <w:sz w:val="22"/>
          <w:szCs w:val="20"/>
        </w:rPr>
        <w:t xml:space="preserve">  o</w:t>
      </w:r>
      <w:r w:rsidR="00870ADC" w:rsidRPr="009B4909">
        <w:rPr>
          <w:rFonts w:hAnsi="黑体"/>
          <w:sz w:val="22"/>
          <w:szCs w:val="20"/>
        </w:rPr>
        <w:t xml:space="preserve">pen </w:t>
      </w:r>
      <w:r w:rsidR="00870ADC" w:rsidRPr="009B4909">
        <w:rPr>
          <w:rFonts w:hAnsi="黑体" w:hint="eastAsia"/>
          <w:sz w:val="22"/>
          <w:szCs w:val="20"/>
        </w:rPr>
        <w:t>g</w:t>
      </w:r>
      <w:r w:rsidR="00870ADC" w:rsidRPr="009B4909">
        <w:rPr>
          <w:rFonts w:hAnsi="黑体"/>
          <w:sz w:val="22"/>
          <w:szCs w:val="20"/>
        </w:rPr>
        <w:t xml:space="preserve">overnment </w:t>
      </w:r>
      <w:r w:rsidR="00870ADC" w:rsidRPr="009B4909">
        <w:rPr>
          <w:rFonts w:hAnsi="黑体" w:hint="eastAsia"/>
          <w:sz w:val="22"/>
          <w:szCs w:val="20"/>
        </w:rPr>
        <w:t>d</w:t>
      </w:r>
      <w:r w:rsidR="00870ADC" w:rsidRPr="009B4909">
        <w:rPr>
          <w:rFonts w:hAnsi="黑体"/>
          <w:sz w:val="22"/>
          <w:szCs w:val="20"/>
        </w:rPr>
        <w:t>ata</w:t>
      </w:r>
    </w:p>
    <w:p w:rsidR="00BB0FE2" w:rsidRPr="009B4909" w:rsidRDefault="0024034D">
      <w:pPr>
        <w:pStyle w:val="afff1"/>
        <w:spacing w:line="264" w:lineRule="auto"/>
        <w:ind w:firstLine="440"/>
        <w:rPr>
          <w:sz w:val="22"/>
          <w:szCs w:val="22"/>
        </w:rPr>
      </w:pPr>
      <w:r w:rsidRPr="009B4909">
        <w:rPr>
          <w:rFonts w:hint="eastAsia"/>
          <w:sz w:val="22"/>
          <w:szCs w:val="22"/>
        </w:rPr>
        <w:t>能被任何人出于任何目的不受限制进行自由利用、再利用和分发，并最大程度保持原始出处和开放性的</w:t>
      </w:r>
      <w:r w:rsidR="001B1ED2" w:rsidRPr="009B4909">
        <w:rPr>
          <w:rFonts w:hint="eastAsia"/>
          <w:sz w:val="22"/>
          <w:szCs w:val="22"/>
        </w:rPr>
        <w:t>政府</w:t>
      </w:r>
      <w:r w:rsidRPr="009B4909">
        <w:rPr>
          <w:rFonts w:hint="eastAsia"/>
          <w:sz w:val="22"/>
          <w:szCs w:val="22"/>
        </w:rPr>
        <w:t>数据</w:t>
      </w:r>
      <w:r w:rsidR="00870ADC" w:rsidRPr="009B4909">
        <w:rPr>
          <w:rFonts w:hint="eastAsia"/>
          <w:sz w:val="22"/>
          <w:szCs w:val="22"/>
        </w:rPr>
        <w:t>。</w:t>
      </w:r>
    </w:p>
    <w:p w:rsidR="004C6EDA" w:rsidRDefault="00FE47EE" w:rsidP="005052F1">
      <w:pPr>
        <w:pStyle w:val="a5"/>
        <w:numPr>
          <w:ilvl w:val="0"/>
          <w:numId w:val="0"/>
        </w:numPr>
        <w:tabs>
          <w:tab w:val="left" w:pos="1134"/>
        </w:tabs>
        <w:spacing w:before="312" w:after="312" w:line="264" w:lineRule="auto"/>
        <w:rPr>
          <w:sz w:val="24"/>
          <w:szCs w:val="24"/>
        </w:rPr>
      </w:pPr>
      <w:bookmarkStart w:id="46" w:name="_Toc491873047"/>
      <w:bookmarkStart w:id="47" w:name="_Toc491873052"/>
      <w:bookmarkStart w:id="48" w:name="_Toc492281516"/>
      <w:bookmarkStart w:id="49" w:name="_Toc492480825"/>
      <w:bookmarkStart w:id="50" w:name="_Toc492481139"/>
      <w:bookmarkStart w:id="51" w:name="_Toc491873057"/>
      <w:bookmarkStart w:id="52" w:name="_Toc492480646"/>
      <w:bookmarkStart w:id="53" w:name="_Toc492481085"/>
      <w:bookmarkStart w:id="54" w:name="_Toc492480745"/>
      <w:bookmarkStart w:id="55" w:name="_Toc492480492"/>
      <w:bookmarkStart w:id="56" w:name="_Toc492480424"/>
      <w:bookmarkStart w:id="57" w:name="_Toc2914"/>
      <w:bookmarkStart w:id="58" w:name="_Toc529369461"/>
      <w:bookmarkStart w:id="59" w:name="_Toc532290123"/>
      <w:bookmarkEnd w:id="46"/>
      <w:bookmarkEnd w:id="47"/>
      <w:bookmarkEnd w:id="48"/>
      <w:bookmarkEnd w:id="49"/>
      <w:bookmarkEnd w:id="50"/>
      <w:bookmarkEnd w:id="51"/>
      <w:bookmarkEnd w:id="52"/>
      <w:bookmarkEnd w:id="53"/>
      <w:bookmarkEnd w:id="54"/>
      <w:bookmarkEnd w:id="55"/>
      <w:bookmarkEnd w:id="56"/>
      <w:r>
        <w:rPr>
          <w:rFonts w:hint="eastAsia"/>
          <w:sz w:val="24"/>
          <w:szCs w:val="24"/>
        </w:rPr>
        <w:t>4</w:t>
      </w:r>
      <w:r w:rsidR="00CD5EB6">
        <w:rPr>
          <w:rFonts w:hint="eastAsia"/>
          <w:sz w:val="24"/>
          <w:szCs w:val="24"/>
        </w:rPr>
        <w:t xml:space="preserve"> </w:t>
      </w:r>
      <w:r w:rsidR="00F07E35">
        <w:rPr>
          <w:rFonts w:hint="eastAsia"/>
          <w:sz w:val="24"/>
          <w:szCs w:val="24"/>
        </w:rPr>
        <w:t xml:space="preserve"> </w:t>
      </w:r>
      <w:bookmarkEnd w:id="57"/>
      <w:r w:rsidR="003E6F7D">
        <w:rPr>
          <w:rFonts w:hint="eastAsia"/>
          <w:sz w:val="24"/>
          <w:szCs w:val="24"/>
        </w:rPr>
        <w:t>体系框架</w:t>
      </w:r>
      <w:bookmarkEnd w:id="58"/>
      <w:bookmarkEnd w:id="59"/>
    </w:p>
    <w:p w:rsidR="008B4D3D" w:rsidRDefault="00891011" w:rsidP="005052F1">
      <w:pPr>
        <w:pStyle w:val="afff1"/>
        <w:spacing w:line="264" w:lineRule="auto"/>
        <w:ind w:firstLineChars="0" w:firstLine="0"/>
      </w:pPr>
      <w:r>
        <w:rPr>
          <w:noProof/>
        </w:rPr>
        <w:drawing>
          <wp:inline distT="0" distB="0" distL="0" distR="0" wp14:anchorId="760F4A19" wp14:editId="65CCEDDE">
            <wp:extent cx="5416047" cy="2827805"/>
            <wp:effectExtent l="0" t="0" r="0"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7"/>
                    <a:srcRect t="200" b="349"/>
                    <a:stretch/>
                  </pic:blipFill>
                  <pic:spPr bwMode="auto">
                    <a:xfrm>
                      <a:off x="0" y="0"/>
                      <a:ext cx="5425193" cy="2832580"/>
                    </a:xfrm>
                    <a:prstGeom prst="rect">
                      <a:avLst/>
                    </a:prstGeom>
                    <a:ln>
                      <a:noFill/>
                    </a:ln>
                    <a:extLst>
                      <a:ext uri="{53640926-AAD7-44D8-BBD7-CCE9431645EC}">
                        <a14:shadowObscured xmlns:a14="http://schemas.microsoft.com/office/drawing/2010/main"/>
                      </a:ext>
                    </a:extLst>
                  </pic:spPr>
                </pic:pic>
              </a:graphicData>
            </a:graphic>
          </wp:inline>
        </w:drawing>
      </w:r>
    </w:p>
    <w:p w:rsidR="00F313A3" w:rsidRPr="005052F1" w:rsidRDefault="00F313A3" w:rsidP="005052F1">
      <w:pPr>
        <w:pStyle w:val="afff1"/>
        <w:spacing w:beforeLines="50" w:before="156" w:afterLines="50" w:after="156" w:line="264" w:lineRule="auto"/>
        <w:ind w:firstLineChars="0" w:firstLine="0"/>
        <w:jc w:val="center"/>
        <w:rPr>
          <w:rFonts w:ascii="黑体" w:eastAsia="黑体" w:hAnsi="黑体"/>
          <w:sz w:val="20"/>
        </w:rPr>
      </w:pPr>
      <w:r w:rsidRPr="005052F1">
        <w:rPr>
          <w:rFonts w:ascii="黑体" w:eastAsia="黑体" w:hAnsi="黑体" w:hint="eastAsia"/>
          <w:sz w:val="20"/>
        </w:rPr>
        <w:t>图1</w:t>
      </w:r>
      <w:r w:rsidRPr="005052F1">
        <w:rPr>
          <w:rFonts w:ascii="黑体" w:eastAsia="黑体" w:hAnsi="黑体"/>
          <w:sz w:val="20"/>
        </w:rPr>
        <w:t xml:space="preserve">  </w:t>
      </w:r>
      <w:bookmarkStart w:id="60" w:name="_Hlk531255582"/>
      <w:r w:rsidRPr="005052F1">
        <w:rPr>
          <w:rFonts w:ascii="黑体" w:eastAsia="黑体" w:hAnsi="黑体" w:hint="eastAsia"/>
          <w:sz w:val="20"/>
        </w:rPr>
        <w:t>云工程综合评价</w:t>
      </w:r>
      <w:bookmarkStart w:id="61" w:name="_Hlk531255552"/>
      <w:r w:rsidR="002D2798">
        <w:rPr>
          <w:rFonts w:ascii="黑体" w:eastAsia="黑体" w:hAnsi="黑体" w:hint="eastAsia"/>
          <w:sz w:val="20"/>
        </w:rPr>
        <w:t>逻辑</w:t>
      </w:r>
      <w:r w:rsidRPr="005052F1">
        <w:rPr>
          <w:rFonts w:ascii="黑体" w:eastAsia="黑体" w:hAnsi="黑体" w:hint="eastAsia"/>
          <w:sz w:val="20"/>
        </w:rPr>
        <w:t>框架</w:t>
      </w:r>
      <w:r w:rsidR="00BB434D" w:rsidRPr="005052F1">
        <w:rPr>
          <w:rFonts w:ascii="黑体" w:eastAsia="黑体" w:hAnsi="黑体" w:hint="eastAsia"/>
          <w:sz w:val="20"/>
        </w:rPr>
        <w:t>图</w:t>
      </w:r>
      <w:bookmarkEnd w:id="60"/>
      <w:bookmarkEnd w:id="61"/>
    </w:p>
    <w:p w:rsidR="00077660" w:rsidRDefault="00C07300" w:rsidP="005052F1">
      <w:pPr>
        <w:pStyle w:val="afff1"/>
        <w:spacing w:beforeLines="50" w:before="156" w:line="264" w:lineRule="auto"/>
        <w:ind w:firstLine="440"/>
        <w:rPr>
          <w:rFonts w:asciiTheme="minorEastAsia" w:eastAsiaTheme="minorEastAsia" w:hAnsiTheme="minorEastAsia"/>
          <w:sz w:val="22"/>
          <w:szCs w:val="22"/>
        </w:rPr>
      </w:pPr>
      <w:r w:rsidRPr="00686CAB">
        <w:rPr>
          <w:rFonts w:asciiTheme="minorEastAsia" w:eastAsiaTheme="minorEastAsia" w:hAnsiTheme="minorEastAsia" w:hint="eastAsia"/>
          <w:sz w:val="22"/>
          <w:szCs w:val="22"/>
        </w:rPr>
        <w:t>贵州省云工程综合评价</w:t>
      </w:r>
      <w:r w:rsidR="006D166C" w:rsidRPr="00686CAB">
        <w:rPr>
          <w:rFonts w:asciiTheme="minorEastAsia" w:eastAsiaTheme="minorEastAsia" w:hAnsiTheme="minorEastAsia" w:hint="eastAsia"/>
          <w:sz w:val="22"/>
          <w:szCs w:val="22"/>
        </w:rPr>
        <w:t>结合云工程</w:t>
      </w:r>
      <w:r w:rsidR="00616F92" w:rsidRPr="00686CAB">
        <w:rPr>
          <w:rFonts w:asciiTheme="minorEastAsia" w:eastAsiaTheme="minorEastAsia" w:hAnsiTheme="minorEastAsia" w:hint="eastAsia"/>
          <w:sz w:val="22"/>
          <w:szCs w:val="22"/>
        </w:rPr>
        <w:t>建设项目动态发展和</w:t>
      </w:r>
      <w:r w:rsidR="00294C2A" w:rsidRPr="00686CAB">
        <w:rPr>
          <w:rFonts w:asciiTheme="minorEastAsia" w:eastAsiaTheme="minorEastAsia" w:hAnsiTheme="minorEastAsia" w:hint="eastAsia"/>
          <w:sz w:val="22"/>
          <w:szCs w:val="22"/>
        </w:rPr>
        <w:t>应用成熟后</w:t>
      </w:r>
      <w:r w:rsidR="00616F92" w:rsidRPr="00686CAB">
        <w:rPr>
          <w:rFonts w:asciiTheme="minorEastAsia" w:eastAsiaTheme="minorEastAsia" w:hAnsiTheme="minorEastAsia" w:hint="eastAsia"/>
          <w:sz w:val="22"/>
          <w:szCs w:val="22"/>
        </w:rPr>
        <w:t>指数级增长的特点，</w:t>
      </w:r>
      <w:r w:rsidR="00501BFB" w:rsidRPr="00686CAB">
        <w:rPr>
          <w:rFonts w:asciiTheme="minorEastAsia" w:eastAsiaTheme="minorEastAsia" w:hAnsiTheme="minorEastAsia" w:hint="eastAsia"/>
          <w:sz w:val="22"/>
          <w:szCs w:val="22"/>
        </w:rPr>
        <w:t>以</w:t>
      </w:r>
      <w:r w:rsidR="0093589C" w:rsidRPr="00686CAB">
        <w:rPr>
          <w:rFonts w:asciiTheme="minorEastAsia" w:eastAsiaTheme="minorEastAsia" w:hAnsiTheme="minorEastAsia" w:hint="eastAsia"/>
          <w:sz w:val="22"/>
          <w:szCs w:val="22"/>
        </w:rPr>
        <w:t>提升政府治理能力、服务社会民生、支撑产业转型升级三个方向的</w:t>
      </w:r>
      <w:r w:rsidR="00501BFB" w:rsidRPr="00686CAB">
        <w:rPr>
          <w:rFonts w:asciiTheme="minorEastAsia" w:eastAsiaTheme="minorEastAsia" w:hAnsiTheme="minorEastAsia" w:hint="eastAsia"/>
          <w:sz w:val="22"/>
          <w:szCs w:val="22"/>
        </w:rPr>
        <w:t>应用效能为导向，</w:t>
      </w:r>
      <w:r w:rsidR="00C41B76">
        <w:rPr>
          <w:rFonts w:asciiTheme="minorEastAsia" w:eastAsiaTheme="minorEastAsia" w:hAnsiTheme="minorEastAsia" w:hint="eastAsia"/>
          <w:sz w:val="22"/>
          <w:szCs w:val="22"/>
        </w:rPr>
        <w:t>依照评价逻辑框架（见上图1），</w:t>
      </w:r>
      <w:r w:rsidR="00D803FA">
        <w:rPr>
          <w:rFonts w:asciiTheme="minorEastAsia" w:eastAsiaTheme="minorEastAsia" w:hAnsiTheme="minorEastAsia" w:hint="eastAsia"/>
          <w:sz w:val="22"/>
          <w:szCs w:val="22"/>
        </w:rPr>
        <w:t>围绕</w:t>
      </w:r>
      <w:r w:rsidR="00FC0579">
        <w:rPr>
          <w:rFonts w:asciiTheme="minorEastAsia" w:eastAsiaTheme="minorEastAsia" w:hAnsiTheme="minorEastAsia" w:hint="eastAsia"/>
          <w:sz w:val="22"/>
          <w:szCs w:val="22"/>
        </w:rPr>
        <w:t>以下</w:t>
      </w:r>
      <w:r w:rsidR="00501BFB" w:rsidRPr="00686CAB">
        <w:rPr>
          <w:rFonts w:asciiTheme="minorEastAsia" w:eastAsiaTheme="minorEastAsia" w:hAnsiTheme="minorEastAsia" w:hint="eastAsia"/>
          <w:sz w:val="22"/>
          <w:szCs w:val="22"/>
        </w:rPr>
        <w:t>四个维度</w:t>
      </w:r>
      <w:r w:rsidR="00FC0579">
        <w:rPr>
          <w:rFonts w:asciiTheme="minorEastAsia" w:eastAsiaTheme="minorEastAsia" w:hAnsiTheme="minorEastAsia" w:hint="eastAsia"/>
          <w:sz w:val="22"/>
          <w:szCs w:val="22"/>
        </w:rPr>
        <w:t>展开</w:t>
      </w:r>
      <w:r w:rsidR="00501BFB" w:rsidRPr="00686CAB">
        <w:rPr>
          <w:rFonts w:asciiTheme="minorEastAsia" w:eastAsiaTheme="minorEastAsia" w:hAnsiTheme="minorEastAsia" w:hint="eastAsia"/>
          <w:sz w:val="22"/>
          <w:szCs w:val="22"/>
        </w:rPr>
        <w:t>评估</w:t>
      </w:r>
      <w:r w:rsidR="005878F1">
        <w:rPr>
          <w:rFonts w:asciiTheme="minorEastAsia" w:eastAsiaTheme="minorEastAsia" w:hAnsiTheme="minorEastAsia" w:hint="eastAsia"/>
          <w:sz w:val="22"/>
          <w:szCs w:val="22"/>
        </w:rPr>
        <w:t>：</w:t>
      </w:r>
    </w:p>
    <w:p w:rsidR="000B27DF" w:rsidRDefault="004C63EA" w:rsidP="005052F1">
      <w:pPr>
        <w:pStyle w:val="afff1"/>
        <w:spacing w:line="264" w:lineRule="auto"/>
        <w:ind w:leftChars="202" w:left="424" w:firstLineChars="0" w:firstLine="0"/>
        <w:rPr>
          <w:rFonts w:asciiTheme="minorEastAsia" w:eastAsiaTheme="minorEastAsia" w:hAnsiTheme="minorEastAsia"/>
          <w:sz w:val="22"/>
          <w:szCs w:val="22"/>
        </w:rPr>
      </w:pPr>
      <w:r w:rsidRPr="00686CAB">
        <w:rPr>
          <w:rFonts w:asciiTheme="minorEastAsia" w:eastAsiaTheme="minorEastAsia" w:hAnsiTheme="minorEastAsia"/>
          <w:sz w:val="22"/>
          <w:szCs w:val="22"/>
        </w:rPr>
        <w:t>a</w:t>
      </w:r>
      <w:r w:rsidR="00066B79" w:rsidRPr="00066B79">
        <w:rPr>
          <w:rFonts w:asciiTheme="minorEastAsia" w:eastAsiaTheme="minorEastAsia" w:hAnsiTheme="minorEastAsia" w:hint="eastAsia"/>
          <w:sz w:val="22"/>
          <w:szCs w:val="22"/>
        </w:rPr>
        <w:t>）</w:t>
      </w:r>
      <w:r w:rsidR="00296029">
        <w:rPr>
          <w:rFonts w:asciiTheme="minorEastAsia" w:eastAsiaTheme="minorEastAsia" w:hAnsiTheme="minorEastAsia" w:hint="eastAsia"/>
          <w:sz w:val="22"/>
          <w:szCs w:val="22"/>
        </w:rPr>
        <w:t xml:space="preserve"> </w:t>
      </w:r>
      <w:r w:rsidR="00AC1931" w:rsidRPr="00686CAB">
        <w:rPr>
          <w:rFonts w:asciiTheme="minorEastAsia" w:eastAsiaTheme="minorEastAsia" w:hAnsiTheme="minorEastAsia" w:hint="eastAsia"/>
          <w:sz w:val="22"/>
          <w:szCs w:val="22"/>
        </w:rPr>
        <w:t>基础支撑</w:t>
      </w:r>
      <w:r w:rsidR="00066B79">
        <w:rPr>
          <w:rFonts w:asciiTheme="minorEastAsia" w:eastAsiaTheme="minorEastAsia" w:hAnsiTheme="minorEastAsia" w:hint="eastAsia"/>
          <w:sz w:val="22"/>
          <w:szCs w:val="22"/>
        </w:rPr>
        <w:t>：</w:t>
      </w:r>
      <w:r w:rsidR="0083357F" w:rsidRPr="00E8059B">
        <w:rPr>
          <w:rFonts w:asciiTheme="minorEastAsia" w:eastAsiaTheme="minorEastAsia" w:hAnsiTheme="minorEastAsia" w:hint="eastAsia"/>
          <w:sz w:val="22"/>
          <w:szCs w:val="22"/>
        </w:rPr>
        <w:t>是评</w:t>
      </w:r>
      <w:r w:rsidR="0083357F">
        <w:rPr>
          <w:rFonts w:asciiTheme="minorEastAsia" w:eastAsiaTheme="minorEastAsia" w:hAnsiTheme="minorEastAsia" w:hint="eastAsia"/>
          <w:sz w:val="22"/>
          <w:szCs w:val="22"/>
        </w:rPr>
        <w:t>价</w:t>
      </w:r>
      <w:r w:rsidR="0083357F" w:rsidRPr="00E8059B">
        <w:rPr>
          <w:rFonts w:asciiTheme="minorEastAsia" w:eastAsiaTheme="minorEastAsia" w:hAnsiTheme="minorEastAsia" w:hint="eastAsia"/>
          <w:sz w:val="22"/>
          <w:szCs w:val="22"/>
        </w:rPr>
        <w:t>云工程建设基础稳定性、兼容性、扩展性、关联性、规范性</w:t>
      </w:r>
    </w:p>
    <w:p w:rsidR="000B27DF" w:rsidRDefault="0083357F" w:rsidP="005052F1">
      <w:pPr>
        <w:pStyle w:val="afff1"/>
        <w:spacing w:line="264" w:lineRule="auto"/>
        <w:ind w:leftChars="202" w:left="424" w:firstLine="440"/>
        <w:rPr>
          <w:rFonts w:asciiTheme="minorEastAsia" w:eastAsiaTheme="minorEastAsia" w:hAnsiTheme="minorEastAsia"/>
          <w:sz w:val="22"/>
          <w:szCs w:val="22"/>
        </w:rPr>
      </w:pPr>
      <w:r w:rsidRPr="00E8059B">
        <w:rPr>
          <w:rFonts w:asciiTheme="minorEastAsia" w:eastAsiaTheme="minorEastAsia" w:hAnsiTheme="minorEastAsia" w:hint="eastAsia"/>
          <w:sz w:val="22"/>
          <w:szCs w:val="22"/>
        </w:rPr>
        <w:t>等属性的一组指标，</w:t>
      </w:r>
      <w:r w:rsidR="005C2983" w:rsidRPr="00686CAB">
        <w:rPr>
          <w:rFonts w:asciiTheme="minorEastAsia" w:eastAsiaTheme="minorEastAsia" w:hAnsiTheme="minorEastAsia" w:hint="eastAsia"/>
          <w:sz w:val="22"/>
          <w:szCs w:val="22"/>
        </w:rPr>
        <w:t>反映</w:t>
      </w:r>
      <w:r w:rsidR="00BD6488" w:rsidRPr="00686CAB">
        <w:rPr>
          <w:rFonts w:asciiTheme="minorEastAsia" w:eastAsiaTheme="minorEastAsia" w:hAnsiTheme="minorEastAsia" w:hint="eastAsia"/>
          <w:sz w:val="22"/>
          <w:szCs w:val="22"/>
        </w:rPr>
        <w:t>云</w:t>
      </w:r>
      <w:r w:rsidR="00AC1931" w:rsidRPr="00686CAB">
        <w:rPr>
          <w:rFonts w:asciiTheme="minorEastAsia" w:eastAsiaTheme="minorEastAsia" w:hAnsiTheme="minorEastAsia" w:hint="eastAsia"/>
          <w:sz w:val="22"/>
          <w:szCs w:val="22"/>
        </w:rPr>
        <w:t>工程</w:t>
      </w:r>
      <w:r w:rsidR="00BD6488" w:rsidRPr="00686CAB">
        <w:rPr>
          <w:rFonts w:asciiTheme="minorEastAsia" w:eastAsiaTheme="minorEastAsia" w:hAnsiTheme="minorEastAsia" w:hint="eastAsia"/>
          <w:sz w:val="22"/>
          <w:szCs w:val="22"/>
        </w:rPr>
        <w:t>项目</w:t>
      </w:r>
      <w:r w:rsidR="00321576" w:rsidRPr="00686CAB">
        <w:rPr>
          <w:rFonts w:asciiTheme="minorEastAsia" w:eastAsiaTheme="minorEastAsia" w:hAnsiTheme="minorEastAsia" w:hint="eastAsia"/>
          <w:sz w:val="22"/>
          <w:szCs w:val="22"/>
        </w:rPr>
        <w:t>建设</w:t>
      </w:r>
      <w:r w:rsidR="00656FE3" w:rsidRPr="00686CAB">
        <w:rPr>
          <w:rFonts w:asciiTheme="minorEastAsia" w:eastAsiaTheme="minorEastAsia" w:hAnsiTheme="minorEastAsia" w:hint="eastAsia"/>
          <w:sz w:val="22"/>
          <w:szCs w:val="22"/>
        </w:rPr>
        <w:t>单位</w:t>
      </w:r>
      <w:r w:rsidR="00BD6488" w:rsidRPr="00686CAB">
        <w:rPr>
          <w:rFonts w:asciiTheme="minorEastAsia" w:eastAsiaTheme="minorEastAsia" w:hAnsiTheme="minorEastAsia" w:hint="eastAsia"/>
          <w:sz w:val="22"/>
          <w:szCs w:val="22"/>
        </w:rPr>
        <w:t>的</w:t>
      </w:r>
      <w:r w:rsidR="00780AD8" w:rsidRPr="00686CAB">
        <w:rPr>
          <w:rFonts w:asciiTheme="minorEastAsia" w:eastAsiaTheme="minorEastAsia" w:hAnsiTheme="minorEastAsia" w:hint="eastAsia"/>
          <w:sz w:val="22"/>
          <w:szCs w:val="22"/>
        </w:rPr>
        <w:t>电子政务</w:t>
      </w:r>
      <w:r w:rsidR="005C2983" w:rsidRPr="00686CAB">
        <w:rPr>
          <w:rFonts w:asciiTheme="minorEastAsia" w:eastAsiaTheme="minorEastAsia" w:hAnsiTheme="minorEastAsia" w:hint="eastAsia"/>
          <w:sz w:val="22"/>
          <w:szCs w:val="22"/>
        </w:rPr>
        <w:t>统筹建设和</w:t>
      </w:r>
      <w:r w:rsidR="004E4B58" w:rsidRPr="00686CAB">
        <w:rPr>
          <w:rFonts w:asciiTheme="minorEastAsia" w:eastAsiaTheme="minorEastAsia" w:hAnsiTheme="minorEastAsia" w:hint="eastAsia"/>
          <w:sz w:val="22"/>
          <w:szCs w:val="22"/>
        </w:rPr>
        <w:t>基础</w:t>
      </w:r>
      <w:r w:rsidR="00C037EB" w:rsidRPr="00686CAB">
        <w:rPr>
          <w:rFonts w:asciiTheme="minorEastAsia" w:eastAsiaTheme="minorEastAsia" w:hAnsiTheme="minorEastAsia" w:hint="eastAsia"/>
          <w:sz w:val="22"/>
          <w:szCs w:val="22"/>
        </w:rPr>
        <w:t>发展</w:t>
      </w:r>
    </w:p>
    <w:p w:rsidR="00CC2F5C" w:rsidRPr="00686CAB" w:rsidRDefault="00C037EB" w:rsidP="005052F1">
      <w:pPr>
        <w:pStyle w:val="afff1"/>
        <w:spacing w:line="264" w:lineRule="auto"/>
        <w:ind w:leftChars="202" w:left="424" w:firstLine="440"/>
        <w:rPr>
          <w:rFonts w:asciiTheme="minorEastAsia" w:eastAsiaTheme="minorEastAsia" w:hAnsiTheme="minorEastAsia"/>
          <w:sz w:val="22"/>
          <w:szCs w:val="22"/>
          <w:shd w:val="clear" w:color="auto" w:fill="C4BC96" w:themeFill="background2" w:themeFillShade="BF"/>
        </w:rPr>
      </w:pPr>
      <w:r w:rsidRPr="00686CAB">
        <w:rPr>
          <w:rFonts w:asciiTheme="minorEastAsia" w:eastAsiaTheme="minorEastAsia" w:hAnsiTheme="minorEastAsia" w:hint="eastAsia"/>
          <w:sz w:val="22"/>
          <w:szCs w:val="22"/>
        </w:rPr>
        <w:t>水平</w:t>
      </w:r>
      <w:r w:rsidR="00CE676B" w:rsidRPr="00686CAB">
        <w:rPr>
          <w:rFonts w:asciiTheme="minorEastAsia" w:eastAsiaTheme="minorEastAsia" w:hAnsiTheme="minorEastAsia" w:hint="eastAsia"/>
          <w:sz w:val="22"/>
          <w:szCs w:val="22"/>
        </w:rPr>
        <w:t>情况</w:t>
      </w:r>
      <w:r w:rsidR="00AC1931" w:rsidRPr="00686CAB">
        <w:rPr>
          <w:rFonts w:asciiTheme="minorEastAsia" w:eastAsiaTheme="minorEastAsia" w:hAnsiTheme="minorEastAsia" w:hint="eastAsia"/>
          <w:sz w:val="22"/>
          <w:szCs w:val="22"/>
        </w:rPr>
        <w:t>，在指标体系里表现为“准备度”。</w:t>
      </w:r>
    </w:p>
    <w:p w:rsidR="000B27DF" w:rsidRDefault="004C63EA" w:rsidP="005052F1">
      <w:pPr>
        <w:pStyle w:val="afff1"/>
        <w:spacing w:line="264" w:lineRule="auto"/>
        <w:ind w:leftChars="202" w:left="424" w:firstLineChars="0" w:firstLine="2"/>
        <w:rPr>
          <w:rFonts w:asciiTheme="minorEastAsia" w:eastAsiaTheme="minorEastAsia" w:hAnsiTheme="minorEastAsia"/>
          <w:sz w:val="22"/>
          <w:szCs w:val="22"/>
        </w:rPr>
      </w:pPr>
      <w:r w:rsidRPr="00686CAB">
        <w:rPr>
          <w:rFonts w:asciiTheme="minorEastAsia" w:eastAsiaTheme="minorEastAsia" w:hAnsiTheme="minorEastAsia"/>
          <w:sz w:val="22"/>
          <w:szCs w:val="22"/>
        </w:rPr>
        <w:t>b</w:t>
      </w:r>
      <w:r w:rsidR="00066B79">
        <w:rPr>
          <w:rFonts w:asciiTheme="minorEastAsia" w:eastAsiaTheme="minorEastAsia" w:hAnsiTheme="minorEastAsia" w:hint="eastAsia"/>
          <w:sz w:val="22"/>
          <w:szCs w:val="22"/>
        </w:rPr>
        <w:t>）</w:t>
      </w:r>
      <w:r w:rsidR="00296029">
        <w:rPr>
          <w:rFonts w:asciiTheme="minorEastAsia" w:eastAsiaTheme="minorEastAsia" w:hAnsiTheme="minorEastAsia" w:hint="eastAsia"/>
          <w:sz w:val="22"/>
          <w:szCs w:val="22"/>
        </w:rPr>
        <w:t xml:space="preserve"> </w:t>
      </w:r>
      <w:r w:rsidR="00501BFB" w:rsidRPr="00686CAB">
        <w:rPr>
          <w:rFonts w:asciiTheme="minorEastAsia" w:eastAsiaTheme="minorEastAsia" w:hAnsiTheme="minorEastAsia" w:hint="eastAsia"/>
          <w:sz w:val="22"/>
          <w:szCs w:val="22"/>
        </w:rPr>
        <w:t>建设实施</w:t>
      </w:r>
      <w:r w:rsidR="00066B79">
        <w:rPr>
          <w:rFonts w:asciiTheme="minorEastAsia" w:eastAsiaTheme="minorEastAsia" w:hAnsiTheme="minorEastAsia" w:hint="eastAsia"/>
          <w:sz w:val="22"/>
          <w:szCs w:val="22"/>
        </w:rPr>
        <w:t>：</w:t>
      </w:r>
      <w:r w:rsidR="00B42144">
        <w:rPr>
          <w:rFonts w:asciiTheme="minorEastAsia" w:eastAsiaTheme="minorEastAsia" w:hAnsiTheme="minorEastAsia" w:hint="eastAsia"/>
          <w:sz w:val="22"/>
          <w:szCs w:val="22"/>
        </w:rPr>
        <w:t>是考查</w:t>
      </w:r>
      <w:r w:rsidR="00437BC3" w:rsidRPr="00686CAB">
        <w:rPr>
          <w:rFonts w:asciiTheme="minorEastAsia" w:eastAsiaTheme="minorEastAsia" w:hAnsiTheme="minorEastAsia" w:hint="eastAsia"/>
          <w:sz w:val="22"/>
          <w:szCs w:val="22"/>
        </w:rPr>
        <w:t>云工程项目</w:t>
      </w:r>
      <w:r w:rsidR="00501BFB" w:rsidRPr="00686CAB">
        <w:rPr>
          <w:rFonts w:asciiTheme="minorEastAsia" w:eastAsiaTheme="minorEastAsia" w:hAnsiTheme="minorEastAsia" w:hint="eastAsia"/>
          <w:sz w:val="22"/>
          <w:szCs w:val="22"/>
        </w:rPr>
        <w:t>以</w:t>
      </w:r>
      <w:r w:rsidR="00814C3D" w:rsidRPr="00686CAB">
        <w:rPr>
          <w:rFonts w:asciiTheme="minorEastAsia" w:eastAsiaTheme="minorEastAsia" w:hAnsiTheme="minorEastAsia" w:hint="eastAsia"/>
          <w:sz w:val="22"/>
          <w:szCs w:val="22"/>
        </w:rPr>
        <w:t>建设</w:t>
      </w:r>
      <w:r w:rsidR="00501BFB" w:rsidRPr="00686CAB">
        <w:rPr>
          <w:rFonts w:asciiTheme="minorEastAsia" w:eastAsiaTheme="minorEastAsia" w:hAnsiTheme="minorEastAsia"/>
          <w:sz w:val="22"/>
          <w:szCs w:val="22"/>
        </w:rPr>
        <w:t>目标</w:t>
      </w:r>
      <w:r w:rsidR="00501BFB" w:rsidRPr="00686CAB">
        <w:rPr>
          <w:rFonts w:asciiTheme="minorEastAsia" w:eastAsiaTheme="minorEastAsia" w:hAnsiTheme="minorEastAsia" w:hint="eastAsia"/>
          <w:sz w:val="22"/>
          <w:szCs w:val="22"/>
        </w:rPr>
        <w:t>为</w:t>
      </w:r>
      <w:r w:rsidR="00501BFB" w:rsidRPr="00686CAB">
        <w:rPr>
          <w:rFonts w:asciiTheme="minorEastAsia" w:eastAsiaTheme="minorEastAsia" w:hAnsiTheme="minorEastAsia"/>
          <w:sz w:val="22"/>
          <w:szCs w:val="22"/>
        </w:rPr>
        <w:t>驱动</w:t>
      </w:r>
      <w:r w:rsidR="00066B79">
        <w:rPr>
          <w:rFonts w:asciiTheme="minorEastAsia" w:eastAsiaTheme="minorEastAsia" w:hAnsiTheme="minorEastAsia" w:hint="eastAsia"/>
          <w:sz w:val="22"/>
          <w:szCs w:val="22"/>
        </w:rPr>
        <w:t>、</w:t>
      </w:r>
      <w:r w:rsidR="00501BFB" w:rsidRPr="00686CAB">
        <w:rPr>
          <w:rFonts w:asciiTheme="minorEastAsia" w:eastAsiaTheme="minorEastAsia" w:hAnsiTheme="minorEastAsia" w:hint="eastAsia"/>
          <w:sz w:val="22"/>
          <w:szCs w:val="22"/>
        </w:rPr>
        <w:t>落实项目建设任务</w:t>
      </w:r>
      <w:r w:rsidR="00A9698C" w:rsidRPr="00686CAB">
        <w:rPr>
          <w:rFonts w:asciiTheme="minorEastAsia" w:eastAsiaTheme="minorEastAsia" w:hAnsiTheme="minorEastAsia" w:hint="eastAsia"/>
          <w:sz w:val="22"/>
          <w:szCs w:val="22"/>
        </w:rPr>
        <w:t>实</w:t>
      </w:r>
      <w:r w:rsidR="00A613DF">
        <w:rPr>
          <w:rFonts w:asciiTheme="minorEastAsia" w:eastAsiaTheme="minorEastAsia" w:hAnsiTheme="minorEastAsia" w:hint="eastAsia"/>
          <w:sz w:val="22"/>
          <w:szCs w:val="22"/>
        </w:rPr>
        <w:t>现</w:t>
      </w:r>
      <w:r w:rsidR="00A9698C" w:rsidRPr="00686CAB">
        <w:rPr>
          <w:rFonts w:asciiTheme="minorEastAsia" w:eastAsiaTheme="minorEastAsia" w:hAnsiTheme="minorEastAsia" w:hint="eastAsia"/>
          <w:sz w:val="22"/>
          <w:szCs w:val="22"/>
        </w:rPr>
        <w:t>程度</w:t>
      </w:r>
    </w:p>
    <w:p w:rsidR="000B27DF" w:rsidRDefault="00A613DF" w:rsidP="005052F1">
      <w:pPr>
        <w:pStyle w:val="afff1"/>
        <w:spacing w:line="264" w:lineRule="auto"/>
        <w:ind w:leftChars="202" w:left="424" w:firstLine="440"/>
        <w:rPr>
          <w:rFonts w:asciiTheme="minorEastAsia" w:eastAsiaTheme="minorEastAsia" w:hAnsiTheme="minorEastAsia"/>
          <w:sz w:val="22"/>
          <w:szCs w:val="22"/>
        </w:rPr>
      </w:pPr>
      <w:r>
        <w:rPr>
          <w:rFonts w:asciiTheme="minorEastAsia" w:eastAsiaTheme="minorEastAsia" w:hAnsiTheme="minorEastAsia" w:hint="eastAsia"/>
          <w:sz w:val="22"/>
          <w:szCs w:val="22"/>
        </w:rPr>
        <w:t>的一组指标</w:t>
      </w:r>
      <w:r w:rsidR="00501BFB" w:rsidRPr="00686CAB">
        <w:rPr>
          <w:rFonts w:asciiTheme="minorEastAsia" w:eastAsiaTheme="minorEastAsia" w:hAnsiTheme="minorEastAsia" w:hint="eastAsia"/>
          <w:sz w:val="22"/>
          <w:szCs w:val="22"/>
        </w:rPr>
        <w:t>，</w:t>
      </w:r>
      <w:r w:rsidR="00D649C6" w:rsidRPr="00686CAB">
        <w:rPr>
          <w:rFonts w:asciiTheme="minorEastAsia" w:eastAsiaTheme="minorEastAsia" w:hAnsiTheme="minorEastAsia" w:hint="eastAsia"/>
          <w:sz w:val="22"/>
          <w:szCs w:val="22"/>
        </w:rPr>
        <w:t>其水平</w:t>
      </w:r>
      <w:r w:rsidR="00501BFB" w:rsidRPr="00686CAB">
        <w:rPr>
          <w:rFonts w:asciiTheme="minorEastAsia" w:eastAsiaTheme="minorEastAsia" w:hAnsiTheme="minorEastAsia" w:hint="eastAsia"/>
          <w:sz w:val="22"/>
          <w:szCs w:val="22"/>
        </w:rPr>
        <w:t>与</w:t>
      </w:r>
      <w:r w:rsidR="00501BFB" w:rsidRPr="00686CAB">
        <w:rPr>
          <w:rFonts w:asciiTheme="minorEastAsia" w:eastAsiaTheme="minorEastAsia" w:hAnsiTheme="minorEastAsia"/>
          <w:sz w:val="22"/>
          <w:szCs w:val="22"/>
        </w:rPr>
        <w:t>后续</w:t>
      </w:r>
      <w:r w:rsidR="00501BFB" w:rsidRPr="00686CAB">
        <w:rPr>
          <w:rFonts w:asciiTheme="minorEastAsia" w:eastAsiaTheme="minorEastAsia" w:hAnsiTheme="minorEastAsia" w:hint="eastAsia"/>
          <w:sz w:val="22"/>
          <w:szCs w:val="22"/>
        </w:rPr>
        <w:t>项目运营</w:t>
      </w:r>
      <w:r w:rsidR="00501BFB" w:rsidRPr="00686CAB">
        <w:rPr>
          <w:rFonts w:asciiTheme="minorEastAsia" w:eastAsiaTheme="minorEastAsia" w:hAnsiTheme="minorEastAsia"/>
          <w:sz w:val="22"/>
          <w:szCs w:val="22"/>
        </w:rPr>
        <w:t>的</w:t>
      </w:r>
      <w:r w:rsidR="00F20615" w:rsidRPr="00686CAB">
        <w:rPr>
          <w:rFonts w:asciiTheme="minorEastAsia" w:eastAsiaTheme="minorEastAsia" w:hAnsiTheme="minorEastAsia" w:hint="eastAsia"/>
          <w:sz w:val="22"/>
          <w:szCs w:val="22"/>
        </w:rPr>
        <w:t>可用度、成熟度</w:t>
      </w:r>
      <w:r w:rsidR="00D649C6" w:rsidRPr="00686CAB">
        <w:rPr>
          <w:rFonts w:asciiTheme="minorEastAsia" w:eastAsiaTheme="minorEastAsia" w:hAnsiTheme="minorEastAsia" w:hint="eastAsia"/>
          <w:sz w:val="22"/>
          <w:szCs w:val="22"/>
        </w:rPr>
        <w:t>关系</w:t>
      </w:r>
      <w:r w:rsidR="00501BFB" w:rsidRPr="00686CAB">
        <w:rPr>
          <w:rFonts w:asciiTheme="minorEastAsia" w:eastAsiaTheme="minorEastAsia" w:hAnsiTheme="minorEastAsia"/>
          <w:sz w:val="22"/>
          <w:szCs w:val="22"/>
        </w:rPr>
        <w:t>密切，</w:t>
      </w:r>
      <w:r w:rsidR="00501BFB" w:rsidRPr="00686CAB">
        <w:rPr>
          <w:rFonts w:asciiTheme="minorEastAsia" w:eastAsiaTheme="minorEastAsia" w:hAnsiTheme="minorEastAsia" w:hint="eastAsia"/>
          <w:sz w:val="22"/>
          <w:szCs w:val="22"/>
        </w:rPr>
        <w:t>在</w:t>
      </w:r>
      <w:r w:rsidR="00501BFB" w:rsidRPr="00686CAB">
        <w:rPr>
          <w:rFonts w:asciiTheme="minorEastAsia" w:eastAsiaTheme="minorEastAsia" w:hAnsiTheme="minorEastAsia"/>
          <w:sz w:val="22"/>
          <w:szCs w:val="22"/>
        </w:rPr>
        <w:t>指标体系</w:t>
      </w:r>
    </w:p>
    <w:p w:rsidR="00501BFB" w:rsidRPr="00686CAB" w:rsidRDefault="00501BFB" w:rsidP="005052F1">
      <w:pPr>
        <w:pStyle w:val="afff1"/>
        <w:spacing w:line="264" w:lineRule="auto"/>
        <w:ind w:leftChars="202" w:left="424" w:firstLine="440"/>
        <w:rPr>
          <w:rFonts w:asciiTheme="minorEastAsia" w:eastAsiaTheme="minorEastAsia" w:hAnsiTheme="minorEastAsia"/>
          <w:sz w:val="22"/>
          <w:szCs w:val="22"/>
        </w:rPr>
      </w:pPr>
      <w:r w:rsidRPr="00686CAB">
        <w:rPr>
          <w:rFonts w:asciiTheme="minorEastAsia" w:eastAsiaTheme="minorEastAsia" w:hAnsiTheme="minorEastAsia"/>
          <w:sz w:val="22"/>
          <w:szCs w:val="22"/>
        </w:rPr>
        <w:t>里表现为“</w:t>
      </w:r>
      <w:r w:rsidRPr="00686CAB">
        <w:rPr>
          <w:rFonts w:asciiTheme="minorEastAsia" w:eastAsiaTheme="minorEastAsia" w:hAnsiTheme="minorEastAsia" w:hint="eastAsia"/>
          <w:sz w:val="22"/>
          <w:szCs w:val="22"/>
        </w:rPr>
        <w:t>实现度</w:t>
      </w:r>
      <w:r w:rsidRPr="00686CAB">
        <w:rPr>
          <w:rFonts w:asciiTheme="minorEastAsia" w:eastAsiaTheme="minorEastAsia" w:hAnsiTheme="minorEastAsia"/>
          <w:sz w:val="22"/>
          <w:szCs w:val="22"/>
        </w:rPr>
        <w:t>”</w:t>
      </w:r>
      <w:r w:rsidRPr="00686CAB">
        <w:rPr>
          <w:rFonts w:asciiTheme="minorEastAsia" w:eastAsiaTheme="minorEastAsia" w:hAnsiTheme="minorEastAsia" w:hint="eastAsia"/>
          <w:sz w:val="22"/>
          <w:szCs w:val="22"/>
        </w:rPr>
        <w:t>。</w:t>
      </w:r>
      <w:r w:rsidR="00E46980" w:rsidRPr="00686CAB">
        <w:rPr>
          <w:rFonts w:asciiTheme="minorEastAsia" w:eastAsiaTheme="minorEastAsia" w:hAnsiTheme="minorEastAsia"/>
          <w:sz w:val="22"/>
          <w:szCs w:val="22"/>
        </w:rPr>
        <w:t xml:space="preserve"> </w:t>
      </w:r>
    </w:p>
    <w:p w:rsidR="000B27DF" w:rsidRDefault="004C63EA" w:rsidP="005052F1">
      <w:pPr>
        <w:pStyle w:val="afff1"/>
        <w:spacing w:line="264" w:lineRule="auto"/>
        <w:ind w:leftChars="202" w:left="424" w:firstLineChars="0" w:firstLine="2"/>
        <w:rPr>
          <w:rFonts w:asciiTheme="minorEastAsia" w:eastAsiaTheme="minorEastAsia" w:hAnsiTheme="minorEastAsia"/>
          <w:sz w:val="22"/>
          <w:szCs w:val="22"/>
        </w:rPr>
      </w:pPr>
      <w:r w:rsidRPr="00686CAB">
        <w:rPr>
          <w:rFonts w:asciiTheme="minorEastAsia" w:eastAsiaTheme="minorEastAsia" w:hAnsiTheme="minorEastAsia"/>
          <w:sz w:val="22"/>
          <w:szCs w:val="22"/>
        </w:rPr>
        <w:t>c</w:t>
      </w:r>
      <w:r w:rsidR="00066B79">
        <w:rPr>
          <w:rFonts w:asciiTheme="minorEastAsia" w:eastAsiaTheme="minorEastAsia" w:hAnsiTheme="minorEastAsia" w:hint="eastAsia"/>
          <w:sz w:val="22"/>
          <w:szCs w:val="22"/>
        </w:rPr>
        <w:t>）</w:t>
      </w:r>
      <w:r w:rsidR="00296029">
        <w:rPr>
          <w:rFonts w:asciiTheme="minorEastAsia" w:eastAsiaTheme="minorEastAsia" w:hAnsiTheme="minorEastAsia" w:hint="eastAsia"/>
          <w:sz w:val="22"/>
          <w:szCs w:val="22"/>
        </w:rPr>
        <w:t xml:space="preserve"> </w:t>
      </w:r>
      <w:r w:rsidR="00501BFB" w:rsidRPr="00686CAB">
        <w:rPr>
          <w:rFonts w:asciiTheme="minorEastAsia" w:eastAsiaTheme="minorEastAsia" w:hAnsiTheme="minorEastAsia" w:hint="eastAsia"/>
          <w:sz w:val="22"/>
          <w:szCs w:val="22"/>
        </w:rPr>
        <w:t>绩效与贡献</w:t>
      </w:r>
      <w:r w:rsidR="00066B79">
        <w:rPr>
          <w:rFonts w:asciiTheme="minorEastAsia" w:eastAsiaTheme="minorEastAsia" w:hAnsiTheme="minorEastAsia" w:hint="eastAsia"/>
          <w:sz w:val="22"/>
          <w:szCs w:val="22"/>
        </w:rPr>
        <w:t>：是</w:t>
      </w:r>
      <w:r w:rsidR="00240F2F" w:rsidRPr="00686CAB">
        <w:rPr>
          <w:rFonts w:asciiTheme="minorEastAsia" w:eastAsiaTheme="minorEastAsia" w:hAnsiTheme="minorEastAsia" w:hint="eastAsia"/>
          <w:sz w:val="22"/>
          <w:szCs w:val="22"/>
        </w:rPr>
        <w:t>一组</w:t>
      </w:r>
      <w:r w:rsidR="00501BFB" w:rsidRPr="00686CAB">
        <w:rPr>
          <w:rFonts w:asciiTheme="minorEastAsia" w:eastAsiaTheme="minorEastAsia" w:hAnsiTheme="minorEastAsia" w:hint="eastAsia"/>
          <w:sz w:val="22"/>
          <w:szCs w:val="22"/>
        </w:rPr>
        <w:t>评价工程</w:t>
      </w:r>
      <w:r w:rsidR="00501BFB" w:rsidRPr="00686CAB">
        <w:rPr>
          <w:rFonts w:asciiTheme="minorEastAsia" w:eastAsiaTheme="minorEastAsia" w:hAnsiTheme="minorEastAsia"/>
          <w:sz w:val="22"/>
          <w:szCs w:val="22"/>
        </w:rPr>
        <w:t>项目建设</w:t>
      </w:r>
      <w:r w:rsidR="00501BFB" w:rsidRPr="00686CAB">
        <w:rPr>
          <w:rFonts w:asciiTheme="minorEastAsia" w:eastAsiaTheme="minorEastAsia" w:hAnsiTheme="minorEastAsia" w:hint="eastAsia"/>
          <w:sz w:val="22"/>
          <w:szCs w:val="22"/>
        </w:rPr>
        <w:t>成功</w:t>
      </w:r>
      <w:r w:rsidR="00501BFB" w:rsidRPr="00686CAB">
        <w:rPr>
          <w:rFonts w:asciiTheme="minorEastAsia" w:eastAsiaTheme="minorEastAsia" w:hAnsiTheme="minorEastAsia"/>
          <w:sz w:val="22"/>
          <w:szCs w:val="22"/>
        </w:rPr>
        <w:t>与否的</w:t>
      </w:r>
      <w:r w:rsidR="00501BFB" w:rsidRPr="00686CAB">
        <w:rPr>
          <w:rFonts w:asciiTheme="minorEastAsia" w:eastAsiaTheme="minorEastAsia" w:hAnsiTheme="minorEastAsia" w:hint="eastAsia"/>
          <w:sz w:val="22"/>
          <w:szCs w:val="22"/>
        </w:rPr>
        <w:t>关键指标</w:t>
      </w:r>
      <w:r w:rsidR="00501BFB" w:rsidRPr="00686CAB">
        <w:rPr>
          <w:rFonts w:asciiTheme="minorEastAsia" w:eastAsiaTheme="minorEastAsia" w:hAnsiTheme="minorEastAsia"/>
          <w:sz w:val="22"/>
          <w:szCs w:val="22"/>
        </w:rPr>
        <w:t>，</w:t>
      </w:r>
      <w:r w:rsidR="00CB6D16" w:rsidRPr="00686CAB">
        <w:rPr>
          <w:rFonts w:asciiTheme="minorEastAsia" w:eastAsiaTheme="minorEastAsia" w:hAnsiTheme="minorEastAsia" w:hint="eastAsia"/>
          <w:sz w:val="22"/>
          <w:szCs w:val="22"/>
        </w:rPr>
        <w:t>对</w:t>
      </w:r>
      <w:r w:rsidR="00F20615" w:rsidRPr="00686CAB">
        <w:rPr>
          <w:rFonts w:asciiTheme="minorEastAsia" w:eastAsiaTheme="minorEastAsia" w:hAnsiTheme="minorEastAsia" w:hint="eastAsia"/>
          <w:sz w:val="22"/>
          <w:szCs w:val="22"/>
        </w:rPr>
        <w:t>评估</w:t>
      </w:r>
      <w:r w:rsidR="00CB6D16" w:rsidRPr="00686CAB">
        <w:rPr>
          <w:rFonts w:asciiTheme="minorEastAsia" w:eastAsiaTheme="minorEastAsia" w:hAnsiTheme="minorEastAsia" w:hint="eastAsia"/>
          <w:sz w:val="22"/>
          <w:szCs w:val="22"/>
        </w:rPr>
        <w:t>结果</w:t>
      </w:r>
      <w:r w:rsidR="00F20615" w:rsidRPr="00686CAB">
        <w:rPr>
          <w:rFonts w:asciiTheme="minorEastAsia" w:eastAsiaTheme="minorEastAsia" w:hAnsiTheme="minorEastAsia" w:hint="eastAsia"/>
          <w:sz w:val="22"/>
          <w:szCs w:val="22"/>
        </w:rPr>
        <w:t>的得</w:t>
      </w:r>
    </w:p>
    <w:p w:rsidR="000B27DF" w:rsidRDefault="00F20615" w:rsidP="005052F1">
      <w:pPr>
        <w:pStyle w:val="afff1"/>
        <w:spacing w:line="264" w:lineRule="auto"/>
        <w:ind w:leftChars="202" w:left="424" w:firstLine="440"/>
        <w:rPr>
          <w:rFonts w:asciiTheme="minorEastAsia" w:eastAsiaTheme="minorEastAsia" w:hAnsiTheme="minorEastAsia"/>
          <w:sz w:val="22"/>
          <w:szCs w:val="22"/>
        </w:rPr>
      </w:pPr>
      <w:r w:rsidRPr="00686CAB">
        <w:rPr>
          <w:rFonts w:asciiTheme="minorEastAsia" w:eastAsiaTheme="minorEastAsia" w:hAnsiTheme="minorEastAsia" w:hint="eastAsia"/>
          <w:sz w:val="22"/>
          <w:szCs w:val="22"/>
        </w:rPr>
        <w:t>分贡献率越高越好</w:t>
      </w:r>
      <w:r w:rsidR="00F76B80">
        <w:rPr>
          <w:rFonts w:asciiTheme="minorEastAsia" w:eastAsiaTheme="minorEastAsia" w:hAnsiTheme="minorEastAsia" w:hint="eastAsia"/>
          <w:sz w:val="22"/>
          <w:szCs w:val="22"/>
        </w:rPr>
        <w:t>。</w:t>
      </w:r>
      <w:r w:rsidR="00F76B80" w:rsidRPr="002977DA">
        <w:rPr>
          <w:rFonts w:asciiTheme="minorEastAsia" w:eastAsiaTheme="minorEastAsia" w:hAnsiTheme="minorEastAsia" w:hint="eastAsia"/>
          <w:sz w:val="22"/>
          <w:szCs w:val="22"/>
        </w:rPr>
        <w:t>随着系统建设应用的深入在评估体系中会相应</w:t>
      </w:r>
      <w:r w:rsidR="00F76B80" w:rsidRPr="002977DA">
        <w:rPr>
          <w:rFonts w:asciiTheme="minorEastAsia" w:eastAsiaTheme="minorEastAsia" w:hAnsiTheme="minorEastAsia"/>
          <w:sz w:val="22"/>
          <w:szCs w:val="22"/>
        </w:rPr>
        <w:t>占据越来越</w:t>
      </w:r>
    </w:p>
    <w:p w:rsidR="000B27DF" w:rsidRDefault="00F76B80" w:rsidP="005052F1">
      <w:pPr>
        <w:pStyle w:val="afff1"/>
        <w:spacing w:line="264" w:lineRule="auto"/>
        <w:ind w:leftChars="202" w:left="424" w:firstLine="440"/>
        <w:rPr>
          <w:rFonts w:asciiTheme="minorEastAsia" w:eastAsiaTheme="minorEastAsia" w:hAnsiTheme="minorEastAsia"/>
          <w:sz w:val="22"/>
          <w:szCs w:val="22"/>
        </w:rPr>
      </w:pPr>
      <w:r w:rsidRPr="002977DA">
        <w:rPr>
          <w:rFonts w:asciiTheme="minorEastAsia" w:eastAsiaTheme="minorEastAsia" w:hAnsiTheme="minorEastAsia"/>
          <w:sz w:val="22"/>
          <w:szCs w:val="22"/>
        </w:rPr>
        <w:t>大的权重，</w:t>
      </w:r>
      <w:r w:rsidR="00F20615" w:rsidRPr="00686CAB">
        <w:rPr>
          <w:rFonts w:asciiTheme="minorEastAsia" w:eastAsiaTheme="minorEastAsia" w:hAnsiTheme="minorEastAsia" w:hint="eastAsia"/>
          <w:sz w:val="22"/>
          <w:szCs w:val="22"/>
        </w:rPr>
        <w:t>是整个指标</w:t>
      </w:r>
      <w:r w:rsidR="001925A5">
        <w:rPr>
          <w:rFonts w:asciiTheme="minorEastAsia" w:eastAsiaTheme="minorEastAsia" w:hAnsiTheme="minorEastAsia" w:hint="eastAsia"/>
          <w:sz w:val="22"/>
          <w:szCs w:val="22"/>
        </w:rPr>
        <w:t>体系考核</w:t>
      </w:r>
      <w:r w:rsidR="00F20615" w:rsidRPr="00686CAB">
        <w:rPr>
          <w:rFonts w:asciiTheme="minorEastAsia" w:eastAsiaTheme="minorEastAsia" w:hAnsiTheme="minorEastAsia" w:hint="eastAsia"/>
          <w:sz w:val="22"/>
          <w:szCs w:val="22"/>
        </w:rPr>
        <w:t>的重点和难点，</w:t>
      </w:r>
      <w:r w:rsidR="00501BFB" w:rsidRPr="00686CAB">
        <w:rPr>
          <w:rFonts w:asciiTheme="minorEastAsia" w:eastAsiaTheme="minorEastAsia" w:hAnsiTheme="minorEastAsia" w:hint="eastAsia"/>
          <w:sz w:val="22"/>
          <w:szCs w:val="22"/>
        </w:rPr>
        <w:t>在</w:t>
      </w:r>
      <w:r w:rsidR="00501BFB" w:rsidRPr="00686CAB">
        <w:rPr>
          <w:rFonts w:asciiTheme="minorEastAsia" w:eastAsiaTheme="minorEastAsia" w:hAnsiTheme="minorEastAsia"/>
          <w:sz w:val="22"/>
          <w:szCs w:val="22"/>
        </w:rPr>
        <w:t>指标体系里表现为“</w:t>
      </w:r>
      <w:r w:rsidR="00501BFB" w:rsidRPr="00686CAB">
        <w:rPr>
          <w:rFonts w:asciiTheme="minorEastAsia" w:eastAsiaTheme="minorEastAsia" w:hAnsiTheme="minorEastAsia" w:hint="eastAsia"/>
          <w:sz w:val="22"/>
          <w:szCs w:val="22"/>
        </w:rPr>
        <w:t>成熟</w:t>
      </w:r>
    </w:p>
    <w:p w:rsidR="004C63EA" w:rsidRPr="00686CAB" w:rsidRDefault="00501BFB" w:rsidP="005052F1">
      <w:pPr>
        <w:pStyle w:val="afff1"/>
        <w:spacing w:line="264" w:lineRule="auto"/>
        <w:ind w:leftChars="202" w:left="424" w:firstLine="440"/>
        <w:rPr>
          <w:rFonts w:asciiTheme="minorEastAsia" w:eastAsiaTheme="minorEastAsia" w:hAnsiTheme="minorEastAsia"/>
          <w:sz w:val="22"/>
          <w:szCs w:val="22"/>
        </w:rPr>
      </w:pPr>
      <w:r w:rsidRPr="00686CAB">
        <w:rPr>
          <w:rFonts w:asciiTheme="minorEastAsia" w:eastAsiaTheme="minorEastAsia" w:hAnsiTheme="minorEastAsia" w:hint="eastAsia"/>
          <w:sz w:val="22"/>
          <w:szCs w:val="22"/>
        </w:rPr>
        <w:t>度</w:t>
      </w:r>
      <w:r w:rsidRPr="00686CAB">
        <w:rPr>
          <w:rFonts w:asciiTheme="minorEastAsia" w:eastAsiaTheme="minorEastAsia" w:hAnsiTheme="minorEastAsia"/>
          <w:sz w:val="22"/>
          <w:szCs w:val="22"/>
        </w:rPr>
        <w:t>”</w:t>
      </w:r>
      <w:r w:rsidRPr="00686CAB">
        <w:rPr>
          <w:rFonts w:asciiTheme="minorEastAsia" w:eastAsiaTheme="minorEastAsia" w:hAnsiTheme="minorEastAsia" w:hint="eastAsia"/>
          <w:sz w:val="22"/>
          <w:szCs w:val="22"/>
        </w:rPr>
        <w:t>。</w:t>
      </w:r>
    </w:p>
    <w:p w:rsidR="000B27DF" w:rsidRDefault="004C63EA" w:rsidP="005052F1">
      <w:pPr>
        <w:pStyle w:val="afff1"/>
        <w:spacing w:line="264" w:lineRule="auto"/>
        <w:ind w:leftChars="202" w:left="424" w:firstLineChars="0" w:firstLine="2"/>
        <w:rPr>
          <w:rFonts w:asciiTheme="minorEastAsia" w:eastAsiaTheme="minorEastAsia" w:hAnsiTheme="minorEastAsia"/>
          <w:sz w:val="22"/>
          <w:szCs w:val="22"/>
        </w:rPr>
      </w:pPr>
      <w:r w:rsidRPr="00686CAB">
        <w:rPr>
          <w:rFonts w:asciiTheme="minorEastAsia" w:eastAsiaTheme="minorEastAsia" w:hAnsiTheme="minorEastAsia"/>
          <w:sz w:val="22"/>
          <w:szCs w:val="22"/>
        </w:rPr>
        <w:t>d</w:t>
      </w:r>
      <w:r w:rsidRPr="00686CAB">
        <w:rPr>
          <w:rFonts w:asciiTheme="minorEastAsia" w:eastAsiaTheme="minorEastAsia" w:hAnsiTheme="minorEastAsia" w:hint="eastAsia"/>
          <w:sz w:val="22"/>
          <w:szCs w:val="22"/>
        </w:rPr>
        <w:t>）</w:t>
      </w:r>
      <w:r w:rsidR="00296029">
        <w:rPr>
          <w:rFonts w:asciiTheme="minorEastAsia" w:eastAsiaTheme="minorEastAsia" w:hAnsiTheme="minorEastAsia" w:hint="eastAsia"/>
          <w:sz w:val="22"/>
          <w:szCs w:val="22"/>
        </w:rPr>
        <w:t xml:space="preserve"> </w:t>
      </w:r>
      <w:r w:rsidR="00501BFB" w:rsidRPr="00686CAB">
        <w:rPr>
          <w:rFonts w:asciiTheme="minorEastAsia" w:eastAsiaTheme="minorEastAsia" w:hAnsiTheme="minorEastAsia" w:hint="eastAsia"/>
          <w:sz w:val="22"/>
          <w:szCs w:val="22"/>
        </w:rPr>
        <w:t>组织管理</w:t>
      </w:r>
      <w:r w:rsidR="00066B79">
        <w:rPr>
          <w:rFonts w:asciiTheme="minorEastAsia" w:eastAsiaTheme="minorEastAsia" w:hAnsiTheme="minorEastAsia" w:hint="eastAsia"/>
          <w:sz w:val="22"/>
          <w:szCs w:val="22"/>
        </w:rPr>
        <w:t>：</w:t>
      </w:r>
      <w:r w:rsidR="00441A6C">
        <w:rPr>
          <w:rFonts w:asciiTheme="minorEastAsia" w:eastAsiaTheme="minorEastAsia" w:hAnsiTheme="minorEastAsia" w:hint="eastAsia"/>
          <w:sz w:val="22"/>
          <w:szCs w:val="22"/>
        </w:rPr>
        <w:t>是</w:t>
      </w:r>
      <w:r w:rsidR="00501BFB" w:rsidRPr="00686CAB">
        <w:rPr>
          <w:rFonts w:asciiTheme="minorEastAsia" w:eastAsiaTheme="minorEastAsia" w:hAnsiTheme="minorEastAsia"/>
          <w:sz w:val="22"/>
          <w:szCs w:val="22"/>
        </w:rPr>
        <w:t>反映</w:t>
      </w:r>
      <w:r w:rsidR="00501BFB" w:rsidRPr="00686CAB">
        <w:rPr>
          <w:rFonts w:asciiTheme="minorEastAsia" w:eastAsiaTheme="minorEastAsia" w:hAnsiTheme="minorEastAsia" w:hint="eastAsia"/>
          <w:sz w:val="22"/>
          <w:szCs w:val="22"/>
        </w:rPr>
        <w:t>项目</w:t>
      </w:r>
      <w:r w:rsidR="00501BFB" w:rsidRPr="00686CAB">
        <w:rPr>
          <w:rFonts w:asciiTheme="minorEastAsia" w:eastAsiaTheme="minorEastAsia" w:hAnsiTheme="minorEastAsia"/>
          <w:sz w:val="22"/>
          <w:szCs w:val="22"/>
        </w:rPr>
        <w:t>建设主体的组织保障力度、推进配合力度和</w:t>
      </w:r>
      <w:r w:rsidR="00501BFB" w:rsidRPr="00686CAB">
        <w:rPr>
          <w:rFonts w:asciiTheme="minorEastAsia" w:eastAsiaTheme="minorEastAsia" w:hAnsiTheme="minorEastAsia" w:hint="eastAsia"/>
          <w:sz w:val="22"/>
          <w:szCs w:val="22"/>
        </w:rPr>
        <w:t>过</w:t>
      </w:r>
      <w:r w:rsidR="00501BFB" w:rsidRPr="00686CAB">
        <w:rPr>
          <w:rFonts w:asciiTheme="minorEastAsia" w:eastAsiaTheme="minorEastAsia" w:hAnsiTheme="minorEastAsia"/>
          <w:sz w:val="22"/>
          <w:szCs w:val="22"/>
        </w:rPr>
        <w:t>程管理科</w:t>
      </w:r>
    </w:p>
    <w:p w:rsidR="000B27DF" w:rsidRDefault="00501BFB" w:rsidP="005052F1">
      <w:pPr>
        <w:pStyle w:val="afff1"/>
        <w:spacing w:line="264" w:lineRule="auto"/>
        <w:ind w:leftChars="202" w:left="424" w:firstLine="440"/>
        <w:rPr>
          <w:rFonts w:asciiTheme="minorEastAsia" w:eastAsiaTheme="minorEastAsia" w:hAnsiTheme="minorEastAsia"/>
          <w:sz w:val="22"/>
          <w:szCs w:val="22"/>
        </w:rPr>
      </w:pPr>
      <w:r w:rsidRPr="00686CAB">
        <w:rPr>
          <w:rFonts w:asciiTheme="minorEastAsia" w:eastAsiaTheme="minorEastAsia" w:hAnsiTheme="minorEastAsia"/>
          <w:sz w:val="22"/>
          <w:szCs w:val="22"/>
        </w:rPr>
        <w:lastRenderedPageBreak/>
        <w:t>学性</w:t>
      </w:r>
      <w:r w:rsidR="00521E2F" w:rsidRPr="00686CAB">
        <w:rPr>
          <w:rFonts w:asciiTheme="minorEastAsia" w:eastAsiaTheme="minorEastAsia" w:hAnsiTheme="minorEastAsia" w:hint="eastAsia"/>
          <w:sz w:val="22"/>
          <w:szCs w:val="22"/>
        </w:rPr>
        <w:t>的一组指标</w:t>
      </w:r>
      <w:r w:rsidR="001E011C">
        <w:rPr>
          <w:rFonts w:asciiTheme="minorEastAsia" w:eastAsiaTheme="minorEastAsia" w:hAnsiTheme="minorEastAsia" w:hint="eastAsia"/>
          <w:sz w:val="22"/>
          <w:szCs w:val="22"/>
        </w:rPr>
        <w:t>，</w:t>
      </w:r>
      <w:r w:rsidR="00E8027D" w:rsidRPr="00686CAB">
        <w:rPr>
          <w:rFonts w:asciiTheme="minorEastAsia" w:eastAsiaTheme="minorEastAsia" w:hAnsiTheme="minorEastAsia" w:hint="eastAsia"/>
          <w:sz w:val="22"/>
          <w:szCs w:val="22"/>
        </w:rPr>
        <w:t>是建设主体</w:t>
      </w:r>
      <w:r w:rsidR="00AF0621">
        <w:rPr>
          <w:rFonts w:asciiTheme="minorEastAsia" w:eastAsiaTheme="minorEastAsia" w:hAnsiTheme="minorEastAsia" w:hint="eastAsia"/>
          <w:sz w:val="22"/>
          <w:szCs w:val="22"/>
        </w:rPr>
        <w:t>的</w:t>
      </w:r>
      <w:r w:rsidR="00E8027D" w:rsidRPr="00686CAB">
        <w:rPr>
          <w:rFonts w:asciiTheme="minorEastAsia" w:eastAsiaTheme="minorEastAsia" w:hAnsiTheme="minorEastAsia" w:hint="eastAsia"/>
          <w:sz w:val="22"/>
          <w:szCs w:val="22"/>
        </w:rPr>
        <w:t>重视程度、决策水平和管理水平的重要体现</w:t>
      </w:r>
      <w:r w:rsidR="00521E2F" w:rsidRPr="00686CAB">
        <w:rPr>
          <w:rFonts w:asciiTheme="minorEastAsia" w:eastAsiaTheme="minorEastAsia" w:hAnsiTheme="minorEastAsia" w:hint="eastAsia"/>
          <w:sz w:val="22"/>
          <w:szCs w:val="22"/>
        </w:rPr>
        <w:t>，</w:t>
      </w:r>
    </w:p>
    <w:p w:rsidR="00501BFB" w:rsidRDefault="00521E2F" w:rsidP="005052F1">
      <w:pPr>
        <w:pStyle w:val="afff1"/>
        <w:spacing w:line="264" w:lineRule="auto"/>
        <w:ind w:leftChars="202" w:left="424" w:firstLine="440"/>
        <w:rPr>
          <w:rFonts w:asciiTheme="minorEastAsia" w:eastAsiaTheme="minorEastAsia" w:hAnsiTheme="minorEastAsia"/>
          <w:sz w:val="22"/>
          <w:szCs w:val="22"/>
        </w:rPr>
      </w:pPr>
      <w:r w:rsidRPr="00686CAB">
        <w:rPr>
          <w:rFonts w:asciiTheme="minorEastAsia" w:eastAsiaTheme="minorEastAsia" w:hAnsiTheme="minorEastAsia" w:hint="eastAsia"/>
          <w:sz w:val="22"/>
          <w:szCs w:val="22"/>
        </w:rPr>
        <w:t>在指标体系里表现为</w:t>
      </w:r>
      <w:r w:rsidRPr="00686CAB">
        <w:rPr>
          <w:rFonts w:asciiTheme="minorEastAsia" w:eastAsiaTheme="minorEastAsia" w:hAnsiTheme="minorEastAsia"/>
          <w:sz w:val="22"/>
          <w:szCs w:val="22"/>
        </w:rPr>
        <w:t>“</w:t>
      </w:r>
      <w:r w:rsidRPr="00686CAB">
        <w:rPr>
          <w:rFonts w:asciiTheme="minorEastAsia" w:eastAsiaTheme="minorEastAsia" w:hAnsiTheme="minorEastAsia" w:hint="eastAsia"/>
          <w:sz w:val="22"/>
          <w:szCs w:val="22"/>
        </w:rPr>
        <w:t>成熟度</w:t>
      </w:r>
      <w:r w:rsidRPr="00686CAB">
        <w:rPr>
          <w:rFonts w:asciiTheme="minorEastAsia" w:eastAsiaTheme="minorEastAsia" w:hAnsiTheme="minorEastAsia"/>
          <w:sz w:val="22"/>
          <w:szCs w:val="22"/>
        </w:rPr>
        <w:t>”</w:t>
      </w:r>
      <w:r w:rsidR="001E430C" w:rsidRPr="00686CAB">
        <w:rPr>
          <w:rFonts w:asciiTheme="minorEastAsia" w:eastAsiaTheme="minorEastAsia" w:hAnsiTheme="minorEastAsia" w:hint="eastAsia"/>
          <w:sz w:val="22"/>
          <w:szCs w:val="22"/>
        </w:rPr>
        <w:t>。</w:t>
      </w:r>
    </w:p>
    <w:p w:rsidR="007B196B" w:rsidRDefault="007B196B" w:rsidP="005052F1">
      <w:pPr>
        <w:pStyle w:val="afff1"/>
        <w:spacing w:line="264" w:lineRule="auto"/>
        <w:ind w:firstLine="440"/>
        <w:rPr>
          <w:rFonts w:asciiTheme="minorEastAsia" w:eastAsiaTheme="minorEastAsia" w:hAnsiTheme="minorEastAsia"/>
          <w:sz w:val="22"/>
          <w:szCs w:val="22"/>
        </w:rPr>
      </w:pPr>
      <w:r w:rsidRPr="00AE25C3">
        <w:rPr>
          <w:rFonts w:asciiTheme="minorEastAsia" w:eastAsiaTheme="minorEastAsia" w:hAnsiTheme="minorEastAsia" w:hint="eastAsia"/>
          <w:sz w:val="22"/>
          <w:szCs w:val="22"/>
        </w:rPr>
        <w:t>四个维度贯穿了一个云工程项目建设</w:t>
      </w:r>
      <w:r w:rsidR="006C7BEC">
        <w:rPr>
          <w:rFonts w:asciiTheme="minorEastAsia" w:eastAsiaTheme="minorEastAsia" w:hAnsiTheme="minorEastAsia" w:hint="eastAsia"/>
          <w:sz w:val="22"/>
          <w:szCs w:val="22"/>
        </w:rPr>
        <w:t>的</w:t>
      </w:r>
      <w:r>
        <w:rPr>
          <w:rFonts w:asciiTheme="minorEastAsia" w:eastAsiaTheme="minorEastAsia" w:hAnsiTheme="minorEastAsia" w:hint="eastAsia"/>
          <w:sz w:val="22"/>
          <w:szCs w:val="22"/>
        </w:rPr>
        <w:t>主要</w:t>
      </w:r>
      <w:r w:rsidRPr="00AE25C3">
        <w:rPr>
          <w:rFonts w:asciiTheme="minorEastAsia" w:eastAsiaTheme="minorEastAsia" w:hAnsiTheme="minorEastAsia" w:hint="eastAsia"/>
          <w:sz w:val="22"/>
          <w:szCs w:val="22"/>
        </w:rPr>
        <w:t>过程</w:t>
      </w:r>
      <w:r>
        <w:rPr>
          <w:rFonts w:asciiTheme="minorEastAsia" w:eastAsiaTheme="minorEastAsia" w:hAnsiTheme="minorEastAsia" w:hint="eastAsia"/>
          <w:sz w:val="22"/>
          <w:szCs w:val="22"/>
        </w:rPr>
        <w:t>，包括但不限于以下环节：</w:t>
      </w:r>
    </w:p>
    <w:p w:rsidR="004374BE" w:rsidRDefault="004374BE" w:rsidP="005052F1">
      <w:pPr>
        <w:pStyle w:val="afff1"/>
        <w:numPr>
          <w:ilvl w:val="0"/>
          <w:numId w:val="59"/>
        </w:numPr>
        <w:tabs>
          <w:tab w:val="clear" w:pos="4201"/>
          <w:tab w:val="center" w:pos="1276"/>
        </w:tabs>
        <w:spacing w:line="264" w:lineRule="auto"/>
        <w:ind w:firstLineChars="0" w:hanging="9"/>
        <w:rPr>
          <w:rFonts w:asciiTheme="minorEastAsia" w:eastAsiaTheme="minorEastAsia" w:hAnsiTheme="minorEastAsia"/>
          <w:sz w:val="22"/>
          <w:szCs w:val="22"/>
        </w:rPr>
      </w:pPr>
      <w:r>
        <w:rPr>
          <w:rFonts w:asciiTheme="minorEastAsia" w:eastAsiaTheme="minorEastAsia" w:hAnsiTheme="minorEastAsia" w:hint="eastAsia"/>
          <w:sz w:val="22"/>
          <w:szCs w:val="22"/>
        </w:rPr>
        <w:t>需求调研和分析</w:t>
      </w:r>
    </w:p>
    <w:p w:rsidR="0042570C" w:rsidRDefault="004374BE" w:rsidP="005052F1">
      <w:pPr>
        <w:pStyle w:val="afff1"/>
        <w:numPr>
          <w:ilvl w:val="0"/>
          <w:numId w:val="59"/>
        </w:numPr>
        <w:tabs>
          <w:tab w:val="clear" w:pos="4201"/>
          <w:tab w:val="center" w:pos="1276"/>
        </w:tabs>
        <w:spacing w:line="264" w:lineRule="auto"/>
        <w:ind w:firstLineChars="0" w:hanging="9"/>
        <w:rPr>
          <w:rFonts w:asciiTheme="minorEastAsia" w:eastAsiaTheme="minorEastAsia" w:hAnsiTheme="minorEastAsia"/>
          <w:sz w:val="22"/>
          <w:szCs w:val="22"/>
        </w:rPr>
      </w:pPr>
      <w:r>
        <w:rPr>
          <w:rFonts w:asciiTheme="minorEastAsia" w:eastAsiaTheme="minorEastAsia" w:hAnsiTheme="minorEastAsia" w:hint="eastAsia"/>
          <w:sz w:val="22"/>
          <w:szCs w:val="22"/>
        </w:rPr>
        <w:t>项目建议书</w:t>
      </w:r>
      <w:r w:rsidR="008F1FCD">
        <w:rPr>
          <w:rFonts w:asciiTheme="minorEastAsia" w:eastAsiaTheme="minorEastAsia" w:hAnsiTheme="minorEastAsia" w:hint="eastAsia"/>
          <w:sz w:val="22"/>
          <w:szCs w:val="22"/>
        </w:rPr>
        <w:t>、</w:t>
      </w:r>
      <w:r w:rsidR="007B196B" w:rsidRPr="00AE25C3">
        <w:rPr>
          <w:rFonts w:asciiTheme="minorEastAsia" w:eastAsiaTheme="minorEastAsia" w:hAnsiTheme="minorEastAsia" w:hint="eastAsia"/>
          <w:sz w:val="22"/>
          <w:szCs w:val="22"/>
        </w:rPr>
        <w:t>可行性研究</w:t>
      </w:r>
      <w:r>
        <w:rPr>
          <w:rFonts w:asciiTheme="minorEastAsia" w:eastAsiaTheme="minorEastAsia" w:hAnsiTheme="minorEastAsia" w:hint="eastAsia"/>
          <w:sz w:val="22"/>
          <w:szCs w:val="22"/>
        </w:rPr>
        <w:t>报告编制</w:t>
      </w:r>
    </w:p>
    <w:p w:rsidR="004374BE" w:rsidRPr="004374BE" w:rsidRDefault="004374BE" w:rsidP="004374BE">
      <w:pPr>
        <w:pStyle w:val="afff1"/>
        <w:numPr>
          <w:ilvl w:val="0"/>
          <w:numId w:val="59"/>
        </w:numPr>
        <w:tabs>
          <w:tab w:val="clear" w:pos="4201"/>
          <w:tab w:val="center" w:pos="1276"/>
        </w:tabs>
        <w:spacing w:line="264" w:lineRule="auto"/>
        <w:ind w:firstLineChars="0" w:hanging="9"/>
        <w:rPr>
          <w:rFonts w:asciiTheme="minorEastAsia" w:eastAsiaTheme="minorEastAsia" w:hAnsiTheme="minorEastAsia"/>
          <w:sz w:val="22"/>
          <w:szCs w:val="22"/>
        </w:rPr>
      </w:pPr>
      <w:r>
        <w:rPr>
          <w:rFonts w:asciiTheme="minorEastAsia" w:eastAsiaTheme="minorEastAsia" w:hAnsiTheme="minorEastAsia" w:hint="eastAsia"/>
          <w:sz w:val="22"/>
          <w:szCs w:val="22"/>
        </w:rPr>
        <w:t>方案设计（包含</w:t>
      </w:r>
      <w:r w:rsidRPr="00AE25C3">
        <w:rPr>
          <w:rFonts w:asciiTheme="minorEastAsia" w:eastAsiaTheme="minorEastAsia" w:hAnsiTheme="minorEastAsia" w:hint="eastAsia"/>
          <w:sz w:val="22"/>
          <w:szCs w:val="22"/>
        </w:rPr>
        <w:t>应用场景设计</w:t>
      </w:r>
      <w:r w:rsidRPr="004374BE">
        <w:rPr>
          <w:rFonts w:asciiTheme="minorEastAsia" w:eastAsiaTheme="minorEastAsia" w:hAnsiTheme="minorEastAsia" w:hint="eastAsia"/>
          <w:sz w:val="22"/>
          <w:szCs w:val="22"/>
        </w:rPr>
        <w:t>）</w:t>
      </w:r>
    </w:p>
    <w:p w:rsidR="00AC2C30" w:rsidRDefault="007B196B" w:rsidP="005052F1">
      <w:pPr>
        <w:pStyle w:val="afff1"/>
        <w:numPr>
          <w:ilvl w:val="0"/>
          <w:numId w:val="59"/>
        </w:numPr>
        <w:tabs>
          <w:tab w:val="clear" w:pos="4201"/>
          <w:tab w:val="center" w:pos="1276"/>
        </w:tabs>
        <w:spacing w:line="264" w:lineRule="auto"/>
        <w:ind w:firstLineChars="0" w:hanging="9"/>
        <w:rPr>
          <w:rFonts w:asciiTheme="minorEastAsia" w:eastAsiaTheme="minorEastAsia" w:hAnsiTheme="minorEastAsia"/>
          <w:sz w:val="22"/>
          <w:szCs w:val="22"/>
        </w:rPr>
      </w:pPr>
      <w:r>
        <w:rPr>
          <w:rFonts w:asciiTheme="minorEastAsia" w:eastAsiaTheme="minorEastAsia" w:hAnsiTheme="minorEastAsia" w:hint="eastAsia"/>
          <w:sz w:val="22"/>
          <w:szCs w:val="22"/>
        </w:rPr>
        <w:t>审批</w:t>
      </w:r>
      <w:r w:rsidRPr="00AE25C3">
        <w:rPr>
          <w:rFonts w:asciiTheme="minorEastAsia" w:eastAsiaTheme="minorEastAsia" w:hAnsiTheme="minorEastAsia" w:hint="eastAsia"/>
          <w:sz w:val="22"/>
          <w:szCs w:val="22"/>
        </w:rPr>
        <w:t>立项</w:t>
      </w:r>
    </w:p>
    <w:p w:rsidR="0042570C" w:rsidRDefault="007B196B" w:rsidP="005052F1">
      <w:pPr>
        <w:pStyle w:val="afff1"/>
        <w:numPr>
          <w:ilvl w:val="0"/>
          <w:numId w:val="59"/>
        </w:numPr>
        <w:tabs>
          <w:tab w:val="clear" w:pos="4201"/>
          <w:tab w:val="center" w:pos="1276"/>
        </w:tabs>
        <w:spacing w:line="264" w:lineRule="auto"/>
        <w:ind w:firstLineChars="0" w:hanging="9"/>
        <w:rPr>
          <w:rFonts w:asciiTheme="minorEastAsia" w:eastAsiaTheme="minorEastAsia" w:hAnsiTheme="minorEastAsia"/>
          <w:sz w:val="22"/>
          <w:szCs w:val="22"/>
        </w:rPr>
      </w:pPr>
      <w:r w:rsidRPr="00AE25C3">
        <w:rPr>
          <w:rFonts w:asciiTheme="minorEastAsia" w:eastAsiaTheme="minorEastAsia" w:hAnsiTheme="minorEastAsia" w:hint="eastAsia"/>
          <w:sz w:val="22"/>
          <w:szCs w:val="22"/>
        </w:rPr>
        <w:t>招标采购</w:t>
      </w:r>
    </w:p>
    <w:p w:rsidR="0042570C" w:rsidRDefault="007B196B" w:rsidP="005052F1">
      <w:pPr>
        <w:pStyle w:val="afff1"/>
        <w:numPr>
          <w:ilvl w:val="0"/>
          <w:numId w:val="59"/>
        </w:numPr>
        <w:tabs>
          <w:tab w:val="clear" w:pos="4201"/>
          <w:tab w:val="center" w:pos="1276"/>
        </w:tabs>
        <w:spacing w:line="264" w:lineRule="auto"/>
        <w:ind w:firstLineChars="0" w:hanging="9"/>
        <w:rPr>
          <w:rFonts w:asciiTheme="minorEastAsia" w:eastAsiaTheme="minorEastAsia" w:hAnsiTheme="minorEastAsia"/>
          <w:sz w:val="22"/>
          <w:szCs w:val="22"/>
        </w:rPr>
      </w:pPr>
      <w:r w:rsidRPr="00AE25C3">
        <w:rPr>
          <w:rFonts w:asciiTheme="minorEastAsia" w:eastAsiaTheme="minorEastAsia" w:hAnsiTheme="minorEastAsia" w:hint="eastAsia"/>
          <w:sz w:val="22"/>
          <w:szCs w:val="22"/>
        </w:rPr>
        <w:t>系统开发建设</w:t>
      </w:r>
    </w:p>
    <w:p w:rsidR="00B36A7F" w:rsidRDefault="007B196B" w:rsidP="005052F1">
      <w:pPr>
        <w:pStyle w:val="afff1"/>
        <w:numPr>
          <w:ilvl w:val="0"/>
          <w:numId w:val="59"/>
        </w:numPr>
        <w:tabs>
          <w:tab w:val="clear" w:pos="4201"/>
          <w:tab w:val="center" w:pos="1276"/>
        </w:tabs>
        <w:spacing w:line="264" w:lineRule="auto"/>
        <w:ind w:firstLineChars="0" w:hanging="9"/>
        <w:rPr>
          <w:rFonts w:asciiTheme="minorEastAsia" w:eastAsiaTheme="minorEastAsia" w:hAnsiTheme="minorEastAsia"/>
          <w:sz w:val="22"/>
          <w:szCs w:val="22"/>
        </w:rPr>
      </w:pPr>
      <w:r w:rsidRPr="00AE25C3">
        <w:rPr>
          <w:rFonts w:asciiTheme="minorEastAsia" w:eastAsiaTheme="minorEastAsia" w:hAnsiTheme="minorEastAsia" w:hint="eastAsia"/>
          <w:sz w:val="22"/>
          <w:szCs w:val="22"/>
        </w:rPr>
        <w:t>系统</w:t>
      </w:r>
      <w:r w:rsidR="00B36A7F">
        <w:rPr>
          <w:rFonts w:asciiTheme="minorEastAsia" w:eastAsiaTheme="minorEastAsia" w:hAnsiTheme="minorEastAsia" w:hint="eastAsia"/>
          <w:sz w:val="22"/>
          <w:szCs w:val="22"/>
        </w:rPr>
        <w:t>测评、试运行</w:t>
      </w:r>
    </w:p>
    <w:p w:rsidR="0042570C" w:rsidRDefault="00B36A7F" w:rsidP="005052F1">
      <w:pPr>
        <w:pStyle w:val="afff1"/>
        <w:numPr>
          <w:ilvl w:val="0"/>
          <w:numId w:val="59"/>
        </w:numPr>
        <w:tabs>
          <w:tab w:val="clear" w:pos="4201"/>
          <w:tab w:val="center" w:pos="1276"/>
        </w:tabs>
        <w:spacing w:line="264" w:lineRule="auto"/>
        <w:ind w:firstLineChars="0" w:hanging="9"/>
        <w:rPr>
          <w:rFonts w:asciiTheme="minorEastAsia" w:eastAsiaTheme="minorEastAsia" w:hAnsiTheme="minorEastAsia"/>
          <w:sz w:val="22"/>
          <w:szCs w:val="22"/>
        </w:rPr>
      </w:pPr>
      <w:r>
        <w:rPr>
          <w:rFonts w:asciiTheme="minorEastAsia" w:eastAsiaTheme="minorEastAsia" w:hAnsiTheme="minorEastAsia" w:hint="eastAsia"/>
          <w:sz w:val="22"/>
          <w:szCs w:val="22"/>
        </w:rPr>
        <w:t>系统</w:t>
      </w:r>
      <w:r w:rsidR="007B196B" w:rsidRPr="00AE25C3">
        <w:rPr>
          <w:rFonts w:asciiTheme="minorEastAsia" w:eastAsiaTheme="minorEastAsia" w:hAnsiTheme="minorEastAsia" w:hint="eastAsia"/>
          <w:sz w:val="22"/>
          <w:szCs w:val="22"/>
        </w:rPr>
        <w:t>上线</w:t>
      </w:r>
      <w:r w:rsidR="0042570C">
        <w:rPr>
          <w:rFonts w:asciiTheme="minorEastAsia" w:eastAsiaTheme="minorEastAsia" w:hAnsiTheme="minorEastAsia" w:hint="eastAsia"/>
          <w:sz w:val="22"/>
          <w:szCs w:val="22"/>
        </w:rPr>
        <w:t>、投入</w:t>
      </w:r>
      <w:r w:rsidR="007B196B" w:rsidRPr="00AE25C3">
        <w:rPr>
          <w:rFonts w:asciiTheme="minorEastAsia" w:eastAsiaTheme="minorEastAsia" w:hAnsiTheme="minorEastAsia" w:hint="eastAsia"/>
          <w:sz w:val="22"/>
          <w:szCs w:val="22"/>
        </w:rPr>
        <w:t>使用</w:t>
      </w:r>
    </w:p>
    <w:p w:rsidR="00371423" w:rsidRDefault="00371423" w:rsidP="005052F1">
      <w:pPr>
        <w:pStyle w:val="afff1"/>
        <w:numPr>
          <w:ilvl w:val="0"/>
          <w:numId w:val="59"/>
        </w:numPr>
        <w:tabs>
          <w:tab w:val="clear" w:pos="4201"/>
          <w:tab w:val="center" w:pos="1276"/>
        </w:tabs>
        <w:spacing w:line="264" w:lineRule="auto"/>
        <w:ind w:firstLineChars="0" w:hanging="9"/>
        <w:rPr>
          <w:rFonts w:asciiTheme="minorEastAsia" w:eastAsiaTheme="minorEastAsia" w:hAnsiTheme="minorEastAsia"/>
          <w:sz w:val="22"/>
          <w:szCs w:val="22"/>
        </w:rPr>
      </w:pPr>
      <w:r>
        <w:rPr>
          <w:rFonts w:asciiTheme="minorEastAsia" w:eastAsiaTheme="minorEastAsia" w:hAnsiTheme="minorEastAsia" w:hint="eastAsia"/>
          <w:sz w:val="22"/>
          <w:szCs w:val="22"/>
        </w:rPr>
        <w:t>系统运行维护</w:t>
      </w:r>
    </w:p>
    <w:p w:rsidR="007B196B" w:rsidRDefault="007B196B" w:rsidP="005052F1">
      <w:pPr>
        <w:pStyle w:val="afff1"/>
        <w:numPr>
          <w:ilvl w:val="0"/>
          <w:numId w:val="59"/>
        </w:numPr>
        <w:tabs>
          <w:tab w:val="clear" w:pos="4201"/>
          <w:tab w:val="center" w:pos="1276"/>
        </w:tabs>
        <w:spacing w:line="264" w:lineRule="auto"/>
        <w:ind w:firstLineChars="0" w:hanging="9"/>
        <w:rPr>
          <w:rFonts w:asciiTheme="minorEastAsia" w:eastAsiaTheme="minorEastAsia" w:hAnsiTheme="minorEastAsia"/>
          <w:sz w:val="22"/>
          <w:szCs w:val="22"/>
        </w:rPr>
      </w:pPr>
      <w:r w:rsidRPr="00AE25C3">
        <w:rPr>
          <w:rFonts w:asciiTheme="minorEastAsia" w:eastAsiaTheme="minorEastAsia" w:hAnsiTheme="minorEastAsia" w:hint="eastAsia"/>
          <w:sz w:val="22"/>
          <w:szCs w:val="22"/>
        </w:rPr>
        <w:t>评估与持续改进</w:t>
      </w:r>
    </w:p>
    <w:p w:rsidR="007B196B" w:rsidRPr="00686CAB" w:rsidRDefault="007B196B" w:rsidP="005052F1">
      <w:pPr>
        <w:pStyle w:val="afff1"/>
        <w:spacing w:line="264" w:lineRule="auto"/>
        <w:ind w:firstLine="440"/>
        <w:rPr>
          <w:rFonts w:asciiTheme="minorEastAsia" w:eastAsiaTheme="minorEastAsia" w:hAnsiTheme="minorEastAsia"/>
          <w:sz w:val="22"/>
          <w:szCs w:val="22"/>
        </w:rPr>
      </w:pPr>
      <w:r w:rsidRPr="00AE25C3">
        <w:rPr>
          <w:rFonts w:asciiTheme="minorEastAsia" w:eastAsiaTheme="minorEastAsia" w:hAnsiTheme="minorEastAsia" w:hint="eastAsia"/>
          <w:sz w:val="22"/>
          <w:szCs w:val="22"/>
        </w:rPr>
        <w:t>除了反映组织管理情况的保障度类指标是必选基础管理类指标外，处于拟建、在建、已建等不同阶段的项目可结合进度和需求相应选择准备度、实现度、成熟度等单个</w:t>
      </w:r>
      <w:r w:rsidRPr="00AE25C3">
        <w:rPr>
          <w:rFonts w:asciiTheme="minorEastAsia" w:eastAsiaTheme="minorEastAsia" w:hAnsiTheme="minorEastAsia"/>
          <w:sz w:val="22"/>
          <w:szCs w:val="22"/>
        </w:rPr>
        <w:t>或多个</w:t>
      </w:r>
      <w:r w:rsidRPr="00AE25C3">
        <w:rPr>
          <w:rFonts w:asciiTheme="minorEastAsia" w:eastAsiaTheme="minorEastAsia" w:hAnsiTheme="minorEastAsia" w:hint="eastAsia"/>
          <w:sz w:val="22"/>
          <w:szCs w:val="22"/>
        </w:rPr>
        <w:t>模块指标来进行独立或组合评估。</w:t>
      </w:r>
    </w:p>
    <w:p w:rsidR="00981109" w:rsidRDefault="006E2C63" w:rsidP="005052F1">
      <w:pPr>
        <w:pStyle w:val="a5"/>
        <w:numPr>
          <w:ilvl w:val="0"/>
          <w:numId w:val="0"/>
        </w:numPr>
        <w:tabs>
          <w:tab w:val="left" w:pos="1134"/>
        </w:tabs>
        <w:spacing w:before="312" w:after="312" w:line="264" w:lineRule="auto"/>
        <w:rPr>
          <w:sz w:val="24"/>
          <w:szCs w:val="24"/>
        </w:rPr>
      </w:pPr>
      <w:bookmarkStart w:id="62" w:name="_Toc529369462"/>
      <w:bookmarkStart w:id="63" w:name="_Toc532290124"/>
      <w:r w:rsidRPr="00686CAB">
        <w:rPr>
          <w:sz w:val="24"/>
          <w:szCs w:val="24"/>
        </w:rPr>
        <w:t>5</w:t>
      </w:r>
      <w:r w:rsidR="00981109">
        <w:rPr>
          <w:rFonts w:hint="eastAsia"/>
          <w:sz w:val="24"/>
          <w:szCs w:val="24"/>
        </w:rPr>
        <w:t xml:space="preserve">  评估要素</w:t>
      </w:r>
      <w:bookmarkEnd w:id="62"/>
      <w:bookmarkEnd w:id="63"/>
    </w:p>
    <w:p w:rsidR="00981109" w:rsidRPr="00686CAB" w:rsidRDefault="000274F9" w:rsidP="005052F1">
      <w:pPr>
        <w:pStyle w:val="a6"/>
        <w:numPr>
          <w:ilvl w:val="1"/>
          <w:numId w:val="0"/>
        </w:numPr>
        <w:spacing w:before="156" w:after="156" w:line="264" w:lineRule="auto"/>
        <w:rPr>
          <w:rFonts w:hAnsi="黑体"/>
          <w:sz w:val="22"/>
          <w:szCs w:val="20"/>
        </w:rPr>
      </w:pPr>
      <w:bookmarkStart w:id="64" w:name="_Toc532290125"/>
      <w:r w:rsidRPr="00686CAB">
        <w:rPr>
          <w:rFonts w:hAnsi="黑体"/>
          <w:sz w:val="22"/>
          <w:szCs w:val="20"/>
        </w:rPr>
        <w:t xml:space="preserve">5.1  </w:t>
      </w:r>
      <w:r w:rsidR="00981109" w:rsidRPr="00686CAB">
        <w:rPr>
          <w:rFonts w:hAnsi="黑体" w:hint="eastAsia"/>
          <w:sz w:val="22"/>
          <w:szCs w:val="20"/>
        </w:rPr>
        <w:t>指标</w:t>
      </w:r>
      <w:r w:rsidR="008C43A2">
        <w:rPr>
          <w:rFonts w:hAnsi="黑体" w:hint="eastAsia"/>
          <w:sz w:val="22"/>
          <w:szCs w:val="20"/>
        </w:rPr>
        <w:t>体系</w:t>
      </w:r>
      <w:bookmarkEnd w:id="64"/>
    </w:p>
    <w:p w:rsidR="00414F2C" w:rsidRPr="00686CAB" w:rsidRDefault="00981109">
      <w:pPr>
        <w:pStyle w:val="afff1"/>
        <w:spacing w:line="264" w:lineRule="auto"/>
        <w:ind w:firstLine="440"/>
        <w:rPr>
          <w:sz w:val="22"/>
          <w:szCs w:val="22"/>
        </w:rPr>
      </w:pPr>
      <w:r w:rsidRPr="00686CAB">
        <w:rPr>
          <w:rFonts w:hint="eastAsia"/>
          <w:sz w:val="22"/>
          <w:szCs w:val="22"/>
        </w:rPr>
        <w:t>指标是指分解并服务于评估目标的一种具体的、可测量的、行为化的评价标准和操作形式</w:t>
      </w:r>
      <w:r w:rsidR="008C43A2">
        <w:rPr>
          <w:rFonts w:hint="eastAsia"/>
          <w:sz w:val="22"/>
          <w:szCs w:val="22"/>
        </w:rPr>
        <w:t>。指标体系</w:t>
      </w:r>
      <w:r w:rsidRPr="00686CAB">
        <w:rPr>
          <w:rFonts w:hint="eastAsia"/>
          <w:sz w:val="22"/>
          <w:szCs w:val="22"/>
        </w:rPr>
        <w:t>是由不同维度、不同层次因素构成的具有内在逻辑关系的因素集。</w:t>
      </w:r>
    </w:p>
    <w:p w:rsidR="00F40E87" w:rsidRDefault="00F40E87">
      <w:pPr>
        <w:pStyle w:val="afff1"/>
        <w:spacing w:line="264" w:lineRule="auto"/>
        <w:ind w:firstLine="440"/>
        <w:rPr>
          <w:rFonts w:hAnsi="宋体"/>
          <w:sz w:val="22"/>
          <w:szCs w:val="22"/>
        </w:rPr>
      </w:pPr>
      <w:r w:rsidRPr="00AE25C3">
        <w:rPr>
          <w:rFonts w:hint="eastAsia"/>
          <w:sz w:val="22"/>
          <w:szCs w:val="22"/>
        </w:rPr>
        <w:t>云工程</w:t>
      </w:r>
      <w:r>
        <w:rPr>
          <w:rFonts w:hint="eastAsia"/>
          <w:sz w:val="22"/>
          <w:szCs w:val="22"/>
        </w:rPr>
        <w:t>综合评价</w:t>
      </w:r>
      <w:r w:rsidR="00DD29B0">
        <w:rPr>
          <w:rFonts w:hint="eastAsia"/>
          <w:sz w:val="22"/>
          <w:szCs w:val="22"/>
        </w:rPr>
        <w:t>指标</w:t>
      </w:r>
      <w:r w:rsidR="00EA20EE">
        <w:rPr>
          <w:rFonts w:hint="eastAsia"/>
          <w:sz w:val="22"/>
          <w:szCs w:val="22"/>
        </w:rPr>
        <w:t>体系</w:t>
      </w:r>
      <w:r w:rsidR="0016599F" w:rsidRPr="00686CAB">
        <w:rPr>
          <w:rFonts w:hint="eastAsia"/>
          <w:sz w:val="22"/>
          <w:szCs w:val="22"/>
        </w:rPr>
        <w:t>应</w:t>
      </w:r>
      <w:r w:rsidR="00A41AE7">
        <w:rPr>
          <w:rFonts w:hint="eastAsia"/>
          <w:sz w:val="22"/>
          <w:szCs w:val="22"/>
        </w:rPr>
        <w:t>匹配</w:t>
      </w:r>
      <w:r w:rsidR="0016599F" w:rsidRPr="00686CAB">
        <w:rPr>
          <w:rFonts w:hint="eastAsia"/>
          <w:sz w:val="22"/>
          <w:szCs w:val="22"/>
        </w:rPr>
        <w:t>评估工作思路</w:t>
      </w:r>
      <w:r w:rsidR="00A41AE7">
        <w:rPr>
          <w:rFonts w:hint="eastAsia"/>
          <w:sz w:val="22"/>
          <w:szCs w:val="22"/>
        </w:rPr>
        <w:t>相关</w:t>
      </w:r>
      <w:r w:rsidR="0016599F" w:rsidRPr="00686CAB">
        <w:rPr>
          <w:rFonts w:hint="eastAsia"/>
          <w:sz w:val="22"/>
          <w:szCs w:val="22"/>
        </w:rPr>
        <w:t>要求，覆盖云工程建设的主要环节，反映云工程项目投入与产出的比对绩效和对工程目标的实现程度。</w:t>
      </w:r>
      <w:r w:rsidR="00C5478B" w:rsidRPr="00AE25C3">
        <w:rPr>
          <w:rFonts w:hAnsi="宋体" w:hint="eastAsia"/>
          <w:sz w:val="22"/>
          <w:szCs w:val="22"/>
        </w:rPr>
        <w:t>按层次</w:t>
      </w:r>
      <w:r w:rsidR="00401A29">
        <w:rPr>
          <w:rFonts w:hAnsi="宋体" w:hint="eastAsia"/>
          <w:sz w:val="22"/>
          <w:szCs w:val="22"/>
        </w:rPr>
        <w:t>结构</w:t>
      </w:r>
      <w:r w:rsidR="00DD29B0">
        <w:rPr>
          <w:rFonts w:hAnsi="宋体" w:hint="eastAsia"/>
          <w:sz w:val="22"/>
          <w:szCs w:val="22"/>
        </w:rPr>
        <w:t>可分为</w:t>
      </w:r>
      <w:r w:rsidR="00C5478B" w:rsidRPr="00AE25C3">
        <w:rPr>
          <w:rFonts w:hAnsi="宋体" w:hint="eastAsia"/>
          <w:sz w:val="22"/>
          <w:szCs w:val="22"/>
        </w:rPr>
        <w:t>三</w:t>
      </w:r>
      <w:r>
        <w:rPr>
          <w:rFonts w:hAnsi="宋体" w:hint="eastAsia"/>
          <w:sz w:val="22"/>
          <w:szCs w:val="22"/>
        </w:rPr>
        <w:t>层</w:t>
      </w:r>
      <w:r w:rsidR="0016599F">
        <w:rPr>
          <w:rFonts w:hAnsi="宋体" w:hint="eastAsia"/>
          <w:sz w:val="22"/>
          <w:szCs w:val="22"/>
        </w:rPr>
        <w:t>：</w:t>
      </w:r>
    </w:p>
    <w:p w:rsidR="00F40E87" w:rsidRDefault="00F40E87">
      <w:pPr>
        <w:pStyle w:val="afff1"/>
        <w:spacing w:line="264" w:lineRule="auto"/>
        <w:ind w:firstLine="440"/>
        <w:rPr>
          <w:sz w:val="22"/>
          <w:szCs w:val="22"/>
        </w:rPr>
      </w:pPr>
      <w:r>
        <w:rPr>
          <w:rFonts w:hint="eastAsia"/>
          <w:sz w:val="22"/>
          <w:szCs w:val="22"/>
        </w:rPr>
        <w:t>a）</w:t>
      </w:r>
      <w:r w:rsidR="00296029">
        <w:rPr>
          <w:rFonts w:hint="eastAsia"/>
          <w:sz w:val="22"/>
          <w:szCs w:val="22"/>
        </w:rPr>
        <w:t xml:space="preserve"> </w:t>
      </w:r>
      <w:r w:rsidR="00C5478B" w:rsidRPr="00AE25C3">
        <w:rPr>
          <w:rFonts w:hAnsi="宋体" w:hint="eastAsia"/>
          <w:sz w:val="22"/>
          <w:szCs w:val="22"/>
        </w:rPr>
        <w:t>第一层级是目标层</w:t>
      </w:r>
      <w:r>
        <w:rPr>
          <w:rFonts w:hint="eastAsia"/>
          <w:sz w:val="22"/>
          <w:szCs w:val="22"/>
        </w:rPr>
        <w:t>；</w:t>
      </w:r>
    </w:p>
    <w:p w:rsidR="00F40E87" w:rsidRDefault="00F40E87">
      <w:pPr>
        <w:pStyle w:val="afff1"/>
        <w:spacing w:line="264" w:lineRule="auto"/>
        <w:ind w:firstLine="440"/>
        <w:rPr>
          <w:rFonts w:hAnsi="宋体"/>
          <w:sz w:val="22"/>
          <w:szCs w:val="22"/>
        </w:rPr>
      </w:pPr>
      <w:r>
        <w:rPr>
          <w:sz w:val="22"/>
          <w:szCs w:val="22"/>
        </w:rPr>
        <w:t>b</w:t>
      </w:r>
      <w:r>
        <w:rPr>
          <w:rFonts w:hint="eastAsia"/>
          <w:sz w:val="22"/>
          <w:szCs w:val="22"/>
        </w:rPr>
        <w:t>）</w:t>
      </w:r>
      <w:r w:rsidR="00296029">
        <w:rPr>
          <w:rFonts w:hint="eastAsia"/>
          <w:sz w:val="22"/>
          <w:szCs w:val="22"/>
        </w:rPr>
        <w:t xml:space="preserve"> </w:t>
      </w:r>
      <w:r w:rsidR="00C5478B" w:rsidRPr="00AE25C3">
        <w:rPr>
          <w:rFonts w:hAnsi="宋体" w:hint="eastAsia"/>
          <w:sz w:val="22"/>
          <w:szCs w:val="22"/>
        </w:rPr>
        <w:t>第二</w:t>
      </w:r>
      <w:r>
        <w:rPr>
          <w:rFonts w:hAnsi="宋体" w:hint="eastAsia"/>
          <w:sz w:val="22"/>
          <w:szCs w:val="22"/>
        </w:rPr>
        <w:t>层级是</w:t>
      </w:r>
      <w:r w:rsidR="00C5478B" w:rsidRPr="00AE25C3">
        <w:rPr>
          <w:rFonts w:hAnsi="宋体" w:hint="eastAsia"/>
          <w:sz w:val="22"/>
          <w:szCs w:val="22"/>
        </w:rPr>
        <w:t>准则层</w:t>
      </w:r>
      <w:r>
        <w:rPr>
          <w:rFonts w:hAnsi="宋体" w:hint="eastAsia"/>
          <w:sz w:val="22"/>
          <w:szCs w:val="22"/>
        </w:rPr>
        <w:t>；</w:t>
      </w:r>
    </w:p>
    <w:p w:rsidR="00F40E87" w:rsidRDefault="00F40E87">
      <w:pPr>
        <w:pStyle w:val="afff1"/>
        <w:spacing w:line="264" w:lineRule="auto"/>
        <w:ind w:firstLine="440"/>
        <w:rPr>
          <w:rFonts w:hAnsi="宋体"/>
          <w:sz w:val="22"/>
          <w:szCs w:val="22"/>
        </w:rPr>
      </w:pPr>
      <w:r>
        <w:rPr>
          <w:sz w:val="22"/>
          <w:szCs w:val="22"/>
        </w:rPr>
        <w:t>c</w:t>
      </w:r>
      <w:r>
        <w:rPr>
          <w:rFonts w:hint="eastAsia"/>
          <w:sz w:val="22"/>
          <w:szCs w:val="22"/>
        </w:rPr>
        <w:t>）</w:t>
      </w:r>
      <w:r w:rsidR="00296029">
        <w:rPr>
          <w:rFonts w:hint="eastAsia"/>
          <w:sz w:val="22"/>
          <w:szCs w:val="22"/>
        </w:rPr>
        <w:t xml:space="preserve"> </w:t>
      </w:r>
      <w:r w:rsidR="00C5478B" w:rsidRPr="00AE25C3">
        <w:rPr>
          <w:rFonts w:hAnsi="宋体" w:hint="eastAsia"/>
          <w:sz w:val="22"/>
          <w:szCs w:val="22"/>
        </w:rPr>
        <w:t>第三层</w:t>
      </w:r>
      <w:r>
        <w:rPr>
          <w:rFonts w:hAnsi="宋体" w:hint="eastAsia"/>
          <w:sz w:val="22"/>
          <w:szCs w:val="22"/>
        </w:rPr>
        <w:t>级</w:t>
      </w:r>
      <w:r w:rsidR="00C5478B" w:rsidRPr="00AE25C3">
        <w:rPr>
          <w:rFonts w:hAnsi="宋体" w:hint="eastAsia"/>
          <w:sz w:val="22"/>
          <w:szCs w:val="22"/>
        </w:rPr>
        <w:t>是具体方案</w:t>
      </w:r>
      <w:r w:rsidR="00516CB7">
        <w:rPr>
          <w:rFonts w:hAnsi="宋体" w:hint="eastAsia"/>
          <w:sz w:val="22"/>
          <w:szCs w:val="22"/>
        </w:rPr>
        <w:t>及</w:t>
      </w:r>
      <w:r w:rsidR="00C5478B" w:rsidRPr="00AE25C3">
        <w:rPr>
          <w:rFonts w:hAnsi="宋体" w:hint="eastAsia"/>
          <w:sz w:val="22"/>
          <w:szCs w:val="22"/>
        </w:rPr>
        <w:t>措施层</w:t>
      </w:r>
      <w:r w:rsidR="00C5478B">
        <w:rPr>
          <w:rFonts w:hAnsi="宋体" w:hint="eastAsia"/>
          <w:sz w:val="22"/>
          <w:szCs w:val="22"/>
        </w:rPr>
        <w:t>。</w:t>
      </w:r>
    </w:p>
    <w:p w:rsidR="00981109" w:rsidRPr="00686CAB" w:rsidRDefault="00E951C8" w:rsidP="005052F1">
      <w:pPr>
        <w:pStyle w:val="a6"/>
        <w:numPr>
          <w:ilvl w:val="1"/>
          <w:numId w:val="0"/>
        </w:numPr>
        <w:spacing w:before="156" w:after="156" w:line="264" w:lineRule="auto"/>
        <w:rPr>
          <w:rFonts w:hAnsi="黑体"/>
          <w:sz w:val="22"/>
          <w:szCs w:val="20"/>
        </w:rPr>
      </w:pPr>
      <w:bookmarkStart w:id="65" w:name="_Toc532290126"/>
      <w:r>
        <w:rPr>
          <w:rFonts w:hAnsi="黑体" w:hint="eastAsia"/>
          <w:sz w:val="22"/>
          <w:szCs w:val="20"/>
        </w:rPr>
        <w:t>5</w:t>
      </w:r>
      <w:r>
        <w:rPr>
          <w:rFonts w:hAnsi="黑体"/>
          <w:sz w:val="22"/>
          <w:szCs w:val="20"/>
        </w:rPr>
        <w:t xml:space="preserve">.2  </w:t>
      </w:r>
      <w:r w:rsidR="00981109" w:rsidRPr="00686CAB">
        <w:rPr>
          <w:rFonts w:hAnsi="黑体" w:hint="eastAsia"/>
          <w:sz w:val="22"/>
          <w:szCs w:val="20"/>
        </w:rPr>
        <w:t>评估基准</w:t>
      </w:r>
      <w:bookmarkEnd w:id="65"/>
    </w:p>
    <w:p w:rsidR="00D50CB3" w:rsidRDefault="00981109">
      <w:pPr>
        <w:pStyle w:val="afff1"/>
        <w:spacing w:line="264" w:lineRule="auto"/>
        <w:ind w:firstLine="440"/>
        <w:rPr>
          <w:sz w:val="22"/>
          <w:szCs w:val="22"/>
        </w:rPr>
      </w:pPr>
      <w:r w:rsidRPr="00686CAB">
        <w:rPr>
          <w:rFonts w:hint="eastAsia"/>
          <w:sz w:val="22"/>
          <w:szCs w:val="22"/>
        </w:rPr>
        <w:t>评估基准是衡量绩效评估的尺度</w:t>
      </w:r>
      <w:r w:rsidR="00674C31">
        <w:rPr>
          <w:rFonts w:hint="eastAsia"/>
          <w:sz w:val="22"/>
          <w:szCs w:val="22"/>
        </w:rPr>
        <w:t>，会</w:t>
      </w:r>
      <w:r w:rsidR="00674C31" w:rsidRPr="00F4646B">
        <w:rPr>
          <w:rFonts w:hint="eastAsia"/>
          <w:sz w:val="22"/>
          <w:szCs w:val="22"/>
        </w:rPr>
        <w:t>随着</w:t>
      </w:r>
      <w:r w:rsidR="00674C31">
        <w:rPr>
          <w:rFonts w:hint="eastAsia"/>
          <w:sz w:val="22"/>
          <w:szCs w:val="22"/>
        </w:rPr>
        <w:t>评估目标和发展</w:t>
      </w:r>
      <w:r w:rsidR="00674C31" w:rsidRPr="00F4646B">
        <w:rPr>
          <w:rFonts w:hint="eastAsia"/>
          <w:sz w:val="22"/>
          <w:szCs w:val="22"/>
        </w:rPr>
        <w:t>环境的变化而变化</w:t>
      </w:r>
      <w:r w:rsidR="005F3336">
        <w:rPr>
          <w:rFonts w:hint="eastAsia"/>
          <w:sz w:val="22"/>
          <w:szCs w:val="22"/>
        </w:rPr>
        <w:t>，</w:t>
      </w:r>
      <w:r w:rsidR="000D6196" w:rsidRPr="00D3443C">
        <w:rPr>
          <w:rFonts w:hint="eastAsia"/>
          <w:sz w:val="22"/>
          <w:szCs w:val="22"/>
        </w:rPr>
        <w:t>可以识别、度量、比较自身在某一时期内的工作过程或职能</w:t>
      </w:r>
      <w:r w:rsidR="00373848">
        <w:rPr>
          <w:rFonts w:hint="eastAsia"/>
          <w:sz w:val="22"/>
          <w:szCs w:val="22"/>
        </w:rPr>
        <w:t>；</w:t>
      </w:r>
      <w:r w:rsidR="000D6196" w:rsidRPr="00D3443C">
        <w:rPr>
          <w:rFonts w:hint="eastAsia"/>
          <w:sz w:val="22"/>
          <w:szCs w:val="22"/>
        </w:rPr>
        <w:t>或与其他多个组织进行比较，认清参评主体自身所处的</w:t>
      </w:r>
      <w:r w:rsidR="00373848">
        <w:rPr>
          <w:rFonts w:hint="eastAsia"/>
          <w:sz w:val="22"/>
          <w:szCs w:val="22"/>
        </w:rPr>
        <w:t>水平</w:t>
      </w:r>
      <w:r w:rsidR="000D6196" w:rsidRPr="00D3443C">
        <w:rPr>
          <w:rFonts w:hint="eastAsia"/>
          <w:sz w:val="22"/>
          <w:szCs w:val="22"/>
        </w:rPr>
        <w:t>，从而识别前进的方向与目标，实现其内部的循环改善。</w:t>
      </w:r>
    </w:p>
    <w:p w:rsidR="00431267" w:rsidRDefault="00981109">
      <w:pPr>
        <w:pStyle w:val="afff1"/>
        <w:spacing w:line="264" w:lineRule="auto"/>
        <w:ind w:firstLine="440"/>
        <w:rPr>
          <w:sz w:val="22"/>
          <w:szCs w:val="22"/>
        </w:rPr>
      </w:pPr>
      <w:r w:rsidRPr="00686CAB">
        <w:rPr>
          <w:rFonts w:hint="eastAsia"/>
          <w:sz w:val="22"/>
          <w:szCs w:val="22"/>
        </w:rPr>
        <w:t>云工程指标体系的评估基准</w:t>
      </w:r>
      <w:r w:rsidR="00A55C7E">
        <w:rPr>
          <w:rFonts w:hint="eastAsia"/>
          <w:sz w:val="22"/>
          <w:szCs w:val="22"/>
        </w:rPr>
        <w:t>可分为</w:t>
      </w:r>
      <w:r w:rsidR="00431267">
        <w:rPr>
          <w:rFonts w:hint="eastAsia"/>
          <w:sz w:val="22"/>
          <w:szCs w:val="22"/>
        </w:rPr>
        <w:t>以下</w:t>
      </w:r>
      <w:r w:rsidR="00674C31">
        <w:rPr>
          <w:rFonts w:hint="eastAsia"/>
          <w:sz w:val="22"/>
          <w:szCs w:val="22"/>
        </w:rPr>
        <w:t>两类</w:t>
      </w:r>
      <w:r w:rsidR="00431267">
        <w:rPr>
          <w:rFonts w:hint="eastAsia"/>
          <w:sz w:val="22"/>
          <w:szCs w:val="22"/>
        </w:rPr>
        <w:t>：</w:t>
      </w:r>
    </w:p>
    <w:p w:rsidR="00044F2F" w:rsidRDefault="00431267">
      <w:pPr>
        <w:pStyle w:val="afff1"/>
        <w:spacing w:line="264" w:lineRule="auto"/>
        <w:ind w:leftChars="202" w:left="424" w:firstLineChars="0" w:firstLine="2"/>
        <w:rPr>
          <w:sz w:val="22"/>
          <w:szCs w:val="22"/>
        </w:rPr>
      </w:pPr>
      <w:r>
        <w:rPr>
          <w:rFonts w:hint="eastAsia"/>
          <w:sz w:val="22"/>
          <w:szCs w:val="22"/>
        </w:rPr>
        <w:t>a）</w:t>
      </w:r>
      <w:r w:rsidR="00296029">
        <w:rPr>
          <w:rFonts w:hint="eastAsia"/>
          <w:sz w:val="22"/>
          <w:szCs w:val="22"/>
        </w:rPr>
        <w:t xml:space="preserve"> </w:t>
      </w:r>
      <w:r w:rsidR="00674C31">
        <w:rPr>
          <w:rFonts w:hint="eastAsia"/>
          <w:sz w:val="22"/>
          <w:szCs w:val="22"/>
        </w:rPr>
        <w:t>定量</w:t>
      </w:r>
      <w:r>
        <w:rPr>
          <w:rFonts w:hint="eastAsia"/>
          <w:sz w:val="22"/>
          <w:szCs w:val="22"/>
        </w:rPr>
        <w:t>类</w:t>
      </w:r>
      <w:r w:rsidR="00A86B2E">
        <w:rPr>
          <w:rFonts w:hint="eastAsia"/>
          <w:sz w:val="22"/>
          <w:szCs w:val="22"/>
        </w:rPr>
        <w:t>评估</w:t>
      </w:r>
      <w:r>
        <w:rPr>
          <w:rFonts w:hint="eastAsia"/>
          <w:sz w:val="22"/>
          <w:szCs w:val="22"/>
        </w:rPr>
        <w:t>基准：</w:t>
      </w:r>
      <w:r w:rsidR="00B33A39">
        <w:rPr>
          <w:rFonts w:hint="eastAsia"/>
          <w:sz w:val="22"/>
          <w:szCs w:val="22"/>
        </w:rPr>
        <w:t>对</w:t>
      </w:r>
      <w:r w:rsidR="003E3EFF">
        <w:rPr>
          <w:rFonts w:hint="eastAsia"/>
          <w:sz w:val="22"/>
          <w:szCs w:val="22"/>
        </w:rPr>
        <w:t>指标</w:t>
      </w:r>
      <w:r w:rsidR="00256A27">
        <w:rPr>
          <w:rFonts w:hint="eastAsia"/>
          <w:sz w:val="22"/>
          <w:szCs w:val="22"/>
        </w:rPr>
        <w:t>考查</w:t>
      </w:r>
      <w:r w:rsidR="003E3EFF">
        <w:rPr>
          <w:rFonts w:hint="eastAsia"/>
          <w:sz w:val="22"/>
          <w:szCs w:val="22"/>
        </w:rPr>
        <w:t>要</w:t>
      </w:r>
      <w:r w:rsidR="00B33A39">
        <w:rPr>
          <w:rFonts w:hint="eastAsia"/>
          <w:sz w:val="22"/>
          <w:szCs w:val="22"/>
        </w:rPr>
        <w:t>点涉及的关键</w:t>
      </w:r>
      <w:r w:rsidR="00981109" w:rsidRPr="00686CAB">
        <w:rPr>
          <w:rFonts w:hint="eastAsia"/>
          <w:sz w:val="22"/>
          <w:szCs w:val="22"/>
        </w:rPr>
        <w:t>业务分解</w:t>
      </w:r>
      <w:r w:rsidR="00AD3DBE">
        <w:rPr>
          <w:rFonts w:hint="eastAsia"/>
          <w:sz w:val="22"/>
          <w:szCs w:val="22"/>
        </w:rPr>
        <w:t>事项</w:t>
      </w:r>
      <w:r w:rsidR="00981109" w:rsidRPr="00686CAB">
        <w:rPr>
          <w:rFonts w:hint="eastAsia"/>
          <w:sz w:val="22"/>
          <w:szCs w:val="22"/>
        </w:rPr>
        <w:t>设定</w:t>
      </w:r>
      <w:r w:rsidR="00674C31">
        <w:rPr>
          <w:rFonts w:hint="eastAsia"/>
          <w:sz w:val="22"/>
          <w:szCs w:val="22"/>
        </w:rPr>
        <w:t>可量化的</w:t>
      </w:r>
      <w:r w:rsidR="00981109" w:rsidRPr="00686CAB">
        <w:rPr>
          <w:rFonts w:hint="eastAsia"/>
          <w:sz w:val="22"/>
          <w:szCs w:val="22"/>
        </w:rPr>
        <w:t>阈值</w:t>
      </w:r>
    </w:p>
    <w:p w:rsidR="00431267" w:rsidRDefault="00981109" w:rsidP="005052F1">
      <w:pPr>
        <w:pStyle w:val="afff1"/>
        <w:spacing w:line="264" w:lineRule="auto"/>
        <w:ind w:leftChars="202" w:left="424" w:firstLine="440"/>
        <w:rPr>
          <w:sz w:val="22"/>
          <w:szCs w:val="22"/>
        </w:rPr>
      </w:pPr>
      <w:r w:rsidRPr="00686CAB">
        <w:rPr>
          <w:rFonts w:hint="eastAsia"/>
          <w:sz w:val="22"/>
          <w:szCs w:val="22"/>
        </w:rPr>
        <w:t>和基准水平线；</w:t>
      </w:r>
    </w:p>
    <w:p w:rsidR="00044F2F" w:rsidRDefault="00431267">
      <w:pPr>
        <w:pStyle w:val="afff1"/>
        <w:spacing w:line="264" w:lineRule="auto"/>
        <w:ind w:leftChars="202" w:left="424" w:firstLineChars="0" w:firstLine="2"/>
        <w:rPr>
          <w:sz w:val="22"/>
          <w:szCs w:val="22"/>
        </w:rPr>
      </w:pPr>
      <w:r>
        <w:rPr>
          <w:sz w:val="22"/>
          <w:szCs w:val="22"/>
        </w:rPr>
        <w:t>b</w:t>
      </w:r>
      <w:r>
        <w:rPr>
          <w:rFonts w:hint="eastAsia"/>
          <w:sz w:val="22"/>
          <w:szCs w:val="22"/>
        </w:rPr>
        <w:t>）</w:t>
      </w:r>
      <w:r w:rsidR="00044F2F">
        <w:rPr>
          <w:sz w:val="22"/>
          <w:szCs w:val="22"/>
        </w:rPr>
        <w:t xml:space="preserve"> </w:t>
      </w:r>
      <w:r w:rsidR="00981109" w:rsidRPr="00686CAB">
        <w:rPr>
          <w:rFonts w:hint="eastAsia"/>
          <w:sz w:val="22"/>
          <w:szCs w:val="22"/>
        </w:rPr>
        <w:t>定性</w:t>
      </w:r>
      <w:r>
        <w:rPr>
          <w:rFonts w:hint="eastAsia"/>
          <w:sz w:val="22"/>
          <w:szCs w:val="22"/>
        </w:rPr>
        <w:t>类</w:t>
      </w:r>
      <w:r w:rsidR="00A86B2E">
        <w:rPr>
          <w:rFonts w:hint="eastAsia"/>
          <w:sz w:val="22"/>
          <w:szCs w:val="22"/>
        </w:rPr>
        <w:t>评估</w:t>
      </w:r>
      <w:r>
        <w:rPr>
          <w:rFonts w:hint="eastAsia"/>
          <w:sz w:val="22"/>
          <w:szCs w:val="22"/>
        </w:rPr>
        <w:t>基准：</w:t>
      </w:r>
      <w:r w:rsidR="00256A27">
        <w:rPr>
          <w:rFonts w:hint="eastAsia"/>
          <w:sz w:val="22"/>
          <w:szCs w:val="22"/>
        </w:rPr>
        <w:t>对不适合量化的</w:t>
      </w:r>
      <w:r w:rsidR="006F08FC">
        <w:rPr>
          <w:rFonts w:hint="eastAsia"/>
          <w:sz w:val="22"/>
          <w:szCs w:val="22"/>
        </w:rPr>
        <w:t>考查</w:t>
      </w:r>
      <w:r w:rsidR="00256A27">
        <w:rPr>
          <w:rFonts w:hint="eastAsia"/>
          <w:sz w:val="22"/>
          <w:szCs w:val="22"/>
        </w:rPr>
        <w:t>指标用</w:t>
      </w:r>
      <w:r w:rsidR="00AD3DBE">
        <w:rPr>
          <w:rFonts w:hint="eastAsia"/>
          <w:sz w:val="22"/>
          <w:szCs w:val="22"/>
        </w:rPr>
        <w:t>比对</w:t>
      </w:r>
      <w:r w:rsidR="00256A27">
        <w:rPr>
          <w:rFonts w:hint="eastAsia"/>
          <w:sz w:val="22"/>
          <w:szCs w:val="22"/>
        </w:rPr>
        <w:t>属性词</w:t>
      </w:r>
      <w:r w:rsidR="000F33D4">
        <w:rPr>
          <w:rFonts w:hint="eastAsia"/>
          <w:sz w:val="22"/>
          <w:szCs w:val="22"/>
        </w:rPr>
        <w:t>来描述考查点</w:t>
      </w:r>
      <w:r w:rsidR="00674C31">
        <w:rPr>
          <w:rFonts w:hint="eastAsia"/>
          <w:sz w:val="22"/>
          <w:szCs w:val="22"/>
        </w:rPr>
        <w:t>的</w:t>
      </w:r>
      <w:r w:rsidR="000F33D4">
        <w:rPr>
          <w:rFonts w:hint="eastAsia"/>
          <w:sz w:val="22"/>
          <w:szCs w:val="22"/>
        </w:rPr>
        <w:t>判断</w:t>
      </w:r>
    </w:p>
    <w:p w:rsidR="00044F2F" w:rsidRDefault="000F33D4">
      <w:pPr>
        <w:pStyle w:val="afff1"/>
        <w:spacing w:line="264" w:lineRule="auto"/>
        <w:ind w:leftChars="202" w:left="424" w:firstLine="440"/>
        <w:rPr>
          <w:sz w:val="22"/>
          <w:szCs w:val="22"/>
        </w:rPr>
      </w:pPr>
      <w:r>
        <w:rPr>
          <w:rFonts w:hint="eastAsia"/>
          <w:sz w:val="22"/>
          <w:szCs w:val="22"/>
        </w:rPr>
        <w:t>结果或</w:t>
      </w:r>
      <w:r w:rsidR="00981109" w:rsidRPr="00686CAB">
        <w:rPr>
          <w:rFonts w:hint="eastAsia"/>
          <w:sz w:val="22"/>
          <w:szCs w:val="22"/>
        </w:rPr>
        <w:t>实现</w:t>
      </w:r>
      <w:r w:rsidR="00674C31">
        <w:rPr>
          <w:rFonts w:hint="eastAsia"/>
          <w:sz w:val="22"/>
          <w:szCs w:val="22"/>
        </w:rPr>
        <w:t>水平</w:t>
      </w:r>
      <w:r w:rsidR="00714011">
        <w:rPr>
          <w:rFonts w:hint="eastAsia"/>
          <w:sz w:val="22"/>
          <w:szCs w:val="22"/>
        </w:rPr>
        <w:t>，</w:t>
      </w:r>
      <w:r w:rsidR="007E69DD">
        <w:rPr>
          <w:rFonts w:hint="eastAsia"/>
          <w:sz w:val="22"/>
          <w:szCs w:val="22"/>
        </w:rPr>
        <w:t>并对</w:t>
      </w:r>
      <w:r w:rsidR="0053138F">
        <w:rPr>
          <w:rFonts w:hint="eastAsia"/>
          <w:sz w:val="22"/>
          <w:szCs w:val="22"/>
        </w:rPr>
        <w:t>不同</w:t>
      </w:r>
      <w:r w:rsidR="007E69DD">
        <w:rPr>
          <w:rFonts w:hint="eastAsia"/>
          <w:sz w:val="22"/>
          <w:szCs w:val="22"/>
        </w:rPr>
        <w:t>比对属性</w:t>
      </w:r>
      <w:r w:rsidR="002E076F">
        <w:rPr>
          <w:rFonts w:hint="eastAsia"/>
          <w:sz w:val="22"/>
          <w:szCs w:val="22"/>
        </w:rPr>
        <w:t>词</w:t>
      </w:r>
      <w:r w:rsidR="007E69DD">
        <w:rPr>
          <w:rFonts w:hint="eastAsia"/>
          <w:sz w:val="22"/>
          <w:szCs w:val="22"/>
        </w:rPr>
        <w:t>赋予量化数值，</w:t>
      </w:r>
      <w:r w:rsidR="00714011">
        <w:rPr>
          <w:rFonts w:hint="eastAsia"/>
          <w:sz w:val="22"/>
          <w:szCs w:val="22"/>
        </w:rPr>
        <w:t>达到</w:t>
      </w:r>
      <w:r w:rsidR="00E93972">
        <w:rPr>
          <w:rFonts w:hint="eastAsia"/>
          <w:sz w:val="22"/>
          <w:szCs w:val="22"/>
        </w:rPr>
        <w:t>特定</w:t>
      </w:r>
      <w:r w:rsidR="00714011">
        <w:rPr>
          <w:rFonts w:hint="eastAsia"/>
          <w:sz w:val="22"/>
          <w:szCs w:val="22"/>
        </w:rPr>
        <w:t>范围内相对比</w:t>
      </w:r>
    </w:p>
    <w:p w:rsidR="00981109" w:rsidRPr="00686CAB" w:rsidRDefault="00714011">
      <w:pPr>
        <w:pStyle w:val="afff1"/>
        <w:spacing w:line="264" w:lineRule="auto"/>
        <w:ind w:leftChars="202" w:left="424" w:firstLine="440"/>
        <w:rPr>
          <w:sz w:val="22"/>
          <w:szCs w:val="22"/>
        </w:rPr>
      </w:pPr>
      <w:r>
        <w:rPr>
          <w:rFonts w:hint="eastAsia"/>
          <w:sz w:val="22"/>
          <w:szCs w:val="22"/>
        </w:rPr>
        <w:t>较的目的</w:t>
      </w:r>
      <w:r w:rsidR="00981109" w:rsidRPr="00686CAB">
        <w:rPr>
          <w:rFonts w:hint="eastAsia"/>
          <w:sz w:val="22"/>
          <w:szCs w:val="22"/>
        </w:rPr>
        <w:t>。</w:t>
      </w:r>
    </w:p>
    <w:p w:rsidR="00981109" w:rsidRPr="00686CAB" w:rsidRDefault="00E951C8" w:rsidP="005052F1">
      <w:pPr>
        <w:pStyle w:val="a6"/>
        <w:numPr>
          <w:ilvl w:val="1"/>
          <w:numId w:val="0"/>
        </w:numPr>
        <w:spacing w:before="156" w:after="156" w:line="264" w:lineRule="auto"/>
        <w:rPr>
          <w:rFonts w:hAnsi="黑体"/>
          <w:sz w:val="22"/>
          <w:szCs w:val="20"/>
        </w:rPr>
      </w:pPr>
      <w:bookmarkStart w:id="66" w:name="_Toc532290127"/>
      <w:r>
        <w:rPr>
          <w:rFonts w:hAnsi="黑体" w:hint="eastAsia"/>
          <w:sz w:val="22"/>
          <w:szCs w:val="20"/>
        </w:rPr>
        <w:lastRenderedPageBreak/>
        <w:t>5</w:t>
      </w:r>
      <w:r>
        <w:rPr>
          <w:rFonts w:hAnsi="黑体"/>
          <w:sz w:val="22"/>
          <w:szCs w:val="20"/>
        </w:rPr>
        <w:t xml:space="preserve">.3  </w:t>
      </w:r>
      <w:r w:rsidR="00981109" w:rsidRPr="00686CAB">
        <w:rPr>
          <w:rFonts w:hAnsi="黑体" w:hint="eastAsia"/>
          <w:sz w:val="22"/>
          <w:szCs w:val="20"/>
        </w:rPr>
        <w:t>指标权重</w:t>
      </w:r>
      <w:bookmarkEnd w:id="66"/>
    </w:p>
    <w:p w:rsidR="00981109" w:rsidRPr="00686CAB" w:rsidRDefault="00981109">
      <w:pPr>
        <w:pStyle w:val="afff1"/>
        <w:spacing w:line="264" w:lineRule="auto"/>
        <w:ind w:firstLine="440"/>
        <w:rPr>
          <w:sz w:val="22"/>
          <w:szCs w:val="22"/>
        </w:rPr>
      </w:pPr>
      <w:r w:rsidRPr="00686CAB">
        <w:rPr>
          <w:rFonts w:hint="eastAsia"/>
          <w:sz w:val="22"/>
          <w:szCs w:val="22"/>
        </w:rPr>
        <w:t>权重也称加权系数，</w:t>
      </w:r>
      <w:r w:rsidR="00BA0D83" w:rsidRPr="00EF4C2C">
        <w:rPr>
          <w:rFonts w:hint="eastAsia"/>
          <w:sz w:val="22"/>
          <w:szCs w:val="22"/>
        </w:rPr>
        <w:t>是评估目标和评估任务的量化、融合定性体现</w:t>
      </w:r>
      <w:r w:rsidR="00BA0D83">
        <w:rPr>
          <w:rFonts w:hint="eastAsia"/>
          <w:sz w:val="22"/>
          <w:szCs w:val="22"/>
        </w:rPr>
        <w:t>，</w:t>
      </w:r>
      <w:r w:rsidRPr="00686CAB">
        <w:rPr>
          <w:rFonts w:hint="eastAsia"/>
          <w:sz w:val="22"/>
          <w:szCs w:val="22"/>
        </w:rPr>
        <w:t>体现各</w:t>
      </w:r>
      <w:r w:rsidR="008914C7">
        <w:rPr>
          <w:rFonts w:hint="eastAsia"/>
          <w:sz w:val="22"/>
          <w:szCs w:val="22"/>
        </w:rPr>
        <w:t>模块或具体</w:t>
      </w:r>
      <w:r w:rsidRPr="00686CAB">
        <w:rPr>
          <w:rFonts w:hint="eastAsia"/>
          <w:sz w:val="22"/>
          <w:szCs w:val="22"/>
        </w:rPr>
        <w:t>指标</w:t>
      </w:r>
      <w:r w:rsidR="008914C7">
        <w:rPr>
          <w:rFonts w:hint="eastAsia"/>
          <w:sz w:val="22"/>
          <w:szCs w:val="22"/>
        </w:rPr>
        <w:t>项</w:t>
      </w:r>
      <w:r w:rsidRPr="00686CAB">
        <w:rPr>
          <w:rFonts w:hint="eastAsia"/>
          <w:sz w:val="22"/>
          <w:szCs w:val="22"/>
        </w:rPr>
        <w:t>的相对重要程度</w:t>
      </w:r>
      <w:r w:rsidR="007A44BD" w:rsidRPr="00CF52FB">
        <w:rPr>
          <w:rFonts w:hint="eastAsia"/>
          <w:sz w:val="22"/>
          <w:szCs w:val="22"/>
        </w:rPr>
        <w:t>。</w:t>
      </w:r>
      <w:r w:rsidR="007A44BD" w:rsidRPr="00A529DB">
        <w:rPr>
          <w:rFonts w:hint="eastAsia"/>
          <w:sz w:val="22"/>
          <w:szCs w:val="22"/>
        </w:rPr>
        <w:t>权重大小代表该评价要素和准则对分类评价模块乃至整体的影响度大小</w:t>
      </w:r>
      <w:r w:rsidR="007A44BD">
        <w:rPr>
          <w:rFonts w:hint="eastAsia"/>
          <w:sz w:val="22"/>
          <w:szCs w:val="22"/>
        </w:rPr>
        <w:t>，其</w:t>
      </w:r>
      <w:r w:rsidR="00373848">
        <w:rPr>
          <w:rFonts w:hint="eastAsia"/>
          <w:sz w:val="22"/>
          <w:szCs w:val="22"/>
        </w:rPr>
        <w:t>设置</w:t>
      </w:r>
      <w:r w:rsidR="007A44BD" w:rsidRPr="00CF52FB">
        <w:rPr>
          <w:rFonts w:hint="eastAsia"/>
          <w:sz w:val="22"/>
          <w:szCs w:val="22"/>
        </w:rPr>
        <w:t>合理与否，关系评估结果的可信程度</w:t>
      </w:r>
      <w:r w:rsidR="007A44BD" w:rsidRPr="00A529DB">
        <w:rPr>
          <w:rFonts w:hint="eastAsia"/>
          <w:sz w:val="22"/>
          <w:szCs w:val="22"/>
        </w:rPr>
        <w:t>。</w:t>
      </w:r>
    </w:p>
    <w:p w:rsidR="00C426D1" w:rsidRDefault="007E69DD">
      <w:pPr>
        <w:pStyle w:val="afff1"/>
        <w:spacing w:line="264" w:lineRule="auto"/>
        <w:ind w:firstLine="440"/>
        <w:rPr>
          <w:sz w:val="22"/>
          <w:szCs w:val="22"/>
        </w:rPr>
      </w:pPr>
      <w:r>
        <w:rPr>
          <w:rFonts w:hint="eastAsia"/>
          <w:sz w:val="22"/>
          <w:szCs w:val="22"/>
        </w:rPr>
        <w:t>常见</w:t>
      </w:r>
      <w:r w:rsidR="00BC4188">
        <w:rPr>
          <w:rFonts w:hint="eastAsia"/>
          <w:sz w:val="22"/>
          <w:szCs w:val="22"/>
        </w:rPr>
        <w:t>指标</w:t>
      </w:r>
      <w:r w:rsidR="007A44BD">
        <w:rPr>
          <w:rFonts w:hint="eastAsia"/>
          <w:sz w:val="22"/>
          <w:szCs w:val="22"/>
        </w:rPr>
        <w:t>权</w:t>
      </w:r>
      <w:r w:rsidR="00981109" w:rsidRPr="00686CAB">
        <w:rPr>
          <w:rFonts w:hint="eastAsia"/>
          <w:sz w:val="22"/>
          <w:szCs w:val="22"/>
        </w:rPr>
        <w:t>重</w:t>
      </w:r>
      <w:r w:rsidR="00064DB8">
        <w:rPr>
          <w:rFonts w:hint="eastAsia"/>
          <w:sz w:val="22"/>
          <w:szCs w:val="22"/>
        </w:rPr>
        <w:t>设计</w:t>
      </w:r>
      <w:r w:rsidR="00981109" w:rsidRPr="00686CAB">
        <w:rPr>
          <w:rFonts w:hint="eastAsia"/>
          <w:sz w:val="22"/>
          <w:szCs w:val="22"/>
        </w:rPr>
        <w:t>可采用专家</w:t>
      </w:r>
      <w:r w:rsidR="008A5BA2">
        <w:rPr>
          <w:rFonts w:hint="eastAsia"/>
          <w:sz w:val="22"/>
          <w:szCs w:val="22"/>
        </w:rPr>
        <w:t>调查</w:t>
      </w:r>
      <w:r w:rsidR="00981109" w:rsidRPr="00686CAB">
        <w:rPr>
          <w:rFonts w:hint="eastAsia"/>
          <w:sz w:val="22"/>
          <w:szCs w:val="22"/>
        </w:rPr>
        <w:t>法</w:t>
      </w:r>
      <w:r w:rsidR="008A5BA2">
        <w:rPr>
          <w:rFonts w:hint="eastAsia"/>
          <w:sz w:val="22"/>
          <w:szCs w:val="22"/>
        </w:rPr>
        <w:t>（德尔菲法）</w:t>
      </w:r>
      <w:r w:rsidR="00981109" w:rsidRPr="00686CAB">
        <w:rPr>
          <w:rFonts w:hint="eastAsia"/>
          <w:sz w:val="22"/>
          <w:szCs w:val="22"/>
        </w:rPr>
        <w:t>、层次分析法（</w:t>
      </w:r>
      <w:r w:rsidR="00981109" w:rsidRPr="00686CAB">
        <w:rPr>
          <w:sz w:val="22"/>
          <w:szCs w:val="22"/>
        </w:rPr>
        <w:t>AHP）、模糊综合评判法、神经网络法等方法</w:t>
      </w:r>
      <w:r w:rsidR="007A44BD">
        <w:rPr>
          <w:rFonts w:hint="eastAsia"/>
          <w:sz w:val="22"/>
          <w:szCs w:val="22"/>
        </w:rPr>
        <w:t>。</w:t>
      </w:r>
    </w:p>
    <w:p w:rsidR="00981109" w:rsidRPr="00686CAB" w:rsidRDefault="00C426D1" w:rsidP="005052F1">
      <w:pPr>
        <w:spacing w:line="264" w:lineRule="auto"/>
        <w:ind w:firstLine="420"/>
        <w:rPr>
          <w:sz w:val="22"/>
          <w:szCs w:val="22"/>
        </w:rPr>
      </w:pPr>
      <w:r>
        <w:rPr>
          <w:rFonts w:hint="eastAsia"/>
          <w:sz w:val="22"/>
          <w:szCs w:val="22"/>
        </w:rPr>
        <w:t>云工程综合评价指标体系的权重设计可采用</w:t>
      </w:r>
      <w:r w:rsidRPr="00B1184C">
        <w:rPr>
          <w:rFonts w:hint="eastAsia"/>
          <w:sz w:val="22"/>
          <w:szCs w:val="22"/>
        </w:rPr>
        <w:t>层次分析法（</w:t>
      </w:r>
      <w:r w:rsidRPr="00B1184C">
        <w:rPr>
          <w:sz w:val="22"/>
          <w:szCs w:val="22"/>
        </w:rPr>
        <w:t>AHP</w:t>
      </w:r>
      <w:r w:rsidRPr="00B1184C">
        <w:rPr>
          <w:sz w:val="22"/>
          <w:szCs w:val="22"/>
        </w:rPr>
        <w:t>）</w:t>
      </w:r>
      <w:r>
        <w:rPr>
          <w:rFonts w:hint="eastAsia"/>
          <w:sz w:val="22"/>
          <w:szCs w:val="22"/>
        </w:rPr>
        <w:t>确定权重。具体设计步骤可参考</w:t>
      </w:r>
      <w:r w:rsidRPr="00202564">
        <w:rPr>
          <w:rFonts w:asciiTheme="minorEastAsia" w:eastAsiaTheme="minorEastAsia" w:hAnsiTheme="minorEastAsia" w:cstheme="minorEastAsia"/>
          <w:sz w:val="22"/>
          <w:szCs w:val="22"/>
        </w:rPr>
        <w:t>GB/T 34077.1</w:t>
      </w:r>
      <w:r>
        <w:rPr>
          <w:rFonts w:asciiTheme="minorEastAsia" w:eastAsiaTheme="minorEastAsia" w:hAnsiTheme="minorEastAsia" w:cstheme="minorEastAsia" w:hint="eastAsia"/>
          <w:sz w:val="22"/>
          <w:szCs w:val="22"/>
        </w:rPr>
        <w:t>的“4</w:t>
      </w:r>
      <w:r>
        <w:rPr>
          <w:rFonts w:asciiTheme="minorEastAsia" w:eastAsiaTheme="minorEastAsia" w:hAnsiTheme="minorEastAsia" w:cstheme="minorEastAsia"/>
          <w:sz w:val="22"/>
          <w:szCs w:val="22"/>
        </w:rPr>
        <w:t xml:space="preserve">.3.2  </w:t>
      </w:r>
      <w:r>
        <w:rPr>
          <w:rFonts w:asciiTheme="minorEastAsia" w:eastAsiaTheme="minorEastAsia" w:hAnsiTheme="minorEastAsia" w:cstheme="minorEastAsia" w:hint="eastAsia"/>
          <w:sz w:val="22"/>
          <w:szCs w:val="22"/>
        </w:rPr>
        <w:t>评价指标使用方法”中层次分析法</w:t>
      </w:r>
      <w:r w:rsidRPr="00B1184C">
        <w:rPr>
          <w:rFonts w:hint="eastAsia"/>
          <w:sz w:val="22"/>
          <w:szCs w:val="22"/>
        </w:rPr>
        <w:t>（</w:t>
      </w:r>
      <w:r w:rsidRPr="00B1184C">
        <w:rPr>
          <w:sz w:val="22"/>
          <w:szCs w:val="22"/>
        </w:rPr>
        <w:t>AHP</w:t>
      </w:r>
      <w:r w:rsidRPr="00B1184C">
        <w:rPr>
          <w:sz w:val="22"/>
          <w:szCs w:val="22"/>
        </w:rPr>
        <w:t>）</w:t>
      </w:r>
      <w:r>
        <w:rPr>
          <w:rFonts w:asciiTheme="minorEastAsia" w:eastAsiaTheme="minorEastAsia" w:hAnsiTheme="minorEastAsia" w:cstheme="minorEastAsia" w:hint="eastAsia"/>
          <w:sz w:val="22"/>
          <w:szCs w:val="22"/>
        </w:rPr>
        <w:t>的应用。</w:t>
      </w:r>
    </w:p>
    <w:p w:rsidR="00981109" w:rsidRPr="00686CAB" w:rsidRDefault="00E951C8" w:rsidP="005052F1">
      <w:pPr>
        <w:pStyle w:val="a6"/>
        <w:numPr>
          <w:ilvl w:val="1"/>
          <w:numId w:val="0"/>
        </w:numPr>
        <w:spacing w:before="156" w:after="156" w:line="264" w:lineRule="auto"/>
        <w:rPr>
          <w:rFonts w:hAnsi="黑体"/>
          <w:sz w:val="22"/>
          <w:szCs w:val="20"/>
        </w:rPr>
      </w:pPr>
      <w:bookmarkStart w:id="67" w:name="_Toc532290128"/>
      <w:r>
        <w:rPr>
          <w:rFonts w:hAnsi="黑体" w:hint="eastAsia"/>
          <w:sz w:val="22"/>
          <w:szCs w:val="20"/>
        </w:rPr>
        <w:t>5</w:t>
      </w:r>
      <w:r>
        <w:rPr>
          <w:rFonts w:hAnsi="黑体"/>
          <w:sz w:val="22"/>
          <w:szCs w:val="20"/>
        </w:rPr>
        <w:t xml:space="preserve">.4  </w:t>
      </w:r>
      <w:r w:rsidR="00981109" w:rsidRPr="00686CAB">
        <w:rPr>
          <w:rFonts w:hAnsi="黑体" w:hint="eastAsia"/>
          <w:sz w:val="22"/>
          <w:szCs w:val="20"/>
        </w:rPr>
        <w:t>综合评</w:t>
      </w:r>
      <w:r w:rsidR="00B16D4A">
        <w:rPr>
          <w:rFonts w:hAnsi="黑体" w:hint="eastAsia"/>
          <w:sz w:val="22"/>
          <w:szCs w:val="20"/>
        </w:rPr>
        <w:t>分</w:t>
      </w:r>
      <w:r w:rsidR="00981109" w:rsidRPr="00686CAB">
        <w:rPr>
          <w:rFonts w:hAnsi="黑体" w:hint="eastAsia"/>
          <w:sz w:val="22"/>
          <w:szCs w:val="20"/>
        </w:rPr>
        <w:t>方法</w:t>
      </w:r>
      <w:bookmarkEnd w:id="67"/>
    </w:p>
    <w:p w:rsidR="00C049AD" w:rsidRDefault="00C049AD">
      <w:pPr>
        <w:pStyle w:val="afff1"/>
        <w:spacing w:line="264" w:lineRule="auto"/>
        <w:ind w:firstLine="440"/>
        <w:rPr>
          <w:sz w:val="22"/>
          <w:szCs w:val="22"/>
        </w:rPr>
      </w:pPr>
      <w:r w:rsidRPr="00B1184C">
        <w:rPr>
          <w:rFonts w:hint="eastAsia"/>
          <w:sz w:val="22"/>
          <w:szCs w:val="22"/>
        </w:rPr>
        <w:t>综合</w:t>
      </w:r>
      <w:r w:rsidR="00B2273B">
        <w:rPr>
          <w:rFonts w:hint="eastAsia"/>
          <w:sz w:val="22"/>
          <w:szCs w:val="22"/>
        </w:rPr>
        <w:t>评分</w:t>
      </w:r>
      <w:r w:rsidRPr="00B1184C">
        <w:rPr>
          <w:rFonts w:hint="eastAsia"/>
          <w:sz w:val="22"/>
          <w:szCs w:val="22"/>
        </w:rPr>
        <w:t>方法</w:t>
      </w:r>
      <w:r>
        <w:rPr>
          <w:rFonts w:hint="eastAsia"/>
          <w:sz w:val="22"/>
          <w:szCs w:val="22"/>
        </w:rPr>
        <w:t>是</w:t>
      </w:r>
      <w:r w:rsidR="008022A4">
        <w:rPr>
          <w:rFonts w:hint="eastAsia"/>
          <w:sz w:val="22"/>
          <w:szCs w:val="22"/>
        </w:rPr>
        <w:t>指</w:t>
      </w:r>
      <w:r w:rsidR="00981109" w:rsidRPr="00686CAB">
        <w:rPr>
          <w:rFonts w:hint="eastAsia"/>
          <w:sz w:val="22"/>
          <w:szCs w:val="22"/>
        </w:rPr>
        <w:t>通过研究分析</w:t>
      </w:r>
      <w:r w:rsidR="005C13D4">
        <w:rPr>
          <w:rFonts w:hint="eastAsia"/>
          <w:sz w:val="22"/>
          <w:szCs w:val="22"/>
        </w:rPr>
        <w:t>各个</w:t>
      </w:r>
      <w:r w:rsidR="008022A4">
        <w:rPr>
          <w:rFonts w:hint="eastAsia"/>
          <w:sz w:val="22"/>
          <w:szCs w:val="22"/>
        </w:rPr>
        <w:t>指标的</w:t>
      </w:r>
      <w:r w:rsidR="00981109" w:rsidRPr="00686CAB">
        <w:rPr>
          <w:rFonts w:hint="eastAsia"/>
          <w:sz w:val="22"/>
          <w:szCs w:val="22"/>
        </w:rPr>
        <w:t>相对重要性、与评价目标的关联性并赋予不同的权重，</w:t>
      </w:r>
      <w:r w:rsidR="005C13D4">
        <w:rPr>
          <w:rFonts w:hint="eastAsia"/>
          <w:sz w:val="22"/>
          <w:szCs w:val="22"/>
        </w:rPr>
        <w:t>结合评估细则</w:t>
      </w:r>
      <w:r w:rsidR="00981109" w:rsidRPr="00686CAB">
        <w:rPr>
          <w:rFonts w:hint="eastAsia"/>
          <w:sz w:val="22"/>
          <w:szCs w:val="22"/>
        </w:rPr>
        <w:t>对</w:t>
      </w:r>
      <w:r w:rsidR="005C13D4">
        <w:rPr>
          <w:rFonts w:hint="eastAsia"/>
          <w:sz w:val="22"/>
          <w:szCs w:val="22"/>
        </w:rPr>
        <w:t>指标评价点</w:t>
      </w:r>
      <w:r w:rsidR="00981109" w:rsidRPr="00686CAB">
        <w:rPr>
          <w:rFonts w:hint="eastAsia"/>
          <w:sz w:val="22"/>
          <w:szCs w:val="22"/>
        </w:rPr>
        <w:t>进行定性、量化</w:t>
      </w:r>
      <w:r w:rsidR="00343F74">
        <w:rPr>
          <w:rFonts w:hint="eastAsia"/>
          <w:sz w:val="22"/>
          <w:szCs w:val="22"/>
        </w:rPr>
        <w:t>评价</w:t>
      </w:r>
      <w:r w:rsidR="00981109" w:rsidRPr="00686CAB">
        <w:rPr>
          <w:rFonts w:hint="eastAsia"/>
          <w:sz w:val="22"/>
          <w:szCs w:val="22"/>
        </w:rPr>
        <w:t>，将</w:t>
      </w:r>
      <w:r w:rsidR="00544FF7">
        <w:rPr>
          <w:rFonts w:hint="eastAsia"/>
          <w:sz w:val="22"/>
          <w:szCs w:val="22"/>
        </w:rPr>
        <w:t>低层</w:t>
      </w:r>
      <w:r w:rsidR="008A2A15">
        <w:rPr>
          <w:rFonts w:hint="eastAsia"/>
          <w:sz w:val="22"/>
          <w:szCs w:val="22"/>
        </w:rPr>
        <w:t>次的</w:t>
      </w:r>
      <w:r w:rsidR="00B477A3">
        <w:rPr>
          <w:rFonts w:hint="eastAsia"/>
          <w:sz w:val="22"/>
          <w:szCs w:val="22"/>
        </w:rPr>
        <w:t>评价</w:t>
      </w:r>
      <w:r w:rsidR="00343F74">
        <w:rPr>
          <w:rFonts w:hint="eastAsia"/>
          <w:sz w:val="22"/>
          <w:szCs w:val="22"/>
        </w:rPr>
        <w:t>结果</w:t>
      </w:r>
      <w:r w:rsidR="005C13D4">
        <w:rPr>
          <w:rFonts w:hint="eastAsia"/>
          <w:sz w:val="22"/>
          <w:szCs w:val="22"/>
        </w:rPr>
        <w:t>逐层向上</w:t>
      </w:r>
      <w:r w:rsidR="00544FF7">
        <w:rPr>
          <w:rFonts w:hint="eastAsia"/>
          <w:sz w:val="22"/>
          <w:szCs w:val="22"/>
        </w:rPr>
        <w:t>层</w:t>
      </w:r>
      <w:r w:rsidR="005C13D4">
        <w:rPr>
          <w:rFonts w:hint="eastAsia"/>
          <w:sz w:val="22"/>
          <w:szCs w:val="22"/>
        </w:rPr>
        <w:t>汇总</w:t>
      </w:r>
      <w:r w:rsidR="00544FF7">
        <w:rPr>
          <w:rFonts w:hint="eastAsia"/>
          <w:sz w:val="22"/>
          <w:szCs w:val="22"/>
        </w:rPr>
        <w:t>后</w:t>
      </w:r>
      <w:r w:rsidR="00B477A3">
        <w:rPr>
          <w:rFonts w:hint="eastAsia"/>
          <w:sz w:val="22"/>
          <w:szCs w:val="22"/>
        </w:rPr>
        <w:t>作无量纲化处理</w:t>
      </w:r>
      <w:r w:rsidR="00981109" w:rsidRPr="00686CAB">
        <w:rPr>
          <w:rFonts w:hint="eastAsia"/>
          <w:sz w:val="22"/>
          <w:szCs w:val="22"/>
        </w:rPr>
        <w:t>，最终</w:t>
      </w:r>
      <w:r w:rsidR="00557706">
        <w:rPr>
          <w:rFonts w:hint="eastAsia"/>
          <w:sz w:val="22"/>
          <w:szCs w:val="22"/>
        </w:rPr>
        <w:t>获取</w:t>
      </w:r>
      <w:r w:rsidR="00B477A3">
        <w:rPr>
          <w:rFonts w:hint="eastAsia"/>
          <w:sz w:val="22"/>
          <w:szCs w:val="22"/>
        </w:rPr>
        <w:t>结论性</w:t>
      </w:r>
      <w:r w:rsidR="00343F74">
        <w:rPr>
          <w:rFonts w:hint="eastAsia"/>
          <w:sz w:val="22"/>
          <w:szCs w:val="22"/>
        </w:rPr>
        <w:t>评价结果</w:t>
      </w:r>
      <w:r w:rsidR="00557706">
        <w:rPr>
          <w:rFonts w:hint="eastAsia"/>
          <w:sz w:val="22"/>
          <w:szCs w:val="22"/>
        </w:rPr>
        <w:t>这一整个过程的一套</w:t>
      </w:r>
      <w:r w:rsidR="00E54853">
        <w:rPr>
          <w:rFonts w:hint="eastAsia"/>
          <w:sz w:val="22"/>
          <w:szCs w:val="22"/>
        </w:rPr>
        <w:t>组合</w:t>
      </w:r>
      <w:r w:rsidR="00557706">
        <w:rPr>
          <w:rFonts w:hint="eastAsia"/>
          <w:sz w:val="22"/>
          <w:szCs w:val="22"/>
        </w:rPr>
        <w:t>方法论</w:t>
      </w:r>
      <w:r w:rsidR="00981109" w:rsidRPr="00686CAB">
        <w:rPr>
          <w:rFonts w:hint="eastAsia"/>
          <w:sz w:val="22"/>
          <w:szCs w:val="22"/>
        </w:rPr>
        <w:t>。</w:t>
      </w:r>
    </w:p>
    <w:p w:rsidR="00B214AE" w:rsidRPr="00C8022E" w:rsidRDefault="00B214AE" w:rsidP="00B214AE">
      <w:pPr>
        <w:pStyle w:val="afff1"/>
        <w:spacing w:line="264" w:lineRule="auto"/>
        <w:ind w:firstLine="440"/>
        <w:rPr>
          <w:sz w:val="22"/>
          <w:szCs w:val="22"/>
        </w:rPr>
      </w:pPr>
      <w:r>
        <w:rPr>
          <w:rFonts w:hint="eastAsia"/>
          <w:sz w:val="22"/>
          <w:szCs w:val="22"/>
        </w:rPr>
        <w:t>云工程综合评价得分</w:t>
      </w:r>
      <w:r w:rsidRPr="00C8022E">
        <w:rPr>
          <w:rFonts w:hint="eastAsia"/>
          <w:sz w:val="22"/>
          <w:szCs w:val="22"/>
        </w:rPr>
        <w:t>操作遵循简易性原则，</w:t>
      </w:r>
      <w:r>
        <w:rPr>
          <w:rFonts w:hint="eastAsia"/>
          <w:sz w:val="22"/>
          <w:szCs w:val="22"/>
        </w:rPr>
        <w:t>根据实际工作需求确定评分细则后按照统一标准对参评单位打分。</w:t>
      </w:r>
      <w:r>
        <w:rPr>
          <w:rFonts w:hAnsi="宋体" w:hint="eastAsia"/>
          <w:sz w:val="22"/>
          <w:szCs w:val="22"/>
        </w:rPr>
        <w:t>得分计算</w:t>
      </w:r>
      <w:r w:rsidRPr="00AE25C3">
        <w:rPr>
          <w:rFonts w:hAnsi="宋体" w:hint="eastAsia"/>
          <w:sz w:val="22"/>
          <w:szCs w:val="22"/>
        </w:rPr>
        <w:t>从</w:t>
      </w:r>
      <w:r>
        <w:rPr>
          <w:rFonts w:hAnsi="宋体" w:hint="eastAsia"/>
          <w:sz w:val="22"/>
          <w:szCs w:val="22"/>
        </w:rPr>
        <w:t>最底层</w:t>
      </w:r>
      <w:r w:rsidRPr="00AE25C3">
        <w:rPr>
          <w:rFonts w:hAnsi="宋体" w:hint="eastAsia"/>
          <w:sz w:val="22"/>
          <w:szCs w:val="22"/>
        </w:rPr>
        <w:t>的三级指标开始逐层累加向上得出一级指标</w:t>
      </w:r>
      <w:r>
        <w:rPr>
          <w:rFonts w:hAnsi="宋体" w:hint="eastAsia"/>
          <w:sz w:val="22"/>
          <w:szCs w:val="22"/>
        </w:rPr>
        <w:t>得分</w:t>
      </w:r>
      <w:r w:rsidRPr="00AE25C3">
        <w:rPr>
          <w:rFonts w:hAnsi="宋体" w:hint="eastAsia"/>
          <w:sz w:val="22"/>
          <w:szCs w:val="22"/>
        </w:rPr>
        <w:t>，</w:t>
      </w:r>
      <w:r>
        <w:rPr>
          <w:rFonts w:hAnsi="宋体" w:hint="eastAsia"/>
          <w:sz w:val="22"/>
          <w:szCs w:val="22"/>
        </w:rPr>
        <w:t>经</w:t>
      </w:r>
      <w:r w:rsidRPr="00C8022E">
        <w:rPr>
          <w:rFonts w:hint="eastAsia"/>
          <w:sz w:val="22"/>
          <w:szCs w:val="22"/>
        </w:rPr>
        <w:t>无量纲化处理</w:t>
      </w:r>
      <w:r>
        <w:rPr>
          <w:rFonts w:hint="eastAsia"/>
          <w:sz w:val="22"/>
          <w:szCs w:val="22"/>
        </w:rPr>
        <w:t>后,</w:t>
      </w:r>
      <w:r>
        <w:rPr>
          <w:rFonts w:hAnsi="宋体" w:hint="eastAsia"/>
          <w:sz w:val="22"/>
          <w:szCs w:val="22"/>
        </w:rPr>
        <w:t>得出参评</w:t>
      </w:r>
      <w:r w:rsidRPr="00AE25C3">
        <w:rPr>
          <w:rFonts w:hAnsi="宋体" w:hint="eastAsia"/>
          <w:sz w:val="22"/>
          <w:szCs w:val="22"/>
        </w:rPr>
        <w:t>对象</w:t>
      </w:r>
      <w:r>
        <w:rPr>
          <w:rFonts w:hAnsi="宋体" w:hint="eastAsia"/>
          <w:sz w:val="22"/>
          <w:szCs w:val="22"/>
        </w:rPr>
        <w:t>的</w:t>
      </w:r>
      <w:r w:rsidRPr="00AE25C3">
        <w:rPr>
          <w:rFonts w:hAnsi="宋体" w:hint="eastAsia"/>
          <w:sz w:val="22"/>
          <w:szCs w:val="22"/>
        </w:rPr>
        <w:t>最终整体评价</w:t>
      </w:r>
      <w:r>
        <w:rPr>
          <w:rFonts w:hAnsi="宋体" w:hint="eastAsia"/>
          <w:sz w:val="22"/>
          <w:szCs w:val="22"/>
        </w:rPr>
        <w:t>得分</w:t>
      </w:r>
      <w:r w:rsidRPr="00AE25C3">
        <w:rPr>
          <w:rFonts w:hAnsi="宋体" w:hint="eastAsia"/>
          <w:sz w:val="22"/>
          <w:szCs w:val="22"/>
        </w:rPr>
        <w:t>。</w:t>
      </w:r>
      <w:r w:rsidRPr="00C8022E">
        <w:rPr>
          <w:rFonts w:hint="eastAsia"/>
          <w:sz w:val="22"/>
          <w:szCs w:val="22"/>
        </w:rPr>
        <w:t>得分计算如下：</w:t>
      </w:r>
    </w:p>
    <w:p w:rsidR="00B214AE" w:rsidRPr="00C8022E" w:rsidRDefault="00B214AE" w:rsidP="00B214AE">
      <w:pPr>
        <w:pStyle w:val="afff1"/>
        <w:spacing w:line="264" w:lineRule="auto"/>
        <w:ind w:leftChars="208" w:left="877" w:hangingChars="200" w:hanging="440"/>
        <w:rPr>
          <w:sz w:val="22"/>
          <w:szCs w:val="22"/>
        </w:rPr>
      </w:pPr>
      <w:r w:rsidRPr="00C8022E">
        <w:rPr>
          <w:sz w:val="22"/>
          <w:szCs w:val="22"/>
        </w:rPr>
        <w:t>a</w:t>
      </w:r>
      <w:r w:rsidRPr="00C8022E">
        <w:rPr>
          <w:rFonts w:hint="eastAsia"/>
          <w:sz w:val="22"/>
          <w:szCs w:val="22"/>
        </w:rPr>
        <w:t>）</w:t>
      </w:r>
      <w:r>
        <w:rPr>
          <w:rFonts w:hint="eastAsia"/>
          <w:sz w:val="22"/>
          <w:szCs w:val="22"/>
        </w:rPr>
        <w:t xml:space="preserve"> </w:t>
      </w:r>
      <w:r w:rsidRPr="00C8022E">
        <w:rPr>
          <w:rFonts w:hint="eastAsia"/>
          <w:sz w:val="22"/>
          <w:szCs w:val="22"/>
        </w:rPr>
        <w:t>所有基础评价指标均适用的参评单位，汇总各参评指标得分，即为参评对象的</w:t>
      </w:r>
      <w:r>
        <w:rPr>
          <w:rFonts w:hint="eastAsia"/>
          <w:sz w:val="22"/>
          <w:szCs w:val="22"/>
        </w:rPr>
        <w:t>基础</w:t>
      </w:r>
      <w:r w:rsidRPr="00C8022E">
        <w:rPr>
          <w:rFonts w:hint="eastAsia"/>
          <w:sz w:val="22"/>
          <w:szCs w:val="22"/>
        </w:rPr>
        <w:t>得分，满分</w:t>
      </w:r>
      <w:r>
        <w:rPr>
          <w:rFonts w:hint="eastAsia"/>
          <w:sz w:val="22"/>
          <w:szCs w:val="22"/>
        </w:rPr>
        <w:t>可设</w:t>
      </w:r>
      <w:r w:rsidRPr="00C8022E">
        <w:rPr>
          <w:rFonts w:hint="eastAsia"/>
          <w:sz w:val="22"/>
          <w:szCs w:val="22"/>
        </w:rPr>
        <w:t>为1</w:t>
      </w:r>
      <w:r w:rsidRPr="00C8022E">
        <w:rPr>
          <w:sz w:val="22"/>
          <w:szCs w:val="22"/>
        </w:rPr>
        <w:t>0</w:t>
      </w:r>
      <w:r w:rsidRPr="00C8022E">
        <w:rPr>
          <w:rFonts w:hint="eastAsia"/>
          <w:sz w:val="22"/>
          <w:szCs w:val="22"/>
        </w:rPr>
        <w:t>0分。</w:t>
      </w:r>
    </w:p>
    <w:p w:rsidR="00820BD7" w:rsidRDefault="00B214AE" w:rsidP="00820BD7">
      <w:pPr>
        <w:pStyle w:val="afff1"/>
        <w:spacing w:line="264" w:lineRule="auto"/>
        <w:ind w:leftChars="202" w:left="424" w:firstLineChars="6" w:firstLine="13"/>
        <w:rPr>
          <w:sz w:val="22"/>
          <w:szCs w:val="22"/>
        </w:rPr>
      </w:pPr>
      <w:r w:rsidRPr="00C8022E">
        <w:rPr>
          <w:sz w:val="22"/>
          <w:szCs w:val="22"/>
        </w:rPr>
        <w:t>b</w:t>
      </w:r>
      <w:r w:rsidRPr="00C8022E">
        <w:rPr>
          <w:rFonts w:hint="eastAsia"/>
          <w:sz w:val="22"/>
          <w:szCs w:val="22"/>
        </w:rPr>
        <w:t>）</w:t>
      </w:r>
      <w:r>
        <w:rPr>
          <w:rFonts w:hint="eastAsia"/>
          <w:sz w:val="22"/>
          <w:szCs w:val="22"/>
        </w:rPr>
        <w:t xml:space="preserve"> </w:t>
      </w:r>
      <w:r w:rsidRPr="00C8022E">
        <w:rPr>
          <w:rFonts w:hint="eastAsia"/>
          <w:sz w:val="22"/>
          <w:szCs w:val="22"/>
        </w:rPr>
        <w:t>因参评单位不涉及某类业务或</w:t>
      </w:r>
      <w:r w:rsidRPr="00C8022E">
        <w:rPr>
          <w:sz w:val="22"/>
          <w:szCs w:val="22"/>
        </w:rPr>
        <w:t>工作</w:t>
      </w:r>
      <w:r w:rsidRPr="00C8022E">
        <w:rPr>
          <w:rFonts w:hint="eastAsia"/>
          <w:sz w:val="22"/>
          <w:szCs w:val="22"/>
        </w:rPr>
        <w:t>，导致某项指标不适用的，其得分需要换算，</w:t>
      </w:r>
    </w:p>
    <w:p w:rsidR="00B214AE" w:rsidRPr="00C8022E" w:rsidRDefault="00B214AE" w:rsidP="00820BD7">
      <w:pPr>
        <w:pStyle w:val="afff1"/>
        <w:spacing w:line="264" w:lineRule="auto"/>
        <w:ind w:leftChars="202" w:left="424" w:firstLineChars="156" w:firstLine="343"/>
        <w:rPr>
          <w:sz w:val="22"/>
          <w:szCs w:val="22"/>
        </w:rPr>
      </w:pPr>
      <w:r w:rsidRPr="00C8022E">
        <w:rPr>
          <w:rFonts w:hint="eastAsia"/>
          <w:sz w:val="22"/>
          <w:szCs w:val="22"/>
        </w:rPr>
        <w:t>换算公式如下：</w:t>
      </w:r>
    </w:p>
    <w:p w:rsidR="00B214AE" w:rsidRPr="00C8022E" w:rsidRDefault="00B214AE" w:rsidP="00C430FB">
      <w:pPr>
        <w:pStyle w:val="afff1"/>
        <w:spacing w:line="264" w:lineRule="auto"/>
        <w:ind w:firstLineChars="6" w:firstLine="13"/>
        <w:jc w:val="center"/>
        <w:rPr>
          <w:sz w:val="22"/>
          <w:szCs w:val="22"/>
        </w:rPr>
      </w:pPr>
      <w:r w:rsidRPr="00C8022E">
        <w:rPr>
          <w:noProof/>
          <w:sz w:val="22"/>
          <w:szCs w:val="22"/>
        </w:rPr>
        <w:drawing>
          <wp:inline distT="0" distB="0" distL="0" distR="0" wp14:anchorId="10EBA55E" wp14:editId="3B33B77A">
            <wp:extent cx="2905841" cy="584088"/>
            <wp:effectExtent l="0" t="0" r="0" b="6985"/>
            <wp:docPr id="3" name="图片 3" descr="《行政事业单位内部控制基础性评价指标评分表》填表说明">
              <a:hlinkClick xmlns:a="http://schemas.openxmlformats.org/drawingml/2006/main" r:id="rId1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行政事业单位内部控制基础性评价指标评分表》填表说明">
                      <a:hlinkClick r:id="rId18" tgtFrame="&quot;_blank&quo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950442" cy="593053"/>
                    </a:xfrm>
                    <a:prstGeom prst="rect">
                      <a:avLst/>
                    </a:prstGeom>
                    <a:noFill/>
                    <a:ln>
                      <a:noFill/>
                    </a:ln>
                  </pic:spPr>
                </pic:pic>
              </a:graphicData>
            </a:graphic>
          </wp:inline>
        </w:drawing>
      </w:r>
    </w:p>
    <w:p w:rsidR="00820BD7" w:rsidRDefault="00B214AE" w:rsidP="00820BD7">
      <w:pPr>
        <w:pStyle w:val="afff1"/>
        <w:spacing w:line="264" w:lineRule="auto"/>
        <w:ind w:leftChars="202" w:left="424" w:firstLineChars="6" w:firstLine="13"/>
        <w:rPr>
          <w:sz w:val="22"/>
          <w:szCs w:val="22"/>
        </w:rPr>
      </w:pPr>
      <w:r w:rsidRPr="00C8022E">
        <w:rPr>
          <w:sz w:val="22"/>
          <w:szCs w:val="22"/>
        </w:rPr>
        <w:t>c</w:t>
      </w:r>
      <w:r w:rsidRPr="00C8022E">
        <w:rPr>
          <w:rFonts w:hint="eastAsia"/>
          <w:sz w:val="22"/>
          <w:szCs w:val="22"/>
        </w:rPr>
        <w:t>）</w:t>
      </w:r>
      <w:r>
        <w:rPr>
          <w:rFonts w:hint="eastAsia"/>
          <w:sz w:val="22"/>
          <w:szCs w:val="22"/>
        </w:rPr>
        <w:t xml:space="preserve"> </w:t>
      </w:r>
      <w:r w:rsidRPr="00C8022E">
        <w:rPr>
          <w:rFonts w:hint="eastAsia"/>
          <w:sz w:val="22"/>
          <w:szCs w:val="22"/>
        </w:rPr>
        <w:t>加分项</w:t>
      </w:r>
      <w:r w:rsidRPr="00C8022E">
        <w:rPr>
          <w:sz w:val="22"/>
          <w:szCs w:val="22"/>
        </w:rPr>
        <w:t>满分</w:t>
      </w:r>
      <w:r>
        <w:rPr>
          <w:rFonts w:hint="eastAsia"/>
          <w:sz w:val="22"/>
          <w:szCs w:val="22"/>
        </w:rPr>
        <w:t>可设为</w:t>
      </w:r>
      <w:r w:rsidRPr="00C8022E">
        <w:rPr>
          <w:rFonts w:hint="eastAsia"/>
          <w:sz w:val="22"/>
          <w:szCs w:val="22"/>
        </w:rPr>
        <w:t>20分</w:t>
      </w:r>
      <w:r w:rsidRPr="00C8022E">
        <w:rPr>
          <w:sz w:val="22"/>
          <w:szCs w:val="22"/>
        </w:rPr>
        <w:t>，</w:t>
      </w:r>
      <w:r>
        <w:rPr>
          <w:rFonts w:hint="eastAsia"/>
          <w:sz w:val="22"/>
          <w:szCs w:val="22"/>
        </w:rPr>
        <w:t>每个模块加分项均为5分，</w:t>
      </w:r>
      <w:r w:rsidRPr="00C8022E">
        <w:rPr>
          <w:rFonts w:hint="eastAsia"/>
          <w:sz w:val="22"/>
          <w:szCs w:val="22"/>
        </w:rPr>
        <w:t>参评对象</w:t>
      </w:r>
      <w:r w:rsidRPr="00C8022E">
        <w:rPr>
          <w:sz w:val="22"/>
          <w:szCs w:val="22"/>
        </w:rPr>
        <w:t>加分项所得分数</w:t>
      </w:r>
    </w:p>
    <w:p w:rsidR="00B214AE" w:rsidRDefault="00B214AE" w:rsidP="00820BD7">
      <w:pPr>
        <w:pStyle w:val="afff1"/>
        <w:spacing w:line="264" w:lineRule="auto"/>
        <w:ind w:leftChars="202" w:left="424" w:firstLineChars="206" w:firstLine="453"/>
        <w:rPr>
          <w:sz w:val="22"/>
          <w:szCs w:val="22"/>
        </w:rPr>
      </w:pPr>
      <w:r w:rsidRPr="00C8022E">
        <w:rPr>
          <w:sz w:val="22"/>
          <w:szCs w:val="22"/>
        </w:rPr>
        <w:t>直接加入</w:t>
      </w:r>
      <w:r w:rsidRPr="00C8022E">
        <w:rPr>
          <w:rFonts w:hint="eastAsia"/>
          <w:sz w:val="22"/>
          <w:szCs w:val="22"/>
        </w:rPr>
        <w:t>基础</w:t>
      </w:r>
      <w:r w:rsidRPr="00C8022E">
        <w:rPr>
          <w:sz w:val="22"/>
          <w:szCs w:val="22"/>
        </w:rPr>
        <w:t>指标总得分</w:t>
      </w:r>
      <w:r w:rsidRPr="00C8022E">
        <w:rPr>
          <w:rFonts w:hint="eastAsia"/>
          <w:sz w:val="22"/>
          <w:szCs w:val="22"/>
        </w:rPr>
        <w:t>计入</w:t>
      </w:r>
      <w:r w:rsidRPr="00C8022E">
        <w:rPr>
          <w:sz w:val="22"/>
          <w:szCs w:val="22"/>
        </w:rPr>
        <w:t>成绩</w:t>
      </w:r>
      <w:r w:rsidRPr="00C8022E">
        <w:rPr>
          <w:rFonts w:hint="eastAsia"/>
          <w:sz w:val="22"/>
          <w:szCs w:val="22"/>
        </w:rPr>
        <w:t>，参评对象</w:t>
      </w:r>
      <w:r w:rsidRPr="00C8022E">
        <w:rPr>
          <w:sz w:val="22"/>
          <w:szCs w:val="22"/>
        </w:rPr>
        <w:t>的最终</w:t>
      </w:r>
      <w:r w:rsidRPr="00C8022E">
        <w:rPr>
          <w:rFonts w:hint="eastAsia"/>
          <w:sz w:val="22"/>
          <w:szCs w:val="22"/>
        </w:rPr>
        <w:t>总</w:t>
      </w:r>
      <w:r w:rsidRPr="00C8022E">
        <w:rPr>
          <w:sz w:val="22"/>
          <w:szCs w:val="22"/>
        </w:rPr>
        <w:t>得分不得超过</w:t>
      </w:r>
      <w:r w:rsidRPr="00C8022E">
        <w:rPr>
          <w:rFonts w:hint="eastAsia"/>
          <w:sz w:val="22"/>
          <w:szCs w:val="22"/>
        </w:rPr>
        <w:t>120分。</w:t>
      </w:r>
    </w:p>
    <w:p w:rsidR="00981109" w:rsidRPr="00686CAB" w:rsidRDefault="00E951C8" w:rsidP="005052F1">
      <w:pPr>
        <w:pStyle w:val="a6"/>
        <w:numPr>
          <w:ilvl w:val="1"/>
          <w:numId w:val="0"/>
        </w:numPr>
        <w:spacing w:before="156" w:after="156" w:line="264" w:lineRule="auto"/>
        <w:rPr>
          <w:rFonts w:hAnsi="黑体"/>
          <w:sz w:val="22"/>
          <w:szCs w:val="20"/>
        </w:rPr>
      </w:pPr>
      <w:bookmarkStart w:id="68" w:name="_Toc532290129"/>
      <w:r>
        <w:rPr>
          <w:rFonts w:hAnsi="黑体" w:hint="eastAsia"/>
          <w:sz w:val="22"/>
          <w:szCs w:val="20"/>
        </w:rPr>
        <w:t>5</w:t>
      </w:r>
      <w:r>
        <w:rPr>
          <w:rFonts w:hAnsi="黑体"/>
          <w:sz w:val="22"/>
          <w:szCs w:val="20"/>
        </w:rPr>
        <w:t xml:space="preserve">.5  </w:t>
      </w:r>
      <w:r w:rsidR="00981109" w:rsidRPr="00686CAB">
        <w:rPr>
          <w:rFonts w:hAnsi="黑体" w:hint="eastAsia"/>
          <w:sz w:val="22"/>
          <w:szCs w:val="20"/>
        </w:rPr>
        <w:t>数据采集方法</w:t>
      </w:r>
      <w:bookmarkEnd w:id="68"/>
    </w:p>
    <w:p w:rsidR="00B616D0" w:rsidRPr="00D41A8F" w:rsidRDefault="00193626">
      <w:pPr>
        <w:pStyle w:val="afff1"/>
        <w:spacing w:line="264" w:lineRule="auto"/>
        <w:ind w:firstLine="440"/>
        <w:rPr>
          <w:sz w:val="22"/>
          <w:szCs w:val="22"/>
        </w:rPr>
      </w:pPr>
      <w:r w:rsidRPr="00D41A8F">
        <w:rPr>
          <w:rFonts w:hint="eastAsia"/>
          <w:sz w:val="22"/>
          <w:szCs w:val="22"/>
        </w:rPr>
        <w:t>评价</w:t>
      </w:r>
      <w:r w:rsidR="00981109" w:rsidRPr="00686CAB">
        <w:rPr>
          <w:rFonts w:hint="eastAsia"/>
          <w:sz w:val="22"/>
          <w:szCs w:val="22"/>
        </w:rPr>
        <w:t>数据</w:t>
      </w:r>
      <w:r w:rsidR="001F25F8" w:rsidRPr="00D41A8F">
        <w:rPr>
          <w:rFonts w:hint="eastAsia"/>
          <w:sz w:val="22"/>
          <w:szCs w:val="22"/>
        </w:rPr>
        <w:t>的</w:t>
      </w:r>
      <w:r w:rsidRPr="00D41A8F">
        <w:rPr>
          <w:rFonts w:hint="eastAsia"/>
          <w:sz w:val="22"/>
          <w:szCs w:val="22"/>
        </w:rPr>
        <w:t>来源</w:t>
      </w:r>
      <w:r w:rsidR="001F25F8" w:rsidRPr="00D41A8F">
        <w:rPr>
          <w:rFonts w:hint="eastAsia"/>
          <w:sz w:val="22"/>
          <w:szCs w:val="22"/>
        </w:rPr>
        <w:t>及</w:t>
      </w:r>
      <w:r w:rsidR="00981109" w:rsidRPr="00686CAB">
        <w:rPr>
          <w:rFonts w:hint="eastAsia"/>
          <w:sz w:val="22"/>
          <w:szCs w:val="22"/>
        </w:rPr>
        <w:t>采集方法</w:t>
      </w:r>
      <w:r w:rsidR="00B616D0" w:rsidRPr="00D41A8F">
        <w:rPr>
          <w:rFonts w:hint="eastAsia"/>
          <w:sz w:val="22"/>
          <w:szCs w:val="22"/>
        </w:rPr>
        <w:t>与各项指标的评价标准</w:t>
      </w:r>
      <w:r w:rsidR="001F25F8" w:rsidRPr="00D41A8F">
        <w:rPr>
          <w:rFonts w:hint="eastAsia"/>
          <w:sz w:val="22"/>
          <w:szCs w:val="22"/>
        </w:rPr>
        <w:t>、</w:t>
      </w:r>
      <w:r w:rsidR="00B616D0" w:rsidRPr="00D41A8F">
        <w:rPr>
          <w:rFonts w:hint="eastAsia"/>
          <w:sz w:val="22"/>
          <w:szCs w:val="22"/>
        </w:rPr>
        <w:t>评分细则</w:t>
      </w:r>
      <w:r w:rsidR="00BB134F" w:rsidRPr="00D41A8F">
        <w:rPr>
          <w:rFonts w:hint="eastAsia"/>
          <w:sz w:val="22"/>
          <w:szCs w:val="22"/>
        </w:rPr>
        <w:t>关联</w:t>
      </w:r>
      <w:r w:rsidR="00B616D0" w:rsidRPr="00D41A8F">
        <w:rPr>
          <w:rFonts w:hint="eastAsia"/>
          <w:sz w:val="22"/>
          <w:szCs w:val="22"/>
        </w:rPr>
        <w:t>，</w:t>
      </w:r>
      <w:r w:rsidR="00345563" w:rsidRPr="00D41A8F">
        <w:rPr>
          <w:rFonts w:hint="eastAsia"/>
          <w:sz w:val="22"/>
          <w:szCs w:val="22"/>
        </w:rPr>
        <w:t>需根据前期工作数据沉淀情况、渠道便捷性和数据易获得性等实际情况来确定</w:t>
      </w:r>
      <w:r w:rsidR="00981109" w:rsidRPr="00686CAB">
        <w:rPr>
          <w:rFonts w:hint="eastAsia"/>
          <w:sz w:val="22"/>
          <w:szCs w:val="22"/>
        </w:rPr>
        <w:t>。</w:t>
      </w:r>
    </w:p>
    <w:p w:rsidR="00B4503D" w:rsidRPr="00D41A8F" w:rsidRDefault="00387958">
      <w:pPr>
        <w:pStyle w:val="afff1"/>
        <w:spacing w:line="264" w:lineRule="auto"/>
        <w:ind w:firstLine="440"/>
        <w:rPr>
          <w:sz w:val="22"/>
          <w:szCs w:val="22"/>
        </w:rPr>
      </w:pPr>
      <w:r w:rsidRPr="00D41A8F">
        <w:rPr>
          <w:rFonts w:hint="eastAsia"/>
          <w:sz w:val="22"/>
          <w:szCs w:val="22"/>
        </w:rPr>
        <w:t>根据数据来源和评估主体不同，</w:t>
      </w:r>
      <w:r w:rsidR="00981109" w:rsidRPr="00686CAB">
        <w:rPr>
          <w:rFonts w:hint="eastAsia"/>
          <w:sz w:val="22"/>
          <w:szCs w:val="22"/>
        </w:rPr>
        <w:t>云工程</w:t>
      </w:r>
      <w:r w:rsidR="00193626" w:rsidRPr="00D41A8F">
        <w:rPr>
          <w:rFonts w:hint="eastAsia"/>
          <w:sz w:val="22"/>
          <w:szCs w:val="22"/>
        </w:rPr>
        <w:t>综合评价</w:t>
      </w:r>
      <w:r w:rsidRPr="00D41A8F">
        <w:rPr>
          <w:rFonts w:hint="eastAsia"/>
          <w:sz w:val="22"/>
          <w:szCs w:val="22"/>
        </w:rPr>
        <w:t>工作</w:t>
      </w:r>
      <w:r w:rsidR="00981109" w:rsidRPr="00686CAB">
        <w:rPr>
          <w:rFonts w:hint="eastAsia"/>
          <w:sz w:val="22"/>
          <w:szCs w:val="22"/>
        </w:rPr>
        <w:t>的数据采集方法</w:t>
      </w:r>
      <w:r w:rsidR="001F25F8" w:rsidRPr="00D41A8F">
        <w:rPr>
          <w:rFonts w:hint="eastAsia"/>
          <w:sz w:val="22"/>
          <w:szCs w:val="22"/>
        </w:rPr>
        <w:t>包</w:t>
      </w:r>
      <w:r w:rsidR="001A0D71" w:rsidRPr="00D41A8F">
        <w:rPr>
          <w:rFonts w:hint="eastAsia"/>
          <w:sz w:val="22"/>
          <w:szCs w:val="22"/>
        </w:rPr>
        <w:t>括</w:t>
      </w:r>
      <w:r w:rsidR="00F966AF" w:rsidRPr="00D41A8F">
        <w:rPr>
          <w:rFonts w:hint="eastAsia"/>
          <w:sz w:val="22"/>
          <w:szCs w:val="22"/>
        </w:rPr>
        <w:t>但不限于</w:t>
      </w:r>
      <w:r w:rsidR="001F25F8" w:rsidRPr="00D41A8F">
        <w:rPr>
          <w:rFonts w:hint="eastAsia"/>
          <w:sz w:val="22"/>
          <w:szCs w:val="22"/>
        </w:rPr>
        <w:t>以下</w:t>
      </w:r>
      <w:r w:rsidR="00E47534" w:rsidRPr="00D41A8F">
        <w:rPr>
          <w:sz w:val="22"/>
          <w:szCs w:val="22"/>
        </w:rPr>
        <w:t>7</w:t>
      </w:r>
      <w:r w:rsidR="00981109" w:rsidRPr="00686CAB">
        <w:rPr>
          <w:sz w:val="22"/>
          <w:szCs w:val="22"/>
        </w:rPr>
        <w:t>种</w:t>
      </w:r>
      <w:r w:rsidR="001F25F8" w:rsidRPr="00D41A8F">
        <w:rPr>
          <w:rFonts w:hint="eastAsia"/>
          <w:sz w:val="22"/>
          <w:szCs w:val="22"/>
        </w:rPr>
        <w:t>：</w:t>
      </w:r>
    </w:p>
    <w:p w:rsidR="00F14643" w:rsidRDefault="002C71B8" w:rsidP="005052F1">
      <w:pPr>
        <w:pStyle w:val="afff1"/>
        <w:spacing w:line="264" w:lineRule="auto"/>
        <w:ind w:leftChars="202" w:left="424" w:firstLineChars="0" w:firstLine="2"/>
        <w:rPr>
          <w:sz w:val="22"/>
          <w:szCs w:val="22"/>
        </w:rPr>
      </w:pPr>
      <w:r w:rsidRPr="00D41A8F">
        <w:rPr>
          <w:rFonts w:hint="eastAsia"/>
          <w:sz w:val="22"/>
          <w:szCs w:val="22"/>
        </w:rPr>
        <w:t>a）</w:t>
      </w:r>
      <w:r w:rsidR="00296029">
        <w:rPr>
          <w:rFonts w:hint="eastAsia"/>
          <w:sz w:val="22"/>
          <w:szCs w:val="22"/>
        </w:rPr>
        <w:t xml:space="preserve"> </w:t>
      </w:r>
      <w:r w:rsidR="00193626" w:rsidRPr="00D41A8F">
        <w:rPr>
          <w:rFonts w:hint="eastAsia"/>
          <w:sz w:val="22"/>
          <w:szCs w:val="22"/>
        </w:rPr>
        <w:t>管理数据比对</w:t>
      </w:r>
      <w:r w:rsidR="006B18B5" w:rsidRPr="00D41A8F">
        <w:rPr>
          <w:rFonts w:hint="eastAsia"/>
          <w:sz w:val="22"/>
          <w:szCs w:val="22"/>
        </w:rPr>
        <w:t>：</w:t>
      </w:r>
      <w:r w:rsidR="00193626" w:rsidRPr="00D41A8F">
        <w:rPr>
          <w:rFonts w:hint="eastAsia"/>
          <w:sz w:val="22"/>
          <w:szCs w:val="22"/>
        </w:rPr>
        <w:t>利用云上贵州系统平台、</w:t>
      </w:r>
      <w:r w:rsidR="006B18B5" w:rsidRPr="00D41A8F">
        <w:rPr>
          <w:rFonts w:hint="eastAsia"/>
          <w:sz w:val="22"/>
          <w:szCs w:val="22"/>
        </w:rPr>
        <w:t>政府数据</w:t>
      </w:r>
      <w:r w:rsidR="00193626" w:rsidRPr="00D41A8F">
        <w:rPr>
          <w:rFonts w:hint="eastAsia"/>
          <w:sz w:val="22"/>
          <w:szCs w:val="22"/>
        </w:rPr>
        <w:t>共享交换平台、</w:t>
      </w:r>
      <w:r w:rsidR="006B18B5" w:rsidRPr="00D41A8F">
        <w:rPr>
          <w:rFonts w:hint="eastAsia"/>
          <w:sz w:val="22"/>
          <w:szCs w:val="22"/>
        </w:rPr>
        <w:t>政府数据</w:t>
      </w:r>
      <w:r w:rsidR="00193626" w:rsidRPr="00D41A8F">
        <w:rPr>
          <w:rFonts w:hint="eastAsia"/>
          <w:sz w:val="22"/>
          <w:szCs w:val="22"/>
        </w:rPr>
        <w:t>开</w:t>
      </w:r>
    </w:p>
    <w:p w:rsidR="00F14643" w:rsidRDefault="00193626" w:rsidP="005052F1">
      <w:pPr>
        <w:pStyle w:val="afff1"/>
        <w:spacing w:line="264" w:lineRule="auto"/>
        <w:ind w:leftChars="202" w:left="424" w:firstLine="440"/>
        <w:rPr>
          <w:sz w:val="22"/>
          <w:szCs w:val="22"/>
        </w:rPr>
      </w:pPr>
      <w:r w:rsidRPr="00D41A8F">
        <w:rPr>
          <w:rFonts w:hint="eastAsia"/>
          <w:sz w:val="22"/>
          <w:szCs w:val="22"/>
        </w:rPr>
        <w:t>放平台、</w:t>
      </w:r>
      <w:r w:rsidR="00205ABC" w:rsidRPr="00D41A8F">
        <w:rPr>
          <w:rFonts w:hint="eastAsia"/>
          <w:sz w:val="22"/>
          <w:szCs w:val="22"/>
        </w:rPr>
        <w:t>政府数据资产登记管理平台、</w:t>
      </w:r>
      <w:r w:rsidR="006B18B5" w:rsidRPr="00D41A8F">
        <w:rPr>
          <w:rFonts w:hint="eastAsia"/>
          <w:sz w:val="22"/>
          <w:szCs w:val="22"/>
        </w:rPr>
        <w:t>块数据指挥调度平台、</w:t>
      </w:r>
      <w:r w:rsidRPr="00D41A8F">
        <w:rPr>
          <w:rFonts w:hint="eastAsia"/>
          <w:sz w:val="22"/>
          <w:szCs w:val="22"/>
        </w:rPr>
        <w:t>网上办事大厅等</w:t>
      </w:r>
    </w:p>
    <w:p w:rsidR="00193626" w:rsidRPr="00D41A8F" w:rsidRDefault="00193626" w:rsidP="005052F1">
      <w:pPr>
        <w:pStyle w:val="afff1"/>
        <w:spacing w:line="264" w:lineRule="auto"/>
        <w:ind w:leftChars="202" w:left="424" w:firstLine="440"/>
        <w:rPr>
          <w:sz w:val="22"/>
          <w:szCs w:val="22"/>
        </w:rPr>
      </w:pPr>
      <w:r w:rsidRPr="00D41A8F">
        <w:rPr>
          <w:rFonts w:hint="eastAsia"/>
          <w:sz w:val="22"/>
          <w:szCs w:val="22"/>
        </w:rPr>
        <w:t>平台管理</w:t>
      </w:r>
      <w:r w:rsidR="0072605A" w:rsidRPr="00D41A8F">
        <w:rPr>
          <w:rFonts w:hint="eastAsia"/>
          <w:sz w:val="22"/>
          <w:szCs w:val="22"/>
        </w:rPr>
        <w:t>数据</w:t>
      </w:r>
      <w:r w:rsidRPr="00D41A8F">
        <w:rPr>
          <w:rFonts w:hint="eastAsia"/>
          <w:sz w:val="22"/>
          <w:szCs w:val="22"/>
        </w:rPr>
        <w:t>和</w:t>
      </w:r>
      <w:r w:rsidR="0046400C" w:rsidRPr="00D41A8F">
        <w:rPr>
          <w:rFonts w:hint="eastAsia"/>
          <w:sz w:val="22"/>
          <w:szCs w:val="22"/>
        </w:rPr>
        <w:t>监测</w:t>
      </w:r>
      <w:r w:rsidRPr="00D41A8F">
        <w:rPr>
          <w:rFonts w:hint="eastAsia"/>
          <w:sz w:val="22"/>
          <w:szCs w:val="22"/>
        </w:rPr>
        <w:t>数据排比打分</w:t>
      </w:r>
      <w:r w:rsidR="000C6D86" w:rsidRPr="00D41A8F">
        <w:rPr>
          <w:rFonts w:hint="eastAsia"/>
          <w:sz w:val="22"/>
          <w:szCs w:val="22"/>
        </w:rPr>
        <w:t>；</w:t>
      </w:r>
    </w:p>
    <w:p w:rsidR="00F14643" w:rsidRDefault="002C71B8" w:rsidP="005052F1">
      <w:pPr>
        <w:pStyle w:val="afff1"/>
        <w:spacing w:line="264" w:lineRule="auto"/>
        <w:ind w:leftChars="202" w:left="424" w:firstLineChars="0" w:firstLine="2"/>
        <w:rPr>
          <w:sz w:val="22"/>
          <w:szCs w:val="22"/>
        </w:rPr>
      </w:pPr>
      <w:r w:rsidRPr="00D41A8F">
        <w:rPr>
          <w:sz w:val="22"/>
          <w:szCs w:val="22"/>
        </w:rPr>
        <w:t>b</w:t>
      </w:r>
      <w:r w:rsidRPr="00D41A8F">
        <w:rPr>
          <w:rFonts w:hint="eastAsia"/>
          <w:sz w:val="22"/>
          <w:szCs w:val="22"/>
        </w:rPr>
        <w:t>）</w:t>
      </w:r>
      <w:r w:rsidR="00296029">
        <w:rPr>
          <w:rFonts w:hint="eastAsia"/>
          <w:sz w:val="22"/>
          <w:szCs w:val="22"/>
        </w:rPr>
        <w:t xml:space="preserve"> </w:t>
      </w:r>
      <w:r w:rsidR="00193626" w:rsidRPr="00D41A8F">
        <w:rPr>
          <w:rFonts w:hint="eastAsia"/>
          <w:sz w:val="22"/>
          <w:szCs w:val="22"/>
        </w:rPr>
        <w:t>评估人员测评抽查</w:t>
      </w:r>
      <w:r w:rsidR="002014B1" w:rsidRPr="00D41A8F">
        <w:rPr>
          <w:rFonts w:hint="eastAsia"/>
          <w:sz w:val="22"/>
          <w:szCs w:val="22"/>
        </w:rPr>
        <w:t>：</w:t>
      </w:r>
      <w:r w:rsidR="00A97E84" w:rsidRPr="00D41A8F">
        <w:rPr>
          <w:rFonts w:hint="eastAsia"/>
          <w:sz w:val="22"/>
          <w:szCs w:val="22"/>
        </w:rPr>
        <w:t>参评单位</w:t>
      </w:r>
      <w:r w:rsidR="00193626" w:rsidRPr="00D41A8F">
        <w:rPr>
          <w:rFonts w:hint="eastAsia"/>
          <w:sz w:val="22"/>
          <w:szCs w:val="22"/>
        </w:rPr>
        <w:t>配合提供辅助证明材料或检测通道供评估</w:t>
      </w:r>
      <w:r w:rsidR="0046400C" w:rsidRPr="00D41A8F">
        <w:rPr>
          <w:rFonts w:hint="eastAsia"/>
          <w:sz w:val="22"/>
          <w:szCs w:val="22"/>
        </w:rPr>
        <w:t>人员</w:t>
      </w:r>
      <w:r w:rsidR="00193626" w:rsidRPr="00D41A8F">
        <w:rPr>
          <w:rFonts w:hint="eastAsia"/>
          <w:sz w:val="22"/>
          <w:szCs w:val="22"/>
        </w:rPr>
        <w:t>评</w:t>
      </w:r>
    </w:p>
    <w:p w:rsidR="00193626" w:rsidRPr="00D41A8F" w:rsidRDefault="00193626" w:rsidP="005052F1">
      <w:pPr>
        <w:pStyle w:val="afff1"/>
        <w:spacing w:line="264" w:lineRule="auto"/>
        <w:ind w:leftChars="202" w:left="424" w:firstLine="440"/>
        <w:rPr>
          <w:sz w:val="22"/>
          <w:szCs w:val="22"/>
        </w:rPr>
      </w:pPr>
      <w:r w:rsidRPr="00D41A8F">
        <w:rPr>
          <w:rFonts w:hint="eastAsia"/>
          <w:sz w:val="22"/>
          <w:szCs w:val="22"/>
        </w:rPr>
        <w:t>测打分；</w:t>
      </w:r>
    </w:p>
    <w:p w:rsidR="00F14643" w:rsidRDefault="002C71B8" w:rsidP="005052F1">
      <w:pPr>
        <w:pStyle w:val="afff1"/>
        <w:spacing w:line="264" w:lineRule="auto"/>
        <w:ind w:leftChars="202" w:left="424" w:firstLineChars="0" w:firstLine="2"/>
        <w:rPr>
          <w:sz w:val="22"/>
          <w:szCs w:val="22"/>
        </w:rPr>
      </w:pPr>
      <w:r w:rsidRPr="00D41A8F">
        <w:rPr>
          <w:sz w:val="22"/>
          <w:szCs w:val="22"/>
        </w:rPr>
        <w:t>c</w:t>
      </w:r>
      <w:r w:rsidRPr="00D41A8F">
        <w:rPr>
          <w:rFonts w:hint="eastAsia"/>
          <w:sz w:val="22"/>
          <w:szCs w:val="22"/>
        </w:rPr>
        <w:t>）</w:t>
      </w:r>
      <w:r w:rsidR="00296029">
        <w:rPr>
          <w:rFonts w:hint="eastAsia"/>
          <w:sz w:val="22"/>
          <w:szCs w:val="22"/>
        </w:rPr>
        <w:t xml:space="preserve"> </w:t>
      </w:r>
      <w:r w:rsidR="00193626" w:rsidRPr="00D41A8F">
        <w:rPr>
          <w:rFonts w:hint="eastAsia"/>
          <w:sz w:val="22"/>
          <w:szCs w:val="22"/>
        </w:rPr>
        <w:t>部门自评</w:t>
      </w:r>
      <w:r w:rsidR="002014B1" w:rsidRPr="00D41A8F">
        <w:rPr>
          <w:rFonts w:hint="eastAsia"/>
          <w:sz w:val="22"/>
          <w:szCs w:val="22"/>
        </w:rPr>
        <w:t>：</w:t>
      </w:r>
      <w:r w:rsidR="00193626" w:rsidRPr="00D41A8F">
        <w:rPr>
          <w:rFonts w:hint="eastAsia"/>
          <w:sz w:val="22"/>
          <w:szCs w:val="22"/>
        </w:rPr>
        <w:t>参评单位根据具体指标要求</w:t>
      </w:r>
      <w:r w:rsidR="002014B1" w:rsidRPr="00D41A8F">
        <w:rPr>
          <w:rFonts w:hint="eastAsia"/>
          <w:sz w:val="22"/>
          <w:szCs w:val="22"/>
        </w:rPr>
        <w:t>自行</w:t>
      </w:r>
      <w:r w:rsidR="00193626" w:rsidRPr="00D41A8F">
        <w:rPr>
          <w:rFonts w:hint="eastAsia"/>
          <w:sz w:val="22"/>
          <w:szCs w:val="22"/>
        </w:rPr>
        <w:t>评价，提交自评结果，评估人员根</w:t>
      </w:r>
    </w:p>
    <w:p w:rsidR="00193626" w:rsidRPr="00D41A8F" w:rsidRDefault="00193626" w:rsidP="005052F1">
      <w:pPr>
        <w:pStyle w:val="afff1"/>
        <w:spacing w:line="264" w:lineRule="auto"/>
        <w:ind w:leftChars="202" w:left="424" w:firstLine="440"/>
        <w:rPr>
          <w:sz w:val="22"/>
          <w:szCs w:val="22"/>
        </w:rPr>
      </w:pPr>
      <w:r w:rsidRPr="00D41A8F">
        <w:rPr>
          <w:rFonts w:hint="eastAsia"/>
          <w:sz w:val="22"/>
          <w:szCs w:val="22"/>
        </w:rPr>
        <w:t>据情况抽查</w:t>
      </w:r>
      <w:r w:rsidR="001D6FD2" w:rsidRPr="00D41A8F">
        <w:rPr>
          <w:rFonts w:hint="eastAsia"/>
          <w:sz w:val="22"/>
          <w:szCs w:val="22"/>
        </w:rPr>
        <w:t>；</w:t>
      </w:r>
    </w:p>
    <w:p w:rsidR="00F14643" w:rsidRDefault="001D6FD2" w:rsidP="005052F1">
      <w:pPr>
        <w:pStyle w:val="afff1"/>
        <w:spacing w:line="264" w:lineRule="auto"/>
        <w:ind w:leftChars="202" w:left="424" w:firstLineChars="0" w:firstLine="2"/>
        <w:rPr>
          <w:sz w:val="22"/>
          <w:szCs w:val="22"/>
        </w:rPr>
      </w:pPr>
      <w:r w:rsidRPr="00D41A8F">
        <w:rPr>
          <w:sz w:val="22"/>
          <w:szCs w:val="22"/>
        </w:rPr>
        <w:lastRenderedPageBreak/>
        <w:t>d</w:t>
      </w:r>
      <w:r w:rsidRPr="00D41A8F">
        <w:rPr>
          <w:rFonts w:hint="eastAsia"/>
          <w:sz w:val="22"/>
          <w:szCs w:val="22"/>
        </w:rPr>
        <w:t>）</w:t>
      </w:r>
      <w:r w:rsidR="00296029">
        <w:rPr>
          <w:rFonts w:hint="eastAsia"/>
          <w:sz w:val="22"/>
          <w:szCs w:val="22"/>
        </w:rPr>
        <w:t xml:space="preserve"> </w:t>
      </w:r>
      <w:r w:rsidR="009A2E16" w:rsidRPr="00D41A8F">
        <w:rPr>
          <w:rFonts w:hint="eastAsia"/>
          <w:sz w:val="22"/>
          <w:szCs w:val="22"/>
        </w:rPr>
        <w:t>参评单位</w:t>
      </w:r>
      <w:r w:rsidR="0055687E" w:rsidRPr="00D41A8F">
        <w:rPr>
          <w:rFonts w:hint="eastAsia"/>
          <w:sz w:val="22"/>
          <w:szCs w:val="22"/>
        </w:rPr>
        <w:t>互评：</w:t>
      </w:r>
      <w:r w:rsidR="009A2E16" w:rsidRPr="00D41A8F">
        <w:rPr>
          <w:rFonts w:hint="eastAsia"/>
          <w:sz w:val="22"/>
          <w:szCs w:val="22"/>
        </w:rPr>
        <w:t>参评</w:t>
      </w:r>
      <w:r w:rsidR="002E7626" w:rsidRPr="00D41A8F">
        <w:rPr>
          <w:rFonts w:hint="eastAsia"/>
          <w:sz w:val="22"/>
          <w:szCs w:val="22"/>
        </w:rPr>
        <w:t>单位</w:t>
      </w:r>
      <w:r w:rsidR="009A2E16" w:rsidRPr="00D41A8F">
        <w:rPr>
          <w:rFonts w:hint="eastAsia"/>
          <w:sz w:val="22"/>
          <w:szCs w:val="22"/>
        </w:rPr>
        <w:t>派出代表参加</w:t>
      </w:r>
      <w:r w:rsidR="002E7626" w:rsidRPr="00D41A8F">
        <w:rPr>
          <w:rFonts w:hint="eastAsia"/>
          <w:sz w:val="22"/>
          <w:szCs w:val="22"/>
        </w:rPr>
        <w:t>云长代表</w:t>
      </w:r>
      <w:r w:rsidR="009A2E16" w:rsidRPr="00D41A8F">
        <w:rPr>
          <w:rFonts w:hint="eastAsia"/>
          <w:sz w:val="22"/>
          <w:szCs w:val="22"/>
        </w:rPr>
        <w:t>会，</w:t>
      </w:r>
      <w:r w:rsidR="002E7626" w:rsidRPr="00D41A8F">
        <w:rPr>
          <w:rFonts w:hint="eastAsia"/>
          <w:sz w:val="22"/>
          <w:szCs w:val="22"/>
        </w:rPr>
        <w:t>集中交流并</w:t>
      </w:r>
      <w:r w:rsidR="009A2E16" w:rsidRPr="00D41A8F">
        <w:rPr>
          <w:rFonts w:hint="eastAsia"/>
          <w:sz w:val="22"/>
          <w:szCs w:val="22"/>
        </w:rPr>
        <w:t>互评打分</w:t>
      </w:r>
      <w:r w:rsidR="002E7626" w:rsidRPr="00D41A8F">
        <w:rPr>
          <w:rFonts w:hint="eastAsia"/>
          <w:sz w:val="22"/>
          <w:szCs w:val="22"/>
        </w:rPr>
        <w:t>，提</w:t>
      </w:r>
    </w:p>
    <w:p w:rsidR="001D6FD2" w:rsidRPr="00D41A8F" w:rsidRDefault="002E7626" w:rsidP="005052F1">
      <w:pPr>
        <w:pStyle w:val="afff1"/>
        <w:spacing w:line="264" w:lineRule="auto"/>
        <w:ind w:leftChars="202" w:left="424" w:firstLine="440"/>
        <w:rPr>
          <w:sz w:val="22"/>
          <w:szCs w:val="22"/>
        </w:rPr>
      </w:pPr>
      <w:r w:rsidRPr="00D41A8F">
        <w:rPr>
          <w:rFonts w:hint="eastAsia"/>
          <w:sz w:val="22"/>
          <w:szCs w:val="22"/>
        </w:rPr>
        <w:t>交</w:t>
      </w:r>
      <w:r w:rsidR="000816A3" w:rsidRPr="00D41A8F">
        <w:rPr>
          <w:rFonts w:hint="eastAsia"/>
          <w:sz w:val="22"/>
          <w:szCs w:val="22"/>
        </w:rPr>
        <w:t>互评</w:t>
      </w:r>
      <w:r w:rsidRPr="00D41A8F">
        <w:rPr>
          <w:rFonts w:hint="eastAsia"/>
          <w:sz w:val="22"/>
          <w:szCs w:val="22"/>
        </w:rPr>
        <w:t>结果</w:t>
      </w:r>
      <w:r w:rsidR="009A2E16" w:rsidRPr="00D41A8F">
        <w:rPr>
          <w:rFonts w:hint="eastAsia"/>
          <w:sz w:val="22"/>
          <w:szCs w:val="22"/>
        </w:rPr>
        <w:t>；</w:t>
      </w:r>
    </w:p>
    <w:p w:rsidR="00193626" w:rsidRPr="00D41A8F" w:rsidRDefault="001D6FD2" w:rsidP="005052F1">
      <w:pPr>
        <w:pStyle w:val="afff1"/>
        <w:spacing w:line="264" w:lineRule="auto"/>
        <w:ind w:leftChars="202" w:left="424" w:firstLineChars="0" w:firstLine="2"/>
        <w:rPr>
          <w:sz w:val="22"/>
          <w:szCs w:val="22"/>
        </w:rPr>
      </w:pPr>
      <w:r w:rsidRPr="00D41A8F">
        <w:rPr>
          <w:sz w:val="22"/>
          <w:szCs w:val="22"/>
        </w:rPr>
        <w:t>e</w:t>
      </w:r>
      <w:r w:rsidRPr="00D41A8F">
        <w:rPr>
          <w:rFonts w:hint="eastAsia"/>
          <w:sz w:val="22"/>
          <w:szCs w:val="22"/>
        </w:rPr>
        <w:t>）</w:t>
      </w:r>
      <w:r w:rsidR="00296029">
        <w:rPr>
          <w:rFonts w:hint="eastAsia"/>
          <w:sz w:val="22"/>
          <w:szCs w:val="22"/>
        </w:rPr>
        <w:t xml:space="preserve"> </w:t>
      </w:r>
      <w:r w:rsidR="00193626" w:rsidRPr="00D41A8F">
        <w:rPr>
          <w:rFonts w:hint="eastAsia"/>
          <w:sz w:val="22"/>
          <w:szCs w:val="22"/>
        </w:rPr>
        <w:t>专家</w:t>
      </w:r>
      <w:r w:rsidR="00A87E1C">
        <w:rPr>
          <w:rFonts w:hint="eastAsia"/>
          <w:sz w:val="22"/>
          <w:szCs w:val="22"/>
        </w:rPr>
        <w:t>评定</w:t>
      </w:r>
      <w:r w:rsidR="002014B1" w:rsidRPr="00D41A8F">
        <w:rPr>
          <w:rFonts w:hint="eastAsia"/>
          <w:sz w:val="22"/>
          <w:szCs w:val="22"/>
        </w:rPr>
        <w:t>：</w:t>
      </w:r>
      <w:r w:rsidR="00193626" w:rsidRPr="00D41A8F">
        <w:rPr>
          <w:rFonts w:hint="eastAsia"/>
          <w:sz w:val="22"/>
          <w:szCs w:val="22"/>
        </w:rPr>
        <w:t>专家根据部门提交的材料按照评估细则进行评估、打分</w:t>
      </w:r>
      <w:r w:rsidR="00A87E1C">
        <w:rPr>
          <w:rFonts w:hint="eastAsia"/>
          <w:sz w:val="22"/>
          <w:szCs w:val="22"/>
        </w:rPr>
        <w:t>、判断</w:t>
      </w:r>
      <w:r w:rsidR="00193626" w:rsidRPr="00D41A8F">
        <w:rPr>
          <w:rFonts w:hint="eastAsia"/>
          <w:sz w:val="22"/>
          <w:szCs w:val="22"/>
        </w:rPr>
        <w:t>；</w:t>
      </w:r>
    </w:p>
    <w:p w:rsidR="00F14643" w:rsidRDefault="001D6FD2" w:rsidP="005052F1">
      <w:pPr>
        <w:pStyle w:val="afff1"/>
        <w:spacing w:line="264" w:lineRule="auto"/>
        <w:ind w:leftChars="202" w:left="424" w:firstLineChars="0" w:firstLine="2"/>
        <w:rPr>
          <w:sz w:val="22"/>
          <w:szCs w:val="22"/>
        </w:rPr>
      </w:pPr>
      <w:r w:rsidRPr="00D41A8F">
        <w:rPr>
          <w:sz w:val="22"/>
          <w:szCs w:val="22"/>
        </w:rPr>
        <w:t>f</w:t>
      </w:r>
      <w:r w:rsidRPr="00D41A8F">
        <w:rPr>
          <w:rFonts w:hint="eastAsia"/>
          <w:sz w:val="22"/>
          <w:szCs w:val="22"/>
        </w:rPr>
        <w:t>）</w:t>
      </w:r>
      <w:r w:rsidR="00296029">
        <w:rPr>
          <w:rFonts w:hint="eastAsia"/>
          <w:sz w:val="22"/>
          <w:szCs w:val="22"/>
        </w:rPr>
        <w:t xml:space="preserve"> </w:t>
      </w:r>
      <w:r w:rsidR="0075484B" w:rsidRPr="00D41A8F">
        <w:rPr>
          <w:rFonts w:hint="eastAsia"/>
          <w:sz w:val="22"/>
          <w:szCs w:val="22"/>
        </w:rPr>
        <w:t>公众</w:t>
      </w:r>
      <w:r w:rsidR="00F14643">
        <w:rPr>
          <w:rFonts w:hint="eastAsia"/>
          <w:sz w:val="22"/>
          <w:szCs w:val="22"/>
        </w:rPr>
        <w:t>评议</w:t>
      </w:r>
      <w:r w:rsidR="00EB38EB" w:rsidRPr="00D41A8F">
        <w:rPr>
          <w:rFonts w:hint="eastAsia"/>
          <w:sz w:val="22"/>
          <w:szCs w:val="22"/>
        </w:rPr>
        <w:t>：参评单位云工程应用在互联网平台上统一展示，面向公众开放大众</w:t>
      </w:r>
    </w:p>
    <w:p w:rsidR="00D06A96" w:rsidRPr="00D41A8F" w:rsidRDefault="00EB38EB" w:rsidP="005052F1">
      <w:pPr>
        <w:pStyle w:val="afff1"/>
        <w:spacing w:line="264" w:lineRule="auto"/>
        <w:ind w:leftChars="202" w:left="424" w:firstLine="440"/>
        <w:rPr>
          <w:sz w:val="22"/>
          <w:szCs w:val="22"/>
        </w:rPr>
      </w:pPr>
      <w:r w:rsidRPr="00D41A8F">
        <w:rPr>
          <w:rFonts w:hint="eastAsia"/>
          <w:sz w:val="22"/>
          <w:szCs w:val="22"/>
        </w:rPr>
        <w:t>投票功能</w:t>
      </w:r>
      <w:r w:rsidR="0040011B" w:rsidRPr="00D41A8F">
        <w:rPr>
          <w:rFonts w:hint="eastAsia"/>
          <w:sz w:val="22"/>
          <w:szCs w:val="22"/>
        </w:rPr>
        <w:t>获取投票结果；</w:t>
      </w:r>
    </w:p>
    <w:p w:rsidR="00193626" w:rsidRPr="00D41A8F" w:rsidRDefault="00915528" w:rsidP="005052F1">
      <w:pPr>
        <w:pStyle w:val="afff1"/>
        <w:spacing w:line="264" w:lineRule="auto"/>
        <w:ind w:leftChars="202" w:left="424" w:firstLineChars="0" w:firstLine="2"/>
        <w:rPr>
          <w:sz w:val="22"/>
          <w:szCs w:val="22"/>
        </w:rPr>
      </w:pPr>
      <w:r w:rsidRPr="00D41A8F">
        <w:rPr>
          <w:sz w:val="22"/>
          <w:szCs w:val="22"/>
        </w:rPr>
        <w:t>g</w:t>
      </w:r>
      <w:r w:rsidRPr="00D41A8F">
        <w:rPr>
          <w:rFonts w:hint="eastAsia"/>
          <w:sz w:val="22"/>
          <w:szCs w:val="22"/>
        </w:rPr>
        <w:t>）</w:t>
      </w:r>
      <w:r w:rsidR="00296029">
        <w:rPr>
          <w:rFonts w:hint="eastAsia"/>
          <w:sz w:val="22"/>
          <w:szCs w:val="22"/>
        </w:rPr>
        <w:t xml:space="preserve"> </w:t>
      </w:r>
      <w:r w:rsidR="00193626" w:rsidRPr="00D41A8F">
        <w:rPr>
          <w:rFonts w:hint="eastAsia"/>
          <w:sz w:val="22"/>
          <w:szCs w:val="22"/>
        </w:rPr>
        <w:t>第三方测试</w:t>
      </w:r>
      <w:r w:rsidR="002014B1" w:rsidRPr="00D41A8F">
        <w:rPr>
          <w:rFonts w:hint="eastAsia"/>
          <w:sz w:val="22"/>
          <w:szCs w:val="22"/>
        </w:rPr>
        <w:t>：第三方</w:t>
      </w:r>
      <w:r w:rsidR="00193626" w:rsidRPr="00D41A8F">
        <w:rPr>
          <w:rFonts w:hint="eastAsia"/>
          <w:sz w:val="22"/>
          <w:szCs w:val="22"/>
        </w:rPr>
        <w:t>专业测试</w:t>
      </w:r>
      <w:r w:rsidR="002014B1" w:rsidRPr="00D41A8F">
        <w:rPr>
          <w:rFonts w:hint="eastAsia"/>
          <w:sz w:val="22"/>
          <w:szCs w:val="22"/>
        </w:rPr>
        <w:t>机构</w:t>
      </w:r>
      <w:r w:rsidR="00193626" w:rsidRPr="00D41A8F">
        <w:rPr>
          <w:rFonts w:hint="eastAsia"/>
          <w:sz w:val="22"/>
          <w:szCs w:val="22"/>
        </w:rPr>
        <w:t>对部分系统性能和功能进行</w:t>
      </w:r>
      <w:r w:rsidR="00C713BB" w:rsidRPr="00686CAB">
        <w:rPr>
          <w:rFonts w:hint="eastAsia"/>
          <w:sz w:val="22"/>
          <w:szCs w:val="22"/>
        </w:rPr>
        <w:t>监测</w:t>
      </w:r>
      <w:r w:rsidR="00193626" w:rsidRPr="00D41A8F">
        <w:rPr>
          <w:rFonts w:hint="eastAsia"/>
          <w:sz w:val="22"/>
          <w:szCs w:val="22"/>
        </w:rPr>
        <w:t>。</w:t>
      </w:r>
    </w:p>
    <w:p w:rsidR="00981109" w:rsidRPr="00D41A8F" w:rsidRDefault="00981109">
      <w:pPr>
        <w:pStyle w:val="afff1"/>
        <w:spacing w:line="264" w:lineRule="auto"/>
        <w:ind w:firstLine="440"/>
        <w:rPr>
          <w:sz w:val="22"/>
          <w:szCs w:val="22"/>
        </w:rPr>
      </w:pPr>
      <w:r w:rsidRPr="00686CAB">
        <w:rPr>
          <w:sz w:val="22"/>
          <w:szCs w:val="22"/>
        </w:rPr>
        <w:t>数据采集方式可动态调整，原则上以</w:t>
      </w:r>
      <w:r w:rsidR="000C6D86" w:rsidRPr="00D41A8F">
        <w:rPr>
          <w:rFonts w:hint="eastAsia"/>
          <w:sz w:val="22"/>
          <w:szCs w:val="22"/>
        </w:rPr>
        <w:t>采集</w:t>
      </w:r>
      <w:r w:rsidRPr="00686CAB">
        <w:rPr>
          <w:sz w:val="22"/>
          <w:szCs w:val="22"/>
        </w:rPr>
        <w:t>定量数据为主，定性数据为辅。</w:t>
      </w:r>
      <w:r w:rsidR="000C6D86" w:rsidRPr="00D41A8F">
        <w:rPr>
          <w:rFonts w:hint="eastAsia"/>
          <w:sz w:val="22"/>
          <w:szCs w:val="22"/>
        </w:rPr>
        <w:t>当</w:t>
      </w:r>
      <w:r w:rsidRPr="00686CAB">
        <w:rPr>
          <w:sz w:val="22"/>
          <w:szCs w:val="22"/>
        </w:rPr>
        <w:t>有多种渠道可获取并等</w:t>
      </w:r>
      <w:r w:rsidR="00AE25E0" w:rsidRPr="00D41A8F">
        <w:rPr>
          <w:rFonts w:hint="eastAsia"/>
          <w:sz w:val="22"/>
          <w:szCs w:val="22"/>
        </w:rPr>
        <w:t>效</w:t>
      </w:r>
      <w:r w:rsidRPr="00686CAB">
        <w:rPr>
          <w:sz w:val="22"/>
          <w:szCs w:val="22"/>
        </w:rPr>
        <w:t>反映同一指标评价结果</w:t>
      </w:r>
      <w:r w:rsidR="000C6D86" w:rsidRPr="00D41A8F">
        <w:rPr>
          <w:rFonts w:hint="eastAsia"/>
          <w:sz w:val="22"/>
          <w:szCs w:val="22"/>
        </w:rPr>
        <w:t>时</w:t>
      </w:r>
      <w:r w:rsidRPr="00686CAB">
        <w:rPr>
          <w:sz w:val="22"/>
          <w:szCs w:val="22"/>
        </w:rPr>
        <w:t>，则</w:t>
      </w:r>
      <w:r w:rsidR="00F331A1" w:rsidRPr="00D41A8F">
        <w:rPr>
          <w:rFonts w:hint="eastAsia"/>
          <w:sz w:val="22"/>
          <w:szCs w:val="22"/>
        </w:rPr>
        <w:t>应</w:t>
      </w:r>
      <w:r w:rsidR="000C6D86" w:rsidRPr="00D41A8F">
        <w:rPr>
          <w:rFonts w:hint="eastAsia"/>
          <w:sz w:val="22"/>
          <w:szCs w:val="22"/>
        </w:rPr>
        <w:t>尽量采用</w:t>
      </w:r>
      <w:r w:rsidRPr="00686CAB">
        <w:rPr>
          <w:sz w:val="22"/>
          <w:szCs w:val="22"/>
        </w:rPr>
        <w:t>不需要参评单位协助提供、评估人员能主动便捷获取</w:t>
      </w:r>
      <w:r w:rsidR="00CD6175">
        <w:rPr>
          <w:rFonts w:hint="eastAsia"/>
          <w:sz w:val="22"/>
          <w:szCs w:val="22"/>
        </w:rPr>
        <w:t>数据</w:t>
      </w:r>
      <w:r w:rsidRPr="00686CAB">
        <w:rPr>
          <w:sz w:val="22"/>
          <w:szCs w:val="22"/>
        </w:rPr>
        <w:t>并评</w:t>
      </w:r>
      <w:r w:rsidR="00F331A1" w:rsidRPr="00D41A8F">
        <w:rPr>
          <w:rFonts w:hint="eastAsia"/>
          <w:sz w:val="22"/>
          <w:szCs w:val="22"/>
        </w:rPr>
        <w:t>价</w:t>
      </w:r>
      <w:r w:rsidRPr="00686CAB">
        <w:rPr>
          <w:sz w:val="22"/>
          <w:szCs w:val="22"/>
        </w:rPr>
        <w:t>的方式。</w:t>
      </w:r>
    </w:p>
    <w:p w:rsidR="00597C1D" w:rsidRPr="00686CAB" w:rsidRDefault="006E2C63" w:rsidP="005052F1">
      <w:pPr>
        <w:pStyle w:val="a5"/>
        <w:numPr>
          <w:ilvl w:val="0"/>
          <w:numId w:val="0"/>
        </w:numPr>
        <w:tabs>
          <w:tab w:val="left" w:pos="1134"/>
        </w:tabs>
        <w:spacing w:before="312" w:after="312" w:line="264" w:lineRule="auto"/>
        <w:rPr>
          <w:sz w:val="24"/>
          <w:szCs w:val="24"/>
        </w:rPr>
      </w:pPr>
      <w:bookmarkStart w:id="69" w:name="_Toc529369463"/>
      <w:bookmarkStart w:id="70" w:name="_Toc532290130"/>
      <w:r w:rsidRPr="00686CAB">
        <w:rPr>
          <w:sz w:val="24"/>
          <w:szCs w:val="24"/>
        </w:rPr>
        <w:t>6</w:t>
      </w:r>
      <w:r w:rsidR="00597C1D" w:rsidRPr="00686CAB">
        <w:rPr>
          <w:sz w:val="24"/>
          <w:szCs w:val="24"/>
        </w:rPr>
        <w:t xml:space="preserve">  </w:t>
      </w:r>
      <w:r w:rsidR="00AA282B">
        <w:rPr>
          <w:rFonts w:hint="eastAsia"/>
          <w:sz w:val="24"/>
          <w:szCs w:val="24"/>
        </w:rPr>
        <w:t>评估</w:t>
      </w:r>
      <w:r w:rsidR="00597C1D" w:rsidRPr="00686CAB">
        <w:rPr>
          <w:rFonts w:hint="eastAsia"/>
          <w:sz w:val="24"/>
          <w:szCs w:val="24"/>
        </w:rPr>
        <w:t>指标</w:t>
      </w:r>
      <w:bookmarkEnd w:id="69"/>
      <w:bookmarkEnd w:id="70"/>
    </w:p>
    <w:p w:rsidR="00C12227" w:rsidRDefault="00C12227" w:rsidP="005052F1">
      <w:pPr>
        <w:pStyle w:val="a6"/>
        <w:numPr>
          <w:ilvl w:val="1"/>
          <w:numId w:val="0"/>
        </w:numPr>
        <w:spacing w:before="156" w:after="156" w:line="264" w:lineRule="auto"/>
        <w:rPr>
          <w:rFonts w:hAnsi="黑体"/>
          <w:sz w:val="22"/>
          <w:szCs w:val="20"/>
        </w:rPr>
      </w:pPr>
      <w:bookmarkStart w:id="71" w:name="_Toc532290131"/>
      <w:r>
        <w:rPr>
          <w:rFonts w:hAnsi="黑体"/>
          <w:sz w:val="22"/>
          <w:szCs w:val="20"/>
        </w:rPr>
        <w:t xml:space="preserve">6.1  </w:t>
      </w:r>
      <w:r w:rsidR="00F50914" w:rsidRPr="00F50914">
        <w:rPr>
          <w:rFonts w:hAnsi="黑体" w:hint="eastAsia"/>
          <w:sz w:val="22"/>
          <w:szCs w:val="20"/>
        </w:rPr>
        <w:t>设计原则</w:t>
      </w:r>
      <w:bookmarkEnd w:id="71"/>
    </w:p>
    <w:p w:rsidR="00787A04" w:rsidRPr="00686CAB" w:rsidRDefault="00787A04" w:rsidP="005052F1">
      <w:pPr>
        <w:spacing w:line="264" w:lineRule="auto"/>
        <w:ind w:firstLineChars="200" w:firstLine="440"/>
        <w:rPr>
          <w:sz w:val="22"/>
          <w:szCs w:val="22"/>
        </w:rPr>
      </w:pPr>
      <w:r w:rsidRPr="00686CAB">
        <w:rPr>
          <w:rFonts w:hint="eastAsia"/>
          <w:sz w:val="22"/>
          <w:szCs w:val="22"/>
        </w:rPr>
        <w:t>在</w:t>
      </w:r>
      <w:r w:rsidR="007E36EF">
        <w:rPr>
          <w:rFonts w:hint="eastAsia"/>
          <w:sz w:val="22"/>
          <w:szCs w:val="22"/>
        </w:rPr>
        <w:t>设计</w:t>
      </w:r>
      <w:r w:rsidR="00041668">
        <w:rPr>
          <w:rFonts w:hint="eastAsia"/>
          <w:sz w:val="22"/>
          <w:szCs w:val="22"/>
        </w:rPr>
        <w:t>云工程综合</w:t>
      </w:r>
      <w:r w:rsidRPr="00686CAB">
        <w:rPr>
          <w:rFonts w:hint="eastAsia"/>
          <w:sz w:val="22"/>
          <w:szCs w:val="22"/>
        </w:rPr>
        <w:t>评价指标时，应遵循如下原则：</w:t>
      </w:r>
    </w:p>
    <w:p w:rsidR="00787A04" w:rsidRPr="00686CAB" w:rsidRDefault="00787A04" w:rsidP="005052F1">
      <w:pPr>
        <w:pStyle w:val="afff1"/>
        <w:spacing w:line="264" w:lineRule="auto"/>
        <w:ind w:firstLine="440"/>
        <w:rPr>
          <w:sz w:val="22"/>
          <w:szCs w:val="22"/>
        </w:rPr>
      </w:pPr>
      <w:r w:rsidRPr="00686CAB">
        <w:rPr>
          <w:sz w:val="22"/>
          <w:szCs w:val="22"/>
        </w:rPr>
        <w:t>a</w:t>
      </w:r>
      <w:r w:rsidRPr="00686CAB">
        <w:rPr>
          <w:rFonts w:hint="eastAsia"/>
          <w:sz w:val="22"/>
          <w:szCs w:val="22"/>
        </w:rPr>
        <w:t>）</w:t>
      </w:r>
      <w:r w:rsidR="00296029">
        <w:rPr>
          <w:rFonts w:hint="eastAsia"/>
          <w:sz w:val="22"/>
          <w:szCs w:val="22"/>
        </w:rPr>
        <w:t xml:space="preserve"> </w:t>
      </w:r>
      <w:r w:rsidRPr="00686CAB">
        <w:rPr>
          <w:rFonts w:hint="eastAsia"/>
          <w:sz w:val="22"/>
          <w:szCs w:val="22"/>
        </w:rPr>
        <w:t>科学性</w:t>
      </w:r>
    </w:p>
    <w:p w:rsidR="00787A04" w:rsidRPr="00686CAB" w:rsidRDefault="00787A04" w:rsidP="005052F1">
      <w:pPr>
        <w:pStyle w:val="afff1"/>
        <w:spacing w:line="264" w:lineRule="auto"/>
        <w:ind w:leftChars="405" w:left="850" w:firstLineChars="0" w:firstLine="1"/>
        <w:rPr>
          <w:sz w:val="22"/>
          <w:szCs w:val="22"/>
        </w:rPr>
      </w:pPr>
      <w:r w:rsidRPr="00686CAB">
        <w:rPr>
          <w:rFonts w:hint="eastAsia"/>
          <w:sz w:val="22"/>
          <w:szCs w:val="22"/>
        </w:rPr>
        <w:t>指标</w:t>
      </w:r>
      <w:r w:rsidR="009928D5" w:rsidRPr="00686CAB">
        <w:rPr>
          <w:rFonts w:hint="eastAsia"/>
          <w:sz w:val="22"/>
          <w:szCs w:val="22"/>
        </w:rPr>
        <w:t>设计</w:t>
      </w:r>
      <w:r w:rsidRPr="00686CAB">
        <w:rPr>
          <w:rFonts w:hint="eastAsia"/>
          <w:sz w:val="22"/>
          <w:szCs w:val="22"/>
        </w:rPr>
        <w:t>必须</w:t>
      </w:r>
      <w:r w:rsidR="00CE2ADB" w:rsidRPr="00686CAB">
        <w:rPr>
          <w:rFonts w:hint="eastAsia"/>
          <w:sz w:val="22"/>
          <w:szCs w:val="22"/>
        </w:rPr>
        <w:t>匹配并</w:t>
      </w:r>
      <w:r w:rsidR="009928D5" w:rsidRPr="00686CAB">
        <w:rPr>
          <w:rFonts w:hint="eastAsia"/>
          <w:sz w:val="22"/>
          <w:szCs w:val="22"/>
        </w:rPr>
        <w:t>服务</w:t>
      </w:r>
      <w:r w:rsidR="00CE2ADB" w:rsidRPr="00686CAB">
        <w:rPr>
          <w:rFonts w:hint="eastAsia"/>
          <w:sz w:val="22"/>
          <w:szCs w:val="22"/>
        </w:rPr>
        <w:t>于</w:t>
      </w:r>
      <w:r w:rsidR="009928D5" w:rsidRPr="00686CAB">
        <w:rPr>
          <w:rFonts w:hint="eastAsia"/>
          <w:sz w:val="22"/>
          <w:szCs w:val="22"/>
        </w:rPr>
        <w:t>主要</w:t>
      </w:r>
      <w:r w:rsidR="00CE2ADB" w:rsidRPr="00686CAB">
        <w:rPr>
          <w:rFonts w:hint="eastAsia"/>
          <w:sz w:val="22"/>
          <w:szCs w:val="22"/>
        </w:rPr>
        <w:t>评估</w:t>
      </w:r>
      <w:r w:rsidRPr="00686CAB">
        <w:rPr>
          <w:rFonts w:hint="eastAsia"/>
          <w:sz w:val="22"/>
          <w:szCs w:val="22"/>
        </w:rPr>
        <w:t>目</w:t>
      </w:r>
      <w:r w:rsidR="009928D5" w:rsidRPr="00686CAB">
        <w:rPr>
          <w:rFonts w:hint="eastAsia"/>
          <w:sz w:val="22"/>
          <w:szCs w:val="22"/>
        </w:rPr>
        <w:t>的</w:t>
      </w:r>
      <w:r w:rsidRPr="00686CAB">
        <w:rPr>
          <w:rFonts w:hint="eastAsia"/>
          <w:sz w:val="22"/>
          <w:szCs w:val="22"/>
        </w:rPr>
        <w:t>，指标</w:t>
      </w:r>
      <w:r w:rsidR="00A5166E" w:rsidRPr="00686CAB">
        <w:rPr>
          <w:rFonts w:hint="eastAsia"/>
          <w:sz w:val="22"/>
          <w:szCs w:val="22"/>
        </w:rPr>
        <w:t>选取</w:t>
      </w:r>
      <w:r w:rsidRPr="00686CAB">
        <w:rPr>
          <w:rFonts w:hint="eastAsia"/>
          <w:sz w:val="22"/>
          <w:szCs w:val="22"/>
        </w:rPr>
        <w:t>有科学依据，能通过识别、度量、比较、评议等方式得出明确结论的定性或定量指标，能</w:t>
      </w:r>
      <w:r w:rsidR="00BC04C4" w:rsidRPr="00686CAB">
        <w:rPr>
          <w:rFonts w:hint="eastAsia"/>
          <w:sz w:val="22"/>
          <w:szCs w:val="22"/>
        </w:rPr>
        <w:t>相对</w:t>
      </w:r>
      <w:r w:rsidRPr="00686CAB">
        <w:rPr>
          <w:rFonts w:hint="eastAsia"/>
          <w:sz w:val="22"/>
          <w:szCs w:val="22"/>
        </w:rPr>
        <w:t>客观和真实地反映云工程项目的状态。</w:t>
      </w:r>
    </w:p>
    <w:p w:rsidR="00787A04" w:rsidRPr="00686CAB" w:rsidRDefault="00787A04" w:rsidP="005052F1">
      <w:pPr>
        <w:pStyle w:val="afff1"/>
        <w:spacing w:line="264" w:lineRule="auto"/>
        <w:ind w:firstLine="440"/>
        <w:rPr>
          <w:sz w:val="22"/>
          <w:szCs w:val="22"/>
        </w:rPr>
      </w:pPr>
      <w:r w:rsidRPr="00686CAB">
        <w:rPr>
          <w:sz w:val="22"/>
          <w:szCs w:val="22"/>
        </w:rPr>
        <w:t>b</w:t>
      </w:r>
      <w:r w:rsidRPr="00686CAB">
        <w:rPr>
          <w:rFonts w:hint="eastAsia"/>
          <w:sz w:val="22"/>
          <w:szCs w:val="22"/>
        </w:rPr>
        <w:t>）</w:t>
      </w:r>
      <w:r w:rsidR="00296029">
        <w:rPr>
          <w:rFonts w:hint="eastAsia"/>
          <w:sz w:val="22"/>
          <w:szCs w:val="22"/>
        </w:rPr>
        <w:t xml:space="preserve"> </w:t>
      </w:r>
      <w:r w:rsidRPr="00686CAB">
        <w:rPr>
          <w:rFonts w:hint="eastAsia"/>
          <w:sz w:val="22"/>
          <w:szCs w:val="22"/>
        </w:rPr>
        <w:t>系统性</w:t>
      </w:r>
    </w:p>
    <w:p w:rsidR="00787A04" w:rsidRPr="00686CAB" w:rsidRDefault="00787A04" w:rsidP="005052F1">
      <w:pPr>
        <w:pStyle w:val="afff1"/>
        <w:spacing w:line="264" w:lineRule="auto"/>
        <w:ind w:leftChars="405" w:left="850" w:firstLineChars="0" w:firstLine="1"/>
        <w:rPr>
          <w:sz w:val="22"/>
          <w:szCs w:val="22"/>
        </w:rPr>
      </w:pPr>
      <w:r w:rsidRPr="00686CAB">
        <w:rPr>
          <w:rFonts w:hint="eastAsia"/>
          <w:sz w:val="22"/>
          <w:szCs w:val="22"/>
        </w:rPr>
        <w:t>评价指标体系构建具有层次性，层次之间相互适应</w:t>
      </w:r>
      <w:r w:rsidR="00B30832" w:rsidRPr="00686CAB">
        <w:rPr>
          <w:rFonts w:hint="eastAsia"/>
          <w:sz w:val="22"/>
          <w:szCs w:val="22"/>
        </w:rPr>
        <w:t>，</w:t>
      </w:r>
      <w:r w:rsidRPr="00686CAB">
        <w:rPr>
          <w:rFonts w:hint="eastAsia"/>
          <w:sz w:val="22"/>
          <w:szCs w:val="22"/>
        </w:rPr>
        <w:t>具有一致性</w:t>
      </w:r>
      <w:r w:rsidR="00B30832" w:rsidRPr="00686CAB">
        <w:rPr>
          <w:rFonts w:hint="eastAsia"/>
          <w:sz w:val="22"/>
          <w:szCs w:val="22"/>
        </w:rPr>
        <w:t>及</w:t>
      </w:r>
      <w:r w:rsidRPr="00686CAB">
        <w:rPr>
          <w:rFonts w:hint="eastAsia"/>
          <w:sz w:val="22"/>
          <w:szCs w:val="22"/>
        </w:rPr>
        <w:t>相适应的导向作用</w:t>
      </w:r>
      <w:r w:rsidR="00B30832" w:rsidRPr="00686CAB">
        <w:rPr>
          <w:rFonts w:hint="eastAsia"/>
          <w:sz w:val="22"/>
          <w:szCs w:val="22"/>
        </w:rPr>
        <w:t>。</w:t>
      </w:r>
      <w:r w:rsidRPr="00686CAB">
        <w:rPr>
          <w:rFonts w:hint="eastAsia"/>
          <w:sz w:val="22"/>
          <w:szCs w:val="22"/>
        </w:rPr>
        <w:t>指标体系的</w:t>
      </w:r>
      <w:r w:rsidR="00906B5E" w:rsidRPr="00686CAB">
        <w:rPr>
          <w:rFonts w:hint="eastAsia"/>
          <w:sz w:val="22"/>
          <w:szCs w:val="22"/>
        </w:rPr>
        <w:t>整体</w:t>
      </w:r>
      <w:r w:rsidRPr="00686CAB">
        <w:rPr>
          <w:rFonts w:hint="eastAsia"/>
          <w:sz w:val="22"/>
          <w:szCs w:val="22"/>
        </w:rPr>
        <w:t>内在</w:t>
      </w:r>
      <w:r w:rsidR="00906B5E" w:rsidRPr="00686CAB">
        <w:rPr>
          <w:rFonts w:hint="eastAsia"/>
          <w:sz w:val="22"/>
          <w:szCs w:val="22"/>
        </w:rPr>
        <w:t>关联</w:t>
      </w:r>
      <w:r w:rsidR="00B30832" w:rsidRPr="00686CAB">
        <w:rPr>
          <w:rFonts w:hint="eastAsia"/>
          <w:sz w:val="22"/>
          <w:szCs w:val="22"/>
        </w:rPr>
        <w:t>、</w:t>
      </w:r>
      <w:r w:rsidR="00CB5CAD" w:rsidRPr="00686CAB">
        <w:rPr>
          <w:rFonts w:hint="eastAsia"/>
          <w:sz w:val="22"/>
          <w:szCs w:val="22"/>
        </w:rPr>
        <w:t>层次</w:t>
      </w:r>
      <w:r w:rsidRPr="00686CAB">
        <w:rPr>
          <w:rFonts w:hint="eastAsia"/>
          <w:sz w:val="22"/>
          <w:szCs w:val="22"/>
        </w:rPr>
        <w:t>目标形成一个不可分割的评价体系。</w:t>
      </w:r>
    </w:p>
    <w:p w:rsidR="00787A04" w:rsidRPr="00686CAB" w:rsidRDefault="00787A04" w:rsidP="005052F1">
      <w:pPr>
        <w:pStyle w:val="afff1"/>
        <w:spacing w:line="264" w:lineRule="auto"/>
        <w:ind w:firstLine="440"/>
        <w:rPr>
          <w:sz w:val="22"/>
          <w:szCs w:val="22"/>
        </w:rPr>
      </w:pPr>
      <w:r w:rsidRPr="00686CAB">
        <w:rPr>
          <w:sz w:val="22"/>
          <w:szCs w:val="22"/>
        </w:rPr>
        <w:t>c</w:t>
      </w:r>
      <w:r w:rsidRPr="00686CAB">
        <w:rPr>
          <w:rFonts w:hint="eastAsia"/>
          <w:sz w:val="22"/>
          <w:szCs w:val="22"/>
        </w:rPr>
        <w:t>）</w:t>
      </w:r>
      <w:r w:rsidR="00296029">
        <w:rPr>
          <w:rFonts w:hint="eastAsia"/>
          <w:sz w:val="22"/>
          <w:szCs w:val="22"/>
        </w:rPr>
        <w:t xml:space="preserve"> </w:t>
      </w:r>
      <w:r w:rsidRPr="00686CAB">
        <w:rPr>
          <w:rFonts w:hint="eastAsia"/>
          <w:sz w:val="22"/>
          <w:szCs w:val="22"/>
        </w:rPr>
        <w:t>可比性</w:t>
      </w:r>
    </w:p>
    <w:p w:rsidR="00787A04" w:rsidRPr="00686CAB" w:rsidRDefault="00787A04" w:rsidP="005052F1">
      <w:pPr>
        <w:pStyle w:val="afff1"/>
        <w:spacing w:line="264" w:lineRule="auto"/>
        <w:ind w:leftChars="405" w:left="850" w:firstLineChars="0" w:firstLine="1"/>
        <w:rPr>
          <w:sz w:val="22"/>
          <w:szCs w:val="22"/>
        </w:rPr>
      </w:pPr>
      <w:r w:rsidRPr="00686CAB">
        <w:rPr>
          <w:rFonts w:hint="eastAsia"/>
          <w:sz w:val="22"/>
          <w:szCs w:val="22"/>
        </w:rPr>
        <w:t>指标体系中同一层次的指标</w:t>
      </w:r>
      <w:r w:rsidR="00E60417" w:rsidRPr="00686CAB">
        <w:rPr>
          <w:rFonts w:hint="eastAsia"/>
          <w:sz w:val="22"/>
          <w:szCs w:val="22"/>
        </w:rPr>
        <w:t>应尽量使用近似的</w:t>
      </w:r>
      <w:r w:rsidRPr="00686CAB">
        <w:rPr>
          <w:rFonts w:hint="eastAsia"/>
          <w:sz w:val="22"/>
          <w:szCs w:val="22"/>
        </w:rPr>
        <w:t>数据范围、数据口径和计算方法，指标取值宜采用相对值，使指标既能反映实际情况，又便于比较优劣。</w:t>
      </w:r>
    </w:p>
    <w:p w:rsidR="00787A04" w:rsidRPr="00686CAB" w:rsidRDefault="00B34AF8" w:rsidP="005052F1">
      <w:pPr>
        <w:pStyle w:val="afff1"/>
        <w:spacing w:line="264" w:lineRule="auto"/>
        <w:ind w:firstLine="440"/>
        <w:rPr>
          <w:sz w:val="22"/>
          <w:szCs w:val="22"/>
        </w:rPr>
      </w:pPr>
      <w:r w:rsidRPr="00686CAB">
        <w:rPr>
          <w:sz w:val="22"/>
          <w:szCs w:val="22"/>
        </w:rPr>
        <w:t>d</w:t>
      </w:r>
      <w:r w:rsidRPr="00686CAB">
        <w:rPr>
          <w:rFonts w:hint="eastAsia"/>
          <w:sz w:val="22"/>
          <w:szCs w:val="22"/>
        </w:rPr>
        <w:t>）</w:t>
      </w:r>
      <w:r w:rsidR="00296029">
        <w:rPr>
          <w:rFonts w:hint="eastAsia"/>
          <w:sz w:val="22"/>
          <w:szCs w:val="22"/>
        </w:rPr>
        <w:t xml:space="preserve"> </w:t>
      </w:r>
      <w:r w:rsidR="00787A04" w:rsidRPr="00686CAB">
        <w:rPr>
          <w:rFonts w:hint="eastAsia"/>
          <w:sz w:val="22"/>
          <w:szCs w:val="22"/>
        </w:rPr>
        <w:t>可操作性</w:t>
      </w:r>
    </w:p>
    <w:p w:rsidR="00787A04" w:rsidRPr="00686CAB" w:rsidRDefault="00787A04" w:rsidP="005052F1">
      <w:pPr>
        <w:pStyle w:val="afff1"/>
        <w:spacing w:line="264" w:lineRule="auto"/>
        <w:ind w:leftChars="405" w:left="850" w:firstLineChars="0" w:firstLine="1"/>
        <w:rPr>
          <w:sz w:val="22"/>
          <w:szCs w:val="22"/>
        </w:rPr>
      </w:pPr>
      <w:r w:rsidRPr="00686CAB">
        <w:rPr>
          <w:rFonts w:hint="eastAsia"/>
          <w:sz w:val="22"/>
          <w:szCs w:val="22"/>
        </w:rPr>
        <w:t>指标设计要避免过于繁琐，无论是定性评价指标还是定量评价指标，</w:t>
      </w:r>
      <w:r w:rsidR="00154599" w:rsidRPr="00686CAB">
        <w:rPr>
          <w:rFonts w:hint="eastAsia"/>
          <w:sz w:val="22"/>
          <w:szCs w:val="22"/>
        </w:rPr>
        <w:t>评价的</w:t>
      </w:r>
      <w:r w:rsidRPr="00686CAB">
        <w:rPr>
          <w:rFonts w:hint="eastAsia"/>
          <w:sz w:val="22"/>
          <w:szCs w:val="22"/>
        </w:rPr>
        <w:t>信息来源</w:t>
      </w:r>
      <w:r w:rsidR="00416A44" w:rsidRPr="00686CAB">
        <w:rPr>
          <w:rFonts w:hint="eastAsia"/>
          <w:sz w:val="22"/>
          <w:szCs w:val="22"/>
        </w:rPr>
        <w:t>应</w:t>
      </w:r>
      <w:r w:rsidRPr="00686CAB">
        <w:rPr>
          <w:rFonts w:hint="eastAsia"/>
          <w:sz w:val="22"/>
          <w:szCs w:val="22"/>
        </w:rPr>
        <w:t>可靠和</w:t>
      </w:r>
      <w:r w:rsidR="00054FEB" w:rsidRPr="00686CAB">
        <w:rPr>
          <w:rFonts w:hint="eastAsia"/>
          <w:sz w:val="22"/>
          <w:szCs w:val="22"/>
        </w:rPr>
        <w:t>易于获取</w:t>
      </w:r>
      <w:r w:rsidRPr="00686CAB">
        <w:rPr>
          <w:rFonts w:hint="eastAsia"/>
          <w:sz w:val="22"/>
          <w:szCs w:val="22"/>
        </w:rPr>
        <w:t>。</w:t>
      </w:r>
    </w:p>
    <w:p w:rsidR="00787A04" w:rsidRPr="00686CAB" w:rsidRDefault="00B34AF8" w:rsidP="005052F1">
      <w:pPr>
        <w:pStyle w:val="afff1"/>
        <w:spacing w:line="264" w:lineRule="auto"/>
        <w:ind w:firstLine="440"/>
        <w:rPr>
          <w:sz w:val="22"/>
          <w:szCs w:val="22"/>
        </w:rPr>
      </w:pPr>
      <w:r w:rsidRPr="00686CAB">
        <w:rPr>
          <w:sz w:val="22"/>
          <w:szCs w:val="22"/>
        </w:rPr>
        <w:t>e</w:t>
      </w:r>
      <w:r w:rsidRPr="00686CAB">
        <w:rPr>
          <w:rFonts w:hint="eastAsia"/>
          <w:sz w:val="22"/>
          <w:szCs w:val="22"/>
        </w:rPr>
        <w:t>）</w:t>
      </w:r>
      <w:r w:rsidR="00296029">
        <w:rPr>
          <w:rFonts w:hint="eastAsia"/>
          <w:sz w:val="22"/>
          <w:szCs w:val="22"/>
        </w:rPr>
        <w:t xml:space="preserve"> </w:t>
      </w:r>
      <w:r w:rsidR="00787A04" w:rsidRPr="00686CAB">
        <w:rPr>
          <w:rFonts w:hint="eastAsia"/>
          <w:sz w:val="22"/>
          <w:szCs w:val="22"/>
        </w:rPr>
        <w:t>可延续性</w:t>
      </w:r>
    </w:p>
    <w:p w:rsidR="00787A04" w:rsidRPr="00686CAB" w:rsidRDefault="00787A04" w:rsidP="005052F1">
      <w:pPr>
        <w:pStyle w:val="afff1"/>
        <w:spacing w:line="264" w:lineRule="auto"/>
        <w:ind w:leftChars="405" w:left="850" w:firstLineChars="0" w:firstLine="1"/>
        <w:rPr>
          <w:sz w:val="22"/>
          <w:szCs w:val="22"/>
        </w:rPr>
      </w:pPr>
      <w:r w:rsidRPr="00686CAB">
        <w:rPr>
          <w:rFonts w:hint="eastAsia"/>
          <w:sz w:val="22"/>
          <w:szCs w:val="22"/>
        </w:rPr>
        <w:t>评价指标能够描述和表征出某</w:t>
      </w:r>
      <w:r w:rsidR="001A24A4" w:rsidRPr="00686CAB">
        <w:rPr>
          <w:rFonts w:hint="eastAsia"/>
          <w:sz w:val="22"/>
          <w:szCs w:val="22"/>
        </w:rPr>
        <w:t>阶段</w:t>
      </w:r>
      <w:r w:rsidRPr="00686CAB">
        <w:rPr>
          <w:rFonts w:hint="eastAsia"/>
          <w:sz w:val="22"/>
          <w:szCs w:val="22"/>
        </w:rPr>
        <w:t>云工程项目建设发展的现状、变化趋势及协调程度，</w:t>
      </w:r>
      <w:r w:rsidR="00245ED8" w:rsidRPr="00686CAB">
        <w:rPr>
          <w:rFonts w:hint="eastAsia"/>
          <w:sz w:val="22"/>
          <w:szCs w:val="22"/>
        </w:rPr>
        <w:t>使</w:t>
      </w:r>
      <w:r w:rsidRPr="00686CAB">
        <w:rPr>
          <w:rFonts w:hint="eastAsia"/>
          <w:sz w:val="22"/>
          <w:szCs w:val="22"/>
        </w:rPr>
        <w:t>指标体系在时间使用上有可持续性。</w:t>
      </w:r>
    </w:p>
    <w:p w:rsidR="00C12227" w:rsidRPr="00B1184C" w:rsidRDefault="00C12227" w:rsidP="005052F1">
      <w:pPr>
        <w:pStyle w:val="a6"/>
        <w:numPr>
          <w:ilvl w:val="1"/>
          <w:numId w:val="0"/>
        </w:numPr>
        <w:spacing w:before="156" w:after="156" w:line="264" w:lineRule="auto"/>
        <w:rPr>
          <w:rFonts w:hAnsi="黑体"/>
          <w:sz w:val="22"/>
          <w:szCs w:val="20"/>
        </w:rPr>
      </w:pPr>
      <w:bookmarkStart w:id="72" w:name="_Toc532290132"/>
      <w:r>
        <w:rPr>
          <w:rFonts w:hAnsi="黑体"/>
          <w:sz w:val="22"/>
          <w:szCs w:val="20"/>
        </w:rPr>
        <w:t xml:space="preserve">6.2  </w:t>
      </w:r>
      <w:r>
        <w:rPr>
          <w:rFonts w:hAnsi="黑体" w:hint="eastAsia"/>
          <w:sz w:val="22"/>
          <w:szCs w:val="20"/>
        </w:rPr>
        <w:t>指标构成</w:t>
      </w:r>
      <w:bookmarkEnd w:id="72"/>
    </w:p>
    <w:p w:rsidR="00B05418" w:rsidRDefault="00C12227" w:rsidP="005052F1">
      <w:pPr>
        <w:pStyle w:val="afff1"/>
        <w:spacing w:line="264" w:lineRule="auto"/>
        <w:ind w:firstLine="440"/>
        <w:rPr>
          <w:sz w:val="22"/>
          <w:szCs w:val="22"/>
        </w:rPr>
      </w:pPr>
      <w:r w:rsidRPr="00686CAB">
        <w:rPr>
          <w:rFonts w:hint="eastAsia"/>
          <w:sz w:val="22"/>
          <w:szCs w:val="22"/>
        </w:rPr>
        <w:t>云工程综合评价指标</w:t>
      </w:r>
      <w:r w:rsidR="002606A0">
        <w:rPr>
          <w:rFonts w:hint="eastAsia"/>
          <w:sz w:val="22"/>
          <w:szCs w:val="22"/>
        </w:rPr>
        <w:t>包括4</w:t>
      </w:r>
      <w:r w:rsidRPr="00686CAB">
        <w:rPr>
          <w:rFonts w:hint="eastAsia"/>
          <w:sz w:val="22"/>
          <w:szCs w:val="22"/>
        </w:rPr>
        <w:t>个一级指标</w:t>
      </w:r>
      <w:r w:rsidR="002606A0">
        <w:rPr>
          <w:rFonts w:hint="eastAsia"/>
          <w:sz w:val="22"/>
          <w:szCs w:val="22"/>
        </w:rPr>
        <w:t>模块、1</w:t>
      </w:r>
      <w:r w:rsidR="002606A0">
        <w:rPr>
          <w:sz w:val="22"/>
          <w:szCs w:val="22"/>
        </w:rPr>
        <w:t>5</w:t>
      </w:r>
      <w:r w:rsidR="002606A0">
        <w:rPr>
          <w:rFonts w:hint="eastAsia"/>
          <w:sz w:val="22"/>
          <w:szCs w:val="22"/>
        </w:rPr>
        <w:t>个二级基础指标和</w:t>
      </w:r>
      <w:r w:rsidR="005A3DC0" w:rsidRPr="00686CAB">
        <w:rPr>
          <w:rFonts w:hint="eastAsia"/>
          <w:sz w:val="22"/>
          <w:szCs w:val="22"/>
        </w:rPr>
        <w:t>3</w:t>
      </w:r>
      <w:r w:rsidR="002528D3">
        <w:rPr>
          <w:sz w:val="22"/>
          <w:szCs w:val="22"/>
        </w:rPr>
        <w:t>6</w:t>
      </w:r>
      <w:r w:rsidRPr="00686CAB">
        <w:rPr>
          <w:rFonts w:hint="eastAsia"/>
          <w:sz w:val="22"/>
          <w:szCs w:val="22"/>
        </w:rPr>
        <w:t>个三级基础指标，每个</w:t>
      </w:r>
      <w:r w:rsidR="002606A0">
        <w:rPr>
          <w:rFonts w:hint="eastAsia"/>
          <w:sz w:val="22"/>
          <w:szCs w:val="22"/>
        </w:rPr>
        <w:t>一级指标模块</w:t>
      </w:r>
      <w:r w:rsidR="00C6226E">
        <w:rPr>
          <w:rFonts w:hint="eastAsia"/>
          <w:sz w:val="22"/>
          <w:szCs w:val="22"/>
        </w:rPr>
        <w:t>另</w:t>
      </w:r>
      <w:r w:rsidR="002606A0">
        <w:rPr>
          <w:rFonts w:hint="eastAsia"/>
          <w:sz w:val="22"/>
          <w:szCs w:val="22"/>
        </w:rPr>
        <w:t>包括</w:t>
      </w:r>
      <w:r w:rsidRPr="00686CAB">
        <w:rPr>
          <w:rFonts w:hint="eastAsia"/>
          <w:sz w:val="22"/>
          <w:szCs w:val="22"/>
        </w:rPr>
        <w:t>3个加分项可选</w:t>
      </w:r>
      <w:r w:rsidR="00132867">
        <w:rPr>
          <w:rFonts w:hint="eastAsia"/>
          <w:sz w:val="22"/>
          <w:szCs w:val="22"/>
        </w:rPr>
        <w:t>三级</w:t>
      </w:r>
      <w:r w:rsidRPr="00686CAB">
        <w:rPr>
          <w:rFonts w:hint="eastAsia"/>
          <w:sz w:val="22"/>
          <w:szCs w:val="22"/>
        </w:rPr>
        <w:t>指标，</w:t>
      </w:r>
      <w:r w:rsidR="00C6226E">
        <w:rPr>
          <w:rFonts w:hint="eastAsia"/>
          <w:sz w:val="22"/>
          <w:szCs w:val="22"/>
        </w:rPr>
        <w:t>整个</w:t>
      </w:r>
      <w:r w:rsidR="00567AC8">
        <w:rPr>
          <w:rFonts w:hint="eastAsia"/>
          <w:sz w:val="22"/>
          <w:szCs w:val="22"/>
        </w:rPr>
        <w:t>指标</w:t>
      </w:r>
      <w:r w:rsidR="00C6226E">
        <w:rPr>
          <w:rFonts w:hint="eastAsia"/>
          <w:sz w:val="22"/>
          <w:szCs w:val="22"/>
        </w:rPr>
        <w:t>体系</w:t>
      </w:r>
      <w:r w:rsidRPr="00686CAB">
        <w:rPr>
          <w:rFonts w:hint="eastAsia"/>
          <w:sz w:val="22"/>
          <w:szCs w:val="22"/>
        </w:rPr>
        <w:t>共计</w:t>
      </w:r>
      <w:r w:rsidR="002606A0">
        <w:rPr>
          <w:rFonts w:hint="eastAsia"/>
          <w:sz w:val="22"/>
          <w:szCs w:val="22"/>
        </w:rPr>
        <w:t>三级</w:t>
      </w:r>
      <w:r w:rsidRPr="00686CAB">
        <w:rPr>
          <w:rFonts w:hint="eastAsia"/>
          <w:sz w:val="22"/>
          <w:szCs w:val="22"/>
        </w:rPr>
        <w:t>指标数为48个</w:t>
      </w:r>
      <w:r w:rsidR="002606A0">
        <w:rPr>
          <w:rFonts w:hint="eastAsia"/>
          <w:sz w:val="22"/>
          <w:szCs w:val="22"/>
        </w:rPr>
        <w:t>。</w:t>
      </w:r>
    </w:p>
    <w:p w:rsidR="00B05418" w:rsidRDefault="00C12227" w:rsidP="005052F1">
      <w:pPr>
        <w:pStyle w:val="afff1"/>
        <w:spacing w:line="264" w:lineRule="auto"/>
        <w:ind w:firstLine="440"/>
        <w:rPr>
          <w:sz w:val="22"/>
          <w:szCs w:val="22"/>
        </w:rPr>
      </w:pPr>
      <w:r w:rsidRPr="00686CAB">
        <w:rPr>
          <w:rFonts w:hint="eastAsia"/>
          <w:sz w:val="22"/>
          <w:szCs w:val="22"/>
        </w:rPr>
        <w:t>基础性指标侧重于提炼不受行业领域或个性化系统建设需求影响的</w:t>
      </w:r>
      <w:r w:rsidR="00B05418">
        <w:rPr>
          <w:rFonts w:hint="eastAsia"/>
          <w:sz w:val="22"/>
          <w:szCs w:val="22"/>
        </w:rPr>
        <w:t>普遍</w:t>
      </w:r>
      <w:r w:rsidRPr="00686CAB">
        <w:rPr>
          <w:rFonts w:hint="eastAsia"/>
          <w:sz w:val="22"/>
          <w:szCs w:val="22"/>
        </w:rPr>
        <w:t>共性指标，</w:t>
      </w:r>
      <w:r w:rsidR="00B05418">
        <w:rPr>
          <w:rFonts w:hint="eastAsia"/>
          <w:sz w:val="22"/>
          <w:szCs w:val="22"/>
        </w:rPr>
        <w:t>一般由客观数据反映，</w:t>
      </w:r>
      <w:r w:rsidRPr="00686CAB">
        <w:rPr>
          <w:rFonts w:hint="eastAsia"/>
          <w:sz w:val="22"/>
          <w:szCs w:val="22"/>
        </w:rPr>
        <w:t>以定量指标为主</w:t>
      </w:r>
      <w:r w:rsidR="00B05418">
        <w:rPr>
          <w:rFonts w:hint="eastAsia"/>
          <w:sz w:val="22"/>
          <w:szCs w:val="22"/>
        </w:rPr>
        <w:t>。</w:t>
      </w:r>
    </w:p>
    <w:p w:rsidR="00B05418" w:rsidRDefault="00C12227" w:rsidP="005052F1">
      <w:pPr>
        <w:pStyle w:val="afff1"/>
        <w:spacing w:line="264" w:lineRule="auto"/>
        <w:ind w:firstLine="440"/>
        <w:rPr>
          <w:sz w:val="22"/>
          <w:szCs w:val="22"/>
        </w:rPr>
      </w:pPr>
      <w:r w:rsidRPr="00686CAB">
        <w:rPr>
          <w:rFonts w:hint="eastAsia"/>
          <w:sz w:val="22"/>
          <w:szCs w:val="22"/>
        </w:rPr>
        <w:t>加分项指标</w:t>
      </w:r>
      <w:r w:rsidR="00277FCF">
        <w:rPr>
          <w:rFonts w:hint="eastAsia"/>
          <w:sz w:val="22"/>
          <w:szCs w:val="22"/>
        </w:rPr>
        <w:t>侧</w:t>
      </w:r>
      <w:r w:rsidRPr="00686CAB">
        <w:rPr>
          <w:rFonts w:hint="eastAsia"/>
          <w:sz w:val="22"/>
          <w:szCs w:val="22"/>
        </w:rPr>
        <w:t>重评估</w:t>
      </w:r>
      <w:r w:rsidR="00277FCF">
        <w:rPr>
          <w:rFonts w:hint="eastAsia"/>
          <w:sz w:val="22"/>
          <w:szCs w:val="22"/>
        </w:rPr>
        <w:t>对象在</w:t>
      </w:r>
      <w:r w:rsidRPr="00686CAB">
        <w:rPr>
          <w:rFonts w:hint="eastAsia"/>
          <w:sz w:val="22"/>
          <w:szCs w:val="22"/>
        </w:rPr>
        <w:t>不同阶段</w:t>
      </w:r>
      <w:r w:rsidR="00277FCF">
        <w:rPr>
          <w:rFonts w:hint="eastAsia"/>
          <w:sz w:val="22"/>
          <w:szCs w:val="22"/>
        </w:rPr>
        <w:t>是否具备某方面</w:t>
      </w:r>
      <w:r w:rsidRPr="00686CAB">
        <w:rPr>
          <w:rFonts w:hint="eastAsia"/>
          <w:sz w:val="22"/>
          <w:szCs w:val="22"/>
        </w:rPr>
        <w:t>的独特性优势，较基本指标要求偏高</w:t>
      </w:r>
      <w:r w:rsidR="00CD2BB8">
        <w:rPr>
          <w:rFonts w:hint="eastAsia"/>
          <w:sz w:val="22"/>
          <w:szCs w:val="22"/>
        </w:rPr>
        <w:t>或</w:t>
      </w:r>
      <w:r w:rsidR="00636F50">
        <w:rPr>
          <w:rFonts w:hint="eastAsia"/>
          <w:sz w:val="22"/>
          <w:szCs w:val="22"/>
        </w:rPr>
        <w:t>超前</w:t>
      </w:r>
      <w:r w:rsidRPr="00686CAB">
        <w:rPr>
          <w:rFonts w:hint="eastAsia"/>
          <w:sz w:val="22"/>
          <w:szCs w:val="22"/>
        </w:rPr>
        <w:t>，大部分需</w:t>
      </w:r>
      <w:r w:rsidR="00636F50">
        <w:rPr>
          <w:rFonts w:hint="eastAsia"/>
          <w:sz w:val="22"/>
          <w:szCs w:val="22"/>
        </w:rPr>
        <w:t>要</w:t>
      </w:r>
      <w:r w:rsidRPr="00686CAB">
        <w:rPr>
          <w:rFonts w:hint="eastAsia"/>
          <w:sz w:val="22"/>
          <w:szCs w:val="22"/>
        </w:rPr>
        <w:t>参评部门配合提供佐证材料，定量和定性指标结合。</w:t>
      </w:r>
    </w:p>
    <w:p w:rsidR="00C12227" w:rsidRDefault="00C12227" w:rsidP="005052F1">
      <w:pPr>
        <w:pStyle w:val="afff1"/>
        <w:spacing w:afterLines="50" w:after="156" w:line="264" w:lineRule="auto"/>
        <w:ind w:firstLine="440"/>
        <w:rPr>
          <w:sz w:val="22"/>
          <w:szCs w:val="22"/>
        </w:rPr>
      </w:pPr>
      <w:r w:rsidRPr="00686CAB">
        <w:rPr>
          <w:rFonts w:hint="eastAsia"/>
          <w:sz w:val="22"/>
          <w:szCs w:val="22"/>
        </w:rPr>
        <w:t>云工程综合评价的</w:t>
      </w:r>
      <w:r w:rsidR="0032432B">
        <w:rPr>
          <w:rFonts w:hint="eastAsia"/>
          <w:sz w:val="22"/>
          <w:szCs w:val="22"/>
        </w:rPr>
        <w:t>指标</w:t>
      </w:r>
      <w:r w:rsidR="00636F50">
        <w:rPr>
          <w:rFonts w:hint="eastAsia"/>
          <w:sz w:val="22"/>
          <w:szCs w:val="22"/>
        </w:rPr>
        <w:t>结构</w:t>
      </w:r>
      <w:r w:rsidRPr="00686CAB">
        <w:rPr>
          <w:rFonts w:hint="eastAsia"/>
          <w:sz w:val="22"/>
          <w:szCs w:val="22"/>
        </w:rPr>
        <w:t>如</w:t>
      </w:r>
      <w:r w:rsidR="00567AC8">
        <w:rPr>
          <w:rFonts w:hint="eastAsia"/>
          <w:sz w:val="22"/>
          <w:szCs w:val="22"/>
        </w:rPr>
        <w:t>下</w:t>
      </w:r>
      <w:r w:rsidRPr="00686CAB">
        <w:rPr>
          <w:rFonts w:hint="eastAsia"/>
          <w:sz w:val="22"/>
          <w:szCs w:val="22"/>
        </w:rPr>
        <w:t>图</w:t>
      </w:r>
      <w:r w:rsidR="00291F06">
        <w:rPr>
          <w:sz w:val="22"/>
          <w:szCs w:val="22"/>
        </w:rPr>
        <w:t>2</w:t>
      </w:r>
      <w:r w:rsidRPr="00686CAB">
        <w:rPr>
          <w:rFonts w:hint="eastAsia"/>
          <w:sz w:val="22"/>
          <w:szCs w:val="22"/>
        </w:rPr>
        <w:t>所示。</w:t>
      </w:r>
    </w:p>
    <w:p w:rsidR="0095479D" w:rsidRPr="00446874" w:rsidRDefault="00446874" w:rsidP="005052F1">
      <w:pPr>
        <w:pStyle w:val="afff1"/>
        <w:spacing w:line="264" w:lineRule="auto"/>
        <w:ind w:leftChars="-405" w:left="-2" w:firstLineChars="0" w:hanging="848"/>
        <w:rPr>
          <w:sz w:val="22"/>
          <w:szCs w:val="22"/>
        </w:rPr>
      </w:pPr>
      <w:r w:rsidRPr="00446874">
        <w:rPr>
          <w:noProof/>
        </w:rPr>
        <w:lastRenderedPageBreak/>
        <w:drawing>
          <wp:inline distT="0" distB="0" distL="0" distR="0">
            <wp:extent cx="6305550" cy="527685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305550" cy="5276850"/>
                    </a:xfrm>
                    <a:prstGeom prst="rect">
                      <a:avLst/>
                    </a:prstGeom>
                    <a:noFill/>
                    <a:ln>
                      <a:noFill/>
                    </a:ln>
                  </pic:spPr>
                </pic:pic>
              </a:graphicData>
            </a:graphic>
          </wp:inline>
        </w:drawing>
      </w:r>
    </w:p>
    <w:p w:rsidR="00636F50" w:rsidRPr="00686CAB" w:rsidRDefault="00636F50" w:rsidP="005052F1">
      <w:pPr>
        <w:pStyle w:val="afff1"/>
        <w:spacing w:beforeLines="50" w:before="156" w:line="264" w:lineRule="auto"/>
        <w:ind w:firstLine="400"/>
        <w:jc w:val="center"/>
        <w:rPr>
          <w:rFonts w:ascii="黑体" w:eastAsia="黑体" w:hAnsi="黑体"/>
          <w:sz w:val="20"/>
        </w:rPr>
      </w:pPr>
      <w:r w:rsidRPr="00686CAB">
        <w:rPr>
          <w:rFonts w:ascii="黑体" w:eastAsia="黑体" w:hAnsi="黑体" w:hint="eastAsia"/>
          <w:sz w:val="20"/>
        </w:rPr>
        <w:t>图</w:t>
      </w:r>
      <w:r w:rsidR="00291F06">
        <w:rPr>
          <w:rFonts w:ascii="黑体" w:eastAsia="黑体" w:hAnsi="黑体"/>
          <w:sz w:val="20"/>
        </w:rPr>
        <w:t>2</w:t>
      </w:r>
      <w:r w:rsidR="00291F06" w:rsidRPr="00686CAB">
        <w:rPr>
          <w:rFonts w:ascii="黑体" w:eastAsia="黑体" w:hAnsi="黑体"/>
          <w:sz w:val="20"/>
        </w:rPr>
        <w:t xml:space="preserve">  </w:t>
      </w:r>
      <w:r w:rsidRPr="00686CAB">
        <w:rPr>
          <w:rFonts w:ascii="黑体" w:eastAsia="黑体" w:hAnsi="黑体" w:hint="eastAsia"/>
          <w:sz w:val="20"/>
        </w:rPr>
        <w:t>云工程综合评价指标结构图</w:t>
      </w:r>
    </w:p>
    <w:p w:rsidR="00653318" w:rsidRPr="00686CAB" w:rsidRDefault="00653318" w:rsidP="005052F1">
      <w:pPr>
        <w:pStyle w:val="a6"/>
        <w:numPr>
          <w:ilvl w:val="1"/>
          <w:numId w:val="0"/>
        </w:numPr>
        <w:spacing w:before="156" w:after="156" w:line="264" w:lineRule="auto"/>
        <w:rPr>
          <w:rFonts w:hAnsi="黑体"/>
          <w:sz w:val="22"/>
          <w:szCs w:val="22"/>
        </w:rPr>
      </w:pPr>
      <w:bookmarkStart w:id="73" w:name="_Toc532290133"/>
      <w:r w:rsidRPr="000F6EF8">
        <w:rPr>
          <w:rFonts w:hAnsi="黑体"/>
          <w:sz w:val="22"/>
          <w:szCs w:val="22"/>
        </w:rPr>
        <w:t xml:space="preserve">6.3  </w:t>
      </w:r>
      <w:r w:rsidRPr="000F6EF8">
        <w:rPr>
          <w:rFonts w:hAnsi="黑体" w:hint="eastAsia"/>
          <w:sz w:val="22"/>
          <w:szCs w:val="22"/>
        </w:rPr>
        <w:t>指标说明</w:t>
      </w:r>
      <w:bookmarkEnd w:id="73"/>
    </w:p>
    <w:p w:rsidR="00F77EFE" w:rsidRPr="00686CAB" w:rsidRDefault="00B93CD3" w:rsidP="005052F1">
      <w:pPr>
        <w:pStyle w:val="afff1"/>
        <w:spacing w:beforeLines="100" w:before="312" w:afterLines="100" w:after="312" w:line="264" w:lineRule="auto"/>
        <w:ind w:firstLineChars="0" w:firstLine="0"/>
        <w:outlineLvl w:val="3"/>
        <w:rPr>
          <w:rFonts w:ascii="黑体" w:eastAsia="黑体" w:hAnsi="黑体"/>
          <w:sz w:val="22"/>
          <w:szCs w:val="22"/>
        </w:rPr>
      </w:pPr>
      <w:bookmarkStart w:id="74" w:name="_Toc531946595"/>
      <w:bookmarkEnd w:id="74"/>
      <w:r>
        <w:rPr>
          <w:rFonts w:ascii="黑体" w:eastAsia="黑体" w:hAnsi="黑体" w:hint="eastAsia"/>
          <w:vanish/>
          <w:sz w:val="22"/>
          <w:szCs w:val="22"/>
        </w:rPr>
        <w:t>6</w:t>
      </w:r>
      <w:r>
        <w:rPr>
          <w:rFonts w:ascii="黑体" w:eastAsia="黑体" w:hAnsi="黑体"/>
          <w:vanish/>
          <w:sz w:val="22"/>
          <w:szCs w:val="22"/>
        </w:rPr>
        <w:t xml:space="preserve">.3.1  </w:t>
      </w:r>
      <w:bookmarkStart w:id="75" w:name="_Toc531946596"/>
      <w:bookmarkStart w:id="76" w:name="_Toc531946597"/>
      <w:bookmarkStart w:id="77" w:name="_Toc531946598"/>
      <w:bookmarkStart w:id="78" w:name="_Toc531946599"/>
      <w:bookmarkStart w:id="79" w:name="_Toc531946600"/>
      <w:bookmarkStart w:id="80" w:name="_Toc531946601"/>
      <w:bookmarkStart w:id="81" w:name="_Toc531946602"/>
      <w:bookmarkStart w:id="82" w:name="_Toc531946603"/>
      <w:bookmarkEnd w:id="75"/>
      <w:bookmarkEnd w:id="76"/>
      <w:bookmarkEnd w:id="77"/>
      <w:bookmarkEnd w:id="78"/>
      <w:bookmarkEnd w:id="79"/>
      <w:bookmarkEnd w:id="80"/>
      <w:bookmarkEnd w:id="81"/>
      <w:bookmarkEnd w:id="82"/>
      <w:r w:rsidR="00051172" w:rsidRPr="00686CAB">
        <w:rPr>
          <w:rFonts w:ascii="黑体" w:eastAsia="黑体" w:hAnsi="黑体" w:hint="eastAsia"/>
          <w:sz w:val="22"/>
          <w:szCs w:val="22"/>
        </w:rPr>
        <w:t>准备度</w:t>
      </w:r>
    </w:p>
    <w:p w:rsidR="00B72B44" w:rsidRPr="00C8022E" w:rsidRDefault="00B93CD3" w:rsidP="005052F1">
      <w:pPr>
        <w:pStyle w:val="afff1"/>
        <w:spacing w:beforeLines="100" w:before="312" w:afterLines="100" w:after="312" w:line="264" w:lineRule="auto"/>
        <w:ind w:firstLineChars="0" w:firstLine="0"/>
        <w:outlineLvl w:val="4"/>
        <w:rPr>
          <w:rFonts w:ascii="黑体" w:eastAsia="黑体" w:hAnsi="黑体"/>
          <w:sz w:val="22"/>
          <w:szCs w:val="22"/>
        </w:rPr>
      </w:pPr>
      <w:r>
        <w:rPr>
          <w:rFonts w:ascii="黑体" w:eastAsia="黑体" w:hAnsi="黑体" w:hint="eastAsia"/>
          <w:vanish/>
          <w:sz w:val="22"/>
          <w:szCs w:val="22"/>
        </w:rPr>
        <w:t>6</w:t>
      </w:r>
      <w:r>
        <w:rPr>
          <w:rFonts w:ascii="黑体" w:eastAsia="黑体" w:hAnsi="黑体"/>
          <w:vanish/>
          <w:sz w:val="22"/>
          <w:szCs w:val="22"/>
        </w:rPr>
        <w:t>.3.1</w:t>
      </w:r>
      <w:r>
        <w:rPr>
          <w:rFonts w:ascii="黑体" w:eastAsia="黑体" w:hAnsi="黑体" w:hint="eastAsia"/>
          <w:vanish/>
          <w:sz w:val="22"/>
          <w:szCs w:val="22"/>
        </w:rPr>
        <w:t>.1</w:t>
      </w:r>
      <w:r>
        <w:rPr>
          <w:rFonts w:ascii="黑体" w:eastAsia="黑体" w:hAnsi="黑体"/>
          <w:vanish/>
          <w:sz w:val="22"/>
          <w:szCs w:val="22"/>
        </w:rPr>
        <w:t xml:space="preserve">  </w:t>
      </w:r>
      <w:r w:rsidR="00B72B44" w:rsidRPr="00C8022E">
        <w:rPr>
          <w:rFonts w:ascii="黑体" w:eastAsia="黑体" w:hAnsi="黑体" w:hint="eastAsia"/>
          <w:sz w:val="22"/>
          <w:szCs w:val="22"/>
        </w:rPr>
        <w:t>准备度</w:t>
      </w:r>
      <w:r w:rsidR="00B72B44">
        <w:rPr>
          <w:rFonts w:ascii="黑体" w:eastAsia="黑体" w:hAnsi="黑体" w:hint="eastAsia"/>
          <w:sz w:val="22"/>
          <w:szCs w:val="22"/>
        </w:rPr>
        <w:t>基础指标</w:t>
      </w:r>
    </w:p>
    <w:p w:rsidR="00051172" w:rsidRPr="00686CAB" w:rsidRDefault="00051172" w:rsidP="005052F1">
      <w:pPr>
        <w:pStyle w:val="afff1"/>
        <w:spacing w:line="264" w:lineRule="auto"/>
        <w:ind w:firstLineChars="193" w:firstLine="425"/>
        <w:rPr>
          <w:sz w:val="22"/>
          <w:szCs w:val="22"/>
        </w:rPr>
      </w:pPr>
      <w:r w:rsidRPr="00686CAB">
        <w:rPr>
          <w:rFonts w:hint="eastAsia"/>
          <w:sz w:val="22"/>
          <w:szCs w:val="22"/>
        </w:rPr>
        <w:t>准备度指标考查云工程建设单位的信息化基础、</w:t>
      </w:r>
      <w:r w:rsidR="00421402" w:rsidRPr="00557466">
        <w:rPr>
          <w:rFonts w:hint="eastAsia"/>
          <w:sz w:val="22"/>
          <w:szCs w:val="22"/>
        </w:rPr>
        <w:t>系统集约化</w:t>
      </w:r>
      <w:r w:rsidR="00D96BED" w:rsidRPr="00557466">
        <w:rPr>
          <w:rFonts w:hint="eastAsia"/>
          <w:sz w:val="22"/>
          <w:szCs w:val="22"/>
        </w:rPr>
        <w:t>上云</w:t>
      </w:r>
      <w:r w:rsidR="00421402" w:rsidRPr="00557466">
        <w:rPr>
          <w:rFonts w:hint="eastAsia"/>
          <w:sz w:val="22"/>
          <w:szCs w:val="22"/>
        </w:rPr>
        <w:t>情况和</w:t>
      </w:r>
      <w:r w:rsidRPr="00686CAB">
        <w:rPr>
          <w:rFonts w:hint="eastAsia"/>
          <w:sz w:val="22"/>
          <w:szCs w:val="22"/>
        </w:rPr>
        <w:t>基础支撑贡献度等内容，反映工程建设的准备支撑水平，包含</w:t>
      </w:r>
      <w:r w:rsidR="00D96BED" w:rsidRPr="00557466">
        <w:rPr>
          <w:rFonts w:hint="eastAsia"/>
          <w:sz w:val="22"/>
          <w:szCs w:val="22"/>
        </w:rPr>
        <w:t>以下</w:t>
      </w:r>
      <w:r w:rsidRPr="00686CAB">
        <w:rPr>
          <w:rFonts w:hint="eastAsia"/>
          <w:sz w:val="22"/>
          <w:szCs w:val="22"/>
        </w:rPr>
        <w:t>3个二级基础指标和1</w:t>
      </w:r>
      <w:r w:rsidRPr="00686CAB">
        <w:rPr>
          <w:sz w:val="22"/>
          <w:szCs w:val="22"/>
        </w:rPr>
        <w:t>1</w:t>
      </w:r>
      <w:r w:rsidRPr="00686CAB">
        <w:rPr>
          <w:rFonts w:hint="eastAsia"/>
          <w:sz w:val="22"/>
          <w:szCs w:val="22"/>
        </w:rPr>
        <w:t>个基础三级指标</w:t>
      </w:r>
      <w:r w:rsidR="00D96BED" w:rsidRPr="00557466">
        <w:rPr>
          <w:rFonts w:hint="eastAsia"/>
          <w:sz w:val="22"/>
          <w:szCs w:val="22"/>
        </w:rPr>
        <w:t>：</w:t>
      </w:r>
    </w:p>
    <w:p w:rsidR="00712E54" w:rsidRDefault="00B254AA" w:rsidP="005052F1">
      <w:pPr>
        <w:pStyle w:val="afff1"/>
        <w:spacing w:line="264" w:lineRule="auto"/>
        <w:ind w:firstLineChars="193" w:firstLine="425"/>
        <w:rPr>
          <w:sz w:val="22"/>
          <w:szCs w:val="22"/>
        </w:rPr>
      </w:pPr>
      <w:r w:rsidRPr="00686CAB">
        <w:rPr>
          <w:rFonts w:hAnsi="宋体" w:cs="宋体"/>
          <w:color w:val="000000"/>
          <w:sz w:val="22"/>
          <w:szCs w:val="22"/>
        </w:rPr>
        <w:t>a</w:t>
      </w:r>
      <w:r w:rsidRPr="00686CAB">
        <w:rPr>
          <w:rFonts w:hAnsi="宋体" w:cs="宋体" w:hint="eastAsia"/>
          <w:color w:val="000000"/>
          <w:sz w:val="22"/>
          <w:szCs w:val="22"/>
        </w:rPr>
        <w:t>）</w:t>
      </w:r>
      <w:r w:rsidR="00296029">
        <w:rPr>
          <w:rFonts w:hAnsi="宋体" w:cs="宋体" w:hint="eastAsia"/>
          <w:color w:val="000000"/>
          <w:sz w:val="22"/>
          <w:szCs w:val="22"/>
        </w:rPr>
        <w:t xml:space="preserve"> </w:t>
      </w:r>
      <w:r w:rsidRPr="00686CAB">
        <w:rPr>
          <w:rFonts w:hAnsi="宋体" w:cs="宋体" w:hint="eastAsia"/>
          <w:color w:val="000000"/>
          <w:sz w:val="22"/>
          <w:szCs w:val="22"/>
        </w:rPr>
        <w:t>部门信息化基础水平</w:t>
      </w:r>
    </w:p>
    <w:p w:rsidR="00712E54" w:rsidRDefault="00051172" w:rsidP="005052F1">
      <w:pPr>
        <w:pStyle w:val="afff1"/>
        <w:spacing w:line="264" w:lineRule="auto"/>
        <w:ind w:leftChars="405" w:left="850" w:firstLineChars="0" w:firstLine="1"/>
        <w:rPr>
          <w:sz w:val="22"/>
          <w:szCs w:val="22"/>
        </w:rPr>
      </w:pPr>
      <w:r w:rsidRPr="00686CAB">
        <w:rPr>
          <w:rFonts w:hint="eastAsia"/>
          <w:sz w:val="22"/>
          <w:szCs w:val="22"/>
        </w:rPr>
        <w:t>内部办公管理统筹化</w:t>
      </w:r>
      <w:r w:rsidR="00915E0E" w:rsidRPr="00686CAB">
        <w:rPr>
          <w:rFonts w:hint="eastAsia"/>
          <w:sz w:val="22"/>
          <w:szCs w:val="22"/>
        </w:rPr>
        <w:t>：</w:t>
      </w:r>
      <w:r w:rsidRPr="00686CAB">
        <w:rPr>
          <w:rFonts w:hint="eastAsia"/>
          <w:sz w:val="22"/>
          <w:szCs w:val="22"/>
        </w:rPr>
        <w:t>考查</w:t>
      </w:r>
      <w:r w:rsidR="00230DCC" w:rsidRPr="00557466">
        <w:rPr>
          <w:rFonts w:hint="eastAsia"/>
          <w:sz w:val="22"/>
          <w:szCs w:val="22"/>
        </w:rPr>
        <w:t>本</w:t>
      </w:r>
      <w:r w:rsidRPr="00686CAB">
        <w:rPr>
          <w:rFonts w:hint="eastAsia"/>
          <w:sz w:val="22"/>
          <w:szCs w:val="22"/>
        </w:rPr>
        <w:t>部门是否</w:t>
      </w:r>
      <w:r w:rsidR="007E04B3">
        <w:rPr>
          <w:rFonts w:hint="eastAsia"/>
          <w:sz w:val="22"/>
          <w:szCs w:val="22"/>
        </w:rPr>
        <w:t>按规定</w:t>
      </w:r>
      <w:r w:rsidR="00862088">
        <w:rPr>
          <w:rFonts w:hint="eastAsia"/>
          <w:sz w:val="22"/>
          <w:szCs w:val="22"/>
        </w:rPr>
        <w:t>统一</w:t>
      </w:r>
      <w:r w:rsidRPr="00686CAB">
        <w:rPr>
          <w:rFonts w:hint="eastAsia"/>
          <w:sz w:val="22"/>
          <w:szCs w:val="22"/>
        </w:rPr>
        <w:t>使用贵州省电子政务</w:t>
      </w:r>
      <w:r w:rsidR="00DC61FC">
        <w:rPr>
          <w:rFonts w:hint="eastAsia"/>
          <w:sz w:val="22"/>
          <w:szCs w:val="22"/>
        </w:rPr>
        <w:t>（外）</w:t>
      </w:r>
      <w:r w:rsidRPr="00686CAB">
        <w:rPr>
          <w:rFonts w:hint="eastAsia"/>
          <w:sz w:val="22"/>
          <w:szCs w:val="22"/>
        </w:rPr>
        <w:t>网</w:t>
      </w:r>
      <w:r w:rsidR="00DC61FC">
        <w:rPr>
          <w:rFonts w:hint="eastAsia"/>
          <w:sz w:val="22"/>
          <w:szCs w:val="22"/>
        </w:rPr>
        <w:t>平台</w:t>
      </w:r>
      <w:r w:rsidRPr="00686CAB">
        <w:rPr>
          <w:rFonts w:hint="eastAsia"/>
          <w:sz w:val="22"/>
          <w:szCs w:val="22"/>
        </w:rPr>
        <w:t>实现本单位内部</w:t>
      </w:r>
      <w:r w:rsidR="00715654" w:rsidRPr="00557466">
        <w:rPr>
          <w:rFonts w:hint="eastAsia"/>
          <w:sz w:val="22"/>
          <w:szCs w:val="22"/>
        </w:rPr>
        <w:t>办公</w:t>
      </w:r>
      <w:r w:rsidRPr="00686CAB">
        <w:rPr>
          <w:rFonts w:hint="eastAsia"/>
          <w:sz w:val="22"/>
          <w:szCs w:val="22"/>
        </w:rPr>
        <w:t>管理流程的信息化</w:t>
      </w:r>
      <w:r w:rsidR="00272CEC" w:rsidRPr="00557466">
        <w:rPr>
          <w:rFonts w:hint="eastAsia"/>
          <w:sz w:val="22"/>
          <w:szCs w:val="22"/>
        </w:rPr>
        <w:t>、</w:t>
      </w:r>
      <w:r w:rsidRPr="00686CAB">
        <w:rPr>
          <w:rFonts w:hint="eastAsia"/>
          <w:sz w:val="22"/>
          <w:szCs w:val="22"/>
        </w:rPr>
        <w:t>横向规范化。</w:t>
      </w:r>
    </w:p>
    <w:p w:rsidR="00051172" w:rsidRPr="00686CAB" w:rsidRDefault="00051172" w:rsidP="005052F1">
      <w:pPr>
        <w:pStyle w:val="afff1"/>
        <w:spacing w:line="264" w:lineRule="auto"/>
        <w:ind w:leftChars="405" w:left="850" w:firstLineChars="0" w:firstLine="1"/>
        <w:rPr>
          <w:sz w:val="22"/>
          <w:szCs w:val="22"/>
        </w:rPr>
      </w:pPr>
      <w:r w:rsidRPr="00686CAB">
        <w:rPr>
          <w:rFonts w:hint="eastAsia"/>
          <w:sz w:val="22"/>
          <w:szCs w:val="22"/>
        </w:rPr>
        <w:lastRenderedPageBreak/>
        <w:t>业务信息化应用覆盖率</w:t>
      </w:r>
      <w:r w:rsidR="00915E0E" w:rsidRPr="00686CAB">
        <w:rPr>
          <w:rFonts w:hint="eastAsia"/>
          <w:sz w:val="22"/>
          <w:szCs w:val="22"/>
        </w:rPr>
        <w:t>：</w:t>
      </w:r>
      <w:r w:rsidRPr="00686CAB">
        <w:rPr>
          <w:rFonts w:hint="eastAsia"/>
          <w:sz w:val="22"/>
          <w:szCs w:val="22"/>
        </w:rPr>
        <w:t>考查涉及本</w:t>
      </w:r>
      <w:r w:rsidR="00D16510" w:rsidRPr="00557466">
        <w:rPr>
          <w:rFonts w:hint="eastAsia"/>
          <w:sz w:val="22"/>
          <w:szCs w:val="22"/>
        </w:rPr>
        <w:t>部门</w:t>
      </w:r>
      <w:r w:rsidRPr="00686CAB">
        <w:rPr>
          <w:rFonts w:hint="eastAsia"/>
          <w:sz w:val="22"/>
          <w:szCs w:val="22"/>
        </w:rPr>
        <w:t>职能范围内的对外（包括面向公民、企业和其他部门）政务服务事项（包括行政许可、行政确认、行政征收、行政给付、公共服务、其他内外部行政权力事项等）基本实现信息化应用的比例。</w:t>
      </w:r>
    </w:p>
    <w:p w:rsidR="00B254AA" w:rsidRPr="00686CAB" w:rsidRDefault="00B254AA" w:rsidP="005052F1">
      <w:pPr>
        <w:pStyle w:val="afff1"/>
        <w:spacing w:line="264" w:lineRule="auto"/>
        <w:ind w:firstLineChars="193" w:firstLine="425"/>
        <w:rPr>
          <w:sz w:val="22"/>
          <w:szCs w:val="22"/>
        </w:rPr>
      </w:pPr>
      <w:r w:rsidRPr="00686CAB">
        <w:rPr>
          <w:rFonts w:hAnsi="宋体" w:cs="宋体"/>
          <w:color w:val="000000"/>
          <w:sz w:val="22"/>
          <w:szCs w:val="22"/>
        </w:rPr>
        <w:t>b</w:t>
      </w:r>
      <w:r w:rsidRPr="00686CAB">
        <w:rPr>
          <w:rFonts w:hAnsi="宋体" w:cs="宋体" w:hint="eastAsia"/>
          <w:color w:val="000000"/>
          <w:sz w:val="22"/>
          <w:szCs w:val="22"/>
        </w:rPr>
        <w:t>）</w:t>
      </w:r>
      <w:r w:rsidR="00296029">
        <w:rPr>
          <w:rFonts w:hAnsi="宋体" w:cs="宋体" w:hint="eastAsia"/>
          <w:color w:val="000000"/>
          <w:sz w:val="22"/>
          <w:szCs w:val="22"/>
        </w:rPr>
        <w:t xml:space="preserve"> </w:t>
      </w:r>
      <w:r w:rsidRPr="00686CAB">
        <w:rPr>
          <w:rFonts w:hAnsi="宋体" w:cs="宋体" w:hint="eastAsia"/>
          <w:color w:val="000000"/>
          <w:sz w:val="22"/>
          <w:szCs w:val="22"/>
        </w:rPr>
        <w:t>部门数据云化集聚度</w:t>
      </w:r>
    </w:p>
    <w:p w:rsidR="00051172" w:rsidRPr="00686CAB" w:rsidRDefault="00051172" w:rsidP="005052F1">
      <w:pPr>
        <w:pStyle w:val="afff1"/>
        <w:spacing w:line="264" w:lineRule="auto"/>
        <w:ind w:leftChars="405" w:left="850" w:firstLineChars="0" w:firstLine="1"/>
        <w:rPr>
          <w:sz w:val="22"/>
          <w:szCs w:val="22"/>
        </w:rPr>
      </w:pPr>
      <w:r w:rsidRPr="00686CAB">
        <w:rPr>
          <w:rFonts w:hint="eastAsia"/>
          <w:sz w:val="22"/>
          <w:szCs w:val="22"/>
        </w:rPr>
        <w:t>部门系统总体上云情况</w:t>
      </w:r>
      <w:r w:rsidR="00915E0E" w:rsidRPr="00686CAB">
        <w:rPr>
          <w:rFonts w:hint="eastAsia"/>
          <w:sz w:val="22"/>
          <w:szCs w:val="22"/>
        </w:rPr>
        <w:t>：</w:t>
      </w:r>
      <w:r w:rsidRPr="00686CAB">
        <w:rPr>
          <w:rFonts w:hint="eastAsia"/>
          <w:sz w:val="22"/>
          <w:szCs w:val="22"/>
        </w:rPr>
        <w:t>考查</w:t>
      </w:r>
      <w:r w:rsidR="00E0798E" w:rsidRPr="00557466">
        <w:rPr>
          <w:rFonts w:hint="eastAsia"/>
          <w:sz w:val="22"/>
          <w:szCs w:val="22"/>
        </w:rPr>
        <w:t>本</w:t>
      </w:r>
      <w:r w:rsidRPr="00686CAB">
        <w:rPr>
          <w:rFonts w:hint="eastAsia"/>
          <w:sz w:val="22"/>
          <w:szCs w:val="22"/>
        </w:rPr>
        <w:t>部门</w:t>
      </w:r>
      <w:r w:rsidR="00E0798E" w:rsidRPr="00557466">
        <w:rPr>
          <w:rFonts w:hint="eastAsia"/>
          <w:sz w:val="22"/>
          <w:szCs w:val="22"/>
        </w:rPr>
        <w:t>信息系统</w:t>
      </w:r>
      <w:r w:rsidRPr="00686CAB">
        <w:rPr>
          <w:rFonts w:hint="eastAsia"/>
          <w:sz w:val="22"/>
          <w:szCs w:val="22"/>
        </w:rPr>
        <w:t>迁云</w:t>
      </w:r>
      <w:r w:rsidR="006E110B" w:rsidRPr="00557466">
        <w:rPr>
          <w:rFonts w:hint="eastAsia"/>
          <w:sz w:val="22"/>
          <w:szCs w:val="22"/>
        </w:rPr>
        <w:t>工作</w:t>
      </w:r>
      <w:r w:rsidR="009F5EF4" w:rsidRPr="00557466">
        <w:rPr>
          <w:rFonts w:hint="eastAsia"/>
          <w:sz w:val="22"/>
          <w:szCs w:val="22"/>
        </w:rPr>
        <w:t>是否按要求</w:t>
      </w:r>
      <w:r w:rsidRPr="00686CAB">
        <w:rPr>
          <w:rFonts w:hint="eastAsia"/>
          <w:sz w:val="22"/>
          <w:szCs w:val="22"/>
        </w:rPr>
        <w:t>开展。</w:t>
      </w:r>
    </w:p>
    <w:p w:rsidR="00051172" w:rsidRPr="00686CAB" w:rsidRDefault="00051172" w:rsidP="005052F1">
      <w:pPr>
        <w:pStyle w:val="afff1"/>
        <w:spacing w:line="264" w:lineRule="auto"/>
        <w:ind w:leftChars="405" w:left="850" w:firstLineChars="0" w:firstLine="1"/>
        <w:rPr>
          <w:sz w:val="22"/>
          <w:szCs w:val="22"/>
        </w:rPr>
      </w:pPr>
      <w:r w:rsidRPr="00686CAB">
        <w:rPr>
          <w:rFonts w:hint="eastAsia"/>
          <w:sz w:val="22"/>
          <w:szCs w:val="22"/>
        </w:rPr>
        <w:t>部门新系统云上部署率</w:t>
      </w:r>
      <w:r w:rsidR="00915E0E" w:rsidRPr="00686CAB">
        <w:rPr>
          <w:rFonts w:hint="eastAsia"/>
          <w:sz w:val="22"/>
          <w:szCs w:val="22"/>
        </w:rPr>
        <w:t>：</w:t>
      </w:r>
      <w:r w:rsidRPr="00686CAB">
        <w:rPr>
          <w:rFonts w:hint="eastAsia"/>
          <w:sz w:val="22"/>
          <w:szCs w:val="22"/>
        </w:rPr>
        <w:t>考查</w:t>
      </w:r>
      <w:r w:rsidR="00CE220E" w:rsidRPr="00557466">
        <w:rPr>
          <w:rFonts w:hint="eastAsia"/>
          <w:sz w:val="22"/>
          <w:szCs w:val="22"/>
        </w:rPr>
        <w:t>本部门</w:t>
      </w:r>
      <w:r w:rsidRPr="00686CAB">
        <w:rPr>
          <w:rFonts w:hint="eastAsia"/>
          <w:sz w:val="22"/>
          <w:szCs w:val="22"/>
        </w:rPr>
        <w:t>新建业务系统依托云上贵州系统平台建设的比例。</w:t>
      </w:r>
    </w:p>
    <w:p w:rsidR="00B254AA" w:rsidRPr="00686CAB" w:rsidRDefault="00B254AA" w:rsidP="005052F1">
      <w:pPr>
        <w:pStyle w:val="afff1"/>
        <w:spacing w:line="264" w:lineRule="auto"/>
        <w:ind w:firstLineChars="193" w:firstLine="425"/>
        <w:rPr>
          <w:sz w:val="22"/>
          <w:szCs w:val="22"/>
        </w:rPr>
      </w:pPr>
      <w:r w:rsidRPr="00686CAB">
        <w:rPr>
          <w:rFonts w:hAnsi="宋体" w:cs="宋体"/>
          <w:color w:val="000000"/>
          <w:sz w:val="22"/>
          <w:szCs w:val="22"/>
        </w:rPr>
        <w:t>c</w:t>
      </w:r>
      <w:r w:rsidRPr="00686CAB">
        <w:rPr>
          <w:rFonts w:hAnsi="宋体" w:cs="宋体" w:hint="eastAsia"/>
          <w:color w:val="000000"/>
          <w:sz w:val="22"/>
          <w:szCs w:val="22"/>
        </w:rPr>
        <w:t>）</w:t>
      </w:r>
      <w:r w:rsidR="00296029">
        <w:rPr>
          <w:rFonts w:hAnsi="宋体" w:cs="宋体" w:hint="eastAsia"/>
          <w:color w:val="000000"/>
          <w:sz w:val="22"/>
          <w:szCs w:val="22"/>
        </w:rPr>
        <w:t xml:space="preserve"> </w:t>
      </w:r>
      <w:r w:rsidR="004C707F">
        <w:rPr>
          <w:rFonts w:hAnsi="宋体" w:cs="宋体" w:hint="eastAsia"/>
          <w:color w:val="000000"/>
          <w:sz w:val="22"/>
          <w:szCs w:val="22"/>
        </w:rPr>
        <w:t>数据</w:t>
      </w:r>
      <w:r w:rsidRPr="00686CAB">
        <w:rPr>
          <w:rFonts w:hAnsi="宋体" w:cs="宋体" w:hint="eastAsia"/>
          <w:color w:val="000000"/>
          <w:sz w:val="22"/>
          <w:szCs w:val="22"/>
        </w:rPr>
        <w:t>共享开放支撑度</w:t>
      </w:r>
    </w:p>
    <w:p w:rsidR="00051172" w:rsidRPr="00686CAB" w:rsidRDefault="00051172" w:rsidP="005052F1">
      <w:pPr>
        <w:pStyle w:val="afff1"/>
        <w:spacing w:line="264" w:lineRule="auto"/>
        <w:ind w:leftChars="405" w:left="850" w:firstLineChars="0" w:firstLine="1"/>
        <w:rPr>
          <w:sz w:val="22"/>
          <w:szCs w:val="22"/>
        </w:rPr>
      </w:pPr>
      <w:r w:rsidRPr="00686CAB">
        <w:rPr>
          <w:rFonts w:hint="eastAsia"/>
          <w:sz w:val="22"/>
          <w:szCs w:val="22"/>
        </w:rPr>
        <w:t>上云系统</w:t>
      </w:r>
      <w:r w:rsidR="001F1A58" w:rsidRPr="001F1A58">
        <w:rPr>
          <w:rFonts w:hint="eastAsia"/>
          <w:sz w:val="22"/>
          <w:szCs w:val="22"/>
        </w:rPr>
        <w:t>政府数据资源</w:t>
      </w:r>
      <w:r w:rsidRPr="00686CAB">
        <w:rPr>
          <w:rFonts w:hint="eastAsia"/>
          <w:sz w:val="22"/>
          <w:szCs w:val="22"/>
        </w:rPr>
        <w:t>目录梳理完成率</w:t>
      </w:r>
      <w:r w:rsidR="00915E0E" w:rsidRPr="00686CAB">
        <w:rPr>
          <w:rFonts w:hint="eastAsia"/>
          <w:sz w:val="22"/>
          <w:szCs w:val="22"/>
        </w:rPr>
        <w:t>：</w:t>
      </w:r>
      <w:r w:rsidRPr="00686CAB">
        <w:rPr>
          <w:rFonts w:hint="eastAsia"/>
          <w:sz w:val="22"/>
          <w:szCs w:val="22"/>
        </w:rPr>
        <w:t>考查</w:t>
      </w:r>
      <w:r w:rsidR="00CE220E" w:rsidRPr="00557466">
        <w:rPr>
          <w:rFonts w:hint="eastAsia"/>
          <w:sz w:val="22"/>
          <w:szCs w:val="22"/>
        </w:rPr>
        <w:t>本部门</w:t>
      </w:r>
      <w:r w:rsidRPr="00686CAB">
        <w:rPr>
          <w:rFonts w:hint="eastAsia"/>
          <w:sz w:val="22"/>
          <w:szCs w:val="22"/>
        </w:rPr>
        <w:t>已梳理的上云系统</w:t>
      </w:r>
      <w:r w:rsidR="001F1A58">
        <w:rPr>
          <w:rFonts w:hint="eastAsia"/>
          <w:sz w:val="22"/>
          <w:szCs w:val="22"/>
        </w:rPr>
        <w:t>政府</w:t>
      </w:r>
      <w:r w:rsidRPr="00686CAB">
        <w:rPr>
          <w:rFonts w:hint="eastAsia"/>
          <w:sz w:val="22"/>
          <w:szCs w:val="22"/>
        </w:rPr>
        <w:t>数据</w:t>
      </w:r>
      <w:r w:rsidR="001F1A58">
        <w:rPr>
          <w:rFonts w:hint="eastAsia"/>
          <w:sz w:val="22"/>
          <w:szCs w:val="22"/>
        </w:rPr>
        <w:t>资源</w:t>
      </w:r>
      <w:r w:rsidRPr="00686CAB">
        <w:rPr>
          <w:rFonts w:hint="eastAsia"/>
          <w:sz w:val="22"/>
          <w:szCs w:val="22"/>
        </w:rPr>
        <w:t>目录占总的已上云系统的比例，反映已上云系统</w:t>
      </w:r>
      <w:r w:rsidR="001F1A58" w:rsidRPr="001F1A58">
        <w:rPr>
          <w:rFonts w:hint="eastAsia"/>
          <w:sz w:val="22"/>
          <w:szCs w:val="22"/>
        </w:rPr>
        <w:t>政府数据资源目录</w:t>
      </w:r>
      <w:r w:rsidRPr="00686CAB">
        <w:rPr>
          <w:rFonts w:hint="eastAsia"/>
          <w:sz w:val="22"/>
          <w:szCs w:val="22"/>
        </w:rPr>
        <w:t>梳理工作完成情况。</w:t>
      </w:r>
    </w:p>
    <w:p w:rsidR="00051172" w:rsidRPr="00686CAB" w:rsidRDefault="00051172" w:rsidP="005052F1">
      <w:pPr>
        <w:pStyle w:val="afff1"/>
        <w:spacing w:line="264" w:lineRule="auto"/>
        <w:ind w:leftChars="405" w:left="850" w:firstLineChars="0" w:firstLine="1"/>
        <w:rPr>
          <w:sz w:val="22"/>
          <w:szCs w:val="22"/>
        </w:rPr>
      </w:pPr>
      <w:r w:rsidRPr="00686CAB">
        <w:rPr>
          <w:rFonts w:hint="eastAsia"/>
          <w:sz w:val="22"/>
          <w:szCs w:val="22"/>
        </w:rPr>
        <w:t>共享类数据元占比</w:t>
      </w:r>
      <w:r w:rsidR="00915E0E" w:rsidRPr="00686CAB">
        <w:rPr>
          <w:rFonts w:hint="eastAsia"/>
          <w:sz w:val="22"/>
          <w:szCs w:val="22"/>
        </w:rPr>
        <w:t>：</w:t>
      </w:r>
      <w:r w:rsidRPr="00686CAB">
        <w:rPr>
          <w:rFonts w:hint="eastAsia"/>
          <w:sz w:val="22"/>
          <w:szCs w:val="22"/>
        </w:rPr>
        <w:t>考查</w:t>
      </w:r>
      <w:r w:rsidR="00E92245" w:rsidRPr="00557466">
        <w:rPr>
          <w:rFonts w:hint="eastAsia"/>
          <w:sz w:val="22"/>
          <w:szCs w:val="22"/>
        </w:rPr>
        <w:t>本</w:t>
      </w:r>
      <w:r w:rsidRPr="00686CAB">
        <w:rPr>
          <w:rFonts w:hint="eastAsia"/>
          <w:sz w:val="22"/>
          <w:szCs w:val="22"/>
        </w:rPr>
        <w:t>部门已梳理</w:t>
      </w:r>
      <w:r w:rsidR="001F1A58" w:rsidRPr="001F1A58">
        <w:rPr>
          <w:rFonts w:hint="eastAsia"/>
          <w:sz w:val="22"/>
          <w:szCs w:val="22"/>
        </w:rPr>
        <w:t>政府数据资源目录</w:t>
      </w:r>
      <w:r w:rsidRPr="00686CAB">
        <w:rPr>
          <w:rFonts w:hint="eastAsia"/>
          <w:sz w:val="22"/>
          <w:szCs w:val="22"/>
        </w:rPr>
        <w:t>中共享数据</w:t>
      </w:r>
      <w:r w:rsidR="000011FE" w:rsidRPr="00557466">
        <w:rPr>
          <w:rFonts w:hint="eastAsia"/>
          <w:sz w:val="22"/>
          <w:szCs w:val="22"/>
        </w:rPr>
        <w:t>元</w:t>
      </w:r>
      <w:r w:rsidRPr="00686CAB">
        <w:rPr>
          <w:rFonts w:hint="eastAsia"/>
          <w:sz w:val="22"/>
          <w:szCs w:val="22"/>
        </w:rPr>
        <w:t>数量（包括无条件共享和有条件共享）占总的数据</w:t>
      </w:r>
      <w:r w:rsidR="00E92245" w:rsidRPr="00557466">
        <w:rPr>
          <w:rFonts w:hint="eastAsia"/>
          <w:sz w:val="22"/>
          <w:szCs w:val="22"/>
        </w:rPr>
        <w:t>元</w:t>
      </w:r>
      <w:r w:rsidR="000011FE" w:rsidRPr="00557466">
        <w:rPr>
          <w:rFonts w:hint="eastAsia"/>
          <w:sz w:val="22"/>
          <w:szCs w:val="22"/>
        </w:rPr>
        <w:t>数量</w:t>
      </w:r>
      <w:r w:rsidRPr="00686CAB">
        <w:rPr>
          <w:rFonts w:hint="eastAsia"/>
          <w:sz w:val="22"/>
          <w:szCs w:val="22"/>
        </w:rPr>
        <w:t>的比例。</w:t>
      </w:r>
    </w:p>
    <w:p w:rsidR="00051172" w:rsidRPr="00686CAB" w:rsidRDefault="00051172" w:rsidP="005052F1">
      <w:pPr>
        <w:pStyle w:val="afff1"/>
        <w:spacing w:line="264" w:lineRule="auto"/>
        <w:ind w:leftChars="405" w:left="850" w:firstLineChars="0" w:firstLine="1"/>
        <w:rPr>
          <w:sz w:val="22"/>
          <w:szCs w:val="22"/>
        </w:rPr>
      </w:pPr>
      <w:r w:rsidRPr="00686CAB">
        <w:rPr>
          <w:rFonts w:hint="eastAsia"/>
          <w:sz w:val="22"/>
          <w:szCs w:val="22"/>
        </w:rPr>
        <w:t>共享数据上架率</w:t>
      </w:r>
      <w:r w:rsidR="00915E0E" w:rsidRPr="00686CAB">
        <w:rPr>
          <w:rFonts w:hint="eastAsia"/>
          <w:sz w:val="22"/>
          <w:szCs w:val="22"/>
        </w:rPr>
        <w:t>：</w:t>
      </w:r>
      <w:r w:rsidRPr="00686CAB">
        <w:rPr>
          <w:rFonts w:hint="eastAsia"/>
          <w:sz w:val="22"/>
          <w:szCs w:val="22"/>
        </w:rPr>
        <w:t>考查已上架的共享数据元的数量占</w:t>
      </w:r>
      <w:r w:rsidR="001F1A58" w:rsidRPr="001F1A58">
        <w:rPr>
          <w:rFonts w:hint="eastAsia"/>
          <w:sz w:val="22"/>
          <w:szCs w:val="22"/>
        </w:rPr>
        <w:t>政府数据资源目录</w:t>
      </w:r>
      <w:r w:rsidRPr="00686CAB">
        <w:rPr>
          <w:rFonts w:hint="eastAsia"/>
          <w:sz w:val="22"/>
          <w:szCs w:val="22"/>
        </w:rPr>
        <w:t>梳理中可共享数据元总数的比例。</w:t>
      </w:r>
    </w:p>
    <w:p w:rsidR="00051172" w:rsidRPr="00686CAB" w:rsidRDefault="00051172" w:rsidP="005052F1">
      <w:pPr>
        <w:pStyle w:val="afff1"/>
        <w:spacing w:line="264" w:lineRule="auto"/>
        <w:ind w:leftChars="405" w:left="850" w:firstLineChars="0" w:firstLine="1"/>
        <w:rPr>
          <w:sz w:val="22"/>
          <w:szCs w:val="22"/>
        </w:rPr>
      </w:pPr>
      <w:r w:rsidRPr="00686CAB">
        <w:rPr>
          <w:rFonts w:hint="eastAsia"/>
          <w:sz w:val="22"/>
          <w:szCs w:val="22"/>
        </w:rPr>
        <w:t>数据共享支撑度</w:t>
      </w:r>
      <w:r w:rsidR="00915E0E" w:rsidRPr="00686CAB">
        <w:rPr>
          <w:rFonts w:hint="eastAsia"/>
          <w:sz w:val="22"/>
          <w:szCs w:val="22"/>
        </w:rPr>
        <w:t>：</w:t>
      </w:r>
      <w:r w:rsidRPr="00686CAB">
        <w:rPr>
          <w:rFonts w:hint="eastAsia"/>
          <w:sz w:val="22"/>
          <w:szCs w:val="22"/>
        </w:rPr>
        <w:t>考查本部门通过云上贵州共享交换平台向其他部门提供共享数据（被调用）和使用（调用）共享数据的数据量，反映</w:t>
      </w:r>
      <w:r w:rsidR="003B04B4" w:rsidRPr="00557466">
        <w:rPr>
          <w:rFonts w:hint="eastAsia"/>
          <w:sz w:val="22"/>
          <w:szCs w:val="22"/>
        </w:rPr>
        <w:t>本部门</w:t>
      </w:r>
      <w:r w:rsidRPr="00686CAB">
        <w:rPr>
          <w:rFonts w:hint="eastAsia"/>
          <w:sz w:val="22"/>
          <w:szCs w:val="22"/>
        </w:rPr>
        <w:t>对</w:t>
      </w:r>
      <w:r w:rsidR="007F4D97" w:rsidRPr="00557466">
        <w:rPr>
          <w:rFonts w:hint="eastAsia"/>
          <w:sz w:val="22"/>
          <w:szCs w:val="22"/>
        </w:rPr>
        <w:t>政务</w:t>
      </w:r>
      <w:r w:rsidRPr="00686CAB">
        <w:rPr>
          <w:rFonts w:hint="eastAsia"/>
          <w:sz w:val="22"/>
          <w:szCs w:val="22"/>
        </w:rPr>
        <w:t>数据共享</w:t>
      </w:r>
      <w:r w:rsidR="003B04B4" w:rsidRPr="00557466">
        <w:rPr>
          <w:rFonts w:hint="eastAsia"/>
          <w:sz w:val="22"/>
          <w:szCs w:val="22"/>
        </w:rPr>
        <w:t>工作</w:t>
      </w:r>
      <w:r w:rsidRPr="00686CAB">
        <w:rPr>
          <w:rFonts w:hint="eastAsia"/>
          <w:sz w:val="22"/>
          <w:szCs w:val="22"/>
        </w:rPr>
        <w:t>的贡献度、支撑度和数据关注热度。</w:t>
      </w:r>
    </w:p>
    <w:p w:rsidR="00051172" w:rsidRPr="00686CAB" w:rsidRDefault="004C707F" w:rsidP="005052F1">
      <w:pPr>
        <w:pStyle w:val="afff1"/>
        <w:spacing w:line="264" w:lineRule="auto"/>
        <w:ind w:leftChars="405" w:left="850" w:firstLineChars="0" w:firstLine="1"/>
        <w:rPr>
          <w:sz w:val="22"/>
          <w:szCs w:val="22"/>
        </w:rPr>
      </w:pPr>
      <w:r>
        <w:rPr>
          <w:rFonts w:hint="eastAsia"/>
          <w:sz w:val="22"/>
          <w:szCs w:val="22"/>
        </w:rPr>
        <w:t>政府</w:t>
      </w:r>
      <w:r w:rsidR="00051172" w:rsidRPr="00686CAB">
        <w:rPr>
          <w:rFonts w:hint="eastAsia"/>
          <w:sz w:val="22"/>
          <w:szCs w:val="22"/>
        </w:rPr>
        <w:t>数据开放贡献度</w:t>
      </w:r>
      <w:r w:rsidR="00915E0E" w:rsidRPr="00686CAB">
        <w:rPr>
          <w:rFonts w:hint="eastAsia"/>
          <w:sz w:val="22"/>
          <w:szCs w:val="22"/>
        </w:rPr>
        <w:t>：</w:t>
      </w:r>
      <w:r w:rsidR="00051172" w:rsidRPr="00686CAB">
        <w:rPr>
          <w:rFonts w:hint="eastAsia"/>
          <w:sz w:val="22"/>
          <w:szCs w:val="22"/>
        </w:rPr>
        <w:t>考查</w:t>
      </w:r>
      <w:r w:rsidR="00031855" w:rsidRPr="00557466">
        <w:rPr>
          <w:rFonts w:hint="eastAsia"/>
          <w:sz w:val="22"/>
          <w:szCs w:val="22"/>
        </w:rPr>
        <w:t>本</w:t>
      </w:r>
      <w:r w:rsidR="00051172" w:rsidRPr="00686CAB">
        <w:rPr>
          <w:rFonts w:hint="eastAsia"/>
          <w:sz w:val="22"/>
          <w:szCs w:val="22"/>
        </w:rPr>
        <w:t>部门开放的</w:t>
      </w:r>
      <w:r w:rsidR="00031855" w:rsidRPr="00557466">
        <w:rPr>
          <w:rFonts w:hint="eastAsia"/>
          <w:sz w:val="22"/>
          <w:szCs w:val="22"/>
        </w:rPr>
        <w:t>政务</w:t>
      </w:r>
      <w:r w:rsidR="00051172" w:rsidRPr="00686CAB">
        <w:rPr>
          <w:rFonts w:hint="eastAsia"/>
          <w:sz w:val="22"/>
          <w:szCs w:val="22"/>
        </w:rPr>
        <w:t>数据</w:t>
      </w:r>
      <w:r w:rsidR="00031855" w:rsidRPr="00557466">
        <w:rPr>
          <w:rFonts w:hint="eastAsia"/>
          <w:sz w:val="22"/>
          <w:szCs w:val="22"/>
        </w:rPr>
        <w:t>（</w:t>
      </w:r>
      <w:r w:rsidR="00051172" w:rsidRPr="00686CAB">
        <w:rPr>
          <w:rFonts w:hint="eastAsia"/>
          <w:sz w:val="22"/>
          <w:szCs w:val="22"/>
        </w:rPr>
        <w:t>集</w:t>
      </w:r>
      <w:r w:rsidR="00736975">
        <w:rPr>
          <w:rFonts w:hint="eastAsia"/>
          <w:sz w:val="22"/>
          <w:szCs w:val="22"/>
        </w:rPr>
        <w:t>、接口、库表、文件</w:t>
      </w:r>
      <w:r w:rsidR="00031855" w:rsidRPr="00557466">
        <w:rPr>
          <w:rFonts w:hint="eastAsia"/>
          <w:sz w:val="22"/>
          <w:szCs w:val="22"/>
        </w:rPr>
        <w:t>）</w:t>
      </w:r>
      <w:r w:rsidR="00051172" w:rsidRPr="00686CAB">
        <w:rPr>
          <w:rFonts w:hint="eastAsia"/>
          <w:sz w:val="22"/>
          <w:szCs w:val="22"/>
        </w:rPr>
        <w:t>数量。</w:t>
      </w:r>
    </w:p>
    <w:p w:rsidR="00051172" w:rsidRPr="00686CAB" w:rsidRDefault="00051172" w:rsidP="005052F1">
      <w:pPr>
        <w:pStyle w:val="afff1"/>
        <w:spacing w:line="264" w:lineRule="auto"/>
        <w:ind w:leftChars="405" w:left="850" w:firstLineChars="0" w:firstLine="1"/>
        <w:rPr>
          <w:sz w:val="22"/>
          <w:szCs w:val="22"/>
        </w:rPr>
      </w:pPr>
      <w:r w:rsidRPr="00686CAB">
        <w:rPr>
          <w:rFonts w:hint="eastAsia"/>
          <w:sz w:val="22"/>
          <w:szCs w:val="22"/>
        </w:rPr>
        <w:t>已开放</w:t>
      </w:r>
      <w:r w:rsidR="004C707F">
        <w:rPr>
          <w:rFonts w:hint="eastAsia"/>
          <w:sz w:val="22"/>
          <w:szCs w:val="22"/>
        </w:rPr>
        <w:t>政府</w:t>
      </w:r>
      <w:r w:rsidRPr="00686CAB">
        <w:rPr>
          <w:rFonts w:hint="eastAsia"/>
          <w:sz w:val="22"/>
          <w:szCs w:val="22"/>
        </w:rPr>
        <w:t>数据可机读率</w:t>
      </w:r>
      <w:r w:rsidR="00B254AA" w:rsidRPr="00686CAB">
        <w:rPr>
          <w:rFonts w:hint="eastAsia"/>
          <w:sz w:val="22"/>
          <w:szCs w:val="22"/>
        </w:rPr>
        <w:t>：</w:t>
      </w:r>
      <w:r w:rsidRPr="00686CAB">
        <w:rPr>
          <w:rFonts w:hint="eastAsia"/>
          <w:sz w:val="22"/>
          <w:szCs w:val="22"/>
        </w:rPr>
        <w:t>考查采用json、csv、xml、</w:t>
      </w:r>
      <w:r w:rsidRPr="00686CAB">
        <w:rPr>
          <w:sz w:val="22"/>
          <w:szCs w:val="22"/>
        </w:rPr>
        <w:t>xls</w:t>
      </w:r>
      <w:r w:rsidRPr="00686CAB">
        <w:rPr>
          <w:rFonts w:hint="eastAsia"/>
          <w:sz w:val="22"/>
          <w:szCs w:val="22"/>
        </w:rPr>
        <w:t>、API等可机读格式或方式开放的数据集占总开放数据集数量的比例，反映</w:t>
      </w:r>
      <w:r w:rsidR="00613B61" w:rsidRPr="00557466">
        <w:rPr>
          <w:rFonts w:hint="eastAsia"/>
          <w:sz w:val="22"/>
          <w:szCs w:val="22"/>
        </w:rPr>
        <w:t>本部门</w:t>
      </w:r>
      <w:r w:rsidRPr="00686CAB">
        <w:rPr>
          <w:rFonts w:hint="eastAsia"/>
          <w:sz w:val="22"/>
          <w:szCs w:val="22"/>
        </w:rPr>
        <w:t>开放</w:t>
      </w:r>
      <w:r w:rsidR="00613B61" w:rsidRPr="00557466">
        <w:rPr>
          <w:rFonts w:hint="eastAsia"/>
          <w:sz w:val="22"/>
          <w:szCs w:val="22"/>
        </w:rPr>
        <w:t>的政务</w:t>
      </w:r>
      <w:r w:rsidRPr="00686CAB">
        <w:rPr>
          <w:rFonts w:hint="eastAsia"/>
          <w:sz w:val="22"/>
          <w:szCs w:val="22"/>
        </w:rPr>
        <w:t>数据质量。</w:t>
      </w:r>
    </w:p>
    <w:p w:rsidR="00051172" w:rsidRPr="00686CAB" w:rsidRDefault="00051172" w:rsidP="005052F1">
      <w:pPr>
        <w:pStyle w:val="afff1"/>
        <w:spacing w:line="264" w:lineRule="auto"/>
        <w:ind w:leftChars="405" w:left="850" w:firstLineChars="0" w:firstLine="1"/>
        <w:rPr>
          <w:sz w:val="22"/>
          <w:szCs w:val="22"/>
        </w:rPr>
      </w:pPr>
      <w:r w:rsidRPr="00686CAB">
        <w:rPr>
          <w:rFonts w:hint="eastAsia"/>
          <w:sz w:val="22"/>
          <w:szCs w:val="22"/>
        </w:rPr>
        <w:t>实时数据获取支撑程度</w:t>
      </w:r>
      <w:r w:rsidR="00B254AA" w:rsidRPr="00686CAB">
        <w:rPr>
          <w:rFonts w:hint="eastAsia"/>
          <w:sz w:val="22"/>
          <w:szCs w:val="22"/>
        </w:rPr>
        <w:t>：</w:t>
      </w:r>
      <w:r w:rsidRPr="00686CAB">
        <w:rPr>
          <w:rFonts w:hint="eastAsia"/>
          <w:sz w:val="22"/>
          <w:szCs w:val="22"/>
        </w:rPr>
        <w:t>考查采用API方式开放数据（全部或部分字段）的数据集占本部门总开放数据集的比例。</w:t>
      </w:r>
    </w:p>
    <w:p w:rsidR="0026598C" w:rsidRPr="00686CAB" w:rsidRDefault="00B93CD3" w:rsidP="005052F1">
      <w:pPr>
        <w:pStyle w:val="afff1"/>
        <w:spacing w:beforeLines="100" w:before="312" w:afterLines="100" w:after="312" w:line="264" w:lineRule="auto"/>
        <w:ind w:firstLineChars="0" w:firstLine="0"/>
        <w:outlineLvl w:val="4"/>
        <w:rPr>
          <w:rFonts w:ascii="黑体" w:eastAsia="黑体" w:hAnsi="黑体"/>
          <w:sz w:val="22"/>
          <w:szCs w:val="22"/>
        </w:rPr>
      </w:pPr>
      <w:bookmarkStart w:id="83" w:name="_Toc489540677"/>
      <w:r>
        <w:rPr>
          <w:rFonts w:ascii="黑体" w:eastAsia="黑体" w:hAnsi="黑体" w:hint="eastAsia"/>
          <w:vanish/>
          <w:sz w:val="22"/>
          <w:szCs w:val="22"/>
        </w:rPr>
        <w:t>6</w:t>
      </w:r>
      <w:r>
        <w:rPr>
          <w:rFonts w:ascii="黑体" w:eastAsia="黑体" w:hAnsi="黑体"/>
          <w:vanish/>
          <w:sz w:val="22"/>
          <w:szCs w:val="22"/>
        </w:rPr>
        <w:t xml:space="preserve">.3.1.2  </w:t>
      </w:r>
      <w:r w:rsidR="0026598C" w:rsidRPr="00686CAB">
        <w:rPr>
          <w:rFonts w:ascii="黑体" w:eastAsia="黑体" w:hAnsi="黑体" w:hint="eastAsia"/>
          <w:sz w:val="22"/>
          <w:szCs w:val="22"/>
        </w:rPr>
        <w:t>准备度加分项</w:t>
      </w:r>
      <w:r w:rsidR="00B72B44">
        <w:rPr>
          <w:rFonts w:ascii="黑体" w:eastAsia="黑体" w:hAnsi="黑体" w:hint="eastAsia"/>
          <w:sz w:val="22"/>
          <w:szCs w:val="22"/>
        </w:rPr>
        <w:t>指标</w:t>
      </w:r>
    </w:p>
    <w:bookmarkEnd w:id="83"/>
    <w:p w:rsidR="00613B61" w:rsidRPr="00557466" w:rsidRDefault="00613B61" w:rsidP="005052F1">
      <w:pPr>
        <w:pStyle w:val="afff1"/>
        <w:spacing w:line="264" w:lineRule="auto"/>
        <w:ind w:firstLineChars="193" w:firstLine="425"/>
        <w:rPr>
          <w:sz w:val="22"/>
          <w:szCs w:val="22"/>
        </w:rPr>
      </w:pPr>
      <w:r w:rsidRPr="00557466">
        <w:rPr>
          <w:rFonts w:hint="eastAsia"/>
          <w:sz w:val="22"/>
          <w:szCs w:val="22"/>
        </w:rPr>
        <w:t>准备度加分项指标考查云工程建设单位的项目的</w:t>
      </w:r>
      <w:r w:rsidR="00086F46">
        <w:rPr>
          <w:rFonts w:hint="eastAsia"/>
          <w:sz w:val="22"/>
          <w:szCs w:val="22"/>
        </w:rPr>
        <w:t>前瞻性、</w:t>
      </w:r>
      <w:r w:rsidR="00086F46" w:rsidRPr="00557466">
        <w:rPr>
          <w:rFonts w:hint="eastAsia"/>
          <w:sz w:val="22"/>
          <w:szCs w:val="22"/>
        </w:rPr>
        <w:t>合规性</w:t>
      </w:r>
      <w:r w:rsidR="00086F46">
        <w:rPr>
          <w:rFonts w:hint="eastAsia"/>
          <w:sz w:val="22"/>
          <w:szCs w:val="22"/>
        </w:rPr>
        <w:t>、规范</w:t>
      </w:r>
      <w:r w:rsidR="00086F46" w:rsidRPr="00557466">
        <w:rPr>
          <w:rFonts w:hint="eastAsia"/>
          <w:sz w:val="22"/>
          <w:szCs w:val="22"/>
        </w:rPr>
        <w:t>性</w:t>
      </w:r>
      <w:r w:rsidRPr="00557466">
        <w:rPr>
          <w:rFonts w:hint="eastAsia"/>
          <w:sz w:val="22"/>
          <w:szCs w:val="22"/>
        </w:rPr>
        <w:t>等内容，包含以下3个加分</w:t>
      </w:r>
      <w:r w:rsidR="00A23C88">
        <w:rPr>
          <w:rFonts w:hint="eastAsia"/>
          <w:sz w:val="22"/>
          <w:szCs w:val="22"/>
        </w:rPr>
        <w:t>项</w:t>
      </w:r>
      <w:r w:rsidRPr="00557466">
        <w:rPr>
          <w:rFonts w:hint="eastAsia"/>
          <w:sz w:val="22"/>
          <w:szCs w:val="22"/>
        </w:rPr>
        <w:t>三级指标：</w:t>
      </w:r>
    </w:p>
    <w:p w:rsidR="00051172" w:rsidRPr="00686CAB" w:rsidRDefault="00051172" w:rsidP="005052F1">
      <w:pPr>
        <w:pStyle w:val="afff1"/>
        <w:spacing w:line="264" w:lineRule="auto"/>
        <w:ind w:firstLineChars="193" w:firstLine="425"/>
        <w:rPr>
          <w:sz w:val="22"/>
          <w:szCs w:val="22"/>
        </w:rPr>
      </w:pPr>
      <w:r w:rsidRPr="00686CAB">
        <w:rPr>
          <w:rFonts w:hint="eastAsia"/>
          <w:sz w:val="22"/>
          <w:szCs w:val="22"/>
        </w:rPr>
        <w:t>统一数据资源管理</w:t>
      </w:r>
      <w:r w:rsidR="00E41F68">
        <w:rPr>
          <w:rFonts w:hint="eastAsia"/>
          <w:sz w:val="22"/>
          <w:szCs w:val="22"/>
        </w:rPr>
        <w:t>：</w:t>
      </w:r>
      <w:r w:rsidRPr="00686CAB">
        <w:rPr>
          <w:rFonts w:hint="eastAsia"/>
          <w:sz w:val="22"/>
          <w:szCs w:val="22"/>
        </w:rPr>
        <w:t>考查是否实现了部门职能范围内信息</w:t>
      </w:r>
      <w:r w:rsidR="005D334F">
        <w:rPr>
          <w:rFonts w:hint="eastAsia"/>
          <w:sz w:val="22"/>
          <w:szCs w:val="22"/>
        </w:rPr>
        <w:t>或</w:t>
      </w:r>
      <w:r w:rsidRPr="00686CAB">
        <w:rPr>
          <w:rFonts w:hint="eastAsia"/>
          <w:sz w:val="22"/>
          <w:szCs w:val="22"/>
        </w:rPr>
        <w:t>数据资源的统一管理。</w:t>
      </w:r>
    </w:p>
    <w:p w:rsidR="005D334F" w:rsidRDefault="00051172">
      <w:pPr>
        <w:pStyle w:val="afff1"/>
        <w:spacing w:line="264" w:lineRule="auto"/>
        <w:ind w:firstLineChars="193" w:firstLine="425"/>
        <w:rPr>
          <w:sz w:val="22"/>
          <w:szCs w:val="22"/>
        </w:rPr>
      </w:pPr>
      <w:r w:rsidRPr="00686CAB">
        <w:rPr>
          <w:rFonts w:hint="eastAsia"/>
          <w:sz w:val="22"/>
          <w:szCs w:val="22"/>
        </w:rPr>
        <w:t>立项合规性</w:t>
      </w:r>
      <w:r w:rsidR="00C91225">
        <w:rPr>
          <w:rFonts w:hint="eastAsia"/>
          <w:sz w:val="22"/>
          <w:szCs w:val="22"/>
        </w:rPr>
        <w:t>：</w:t>
      </w:r>
      <w:r w:rsidRPr="00686CAB">
        <w:rPr>
          <w:rFonts w:hint="eastAsia"/>
          <w:sz w:val="22"/>
          <w:szCs w:val="22"/>
        </w:rPr>
        <w:t>针对2015年后的</w:t>
      </w:r>
      <w:r w:rsidR="007B6963">
        <w:rPr>
          <w:rFonts w:hint="eastAsia"/>
          <w:sz w:val="22"/>
          <w:szCs w:val="22"/>
        </w:rPr>
        <w:t>省级电子政务新建工程</w:t>
      </w:r>
      <w:r w:rsidRPr="00686CAB">
        <w:rPr>
          <w:rFonts w:hint="eastAsia"/>
          <w:sz w:val="22"/>
          <w:szCs w:val="22"/>
        </w:rPr>
        <w:t>项目</w:t>
      </w:r>
      <w:r w:rsidR="007B6963" w:rsidRPr="00557466">
        <w:rPr>
          <w:rFonts w:hint="eastAsia"/>
          <w:sz w:val="22"/>
          <w:szCs w:val="22"/>
        </w:rPr>
        <w:t>，</w:t>
      </w:r>
      <w:r w:rsidRPr="00686CAB">
        <w:rPr>
          <w:rFonts w:hint="eastAsia"/>
          <w:sz w:val="22"/>
          <w:szCs w:val="22"/>
        </w:rPr>
        <w:t>考查是否按规定通过省</w:t>
      </w:r>
    </w:p>
    <w:p w:rsidR="00051172" w:rsidRPr="00686CAB" w:rsidRDefault="00051172" w:rsidP="005052F1">
      <w:pPr>
        <w:pStyle w:val="afff1"/>
        <w:spacing w:line="264" w:lineRule="auto"/>
        <w:ind w:firstLineChars="193" w:firstLine="425"/>
        <w:rPr>
          <w:sz w:val="22"/>
          <w:szCs w:val="22"/>
        </w:rPr>
      </w:pPr>
      <w:r w:rsidRPr="00686CAB">
        <w:rPr>
          <w:rFonts w:hint="eastAsia"/>
          <w:sz w:val="22"/>
          <w:szCs w:val="22"/>
        </w:rPr>
        <w:t>大数据局（2017年前</w:t>
      </w:r>
      <w:r w:rsidR="00457BAD" w:rsidRPr="00557466">
        <w:rPr>
          <w:rFonts w:hint="eastAsia"/>
          <w:sz w:val="22"/>
          <w:szCs w:val="22"/>
        </w:rPr>
        <w:t>为</w:t>
      </w:r>
      <w:r w:rsidRPr="00686CAB">
        <w:rPr>
          <w:rFonts w:hint="eastAsia"/>
          <w:sz w:val="22"/>
          <w:szCs w:val="22"/>
        </w:rPr>
        <w:t>省大数据办）的前置审批（技术评议）。</w:t>
      </w:r>
    </w:p>
    <w:p w:rsidR="00051172" w:rsidRPr="00686CAB" w:rsidRDefault="00051172" w:rsidP="005052F1">
      <w:pPr>
        <w:pStyle w:val="afff1"/>
        <w:spacing w:line="264" w:lineRule="auto"/>
        <w:ind w:firstLineChars="193" w:firstLine="425"/>
        <w:rPr>
          <w:sz w:val="22"/>
          <w:szCs w:val="22"/>
        </w:rPr>
      </w:pPr>
      <w:r w:rsidRPr="00686CAB">
        <w:rPr>
          <w:rFonts w:hint="eastAsia"/>
          <w:sz w:val="22"/>
          <w:szCs w:val="22"/>
        </w:rPr>
        <w:t>建设流程规范度</w:t>
      </w:r>
      <w:r w:rsidR="009371D9" w:rsidRPr="00557466">
        <w:rPr>
          <w:rFonts w:hint="eastAsia"/>
          <w:sz w:val="22"/>
          <w:szCs w:val="22"/>
        </w:rPr>
        <w:t>：</w:t>
      </w:r>
      <w:r w:rsidRPr="00686CAB">
        <w:rPr>
          <w:rFonts w:hint="eastAsia"/>
          <w:sz w:val="22"/>
          <w:szCs w:val="22"/>
        </w:rPr>
        <w:t>考查应用开发涉及的主要环节规范程度。</w:t>
      </w:r>
    </w:p>
    <w:p w:rsidR="00051172" w:rsidRDefault="00B93CD3" w:rsidP="005052F1">
      <w:pPr>
        <w:pStyle w:val="afff1"/>
        <w:spacing w:beforeLines="100" w:before="312" w:afterLines="100" w:after="312" w:line="264" w:lineRule="auto"/>
        <w:ind w:firstLineChars="0" w:firstLine="0"/>
        <w:outlineLvl w:val="3"/>
        <w:rPr>
          <w:rFonts w:ascii="黑体" w:eastAsia="黑体" w:hAnsi="黑体"/>
          <w:sz w:val="22"/>
          <w:szCs w:val="22"/>
        </w:rPr>
      </w:pPr>
      <w:bookmarkStart w:id="84" w:name="_Toc489540678"/>
      <w:r>
        <w:rPr>
          <w:rFonts w:ascii="黑体" w:eastAsia="黑体" w:hAnsi="黑体" w:hint="eastAsia"/>
          <w:vanish/>
          <w:sz w:val="22"/>
          <w:szCs w:val="22"/>
        </w:rPr>
        <w:t>6</w:t>
      </w:r>
      <w:r>
        <w:rPr>
          <w:rFonts w:ascii="黑体" w:eastAsia="黑体" w:hAnsi="黑体"/>
          <w:vanish/>
          <w:sz w:val="22"/>
          <w:szCs w:val="22"/>
        </w:rPr>
        <w:t xml:space="preserve">.3.2  </w:t>
      </w:r>
      <w:r w:rsidR="00051172" w:rsidRPr="00686CAB">
        <w:rPr>
          <w:rFonts w:ascii="黑体" w:eastAsia="黑体" w:hAnsi="黑体" w:hint="eastAsia"/>
          <w:sz w:val="22"/>
          <w:szCs w:val="22"/>
        </w:rPr>
        <w:t>实现度</w:t>
      </w:r>
      <w:bookmarkEnd w:id="84"/>
    </w:p>
    <w:p w:rsidR="00B72B44" w:rsidRPr="00C8022E" w:rsidRDefault="00B93CD3" w:rsidP="005052F1">
      <w:pPr>
        <w:pStyle w:val="afff1"/>
        <w:spacing w:beforeLines="100" w:before="312" w:afterLines="100" w:after="312" w:line="264" w:lineRule="auto"/>
        <w:ind w:firstLineChars="0" w:firstLine="0"/>
        <w:outlineLvl w:val="4"/>
        <w:rPr>
          <w:rFonts w:ascii="黑体" w:eastAsia="黑体" w:hAnsi="黑体"/>
          <w:sz w:val="22"/>
          <w:szCs w:val="22"/>
        </w:rPr>
      </w:pPr>
      <w:r>
        <w:rPr>
          <w:rFonts w:ascii="黑体" w:eastAsia="黑体" w:hAnsi="黑体" w:hint="eastAsia"/>
          <w:vanish/>
          <w:sz w:val="22"/>
          <w:szCs w:val="22"/>
        </w:rPr>
        <w:t>6</w:t>
      </w:r>
      <w:r>
        <w:rPr>
          <w:rFonts w:ascii="黑体" w:eastAsia="黑体" w:hAnsi="黑体"/>
          <w:vanish/>
          <w:sz w:val="22"/>
          <w:szCs w:val="22"/>
        </w:rPr>
        <w:t xml:space="preserve">.3.2.1  </w:t>
      </w:r>
      <w:r w:rsidR="00B72B44">
        <w:rPr>
          <w:rFonts w:ascii="黑体" w:eastAsia="黑体" w:hAnsi="黑体" w:hint="eastAsia"/>
          <w:sz w:val="22"/>
          <w:szCs w:val="22"/>
        </w:rPr>
        <w:t>实现度</w:t>
      </w:r>
      <w:r w:rsidR="00B72B44" w:rsidRPr="00C8022E">
        <w:rPr>
          <w:rFonts w:ascii="黑体" w:eastAsia="黑体" w:hAnsi="黑体"/>
          <w:sz w:val="22"/>
          <w:szCs w:val="22"/>
        </w:rPr>
        <w:t>基础指标</w:t>
      </w:r>
    </w:p>
    <w:p w:rsidR="00051172" w:rsidRPr="00686CAB" w:rsidRDefault="00051172" w:rsidP="005052F1">
      <w:pPr>
        <w:pStyle w:val="afff1"/>
        <w:spacing w:line="264" w:lineRule="auto"/>
        <w:ind w:firstLineChars="193" w:firstLine="425"/>
        <w:rPr>
          <w:sz w:val="22"/>
          <w:szCs w:val="22"/>
        </w:rPr>
      </w:pPr>
      <w:r w:rsidRPr="00686CAB">
        <w:rPr>
          <w:rFonts w:hint="eastAsia"/>
          <w:sz w:val="22"/>
          <w:szCs w:val="22"/>
        </w:rPr>
        <w:lastRenderedPageBreak/>
        <w:t>实现度指标主要考查云工程的系统基础性能、功能优化程度、数据规范性和应用设计等内容，包含</w:t>
      </w:r>
      <w:r w:rsidR="00A401B8">
        <w:rPr>
          <w:rFonts w:hint="eastAsia"/>
          <w:sz w:val="22"/>
          <w:szCs w:val="22"/>
        </w:rPr>
        <w:t>以下</w:t>
      </w:r>
      <w:r w:rsidRPr="00686CAB">
        <w:rPr>
          <w:rFonts w:hint="eastAsia"/>
          <w:sz w:val="22"/>
          <w:szCs w:val="22"/>
        </w:rPr>
        <w:t>3个二级基础指标和</w:t>
      </w:r>
      <w:r w:rsidRPr="00686CAB">
        <w:rPr>
          <w:sz w:val="22"/>
          <w:szCs w:val="22"/>
        </w:rPr>
        <w:t>8</w:t>
      </w:r>
      <w:r w:rsidRPr="00686CAB">
        <w:rPr>
          <w:rFonts w:hint="eastAsia"/>
          <w:sz w:val="22"/>
          <w:szCs w:val="22"/>
        </w:rPr>
        <w:t>个基础三级指标。</w:t>
      </w:r>
    </w:p>
    <w:p w:rsidR="00A26723" w:rsidRPr="00557466" w:rsidRDefault="00A26723" w:rsidP="005052F1">
      <w:pPr>
        <w:pStyle w:val="afff1"/>
        <w:spacing w:line="264" w:lineRule="auto"/>
        <w:ind w:firstLineChars="193" w:firstLine="425"/>
        <w:rPr>
          <w:rFonts w:hAnsi="宋体" w:cs="宋体"/>
          <w:color w:val="000000"/>
          <w:sz w:val="22"/>
          <w:szCs w:val="22"/>
        </w:rPr>
      </w:pPr>
      <w:r w:rsidRPr="00557466">
        <w:rPr>
          <w:rFonts w:hAnsi="宋体" w:cs="宋体"/>
          <w:color w:val="000000"/>
          <w:sz w:val="22"/>
          <w:szCs w:val="22"/>
        </w:rPr>
        <w:t>a</w:t>
      </w:r>
      <w:r w:rsidRPr="00557466">
        <w:rPr>
          <w:rFonts w:hAnsi="宋体" w:cs="宋体" w:hint="eastAsia"/>
          <w:color w:val="000000"/>
          <w:sz w:val="22"/>
          <w:szCs w:val="22"/>
        </w:rPr>
        <w:t>）</w:t>
      </w:r>
      <w:r w:rsidR="00296029">
        <w:rPr>
          <w:rFonts w:hAnsi="宋体" w:cs="宋体" w:hint="eastAsia"/>
          <w:color w:val="000000"/>
          <w:sz w:val="22"/>
          <w:szCs w:val="22"/>
        </w:rPr>
        <w:t xml:space="preserve"> </w:t>
      </w:r>
      <w:r w:rsidR="00863449" w:rsidRPr="00557466">
        <w:rPr>
          <w:rFonts w:hAnsi="宋体" w:cs="宋体" w:hint="eastAsia"/>
          <w:color w:val="000000"/>
          <w:sz w:val="22"/>
          <w:szCs w:val="22"/>
        </w:rPr>
        <w:t>数据采集与数据质量</w:t>
      </w:r>
    </w:p>
    <w:p w:rsidR="00051172" w:rsidRPr="00686CAB" w:rsidRDefault="00051172" w:rsidP="005052F1">
      <w:pPr>
        <w:pStyle w:val="afff1"/>
        <w:spacing w:line="264" w:lineRule="auto"/>
        <w:ind w:leftChars="405" w:left="850" w:firstLineChars="0" w:firstLine="1"/>
        <w:rPr>
          <w:sz w:val="22"/>
          <w:szCs w:val="22"/>
        </w:rPr>
      </w:pPr>
      <w:r w:rsidRPr="00686CAB">
        <w:rPr>
          <w:rFonts w:hint="eastAsia"/>
          <w:sz w:val="22"/>
          <w:szCs w:val="22"/>
        </w:rPr>
        <w:t>数据采集自动化</w:t>
      </w:r>
      <w:r w:rsidR="00A26723" w:rsidRPr="00557466">
        <w:rPr>
          <w:rFonts w:hint="eastAsia"/>
          <w:sz w:val="22"/>
          <w:szCs w:val="22"/>
        </w:rPr>
        <w:t>：</w:t>
      </w:r>
      <w:r w:rsidRPr="00686CAB">
        <w:rPr>
          <w:rFonts w:hint="eastAsia"/>
          <w:sz w:val="22"/>
          <w:szCs w:val="22"/>
        </w:rPr>
        <w:t>考查数据来源的</w:t>
      </w:r>
      <w:r w:rsidR="00077EF1">
        <w:rPr>
          <w:rFonts w:hint="eastAsia"/>
          <w:sz w:val="22"/>
          <w:szCs w:val="22"/>
        </w:rPr>
        <w:t>自动化程度</w:t>
      </w:r>
      <w:r w:rsidR="00E91D0C">
        <w:rPr>
          <w:rFonts w:hint="eastAsia"/>
          <w:sz w:val="22"/>
          <w:szCs w:val="22"/>
        </w:rPr>
        <w:t>和实时</w:t>
      </w:r>
      <w:r w:rsidRPr="00686CAB">
        <w:rPr>
          <w:rFonts w:hint="eastAsia"/>
          <w:sz w:val="22"/>
          <w:szCs w:val="22"/>
        </w:rPr>
        <w:t>性。</w:t>
      </w:r>
    </w:p>
    <w:p w:rsidR="00051172" w:rsidRPr="00686CAB" w:rsidRDefault="00051172" w:rsidP="005052F1">
      <w:pPr>
        <w:pStyle w:val="afff1"/>
        <w:spacing w:line="264" w:lineRule="auto"/>
        <w:ind w:leftChars="405" w:left="850" w:firstLineChars="0" w:firstLine="1"/>
        <w:rPr>
          <w:sz w:val="22"/>
          <w:szCs w:val="22"/>
        </w:rPr>
      </w:pPr>
      <w:r w:rsidRPr="00686CAB">
        <w:rPr>
          <w:rFonts w:hint="eastAsia"/>
          <w:sz w:val="22"/>
          <w:szCs w:val="22"/>
        </w:rPr>
        <w:t>数据结构化</w:t>
      </w:r>
      <w:r w:rsidR="00A26723" w:rsidRPr="00557466">
        <w:rPr>
          <w:rFonts w:hint="eastAsia"/>
          <w:sz w:val="22"/>
          <w:szCs w:val="22"/>
        </w:rPr>
        <w:t>：</w:t>
      </w:r>
      <w:r w:rsidRPr="00686CAB">
        <w:rPr>
          <w:rFonts w:hint="eastAsia"/>
          <w:sz w:val="22"/>
          <w:szCs w:val="22"/>
        </w:rPr>
        <w:t>考查</w:t>
      </w:r>
      <w:r w:rsidR="00F85E44" w:rsidRPr="00F85E44">
        <w:rPr>
          <w:rFonts w:hint="eastAsia"/>
          <w:sz w:val="22"/>
          <w:szCs w:val="22"/>
        </w:rPr>
        <w:t>结构化类型的数据量占部门数据总量的比例</w:t>
      </w:r>
      <w:r w:rsidR="00A0671D">
        <w:rPr>
          <w:rFonts w:hint="eastAsia"/>
          <w:sz w:val="22"/>
          <w:szCs w:val="22"/>
        </w:rPr>
        <w:t>，反映</w:t>
      </w:r>
      <w:r w:rsidRPr="00686CAB">
        <w:rPr>
          <w:rFonts w:hint="eastAsia"/>
          <w:sz w:val="22"/>
          <w:szCs w:val="22"/>
        </w:rPr>
        <w:t>部门（包括支撑</w:t>
      </w:r>
      <w:r w:rsidR="00805E92">
        <w:rPr>
          <w:rFonts w:hint="eastAsia"/>
          <w:sz w:val="22"/>
          <w:szCs w:val="22"/>
        </w:rPr>
        <w:t>被调用共享</w:t>
      </w:r>
      <w:r w:rsidRPr="00686CAB">
        <w:rPr>
          <w:rFonts w:hint="eastAsia"/>
          <w:sz w:val="22"/>
          <w:szCs w:val="22"/>
        </w:rPr>
        <w:t>）数据利用的难易程度。</w:t>
      </w:r>
    </w:p>
    <w:p w:rsidR="00051172" w:rsidRPr="00686CAB" w:rsidRDefault="00051172" w:rsidP="005052F1">
      <w:pPr>
        <w:pStyle w:val="afff1"/>
        <w:spacing w:line="264" w:lineRule="auto"/>
        <w:ind w:leftChars="405" w:left="850" w:firstLineChars="0" w:firstLine="1"/>
        <w:rPr>
          <w:sz w:val="22"/>
          <w:szCs w:val="22"/>
        </w:rPr>
      </w:pPr>
      <w:r w:rsidRPr="00686CAB">
        <w:rPr>
          <w:rFonts w:hint="eastAsia"/>
          <w:sz w:val="22"/>
          <w:szCs w:val="22"/>
        </w:rPr>
        <w:t>数据和接口标准化</w:t>
      </w:r>
      <w:r w:rsidR="00A26723" w:rsidRPr="00557466">
        <w:rPr>
          <w:rFonts w:hint="eastAsia"/>
          <w:sz w:val="22"/>
          <w:szCs w:val="22"/>
        </w:rPr>
        <w:t>：</w:t>
      </w:r>
      <w:r w:rsidRPr="00686CAB">
        <w:rPr>
          <w:rFonts w:hint="eastAsia"/>
          <w:sz w:val="22"/>
          <w:szCs w:val="22"/>
        </w:rPr>
        <w:t>考查云工程系统数据/接口</w:t>
      </w:r>
      <w:r w:rsidR="00A40643">
        <w:rPr>
          <w:rFonts w:hint="eastAsia"/>
          <w:sz w:val="22"/>
          <w:szCs w:val="22"/>
        </w:rPr>
        <w:t>的</w:t>
      </w:r>
      <w:r w:rsidRPr="00686CAB">
        <w:rPr>
          <w:rFonts w:hint="eastAsia"/>
          <w:sz w:val="22"/>
          <w:szCs w:val="22"/>
        </w:rPr>
        <w:t>统一规范性。</w:t>
      </w:r>
    </w:p>
    <w:p w:rsidR="00051172" w:rsidRPr="00686CAB" w:rsidRDefault="00A26723" w:rsidP="005052F1">
      <w:pPr>
        <w:pStyle w:val="afff1"/>
        <w:spacing w:line="264" w:lineRule="auto"/>
        <w:ind w:firstLineChars="193" w:firstLine="425"/>
        <w:rPr>
          <w:sz w:val="22"/>
          <w:szCs w:val="22"/>
        </w:rPr>
      </w:pPr>
      <w:r w:rsidRPr="00557466">
        <w:rPr>
          <w:rFonts w:hAnsi="宋体" w:cs="宋体"/>
          <w:color w:val="000000"/>
          <w:sz w:val="22"/>
          <w:szCs w:val="22"/>
        </w:rPr>
        <w:t>b</w:t>
      </w:r>
      <w:r w:rsidRPr="00557466">
        <w:rPr>
          <w:rFonts w:hAnsi="宋体" w:cs="宋体" w:hint="eastAsia"/>
          <w:color w:val="000000"/>
          <w:sz w:val="22"/>
          <w:szCs w:val="22"/>
        </w:rPr>
        <w:t>）</w:t>
      </w:r>
      <w:r w:rsidR="00296029">
        <w:rPr>
          <w:rFonts w:hAnsi="宋体" w:cs="宋体" w:hint="eastAsia"/>
          <w:color w:val="000000"/>
          <w:sz w:val="22"/>
          <w:szCs w:val="22"/>
        </w:rPr>
        <w:t xml:space="preserve"> </w:t>
      </w:r>
      <w:r w:rsidR="00051172" w:rsidRPr="00686CAB">
        <w:rPr>
          <w:rFonts w:hint="eastAsia"/>
          <w:sz w:val="22"/>
          <w:szCs w:val="22"/>
        </w:rPr>
        <w:t>应用方向</w:t>
      </w:r>
    </w:p>
    <w:p w:rsidR="00051172" w:rsidRPr="00686CAB" w:rsidRDefault="00051172" w:rsidP="005052F1">
      <w:pPr>
        <w:pStyle w:val="afff1"/>
        <w:spacing w:line="264" w:lineRule="auto"/>
        <w:ind w:leftChars="405" w:left="850" w:firstLineChars="0" w:firstLine="1"/>
        <w:rPr>
          <w:sz w:val="22"/>
          <w:szCs w:val="22"/>
        </w:rPr>
      </w:pPr>
      <w:bookmarkStart w:id="85" w:name="_Hlk531687206"/>
      <w:r w:rsidRPr="00686CAB">
        <w:rPr>
          <w:rFonts w:hint="eastAsia"/>
          <w:sz w:val="22"/>
          <w:szCs w:val="22"/>
        </w:rPr>
        <w:t>可视化展示：</w:t>
      </w:r>
      <w:bookmarkEnd w:id="85"/>
      <w:r w:rsidRPr="00686CAB">
        <w:rPr>
          <w:rFonts w:hint="eastAsia"/>
          <w:sz w:val="22"/>
          <w:szCs w:val="22"/>
        </w:rPr>
        <w:t>考查</w:t>
      </w:r>
      <w:r w:rsidR="00C63726">
        <w:rPr>
          <w:rFonts w:hint="eastAsia"/>
          <w:sz w:val="22"/>
          <w:szCs w:val="22"/>
        </w:rPr>
        <w:t>“</w:t>
      </w:r>
      <w:r w:rsidR="00C63726" w:rsidRPr="00546F8E">
        <w:rPr>
          <w:rFonts w:hint="eastAsia"/>
          <w:sz w:val="22"/>
          <w:szCs w:val="22"/>
        </w:rPr>
        <w:t>用数据说话</w:t>
      </w:r>
      <w:r w:rsidR="00C63726">
        <w:rPr>
          <w:rFonts w:hint="eastAsia"/>
          <w:sz w:val="22"/>
          <w:szCs w:val="22"/>
        </w:rPr>
        <w:t>”</w:t>
      </w:r>
      <w:r w:rsidRPr="00686CAB">
        <w:rPr>
          <w:rFonts w:hint="eastAsia"/>
          <w:sz w:val="22"/>
          <w:szCs w:val="22"/>
        </w:rPr>
        <w:t>应用</w:t>
      </w:r>
      <w:r w:rsidR="00B31B7B">
        <w:rPr>
          <w:rFonts w:hint="eastAsia"/>
          <w:sz w:val="22"/>
          <w:szCs w:val="22"/>
        </w:rPr>
        <w:t>方向明晰度</w:t>
      </w:r>
      <w:r w:rsidRPr="00686CAB">
        <w:rPr>
          <w:rFonts w:hint="eastAsia"/>
          <w:sz w:val="22"/>
          <w:szCs w:val="22"/>
        </w:rPr>
        <w:t>，结合项目建设目标和应用运营分析情况判断；</w:t>
      </w:r>
    </w:p>
    <w:p w:rsidR="00051172" w:rsidRPr="00686CAB" w:rsidRDefault="00051172" w:rsidP="005052F1">
      <w:pPr>
        <w:pStyle w:val="afff1"/>
        <w:spacing w:line="264" w:lineRule="auto"/>
        <w:ind w:leftChars="405" w:left="850" w:firstLineChars="0" w:firstLine="1"/>
        <w:rPr>
          <w:sz w:val="22"/>
          <w:szCs w:val="22"/>
        </w:rPr>
      </w:pPr>
      <w:bookmarkStart w:id="86" w:name="_Hlk531687223"/>
      <w:r w:rsidRPr="00686CAB">
        <w:rPr>
          <w:rFonts w:hint="eastAsia"/>
          <w:sz w:val="22"/>
          <w:szCs w:val="22"/>
        </w:rPr>
        <w:t>数字治理、管理留痕</w:t>
      </w:r>
      <w:bookmarkEnd w:id="86"/>
      <w:r w:rsidRPr="00686CAB">
        <w:rPr>
          <w:rFonts w:hint="eastAsia"/>
          <w:sz w:val="22"/>
          <w:szCs w:val="22"/>
        </w:rPr>
        <w:t>：考查</w:t>
      </w:r>
      <w:r w:rsidR="00C63726">
        <w:rPr>
          <w:rFonts w:hint="eastAsia"/>
          <w:sz w:val="22"/>
          <w:szCs w:val="22"/>
        </w:rPr>
        <w:t>“</w:t>
      </w:r>
      <w:r w:rsidR="00C63726" w:rsidRPr="00A74BF4">
        <w:rPr>
          <w:rFonts w:hint="eastAsia"/>
          <w:sz w:val="22"/>
          <w:szCs w:val="22"/>
        </w:rPr>
        <w:t>用数据管理</w:t>
      </w:r>
      <w:r w:rsidR="00C63726">
        <w:rPr>
          <w:rFonts w:hint="eastAsia"/>
          <w:sz w:val="22"/>
          <w:szCs w:val="22"/>
        </w:rPr>
        <w:t>”</w:t>
      </w:r>
      <w:r w:rsidR="00B31B7B" w:rsidRPr="002E47E3">
        <w:rPr>
          <w:rFonts w:hint="eastAsia"/>
          <w:sz w:val="22"/>
          <w:szCs w:val="22"/>
        </w:rPr>
        <w:t>应用</w:t>
      </w:r>
      <w:r w:rsidR="00B31B7B">
        <w:rPr>
          <w:rFonts w:hint="eastAsia"/>
          <w:sz w:val="22"/>
          <w:szCs w:val="22"/>
        </w:rPr>
        <w:t>方向明晰度</w:t>
      </w:r>
      <w:r w:rsidRPr="00686CAB">
        <w:rPr>
          <w:rFonts w:hint="eastAsia"/>
          <w:sz w:val="22"/>
          <w:szCs w:val="22"/>
        </w:rPr>
        <w:t>，结合项目建设目标和应用运营分析情况判断；</w:t>
      </w:r>
    </w:p>
    <w:p w:rsidR="00051172" w:rsidRPr="00686CAB" w:rsidRDefault="00051172" w:rsidP="005052F1">
      <w:pPr>
        <w:pStyle w:val="afff1"/>
        <w:spacing w:line="264" w:lineRule="auto"/>
        <w:ind w:leftChars="405" w:left="850" w:firstLineChars="0" w:firstLine="1"/>
        <w:rPr>
          <w:sz w:val="22"/>
          <w:szCs w:val="22"/>
        </w:rPr>
      </w:pPr>
      <w:bookmarkStart w:id="87" w:name="_Hlk531687245"/>
      <w:r w:rsidRPr="00686CAB">
        <w:rPr>
          <w:rFonts w:hint="eastAsia"/>
          <w:sz w:val="22"/>
          <w:szCs w:val="22"/>
        </w:rPr>
        <w:t>在线查询、服务获取</w:t>
      </w:r>
      <w:bookmarkEnd w:id="87"/>
      <w:r w:rsidRPr="00686CAB">
        <w:rPr>
          <w:rFonts w:hint="eastAsia"/>
          <w:sz w:val="22"/>
          <w:szCs w:val="22"/>
        </w:rPr>
        <w:t>：考查</w:t>
      </w:r>
      <w:r w:rsidR="00C63726">
        <w:rPr>
          <w:rFonts w:hint="eastAsia"/>
          <w:sz w:val="22"/>
          <w:szCs w:val="22"/>
        </w:rPr>
        <w:t>“</w:t>
      </w:r>
      <w:r w:rsidR="00CB7A4E" w:rsidRPr="00587314">
        <w:rPr>
          <w:rFonts w:hint="eastAsia"/>
          <w:sz w:val="22"/>
          <w:szCs w:val="22"/>
        </w:rPr>
        <w:t>用数据服务</w:t>
      </w:r>
      <w:r w:rsidR="00C63726">
        <w:rPr>
          <w:rFonts w:hint="eastAsia"/>
          <w:sz w:val="22"/>
          <w:szCs w:val="22"/>
        </w:rPr>
        <w:t>”</w:t>
      </w:r>
      <w:r w:rsidR="00B31B7B" w:rsidRPr="002E47E3">
        <w:rPr>
          <w:rFonts w:hint="eastAsia"/>
          <w:sz w:val="22"/>
          <w:szCs w:val="22"/>
        </w:rPr>
        <w:t>应用</w:t>
      </w:r>
      <w:r w:rsidR="00B31B7B">
        <w:rPr>
          <w:rFonts w:hint="eastAsia"/>
          <w:sz w:val="22"/>
          <w:szCs w:val="22"/>
        </w:rPr>
        <w:t>方向明晰度</w:t>
      </w:r>
      <w:r w:rsidRPr="00686CAB">
        <w:rPr>
          <w:rFonts w:hint="eastAsia"/>
          <w:sz w:val="22"/>
          <w:szCs w:val="22"/>
        </w:rPr>
        <w:t>，结合项目建设目标和应用运营分析情况判断；</w:t>
      </w:r>
    </w:p>
    <w:p w:rsidR="00051172" w:rsidRPr="00557466" w:rsidRDefault="00051172" w:rsidP="005052F1">
      <w:pPr>
        <w:pStyle w:val="afff1"/>
        <w:spacing w:line="264" w:lineRule="auto"/>
        <w:ind w:leftChars="405" w:left="850" w:firstLineChars="0" w:firstLine="1"/>
        <w:rPr>
          <w:sz w:val="22"/>
          <w:szCs w:val="22"/>
        </w:rPr>
      </w:pPr>
      <w:bookmarkStart w:id="88" w:name="_Hlk531687273"/>
      <w:r w:rsidRPr="00686CAB">
        <w:rPr>
          <w:rFonts w:hint="eastAsia"/>
          <w:sz w:val="22"/>
          <w:szCs w:val="22"/>
        </w:rPr>
        <w:t>个性化服务定制</w:t>
      </w:r>
      <w:bookmarkEnd w:id="88"/>
      <w:r w:rsidRPr="00686CAB">
        <w:rPr>
          <w:rFonts w:hint="eastAsia"/>
          <w:sz w:val="22"/>
          <w:szCs w:val="22"/>
        </w:rPr>
        <w:t>：考查</w:t>
      </w:r>
      <w:r w:rsidR="00C63726">
        <w:rPr>
          <w:rFonts w:hint="eastAsia"/>
          <w:sz w:val="22"/>
          <w:szCs w:val="22"/>
        </w:rPr>
        <w:t>“</w:t>
      </w:r>
      <w:r w:rsidR="00CB7A4E" w:rsidRPr="003E08F1">
        <w:rPr>
          <w:rFonts w:hint="eastAsia"/>
          <w:sz w:val="22"/>
          <w:szCs w:val="22"/>
        </w:rPr>
        <w:t>用数据创新</w:t>
      </w:r>
      <w:r w:rsidR="00C63726">
        <w:rPr>
          <w:rFonts w:hint="eastAsia"/>
          <w:sz w:val="22"/>
          <w:szCs w:val="22"/>
        </w:rPr>
        <w:t>”</w:t>
      </w:r>
      <w:r w:rsidR="00B31B7B" w:rsidRPr="002E47E3">
        <w:rPr>
          <w:rFonts w:hint="eastAsia"/>
          <w:sz w:val="22"/>
          <w:szCs w:val="22"/>
        </w:rPr>
        <w:t>应用</w:t>
      </w:r>
      <w:r w:rsidR="00B31B7B">
        <w:rPr>
          <w:rFonts w:hint="eastAsia"/>
          <w:sz w:val="22"/>
          <w:szCs w:val="22"/>
        </w:rPr>
        <w:t>方向明晰度</w:t>
      </w:r>
      <w:r w:rsidRPr="00686CAB">
        <w:rPr>
          <w:rFonts w:hint="eastAsia"/>
          <w:sz w:val="22"/>
          <w:szCs w:val="22"/>
        </w:rPr>
        <w:t>，结合项目建设目标和应用运营分析情况判断。</w:t>
      </w:r>
    </w:p>
    <w:p w:rsidR="00863449" w:rsidRPr="00686CAB" w:rsidRDefault="00863449" w:rsidP="005052F1">
      <w:pPr>
        <w:pStyle w:val="afff1"/>
        <w:spacing w:line="264" w:lineRule="auto"/>
        <w:ind w:firstLineChars="193" w:firstLine="425"/>
        <w:rPr>
          <w:sz w:val="22"/>
          <w:szCs w:val="22"/>
        </w:rPr>
      </w:pPr>
      <w:r w:rsidRPr="00557466">
        <w:rPr>
          <w:rFonts w:hAnsi="宋体" w:cs="宋体"/>
          <w:color w:val="000000"/>
          <w:sz w:val="22"/>
          <w:szCs w:val="22"/>
        </w:rPr>
        <w:t>c</w:t>
      </w:r>
      <w:r w:rsidRPr="00557466">
        <w:rPr>
          <w:rFonts w:hAnsi="宋体" w:cs="宋体" w:hint="eastAsia"/>
          <w:color w:val="000000"/>
          <w:sz w:val="22"/>
          <w:szCs w:val="22"/>
        </w:rPr>
        <w:t>）</w:t>
      </w:r>
      <w:r w:rsidR="00296029">
        <w:rPr>
          <w:rFonts w:hAnsi="宋体" w:cs="宋体" w:hint="eastAsia"/>
          <w:color w:val="000000"/>
          <w:sz w:val="22"/>
          <w:szCs w:val="22"/>
        </w:rPr>
        <w:t xml:space="preserve"> </w:t>
      </w:r>
      <w:r w:rsidRPr="00557466">
        <w:rPr>
          <w:rFonts w:hint="eastAsia"/>
          <w:sz w:val="22"/>
          <w:szCs w:val="22"/>
        </w:rPr>
        <w:t>应用实现水平</w:t>
      </w:r>
    </w:p>
    <w:p w:rsidR="00051172" w:rsidRPr="00686CAB" w:rsidRDefault="00051172" w:rsidP="005052F1">
      <w:pPr>
        <w:pStyle w:val="afff1"/>
        <w:spacing w:line="264" w:lineRule="auto"/>
        <w:ind w:leftChars="405" w:left="850" w:firstLineChars="0" w:firstLine="1"/>
        <w:rPr>
          <w:sz w:val="22"/>
          <w:szCs w:val="22"/>
        </w:rPr>
      </w:pPr>
      <w:r w:rsidRPr="00686CAB">
        <w:rPr>
          <w:rFonts w:hint="eastAsia"/>
          <w:sz w:val="22"/>
          <w:szCs w:val="22"/>
        </w:rPr>
        <w:t>信息基础设施和网络利用情况：考查对省级电子政务外网资源的利用情况。</w:t>
      </w:r>
    </w:p>
    <w:p w:rsidR="00051172" w:rsidRPr="00686CAB" w:rsidRDefault="00051172" w:rsidP="005052F1">
      <w:pPr>
        <w:pStyle w:val="afff1"/>
        <w:spacing w:line="264" w:lineRule="auto"/>
        <w:ind w:leftChars="405" w:left="850" w:firstLineChars="0" w:firstLine="1"/>
        <w:rPr>
          <w:sz w:val="22"/>
          <w:szCs w:val="22"/>
        </w:rPr>
      </w:pPr>
      <w:r w:rsidRPr="00686CAB">
        <w:rPr>
          <w:rFonts w:hint="eastAsia"/>
          <w:sz w:val="22"/>
          <w:szCs w:val="22"/>
        </w:rPr>
        <w:t>集约化建设程度：考查</w:t>
      </w:r>
      <w:r w:rsidR="00835313">
        <w:rPr>
          <w:rFonts w:hint="eastAsia"/>
          <w:sz w:val="22"/>
          <w:szCs w:val="22"/>
        </w:rPr>
        <w:t>本</w:t>
      </w:r>
      <w:r w:rsidRPr="00686CAB">
        <w:rPr>
          <w:rFonts w:hint="eastAsia"/>
          <w:sz w:val="22"/>
          <w:szCs w:val="22"/>
        </w:rPr>
        <w:t>部门云资源CPU使用率、资源内存使用率和网络资源带宽使用率</w:t>
      </w:r>
      <w:r w:rsidR="00835313">
        <w:rPr>
          <w:rFonts w:hint="eastAsia"/>
          <w:sz w:val="22"/>
          <w:szCs w:val="22"/>
        </w:rPr>
        <w:t>情况</w:t>
      </w:r>
      <w:r w:rsidRPr="00686CAB">
        <w:rPr>
          <w:rFonts w:hint="eastAsia"/>
          <w:sz w:val="22"/>
          <w:szCs w:val="22"/>
        </w:rPr>
        <w:t>。</w:t>
      </w:r>
    </w:p>
    <w:p w:rsidR="00051172" w:rsidRPr="00686CAB" w:rsidRDefault="00051172" w:rsidP="005052F1">
      <w:pPr>
        <w:pStyle w:val="afff1"/>
        <w:spacing w:line="264" w:lineRule="auto"/>
        <w:ind w:leftChars="405" w:left="850" w:firstLineChars="0" w:firstLine="1"/>
        <w:rPr>
          <w:sz w:val="22"/>
          <w:szCs w:val="22"/>
        </w:rPr>
      </w:pPr>
      <w:bookmarkStart w:id="89" w:name="_Hlk531685407"/>
      <w:bookmarkStart w:id="90" w:name="_Hlk531685247"/>
      <w:r w:rsidRPr="00686CAB">
        <w:rPr>
          <w:rFonts w:hint="eastAsia"/>
          <w:sz w:val="22"/>
          <w:szCs w:val="22"/>
        </w:rPr>
        <w:t>数据的融合应用程度</w:t>
      </w:r>
      <w:bookmarkEnd w:id="89"/>
      <w:r w:rsidRPr="00686CAB">
        <w:rPr>
          <w:rFonts w:hint="eastAsia"/>
          <w:sz w:val="22"/>
          <w:szCs w:val="22"/>
        </w:rPr>
        <w:t>：</w:t>
      </w:r>
      <w:bookmarkEnd w:id="90"/>
      <w:r w:rsidRPr="00686CAB">
        <w:rPr>
          <w:rFonts w:hint="eastAsia"/>
          <w:sz w:val="22"/>
          <w:szCs w:val="22"/>
        </w:rPr>
        <w:t>考查</w:t>
      </w:r>
      <w:r w:rsidR="00FA6143">
        <w:rPr>
          <w:rFonts w:hint="eastAsia"/>
          <w:sz w:val="22"/>
          <w:szCs w:val="22"/>
        </w:rPr>
        <w:t>生成</w:t>
      </w:r>
      <w:r w:rsidRPr="00686CAB">
        <w:rPr>
          <w:rFonts w:hint="eastAsia"/>
          <w:sz w:val="22"/>
          <w:szCs w:val="22"/>
        </w:rPr>
        <w:t>数据</w:t>
      </w:r>
      <w:r w:rsidR="00235513">
        <w:rPr>
          <w:rFonts w:hint="eastAsia"/>
          <w:sz w:val="22"/>
          <w:szCs w:val="22"/>
        </w:rPr>
        <w:t>在部门内部、跨部门、</w:t>
      </w:r>
      <w:r w:rsidR="00FA6143">
        <w:rPr>
          <w:rFonts w:hint="eastAsia"/>
          <w:sz w:val="22"/>
          <w:szCs w:val="22"/>
        </w:rPr>
        <w:t>跨地区、</w:t>
      </w:r>
      <w:r w:rsidR="00235513">
        <w:rPr>
          <w:rFonts w:hint="eastAsia"/>
          <w:sz w:val="22"/>
          <w:szCs w:val="22"/>
        </w:rPr>
        <w:t>跨层级等不同</w:t>
      </w:r>
      <w:r w:rsidR="00FA6143">
        <w:rPr>
          <w:rFonts w:hint="eastAsia"/>
          <w:sz w:val="22"/>
          <w:szCs w:val="22"/>
        </w:rPr>
        <w:t>范畴和依托不同应用载体实现</w:t>
      </w:r>
      <w:r w:rsidRPr="00686CAB">
        <w:rPr>
          <w:rFonts w:hint="eastAsia"/>
          <w:sz w:val="22"/>
          <w:szCs w:val="22"/>
        </w:rPr>
        <w:t>融合分析</w:t>
      </w:r>
      <w:r w:rsidR="00835313">
        <w:rPr>
          <w:rFonts w:hint="eastAsia"/>
          <w:sz w:val="22"/>
          <w:szCs w:val="22"/>
        </w:rPr>
        <w:t>利用</w:t>
      </w:r>
      <w:r w:rsidR="00FA6143">
        <w:rPr>
          <w:rFonts w:hint="eastAsia"/>
          <w:sz w:val="22"/>
          <w:szCs w:val="22"/>
        </w:rPr>
        <w:t>的</w:t>
      </w:r>
      <w:r w:rsidR="00835313">
        <w:rPr>
          <w:rFonts w:hint="eastAsia"/>
          <w:sz w:val="22"/>
          <w:szCs w:val="22"/>
        </w:rPr>
        <w:t>程度</w:t>
      </w:r>
      <w:r w:rsidRPr="00686CAB">
        <w:rPr>
          <w:rFonts w:hint="eastAsia"/>
          <w:sz w:val="22"/>
          <w:szCs w:val="22"/>
        </w:rPr>
        <w:t>。</w:t>
      </w:r>
    </w:p>
    <w:p w:rsidR="00051172" w:rsidRPr="00686CAB" w:rsidRDefault="00051172" w:rsidP="005052F1">
      <w:pPr>
        <w:pStyle w:val="afff1"/>
        <w:spacing w:line="264" w:lineRule="auto"/>
        <w:ind w:leftChars="405" w:left="850" w:firstLineChars="0" w:firstLine="1"/>
        <w:rPr>
          <w:sz w:val="22"/>
          <w:szCs w:val="22"/>
        </w:rPr>
      </w:pPr>
      <w:r w:rsidRPr="00686CAB">
        <w:rPr>
          <w:rFonts w:hint="eastAsia"/>
          <w:sz w:val="22"/>
          <w:szCs w:val="22"/>
        </w:rPr>
        <w:t>自主控制性和可持续性</w:t>
      </w:r>
      <w:r w:rsidR="00835313">
        <w:rPr>
          <w:rFonts w:hint="eastAsia"/>
          <w:sz w:val="22"/>
          <w:szCs w:val="22"/>
        </w:rPr>
        <w:t>：</w:t>
      </w:r>
      <w:r w:rsidRPr="00686CAB">
        <w:rPr>
          <w:rFonts w:hint="eastAsia"/>
          <w:sz w:val="22"/>
          <w:szCs w:val="22"/>
        </w:rPr>
        <w:t>考查对工程项目</w:t>
      </w:r>
      <w:r w:rsidR="00F21467">
        <w:rPr>
          <w:rFonts w:hint="eastAsia"/>
          <w:sz w:val="22"/>
          <w:szCs w:val="22"/>
        </w:rPr>
        <w:t>系统对核心源代码、开放性系统架构</w:t>
      </w:r>
      <w:r w:rsidR="000E4B10">
        <w:rPr>
          <w:rFonts w:hint="eastAsia"/>
          <w:sz w:val="22"/>
          <w:szCs w:val="22"/>
        </w:rPr>
        <w:t>及</w:t>
      </w:r>
      <w:r w:rsidR="00F21467">
        <w:rPr>
          <w:rFonts w:hint="eastAsia"/>
          <w:sz w:val="22"/>
          <w:szCs w:val="22"/>
        </w:rPr>
        <w:t>技术选择等方面</w:t>
      </w:r>
      <w:r w:rsidRPr="00686CAB">
        <w:rPr>
          <w:rFonts w:hint="eastAsia"/>
          <w:sz w:val="22"/>
          <w:szCs w:val="22"/>
        </w:rPr>
        <w:t>的自主控制和可持续开发能力。</w:t>
      </w:r>
    </w:p>
    <w:p w:rsidR="00051172" w:rsidRPr="00686CAB" w:rsidRDefault="00B93CD3" w:rsidP="005052F1">
      <w:pPr>
        <w:pStyle w:val="afff1"/>
        <w:spacing w:beforeLines="100" w:before="312" w:afterLines="100" w:after="312" w:line="264" w:lineRule="auto"/>
        <w:ind w:firstLineChars="0" w:firstLine="0"/>
        <w:outlineLvl w:val="4"/>
        <w:rPr>
          <w:rFonts w:ascii="黑体" w:eastAsia="黑体" w:hAnsi="黑体"/>
          <w:sz w:val="22"/>
          <w:szCs w:val="22"/>
        </w:rPr>
      </w:pPr>
      <w:bookmarkStart w:id="91" w:name="_Toc489540680"/>
      <w:r>
        <w:rPr>
          <w:rFonts w:ascii="黑体" w:eastAsia="黑体" w:hAnsi="黑体" w:hint="eastAsia"/>
          <w:vanish/>
          <w:sz w:val="22"/>
          <w:szCs w:val="22"/>
        </w:rPr>
        <w:t>6</w:t>
      </w:r>
      <w:r>
        <w:rPr>
          <w:rFonts w:ascii="黑体" w:eastAsia="黑体" w:hAnsi="黑体"/>
          <w:vanish/>
          <w:sz w:val="22"/>
          <w:szCs w:val="22"/>
        </w:rPr>
        <w:t xml:space="preserve">.3.2.2  </w:t>
      </w:r>
      <w:r w:rsidR="00051172" w:rsidRPr="00686CAB">
        <w:rPr>
          <w:rFonts w:ascii="黑体" w:eastAsia="黑体" w:hAnsi="黑体" w:hint="eastAsia"/>
          <w:sz w:val="22"/>
          <w:szCs w:val="22"/>
        </w:rPr>
        <w:t>实现度</w:t>
      </w:r>
      <w:r w:rsidR="00051172" w:rsidRPr="00686CAB">
        <w:rPr>
          <w:rFonts w:ascii="黑体" w:eastAsia="黑体" w:hAnsi="黑体"/>
          <w:sz w:val="22"/>
          <w:szCs w:val="22"/>
        </w:rPr>
        <w:t>加分项</w:t>
      </w:r>
      <w:bookmarkEnd w:id="91"/>
      <w:r w:rsidR="00B72B44">
        <w:rPr>
          <w:rFonts w:ascii="黑体" w:eastAsia="黑体" w:hAnsi="黑体" w:hint="eastAsia"/>
          <w:sz w:val="22"/>
          <w:szCs w:val="22"/>
        </w:rPr>
        <w:t>指标</w:t>
      </w:r>
    </w:p>
    <w:p w:rsidR="002732CE" w:rsidRPr="002732CE" w:rsidRDefault="002732CE" w:rsidP="005052F1">
      <w:pPr>
        <w:pStyle w:val="afff1"/>
        <w:spacing w:line="264" w:lineRule="auto"/>
        <w:ind w:firstLineChars="193" w:firstLine="425"/>
        <w:rPr>
          <w:sz w:val="22"/>
          <w:szCs w:val="22"/>
        </w:rPr>
      </w:pPr>
      <w:r>
        <w:rPr>
          <w:rFonts w:hint="eastAsia"/>
          <w:sz w:val="22"/>
          <w:szCs w:val="22"/>
        </w:rPr>
        <w:t>实现</w:t>
      </w:r>
      <w:r w:rsidRPr="002732CE">
        <w:rPr>
          <w:rFonts w:hint="eastAsia"/>
          <w:sz w:val="22"/>
          <w:szCs w:val="22"/>
        </w:rPr>
        <w:t>度加分项指标考查云工程</w:t>
      </w:r>
      <w:r w:rsidR="009226C9">
        <w:rPr>
          <w:rFonts w:hint="eastAsia"/>
          <w:sz w:val="22"/>
          <w:szCs w:val="22"/>
        </w:rPr>
        <w:t>在</w:t>
      </w:r>
      <w:r>
        <w:rPr>
          <w:rFonts w:hint="eastAsia"/>
          <w:sz w:val="22"/>
          <w:szCs w:val="22"/>
        </w:rPr>
        <w:t>数据沉淀</w:t>
      </w:r>
      <w:r w:rsidRPr="002732CE">
        <w:rPr>
          <w:rFonts w:hint="eastAsia"/>
          <w:sz w:val="22"/>
          <w:szCs w:val="22"/>
        </w:rPr>
        <w:t>、</w:t>
      </w:r>
      <w:r>
        <w:rPr>
          <w:rFonts w:hint="eastAsia"/>
          <w:sz w:val="22"/>
          <w:szCs w:val="22"/>
        </w:rPr>
        <w:t>工具</w:t>
      </w:r>
      <w:r w:rsidR="00F42077">
        <w:rPr>
          <w:rFonts w:hint="eastAsia"/>
          <w:sz w:val="22"/>
          <w:szCs w:val="22"/>
        </w:rPr>
        <w:t>应用</w:t>
      </w:r>
      <w:r>
        <w:rPr>
          <w:rFonts w:hint="eastAsia"/>
          <w:sz w:val="22"/>
          <w:szCs w:val="22"/>
        </w:rPr>
        <w:t>和系统框架</w:t>
      </w:r>
      <w:r w:rsidR="009226C9">
        <w:rPr>
          <w:rFonts w:hint="eastAsia"/>
          <w:sz w:val="22"/>
          <w:szCs w:val="22"/>
        </w:rPr>
        <w:t>等前瞻性建设情况</w:t>
      </w:r>
      <w:r w:rsidRPr="002732CE">
        <w:rPr>
          <w:rFonts w:hint="eastAsia"/>
          <w:sz w:val="22"/>
          <w:szCs w:val="22"/>
        </w:rPr>
        <w:t>，包含以下3个加分</w:t>
      </w:r>
      <w:r w:rsidR="00A23C88">
        <w:rPr>
          <w:rFonts w:hint="eastAsia"/>
          <w:sz w:val="22"/>
          <w:szCs w:val="22"/>
        </w:rPr>
        <w:t>项</w:t>
      </w:r>
      <w:r w:rsidRPr="002732CE">
        <w:rPr>
          <w:rFonts w:hint="eastAsia"/>
          <w:sz w:val="22"/>
          <w:szCs w:val="22"/>
        </w:rPr>
        <w:t>三级指标：</w:t>
      </w:r>
    </w:p>
    <w:p w:rsidR="00051172" w:rsidRPr="00686CAB" w:rsidRDefault="00051172" w:rsidP="005052F1">
      <w:pPr>
        <w:pStyle w:val="afff1"/>
        <w:spacing w:line="264" w:lineRule="auto"/>
        <w:ind w:firstLineChars="193" w:firstLine="425"/>
        <w:rPr>
          <w:sz w:val="22"/>
          <w:szCs w:val="22"/>
        </w:rPr>
      </w:pPr>
      <w:r w:rsidRPr="00686CAB">
        <w:rPr>
          <w:rFonts w:hint="eastAsia"/>
          <w:sz w:val="22"/>
          <w:szCs w:val="22"/>
        </w:rPr>
        <w:t>数据沉淀：</w:t>
      </w:r>
      <w:r w:rsidR="0032432B" w:rsidRPr="00686CAB">
        <w:rPr>
          <w:rFonts w:hint="eastAsia"/>
          <w:sz w:val="22"/>
          <w:szCs w:val="22"/>
        </w:rPr>
        <w:t>针对2015年后的新项目</w:t>
      </w:r>
      <w:r w:rsidR="0032432B">
        <w:rPr>
          <w:rFonts w:hint="eastAsia"/>
          <w:sz w:val="22"/>
          <w:szCs w:val="22"/>
        </w:rPr>
        <w:t>,</w:t>
      </w:r>
      <w:r w:rsidRPr="00686CAB">
        <w:rPr>
          <w:rFonts w:hint="eastAsia"/>
          <w:sz w:val="22"/>
          <w:szCs w:val="22"/>
        </w:rPr>
        <w:t>考查项目的建设应用是否有利于新的主题数据资源生成和沉淀，新数据集与省级已有的主题数据集</w:t>
      </w:r>
      <w:r w:rsidR="00C765CE">
        <w:rPr>
          <w:rFonts w:hint="eastAsia"/>
          <w:sz w:val="22"/>
          <w:szCs w:val="22"/>
        </w:rPr>
        <w:t>没有</w:t>
      </w:r>
      <w:r w:rsidRPr="00686CAB">
        <w:rPr>
          <w:rFonts w:hint="eastAsia"/>
          <w:sz w:val="22"/>
          <w:szCs w:val="22"/>
        </w:rPr>
        <w:t>重复。</w:t>
      </w:r>
    </w:p>
    <w:p w:rsidR="00051172" w:rsidRPr="00686CAB" w:rsidRDefault="00051172" w:rsidP="005052F1">
      <w:pPr>
        <w:pStyle w:val="afff1"/>
        <w:spacing w:line="264" w:lineRule="auto"/>
        <w:ind w:firstLineChars="193" w:firstLine="425"/>
        <w:rPr>
          <w:sz w:val="22"/>
          <w:szCs w:val="22"/>
        </w:rPr>
      </w:pPr>
      <w:r w:rsidRPr="00686CAB">
        <w:rPr>
          <w:rFonts w:hint="eastAsia"/>
          <w:sz w:val="22"/>
          <w:szCs w:val="22"/>
        </w:rPr>
        <w:t>第三方产品工具集约化使用：考查利用相对成熟的第三方增值服务、工具组件实现数据分析应用的情况。</w:t>
      </w:r>
    </w:p>
    <w:p w:rsidR="00051172" w:rsidRPr="00686CAB" w:rsidRDefault="00051172" w:rsidP="005052F1">
      <w:pPr>
        <w:pStyle w:val="afff1"/>
        <w:spacing w:line="264" w:lineRule="auto"/>
        <w:ind w:firstLineChars="193" w:firstLine="425"/>
        <w:rPr>
          <w:sz w:val="22"/>
          <w:szCs w:val="22"/>
        </w:rPr>
      </w:pPr>
      <w:r w:rsidRPr="00686CAB">
        <w:rPr>
          <w:rFonts w:hint="eastAsia"/>
          <w:sz w:val="22"/>
          <w:szCs w:val="22"/>
        </w:rPr>
        <w:t>系统可扩展性：考查</w:t>
      </w:r>
      <w:r w:rsidR="005900CD">
        <w:rPr>
          <w:rFonts w:hint="eastAsia"/>
          <w:sz w:val="22"/>
          <w:szCs w:val="22"/>
        </w:rPr>
        <w:t>云工程</w:t>
      </w:r>
      <w:r w:rsidRPr="00686CAB">
        <w:rPr>
          <w:rFonts w:hint="eastAsia"/>
          <w:sz w:val="22"/>
          <w:szCs w:val="22"/>
        </w:rPr>
        <w:t>系统框架的灵活性、扩展性</w:t>
      </w:r>
      <w:r w:rsidR="005900CD">
        <w:rPr>
          <w:rFonts w:hint="eastAsia"/>
          <w:sz w:val="22"/>
          <w:szCs w:val="22"/>
        </w:rPr>
        <w:t>等</w:t>
      </w:r>
      <w:r w:rsidRPr="00686CAB">
        <w:rPr>
          <w:rFonts w:hint="eastAsia"/>
          <w:sz w:val="22"/>
          <w:szCs w:val="22"/>
        </w:rPr>
        <w:t>。</w:t>
      </w:r>
    </w:p>
    <w:p w:rsidR="00051172" w:rsidRDefault="00B93CD3" w:rsidP="005052F1">
      <w:pPr>
        <w:pStyle w:val="afff1"/>
        <w:spacing w:beforeLines="100" w:before="312" w:afterLines="100" w:after="312" w:line="264" w:lineRule="auto"/>
        <w:ind w:firstLineChars="0" w:firstLine="0"/>
        <w:outlineLvl w:val="3"/>
        <w:rPr>
          <w:rFonts w:ascii="黑体" w:eastAsia="黑体" w:hAnsi="黑体"/>
          <w:sz w:val="22"/>
          <w:szCs w:val="22"/>
        </w:rPr>
      </w:pPr>
      <w:bookmarkStart w:id="92" w:name="_Toc489540681"/>
      <w:r>
        <w:rPr>
          <w:rFonts w:ascii="黑体" w:eastAsia="黑体" w:hAnsi="黑体" w:hint="eastAsia"/>
          <w:vanish/>
          <w:sz w:val="22"/>
          <w:szCs w:val="22"/>
        </w:rPr>
        <w:t>6</w:t>
      </w:r>
      <w:r>
        <w:rPr>
          <w:rFonts w:ascii="黑体" w:eastAsia="黑体" w:hAnsi="黑体"/>
          <w:vanish/>
          <w:sz w:val="22"/>
          <w:szCs w:val="22"/>
        </w:rPr>
        <w:t xml:space="preserve">.3.3  </w:t>
      </w:r>
      <w:r w:rsidR="00051172" w:rsidRPr="00686CAB">
        <w:rPr>
          <w:rFonts w:ascii="黑体" w:eastAsia="黑体" w:hAnsi="黑体" w:hint="eastAsia"/>
          <w:sz w:val="22"/>
          <w:szCs w:val="22"/>
        </w:rPr>
        <w:t>成熟度</w:t>
      </w:r>
      <w:bookmarkEnd w:id="92"/>
    </w:p>
    <w:p w:rsidR="00B72B44" w:rsidRPr="00C8022E" w:rsidRDefault="00B93CD3" w:rsidP="005052F1">
      <w:pPr>
        <w:pStyle w:val="afff1"/>
        <w:spacing w:beforeLines="100" w:before="312" w:afterLines="100" w:after="312" w:line="264" w:lineRule="auto"/>
        <w:ind w:firstLineChars="0" w:firstLine="0"/>
        <w:outlineLvl w:val="4"/>
        <w:rPr>
          <w:rFonts w:ascii="黑体" w:eastAsia="黑体" w:hAnsi="黑体"/>
          <w:sz w:val="22"/>
          <w:szCs w:val="22"/>
        </w:rPr>
      </w:pPr>
      <w:r>
        <w:rPr>
          <w:rFonts w:ascii="黑体" w:eastAsia="黑体" w:hAnsi="黑体" w:hint="eastAsia"/>
          <w:vanish/>
          <w:sz w:val="22"/>
          <w:szCs w:val="22"/>
        </w:rPr>
        <w:t>6</w:t>
      </w:r>
      <w:r>
        <w:rPr>
          <w:rFonts w:ascii="黑体" w:eastAsia="黑体" w:hAnsi="黑体"/>
          <w:vanish/>
          <w:sz w:val="22"/>
          <w:szCs w:val="22"/>
        </w:rPr>
        <w:t xml:space="preserve">.3.3.1  </w:t>
      </w:r>
      <w:r w:rsidR="00B72B44">
        <w:rPr>
          <w:rFonts w:ascii="黑体" w:eastAsia="黑体" w:hAnsi="黑体" w:hint="eastAsia"/>
          <w:sz w:val="22"/>
          <w:szCs w:val="22"/>
        </w:rPr>
        <w:t>成熟度</w:t>
      </w:r>
      <w:r w:rsidR="00B72B44" w:rsidRPr="00C8022E">
        <w:rPr>
          <w:rFonts w:ascii="黑体" w:eastAsia="黑体" w:hAnsi="黑体"/>
          <w:sz w:val="22"/>
          <w:szCs w:val="22"/>
        </w:rPr>
        <w:t>基础指标</w:t>
      </w:r>
    </w:p>
    <w:p w:rsidR="00051172" w:rsidRDefault="00434A7E" w:rsidP="005052F1">
      <w:pPr>
        <w:pStyle w:val="afff1"/>
        <w:spacing w:line="264" w:lineRule="auto"/>
        <w:ind w:firstLineChars="193" w:firstLine="425"/>
        <w:rPr>
          <w:sz w:val="22"/>
          <w:szCs w:val="22"/>
        </w:rPr>
      </w:pPr>
      <w:r>
        <w:rPr>
          <w:rFonts w:hint="eastAsia"/>
          <w:sz w:val="22"/>
          <w:szCs w:val="22"/>
        </w:rPr>
        <w:lastRenderedPageBreak/>
        <w:t>成熟</w:t>
      </w:r>
      <w:r w:rsidR="00051172" w:rsidRPr="00686CAB">
        <w:rPr>
          <w:rFonts w:hint="eastAsia"/>
          <w:sz w:val="22"/>
          <w:szCs w:val="22"/>
        </w:rPr>
        <w:t>度指标重点从内部应用到对外服务、从硬性载体到用户体验等多角度考查云工程应用实现的效果和效能，包含5个二级基础指标和8个基础三级指标。</w:t>
      </w:r>
    </w:p>
    <w:p w:rsidR="00464A11" w:rsidRPr="00686CAB" w:rsidRDefault="00464A11" w:rsidP="005052F1">
      <w:pPr>
        <w:pStyle w:val="afff1"/>
        <w:spacing w:line="264" w:lineRule="auto"/>
        <w:ind w:firstLine="440"/>
        <w:rPr>
          <w:sz w:val="22"/>
          <w:szCs w:val="22"/>
        </w:rPr>
      </w:pPr>
      <w:r>
        <w:rPr>
          <w:rFonts w:hAnsi="宋体" w:cs="宋体"/>
          <w:color w:val="000000"/>
          <w:sz w:val="22"/>
          <w:szCs w:val="22"/>
        </w:rPr>
        <w:t>a</w:t>
      </w:r>
      <w:r w:rsidRPr="00C8022E">
        <w:rPr>
          <w:rFonts w:hAnsi="宋体" w:cs="宋体" w:hint="eastAsia"/>
          <w:color w:val="000000"/>
          <w:sz w:val="22"/>
          <w:szCs w:val="22"/>
        </w:rPr>
        <w:t>）</w:t>
      </w:r>
      <w:r w:rsidR="00776FC7">
        <w:rPr>
          <w:rFonts w:hAnsi="宋体" w:cs="宋体"/>
          <w:color w:val="000000"/>
          <w:sz w:val="22"/>
          <w:szCs w:val="22"/>
        </w:rPr>
        <w:t xml:space="preserve"> </w:t>
      </w:r>
      <w:r w:rsidRPr="00464A11">
        <w:rPr>
          <w:rFonts w:hint="eastAsia"/>
          <w:sz w:val="22"/>
          <w:szCs w:val="22"/>
        </w:rPr>
        <w:t>系统性能</w:t>
      </w:r>
    </w:p>
    <w:p w:rsidR="000737EB" w:rsidRDefault="00051172" w:rsidP="005052F1">
      <w:pPr>
        <w:pStyle w:val="afff1"/>
        <w:spacing w:line="264" w:lineRule="auto"/>
        <w:ind w:firstLineChars="386" w:firstLine="849"/>
        <w:rPr>
          <w:sz w:val="22"/>
          <w:szCs w:val="22"/>
        </w:rPr>
      </w:pPr>
      <w:bookmarkStart w:id="93" w:name="_Hlk531792999"/>
      <w:r w:rsidRPr="00686CAB">
        <w:rPr>
          <w:rFonts w:hint="eastAsia"/>
          <w:sz w:val="22"/>
          <w:szCs w:val="22"/>
        </w:rPr>
        <w:t>基础性能</w:t>
      </w:r>
      <w:bookmarkEnd w:id="93"/>
      <w:r w:rsidR="009D062E">
        <w:rPr>
          <w:rFonts w:hint="eastAsia"/>
          <w:sz w:val="22"/>
          <w:szCs w:val="22"/>
        </w:rPr>
        <w:t>：</w:t>
      </w:r>
      <w:r w:rsidRPr="00686CAB">
        <w:rPr>
          <w:rFonts w:hint="eastAsia"/>
          <w:sz w:val="22"/>
          <w:szCs w:val="22"/>
        </w:rPr>
        <w:t>考查</w:t>
      </w:r>
      <w:r w:rsidR="000B49F7">
        <w:rPr>
          <w:rFonts w:hint="eastAsia"/>
          <w:sz w:val="22"/>
          <w:szCs w:val="22"/>
        </w:rPr>
        <w:t>云工程</w:t>
      </w:r>
      <w:r w:rsidR="00D96714">
        <w:rPr>
          <w:rFonts w:hint="eastAsia"/>
          <w:sz w:val="22"/>
          <w:szCs w:val="22"/>
        </w:rPr>
        <w:t>服务</w:t>
      </w:r>
      <w:r w:rsidR="00C0532B">
        <w:rPr>
          <w:rFonts w:hint="eastAsia"/>
          <w:sz w:val="22"/>
          <w:szCs w:val="22"/>
        </w:rPr>
        <w:t>提供</w:t>
      </w:r>
      <w:r w:rsidR="00FE0C35">
        <w:rPr>
          <w:rFonts w:hint="eastAsia"/>
          <w:sz w:val="22"/>
          <w:szCs w:val="22"/>
        </w:rPr>
        <w:t>时间</w:t>
      </w:r>
      <w:r w:rsidRPr="00686CAB">
        <w:rPr>
          <w:rFonts w:hint="eastAsia"/>
          <w:sz w:val="22"/>
          <w:szCs w:val="22"/>
        </w:rPr>
        <w:t>、</w:t>
      </w:r>
      <w:r w:rsidR="004D3CDF">
        <w:rPr>
          <w:rFonts w:hint="eastAsia"/>
          <w:sz w:val="22"/>
          <w:szCs w:val="22"/>
        </w:rPr>
        <w:t>无故障时间</w:t>
      </w:r>
      <w:r w:rsidR="00D96714">
        <w:rPr>
          <w:rFonts w:hint="eastAsia"/>
          <w:sz w:val="22"/>
          <w:szCs w:val="22"/>
        </w:rPr>
        <w:t>、</w:t>
      </w:r>
      <w:r w:rsidRPr="00686CAB">
        <w:rPr>
          <w:rFonts w:hint="eastAsia"/>
          <w:sz w:val="22"/>
          <w:szCs w:val="22"/>
        </w:rPr>
        <w:t>并发用户数、系统响应速</w:t>
      </w:r>
    </w:p>
    <w:p w:rsidR="00051172" w:rsidRPr="00686CAB" w:rsidRDefault="00051172" w:rsidP="005052F1">
      <w:pPr>
        <w:pStyle w:val="afff1"/>
        <w:spacing w:line="264" w:lineRule="auto"/>
        <w:ind w:firstLineChars="386" w:firstLine="849"/>
        <w:rPr>
          <w:sz w:val="22"/>
          <w:szCs w:val="22"/>
        </w:rPr>
      </w:pPr>
      <w:r w:rsidRPr="00686CAB">
        <w:rPr>
          <w:rFonts w:hint="eastAsia"/>
          <w:sz w:val="22"/>
          <w:szCs w:val="22"/>
        </w:rPr>
        <w:t>度等基本性能。</w:t>
      </w:r>
    </w:p>
    <w:p w:rsidR="005F2DED" w:rsidRDefault="00051172">
      <w:pPr>
        <w:pStyle w:val="afff1"/>
        <w:spacing w:line="264" w:lineRule="auto"/>
        <w:ind w:firstLineChars="386" w:firstLine="849"/>
        <w:rPr>
          <w:sz w:val="22"/>
          <w:szCs w:val="22"/>
        </w:rPr>
      </w:pPr>
      <w:bookmarkStart w:id="94" w:name="_Hlk531793012"/>
      <w:r w:rsidRPr="00686CAB">
        <w:rPr>
          <w:rFonts w:hint="eastAsia"/>
          <w:sz w:val="22"/>
          <w:szCs w:val="22"/>
        </w:rPr>
        <w:t>信息安全</w:t>
      </w:r>
      <w:bookmarkEnd w:id="94"/>
      <w:r w:rsidR="009D062E">
        <w:rPr>
          <w:rFonts w:hint="eastAsia"/>
          <w:sz w:val="22"/>
          <w:szCs w:val="22"/>
        </w:rPr>
        <w:t>：</w:t>
      </w:r>
      <w:r w:rsidR="0083698E">
        <w:rPr>
          <w:rFonts w:hint="eastAsia"/>
          <w:sz w:val="22"/>
          <w:szCs w:val="22"/>
        </w:rPr>
        <w:t>测试</w:t>
      </w:r>
      <w:r w:rsidR="000B49F7">
        <w:rPr>
          <w:rFonts w:hint="eastAsia"/>
          <w:sz w:val="22"/>
          <w:szCs w:val="22"/>
        </w:rPr>
        <w:t>云工程</w:t>
      </w:r>
      <w:r w:rsidRPr="00686CAB">
        <w:rPr>
          <w:rFonts w:hint="eastAsia"/>
          <w:sz w:val="22"/>
          <w:szCs w:val="22"/>
        </w:rPr>
        <w:t>系统</w:t>
      </w:r>
      <w:r w:rsidR="0083698E">
        <w:rPr>
          <w:rFonts w:hint="eastAsia"/>
          <w:sz w:val="22"/>
          <w:szCs w:val="22"/>
        </w:rPr>
        <w:t>的</w:t>
      </w:r>
      <w:r w:rsidRPr="00686CAB">
        <w:rPr>
          <w:rFonts w:hint="eastAsia"/>
          <w:sz w:val="22"/>
          <w:szCs w:val="22"/>
        </w:rPr>
        <w:t>安全</w:t>
      </w:r>
      <w:r w:rsidR="000B49F7" w:rsidRPr="00682202">
        <w:rPr>
          <w:rFonts w:hint="eastAsia"/>
          <w:sz w:val="22"/>
          <w:szCs w:val="22"/>
        </w:rPr>
        <w:t>防护</w:t>
      </w:r>
      <w:r w:rsidR="000B49F7">
        <w:rPr>
          <w:rFonts w:hint="eastAsia"/>
          <w:sz w:val="22"/>
          <w:szCs w:val="22"/>
        </w:rPr>
        <w:t>和</w:t>
      </w:r>
      <w:r w:rsidRPr="00686CAB">
        <w:rPr>
          <w:rFonts w:hint="eastAsia"/>
          <w:sz w:val="22"/>
          <w:szCs w:val="22"/>
        </w:rPr>
        <w:t>管理</w:t>
      </w:r>
      <w:r w:rsidR="0083698E">
        <w:rPr>
          <w:rFonts w:hint="eastAsia"/>
          <w:sz w:val="22"/>
          <w:szCs w:val="22"/>
        </w:rPr>
        <w:t>能力</w:t>
      </w:r>
      <w:r w:rsidR="00025DC8">
        <w:rPr>
          <w:rFonts w:hint="eastAsia"/>
          <w:sz w:val="22"/>
          <w:szCs w:val="22"/>
        </w:rPr>
        <w:t>，考查</w:t>
      </w:r>
      <w:r w:rsidR="005F2DED">
        <w:rPr>
          <w:rFonts w:hint="eastAsia"/>
          <w:sz w:val="22"/>
          <w:szCs w:val="22"/>
        </w:rPr>
        <w:t>云工程</w:t>
      </w:r>
      <w:r w:rsidR="00A620F8">
        <w:rPr>
          <w:rFonts w:hint="eastAsia"/>
          <w:sz w:val="22"/>
          <w:szCs w:val="22"/>
        </w:rPr>
        <w:t>是否有</w:t>
      </w:r>
      <w:r w:rsidR="003A3162">
        <w:rPr>
          <w:rFonts w:hint="eastAsia"/>
          <w:sz w:val="22"/>
          <w:szCs w:val="22"/>
        </w:rPr>
        <w:t>系统访</w:t>
      </w:r>
    </w:p>
    <w:p w:rsidR="00F97F32" w:rsidRDefault="003A3162">
      <w:pPr>
        <w:pStyle w:val="afff1"/>
        <w:spacing w:line="264" w:lineRule="auto"/>
        <w:ind w:firstLineChars="386" w:firstLine="849"/>
        <w:rPr>
          <w:sz w:val="22"/>
          <w:szCs w:val="22"/>
        </w:rPr>
      </w:pPr>
      <w:r>
        <w:rPr>
          <w:rFonts w:hint="eastAsia"/>
          <w:sz w:val="22"/>
          <w:szCs w:val="22"/>
        </w:rPr>
        <w:t>问</w:t>
      </w:r>
      <w:r w:rsidR="00F97F32">
        <w:rPr>
          <w:rFonts w:hint="eastAsia"/>
          <w:sz w:val="22"/>
          <w:szCs w:val="22"/>
        </w:rPr>
        <w:t>、</w:t>
      </w:r>
      <w:r w:rsidR="005F2DED">
        <w:rPr>
          <w:rFonts w:hint="eastAsia"/>
          <w:sz w:val="22"/>
          <w:szCs w:val="22"/>
        </w:rPr>
        <w:t>信息传输、</w:t>
      </w:r>
      <w:r w:rsidR="00F97F32">
        <w:rPr>
          <w:rFonts w:hint="eastAsia"/>
          <w:sz w:val="22"/>
          <w:szCs w:val="22"/>
        </w:rPr>
        <w:t>资源</w:t>
      </w:r>
      <w:r w:rsidR="005F2DED">
        <w:rPr>
          <w:rFonts w:hint="eastAsia"/>
          <w:sz w:val="22"/>
          <w:szCs w:val="22"/>
        </w:rPr>
        <w:t>存储、备份和恢复、隔离、销毁和迁移等安全防护</w:t>
      </w:r>
      <w:r w:rsidR="00EA7665">
        <w:rPr>
          <w:rFonts w:hint="eastAsia"/>
          <w:sz w:val="22"/>
          <w:szCs w:val="22"/>
        </w:rPr>
        <w:t>策略及</w:t>
      </w:r>
    </w:p>
    <w:p w:rsidR="00051172" w:rsidRDefault="00EA7665" w:rsidP="005052F1">
      <w:pPr>
        <w:pStyle w:val="afff1"/>
        <w:spacing w:line="264" w:lineRule="auto"/>
        <w:ind w:firstLineChars="386" w:firstLine="849"/>
        <w:rPr>
          <w:sz w:val="22"/>
          <w:szCs w:val="22"/>
        </w:rPr>
      </w:pPr>
      <w:r>
        <w:rPr>
          <w:rFonts w:hint="eastAsia"/>
          <w:sz w:val="22"/>
          <w:szCs w:val="22"/>
        </w:rPr>
        <w:t>功能</w:t>
      </w:r>
      <w:r w:rsidR="001801CB">
        <w:rPr>
          <w:rFonts w:hint="eastAsia"/>
          <w:sz w:val="22"/>
          <w:szCs w:val="22"/>
        </w:rPr>
        <w:t>，并按</w:t>
      </w:r>
      <w:r w:rsidR="001801CB" w:rsidRPr="001801CB">
        <w:rPr>
          <w:rFonts w:hint="eastAsia"/>
          <w:sz w:val="22"/>
          <w:szCs w:val="22"/>
        </w:rPr>
        <w:t>国家信息安全等级保护相关要求，对系统和数据进行分类分级</w:t>
      </w:r>
      <w:r w:rsidR="00464A11">
        <w:rPr>
          <w:rFonts w:hint="eastAsia"/>
          <w:sz w:val="22"/>
          <w:szCs w:val="22"/>
        </w:rPr>
        <w:t>。</w:t>
      </w:r>
    </w:p>
    <w:p w:rsidR="00464A11" w:rsidRPr="00686CAB" w:rsidRDefault="00464A11" w:rsidP="005052F1">
      <w:pPr>
        <w:pStyle w:val="afff1"/>
        <w:spacing w:line="264" w:lineRule="auto"/>
        <w:ind w:firstLine="440"/>
        <w:rPr>
          <w:sz w:val="22"/>
          <w:szCs w:val="22"/>
        </w:rPr>
      </w:pPr>
      <w:r>
        <w:rPr>
          <w:rFonts w:hAnsi="宋体" w:cs="宋体"/>
          <w:color w:val="000000"/>
          <w:sz w:val="22"/>
          <w:szCs w:val="22"/>
        </w:rPr>
        <w:t>b</w:t>
      </w:r>
      <w:r w:rsidRPr="00C8022E">
        <w:rPr>
          <w:rFonts w:hAnsi="宋体" w:cs="宋体" w:hint="eastAsia"/>
          <w:color w:val="000000"/>
          <w:sz w:val="22"/>
          <w:szCs w:val="22"/>
        </w:rPr>
        <w:t>）</w:t>
      </w:r>
      <w:r w:rsidR="00296029">
        <w:rPr>
          <w:rFonts w:hAnsi="宋体" w:cs="宋体" w:hint="eastAsia"/>
          <w:color w:val="000000"/>
          <w:sz w:val="22"/>
          <w:szCs w:val="22"/>
        </w:rPr>
        <w:t xml:space="preserve"> </w:t>
      </w:r>
      <w:r w:rsidRPr="00464A11">
        <w:rPr>
          <w:rFonts w:hint="eastAsia"/>
          <w:sz w:val="22"/>
          <w:szCs w:val="22"/>
        </w:rPr>
        <w:t>应用可获得性</w:t>
      </w:r>
    </w:p>
    <w:p w:rsidR="00051172" w:rsidRPr="00686CAB" w:rsidRDefault="00051172" w:rsidP="005052F1">
      <w:pPr>
        <w:pStyle w:val="afff1"/>
        <w:spacing w:line="264" w:lineRule="auto"/>
        <w:ind w:firstLineChars="386" w:firstLine="849"/>
        <w:rPr>
          <w:sz w:val="22"/>
          <w:szCs w:val="22"/>
        </w:rPr>
      </w:pPr>
      <w:r w:rsidRPr="00686CAB">
        <w:rPr>
          <w:rFonts w:hint="eastAsia"/>
          <w:sz w:val="22"/>
          <w:szCs w:val="22"/>
        </w:rPr>
        <w:t>应用获取渠道</w:t>
      </w:r>
      <w:r w:rsidR="009B2DBC">
        <w:rPr>
          <w:rFonts w:hint="eastAsia"/>
          <w:sz w:val="22"/>
          <w:szCs w:val="22"/>
        </w:rPr>
        <w:t>：</w:t>
      </w:r>
      <w:r w:rsidRPr="00686CAB">
        <w:rPr>
          <w:rFonts w:hint="eastAsia"/>
          <w:sz w:val="22"/>
          <w:szCs w:val="22"/>
        </w:rPr>
        <w:t>考查应用获得渠道的便捷性和丰富性。</w:t>
      </w:r>
    </w:p>
    <w:p w:rsidR="00051172" w:rsidRDefault="00051172" w:rsidP="005052F1">
      <w:pPr>
        <w:pStyle w:val="afff1"/>
        <w:spacing w:line="264" w:lineRule="auto"/>
        <w:ind w:firstLineChars="386" w:firstLine="849"/>
        <w:rPr>
          <w:sz w:val="22"/>
          <w:szCs w:val="22"/>
        </w:rPr>
      </w:pPr>
      <w:r w:rsidRPr="00686CAB">
        <w:rPr>
          <w:rFonts w:hint="eastAsia"/>
          <w:sz w:val="22"/>
          <w:szCs w:val="22"/>
        </w:rPr>
        <w:t>应用获取无障碍程度</w:t>
      </w:r>
      <w:r w:rsidR="009B2DBC">
        <w:rPr>
          <w:rFonts w:hint="eastAsia"/>
          <w:sz w:val="22"/>
          <w:szCs w:val="22"/>
        </w:rPr>
        <w:t>：</w:t>
      </w:r>
      <w:r w:rsidRPr="00686CAB">
        <w:rPr>
          <w:rFonts w:hint="eastAsia"/>
          <w:sz w:val="22"/>
          <w:szCs w:val="22"/>
        </w:rPr>
        <w:t>考查应用获取对用户</w:t>
      </w:r>
      <w:r w:rsidR="00EA3C27">
        <w:rPr>
          <w:rFonts w:hint="eastAsia"/>
          <w:sz w:val="22"/>
          <w:szCs w:val="22"/>
        </w:rPr>
        <w:t>是否设有</w:t>
      </w:r>
      <w:r w:rsidRPr="00686CAB">
        <w:rPr>
          <w:rFonts w:hint="eastAsia"/>
          <w:sz w:val="22"/>
          <w:szCs w:val="22"/>
        </w:rPr>
        <w:t>专业性要求。</w:t>
      </w:r>
    </w:p>
    <w:p w:rsidR="00464A11" w:rsidRPr="00686CAB" w:rsidRDefault="00464A11" w:rsidP="005052F1">
      <w:pPr>
        <w:pStyle w:val="afff1"/>
        <w:spacing w:line="264" w:lineRule="auto"/>
        <w:ind w:firstLine="440"/>
        <w:rPr>
          <w:sz w:val="22"/>
          <w:szCs w:val="22"/>
        </w:rPr>
      </w:pPr>
      <w:r>
        <w:rPr>
          <w:rFonts w:hAnsi="宋体" w:cs="宋体"/>
          <w:color w:val="000000"/>
          <w:sz w:val="22"/>
          <w:szCs w:val="22"/>
        </w:rPr>
        <w:t>c</w:t>
      </w:r>
      <w:r w:rsidRPr="00C8022E">
        <w:rPr>
          <w:rFonts w:hAnsi="宋体" w:cs="宋体" w:hint="eastAsia"/>
          <w:color w:val="000000"/>
          <w:sz w:val="22"/>
          <w:szCs w:val="22"/>
        </w:rPr>
        <w:t>）</w:t>
      </w:r>
      <w:r w:rsidR="00296029">
        <w:rPr>
          <w:rFonts w:hAnsi="宋体" w:cs="宋体" w:hint="eastAsia"/>
          <w:color w:val="000000"/>
          <w:sz w:val="22"/>
          <w:szCs w:val="22"/>
        </w:rPr>
        <w:t xml:space="preserve"> </w:t>
      </w:r>
      <w:r w:rsidRPr="00464A11">
        <w:rPr>
          <w:rFonts w:hint="eastAsia"/>
          <w:sz w:val="22"/>
          <w:szCs w:val="22"/>
        </w:rPr>
        <w:t>电子参与度</w:t>
      </w:r>
    </w:p>
    <w:p w:rsidR="00051172" w:rsidRPr="00686CAB" w:rsidRDefault="00051172" w:rsidP="005052F1">
      <w:pPr>
        <w:pStyle w:val="afff1"/>
        <w:spacing w:line="264" w:lineRule="auto"/>
        <w:ind w:firstLineChars="393" w:firstLine="865"/>
        <w:rPr>
          <w:sz w:val="22"/>
          <w:szCs w:val="22"/>
        </w:rPr>
      </w:pPr>
      <w:r w:rsidRPr="00686CAB">
        <w:rPr>
          <w:rFonts w:hint="eastAsia"/>
          <w:sz w:val="22"/>
          <w:szCs w:val="22"/>
        </w:rPr>
        <w:t>服务提供范围</w:t>
      </w:r>
      <w:r w:rsidR="009B2DBC">
        <w:rPr>
          <w:rFonts w:hint="eastAsia"/>
          <w:sz w:val="22"/>
          <w:szCs w:val="22"/>
        </w:rPr>
        <w:t>：</w:t>
      </w:r>
      <w:r w:rsidRPr="00686CAB">
        <w:rPr>
          <w:rFonts w:hint="eastAsia"/>
          <w:sz w:val="22"/>
          <w:szCs w:val="22"/>
        </w:rPr>
        <w:t>考查是否面向部门外部提供服务（包括其他部门、社会）。</w:t>
      </w:r>
    </w:p>
    <w:p w:rsidR="00051172" w:rsidRDefault="00051172" w:rsidP="005052F1">
      <w:pPr>
        <w:pStyle w:val="afff1"/>
        <w:spacing w:line="264" w:lineRule="auto"/>
        <w:ind w:firstLineChars="393" w:firstLine="865"/>
        <w:rPr>
          <w:sz w:val="22"/>
          <w:szCs w:val="22"/>
        </w:rPr>
      </w:pPr>
      <w:r w:rsidRPr="00686CAB">
        <w:rPr>
          <w:rFonts w:hint="eastAsia"/>
          <w:sz w:val="22"/>
          <w:szCs w:val="22"/>
        </w:rPr>
        <w:t>评价改进</w:t>
      </w:r>
      <w:r w:rsidR="009B2DBC">
        <w:rPr>
          <w:rFonts w:hint="eastAsia"/>
          <w:sz w:val="22"/>
          <w:szCs w:val="22"/>
        </w:rPr>
        <w:t>：</w:t>
      </w:r>
      <w:r w:rsidRPr="00686CAB">
        <w:rPr>
          <w:rFonts w:hint="eastAsia"/>
          <w:sz w:val="22"/>
          <w:szCs w:val="22"/>
        </w:rPr>
        <w:t>考查是否提供应用服务评价或意见征集渠道。</w:t>
      </w:r>
    </w:p>
    <w:p w:rsidR="00464A11" w:rsidRPr="00686CAB" w:rsidRDefault="00464A11" w:rsidP="005052F1">
      <w:pPr>
        <w:pStyle w:val="afff1"/>
        <w:spacing w:line="264" w:lineRule="auto"/>
        <w:ind w:firstLine="440"/>
        <w:rPr>
          <w:sz w:val="22"/>
          <w:szCs w:val="22"/>
        </w:rPr>
      </w:pPr>
      <w:r>
        <w:rPr>
          <w:rFonts w:hAnsi="宋体" w:cs="宋体"/>
          <w:color w:val="000000"/>
          <w:sz w:val="22"/>
          <w:szCs w:val="22"/>
        </w:rPr>
        <w:t>d</w:t>
      </w:r>
      <w:r w:rsidRPr="00C8022E">
        <w:rPr>
          <w:rFonts w:hAnsi="宋体" w:cs="宋体" w:hint="eastAsia"/>
          <w:color w:val="000000"/>
          <w:sz w:val="22"/>
          <w:szCs w:val="22"/>
        </w:rPr>
        <w:t>）</w:t>
      </w:r>
      <w:r w:rsidR="009B2DBC">
        <w:rPr>
          <w:rFonts w:hAnsi="宋体" w:cs="宋体" w:hint="eastAsia"/>
          <w:color w:val="000000"/>
          <w:sz w:val="22"/>
          <w:szCs w:val="22"/>
        </w:rPr>
        <w:t xml:space="preserve"> </w:t>
      </w:r>
      <w:r w:rsidRPr="00464A11">
        <w:rPr>
          <w:rFonts w:hint="eastAsia"/>
          <w:sz w:val="22"/>
          <w:szCs w:val="22"/>
        </w:rPr>
        <w:t>应用效能（输出匹配）</w:t>
      </w:r>
    </w:p>
    <w:p w:rsidR="004C062B" w:rsidRDefault="004C062B" w:rsidP="005052F1">
      <w:pPr>
        <w:pStyle w:val="afff1"/>
        <w:spacing w:line="264" w:lineRule="auto"/>
        <w:ind w:firstLineChars="386" w:firstLine="849"/>
        <w:rPr>
          <w:sz w:val="22"/>
          <w:szCs w:val="22"/>
        </w:rPr>
      </w:pPr>
      <w:r>
        <w:rPr>
          <w:rFonts w:hint="eastAsia"/>
          <w:sz w:val="22"/>
          <w:szCs w:val="22"/>
        </w:rPr>
        <w:t>考查云工程的主要</w:t>
      </w:r>
      <w:r w:rsidRPr="000D2A10">
        <w:rPr>
          <w:rFonts w:hint="eastAsia"/>
          <w:sz w:val="22"/>
          <w:szCs w:val="22"/>
        </w:rPr>
        <w:t>应用深度与效能</w:t>
      </w:r>
      <w:r w:rsidR="00ED3598">
        <w:rPr>
          <w:rFonts w:hint="eastAsia"/>
          <w:sz w:val="22"/>
          <w:szCs w:val="22"/>
        </w:rPr>
        <w:t>是否</w:t>
      </w:r>
      <w:r>
        <w:rPr>
          <w:rFonts w:hint="eastAsia"/>
          <w:sz w:val="22"/>
          <w:szCs w:val="22"/>
        </w:rPr>
        <w:t>体现</w:t>
      </w:r>
      <w:r w:rsidR="00ED3598">
        <w:rPr>
          <w:rFonts w:hint="eastAsia"/>
          <w:sz w:val="22"/>
          <w:szCs w:val="22"/>
        </w:rPr>
        <w:t>了以下单个或多个</w:t>
      </w:r>
      <w:r>
        <w:rPr>
          <w:rFonts w:hint="eastAsia"/>
          <w:sz w:val="22"/>
          <w:szCs w:val="22"/>
        </w:rPr>
        <w:t>方向</w:t>
      </w:r>
      <w:r w:rsidR="00464A11">
        <w:rPr>
          <w:rFonts w:hint="eastAsia"/>
          <w:sz w:val="22"/>
          <w:szCs w:val="22"/>
        </w:rPr>
        <w:t>:</w:t>
      </w:r>
    </w:p>
    <w:p w:rsidR="00051172" w:rsidRPr="00686CAB" w:rsidRDefault="004C062B" w:rsidP="005052F1">
      <w:pPr>
        <w:pStyle w:val="afff1"/>
        <w:spacing w:line="264" w:lineRule="auto"/>
        <w:ind w:firstLineChars="386" w:firstLine="849"/>
        <w:rPr>
          <w:sz w:val="22"/>
          <w:szCs w:val="22"/>
        </w:rPr>
      </w:pPr>
      <w:r>
        <w:rPr>
          <w:rFonts w:hint="eastAsia"/>
          <w:sz w:val="22"/>
          <w:szCs w:val="22"/>
        </w:rPr>
        <w:t>1）</w:t>
      </w:r>
      <w:r w:rsidR="00792422">
        <w:rPr>
          <w:rFonts w:hint="eastAsia"/>
          <w:sz w:val="22"/>
          <w:szCs w:val="22"/>
        </w:rPr>
        <w:t xml:space="preserve"> </w:t>
      </w:r>
      <w:r w:rsidR="00051172" w:rsidRPr="00686CAB">
        <w:rPr>
          <w:rFonts w:hint="eastAsia"/>
          <w:sz w:val="22"/>
          <w:szCs w:val="22"/>
        </w:rPr>
        <w:t>落实国家、上级机关和领导</w:t>
      </w:r>
      <w:r>
        <w:rPr>
          <w:rFonts w:hint="eastAsia"/>
          <w:sz w:val="22"/>
          <w:szCs w:val="22"/>
        </w:rPr>
        <w:t>相关</w:t>
      </w:r>
      <w:r w:rsidR="00051172" w:rsidRPr="00686CAB">
        <w:rPr>
          <w:rFonts w:hint="eastAsia"/>
          <w:sz w:val="22"/>
          <w:szCs w:val="22"/>
        </w:rPr>
        <w:t>要求；</w:t>
      </w:r>
    </w:p>
    <w:p w:rsidR="00A65976" w:rsidRDefault="004C062B" w:rsidP="00A65976">
      <w:pPr>
        <w:pStyle w:val="afff1"/>
        <w:spacing w:line="264" w:lineRule="auto"/>
        <w:ind w:firstLineChars="386" w:firstLine="849"/>
        <w:rPr>
          <w:sz w:val="22"/>
          <w:szCs w:val="22"/>
        </w:rPr>
      </w:pPr>
      <w:r>
        <w:rPr>
          <w:sz w:val="22"/>
          <w:szCs w:val="22"/>
        </w:rPr>
        <w:t>2</w:t>
      </w:r>
      <w:r>
        <w:rPr>
          <w:rFonts w:hint="eastAsia"/>
          <w:sz w:val="22"/>
          <w:szCs w:val="22"/>
        </w:rPr>
        <w:t>）</w:t>
      </w:r>
      <w:r w:rsidR="00792422">
        <w:rPr>
          <w:rFonts w:hint="eastAsia"/>
          <w:sz w:val="22"/>
          <w:szCs w:val="22"/>
        </w:rPr>
        <w:t xml:space="preserve"> </w:t>
      </w:r>
      <w:r w:rsidR="00051172" w:rsidRPr="00686CAB">
        <w:rPr>
          <w:rFonts w:hint="eastAsia"/>
          <w:sz w:val="22"/>
          <w:szCs w:val="22"/>
        </w:rPr>
        <w:t>提升内部管理效率：考查应用使用后管理事项的平均处理时间缩短、流程</w:t>
      </w:r>
    </w:p>
    <w:p w:rsidR="00051172" w:rsidRPr="00686CAB" w:rsidRDefault="00051172" w:rsidP="005052F1">
      <w:pPr>
        <w:pStyle w:val="afff1"/>
        <w:spacing w:line="264" w:lineRule="auto"/>
        <w:ind w:firstLineChars="586" w:firstLine="1289"/>
        <w:rPr>
          <w:sz w:val="22"/>
          <w:szCs w:val="22"/>
        </w:rPr>
      </w:pPr>
      <w:r w:rsidRPr="00686CAB">
        <w:rPr>
          <w:rFonts w:hint="eastAsia"/>
          <w:sz w:val="22"/>
          <w:szCs w:val="22"/>
        </w:rPr>
        <w:t>简化、业务效率提升等作用发挥情况；</w:t>
      </w:r>
    </w:p>
    <w:p w:rsidR="00F518C6" w:rsidRDefault="004C062B" w:rsidP="00F518C6">
      <w:pPr>
        <w:pStyle w:val="afff1"/>
        <w:spacing w:line="264" w:lineRule="auto"/>
        <w:ind w:firstLineChars="386" w:firstLine="849"/>
        <w:rPr>
          <w:sz w:val="22"/>
          <w:szCs w:val="22"/>
        </w:rPr>
      </w:pPr>
      <w:r>
        <w:rPr>
          <w:sz w:val="22"/>
          <w:szCs w:val="22"/>
        </w:rPr>
        <w:t>3</w:t>
      </w:r>
      <w:r>
        <w:rPr>
          <w:rFonts w:hint="eastAsia"/>
          <w:sz w:val="22"/>
          <w:szCs w:val="22"/>
        </w:rPr>
        <w:t>）</w:t>
      </w:r>
      <w:r w:rsidR="00792422">
        <w:rPr>
          <w:rFonts w:hint="eastAsia"/>
          <w:sz w:val="22"/>
          <w:szCs w:val="22"/>
        </w:rPr>
        <w:t xml:space="preserve"> </w:t>
      </w:r>
      <w:r w:rsidR="00051172" w:rsidRPr="00686CAB">
        <w:rPr>
          <w:rFonts w:hint="eastAsia"/>
          <w:sz w:val="22"/>
          <w:szCs w:val="22"/>
        </w:rPr>
        <w:t>对外公共服务水平提升：考查应用使用后行政服务事项平均办件时间缩短、</w:t>
      </w:r>
    </w:p>
    <w:p w:rsidR="00051172" w:rsidRPr="00686CAB" w:rsidRDefault="00051172" w:rsidP="00F518C6">
      <w:pPr>
        <w:pStyle w:val="afff1"/>
        <w:spacing w:line="264" w:lineRule="auto"/>
        <w:ind w:firstLineChars="586" w:firstLine="1289"/>
        <w:rPr>
          <w:sz w:val="22"/>
          <w:szCs w:val="22"/>
        </w:rPr>
      </w:pPr>
      <w:r w:rsidRPr="00686CAB">
        <w:rPr>
          <w:rFonts w:hint="eastAsia"/>
          <w:sz w:val="22"/>
          <w:szCs w:val="22"/>
        </w:rPr>
        <w:t>流程简化、办件率同比增长等效果的明显程度；</w:t>
      </w:r>
    </w:p>
    <w:p w:rsidR="00A65976" w:rsidRDefault="004C062B" w:rsidP="00A65976">
      <w:pPr>
        <w:pStyle w:val="afff1"/>
        <w:spacing w:line="264" w:lineRule="auto"/>
        <w:ind w:firstLineChars="386" w:firstLine="849"/>
        <w:rPr>
          <w:sz w:val="22"/>
          <w:szCs w:val="22"/>
        </w:rPr>
      </w:pPr>
      <w:r>
        <w:rPr>
          <w:rFonts w:hint="eastAsia"/>
          <w:sz w:val="22"/>
          <w:szCs w:val="22"/>
        </w:rPr>
        <w:t>4）</w:t>
      </w:r>
      <w:r w:rsidR="00792422">
        <w:rPr>
          <w:rFonts w:hint="eastAsia"/>
          <w:sz w:val="22"/>
          <w:szCs w:val="22"/>
        </w:rPr>
        <w:t xml:space="preserve"> </w:t>
      </w:r>
      <w:r w:rsidR="00051172" w:rsidRPr="00686CAB">
        <w:rPr>
          <w:rFonts w:hint="eastAsia"/>
          <w:sz w:val="22"/>
          <w:szCs w:val="22"/>
        </w:rPr>
        <w:t>辅助管理决策：考查支撑本部门管理或智能化决策（包括对外）实现情况，</w:t>
      </w:r>
    </w:p>
    <w:p w:rsidR="00A65976" w:rsidRDefault="00051172" w:rsidP="00A65976">
      <w:pPr>
        <w:pStyle w:val="afff1"/>
        <w:spacing w:line="264" w:lineRule="auto"/>
        <w:ind w:firstLineChars="586" w:firstLine="1289"/>
        <w:rPr>
          <w:sz w:val="22"/>
          <w:szCs w:val="22"/>
        </w:rPr>
      </w:pPr>
      <w:r w:rsidRPr="00686CAB">
        <w:rPr>
          <w:rFonts w:hint="eastAsia"/>
          <w:sz w:val="22"/>
          <w:szCs w:val="22"/>
        </w:rPr>
        <w:t>已建立相关决策系统，显示相关领导定期查阅或在相关重大决策文件中引</w:t>
      </w:r>
    </w:p>
    <w:p w:rsidR="00051172" w:rsidRPr="00686CAB" w:rsidRDefault="00051172" w:rsidP="005052F1">
      <w:pPr>
        <w:pStyle w:val="afff1"/>
        <w:spacing w:line="264" w:lineRule="auto"/>
        <w:ind w:firstLineChars="586" w:firstLine="1289"/>
        <w:rPr>
          <w:sz w:val="22"/>
          <w:szCs w:val="22"/>
        </w:rPr>
      </w:pPr>
      <w:r w:rsidRPr="00686CAB">
        <w:rPr>
          <w:rFonts w:hint="eastAsia"/>
          <w:sz w:val="22"/>
          <w:szCs w:val="22"/>
        </w:rPr>
        <w:t>用应用成果；</w:t>
      </w:r>
    </w:p>
    <w:p w:rsidR="00A65976" w:rsidRDefault="004C062B" w:rsidP="00A65976">
      <w:pPr>
        <w:pStyle w:val="afff1"/>
        <w:spacing w:line="264" w:lineRule="auto"/>
        <w:ind w:firstLineChars="386" w:firstLine="849"/>
        <w:rPr>
          <w:sz w:val="22"/>
          <w:szCs w:val="22"/>
        </w:rPr>
      </w:pPr>
      <w:r>
        <w:rPr>
          <w:rFonts w:hint="eastAsia"/>
          <w:sz w:val="22"/>
          <w:szCs w:val="22"/>
        </w:rPr>
        <w:t>5）</w:t>
      </w:r>
      <w:r w:rsidR="00792422">
        <w:rPr>
          <w:rFonts w:hint="eastAsia"/>
          <w:sz w:val="22"/>
          <w:szCs w:val="22"/>
        </w:rPr>
        <w:t xml:space="preserve"> </w:t>
      </w:r>
      <w:r w:rsidR="00051172" w:rsidRPr="00686CAB">
        <w:rPr>
          <w:rFonts w:hint="eastAsia"/>
          <w:sz w:val="22"/>
          <w:szCs w:val="22"/>
        </w:rPr>
        <w:t>促进本行业和相关产业发展：考查是否提供渠道使应用成果能被</w:t>
      </w:r>
      <w:r w:rsidR="00641B18">
        <w:rPr>
          <w:rFonts w:hint="eastAsia"/>
          <w:sz w:val="22"/>
          <w:szCs w:val="22"/>
        </w:rPr>
        <w:t>公众</w:t>
      </w:r>
      <w:r w:rsidR="00051172" w:rsidRPr="00686CAB">
        <w:rPr>
          <w:rFonts w:hint="eastAsia"/>
          <w:sz w:val="22"/>
          <w:szCs w:val="22"/>
        </w:rPr>
        <w:t>获取，</w:t>
      </w:r>
    </w:p>
    <w:p w:rsidR="00051172" w:rsidRDefault="00051172" w:rsidP="005052F1">
      <w:pPr>
        <w:pStyle w:val="afff1"/>
        <w:spacing w:line="264" w:lineRule="auto"/>
        <w:ind w:firstLineChars="586" w:firstLine="1289"/>
        <w:rPr>
          <w:sz w:val="22"/>
          <w:szCs w:val="22"/>
        </w:rPr>
      </w:pPr>
      <w:r w:rsidRPr="00686CAB">
        <w:rPr>
          <w:rFonts w:hint="eastAsia"/>
          <w:sz w:val="22"/>
          <w:szCs w:val="22"/>
        </w:rPr>
        <w:t>使用量增长明显，</w:t>
      </w:r>
      <w:r w:rsidR="00117E2D">
        <w:rPr>
          <w:rFonts w:hint="eastAsia"/>
          <w:sz w:val="22"/>
          <w:szCs w:val="22"/>
        </w:rPr>
        <w:t>或基于本系统应用衍生了二次应用</w:t>
      </w:r>
      <w:r w:rsidRPr="00686CAB">
        <w:rPr>
          <w:rFonts w:hint="eastAsia"/>
          <w:sz w:val="22"/>
          <w:szCs w:val="22"/>
        </w:rPr>
        <w:t>。</w:t>
      </w:r>
    </w:p>
    <w:p w:rsidR="00464A11" w:rsidRPr="00686CAB" w:rsidRDefault="00464A11" w:rsidP="005052F1">
      <w:pPr>
        <w:pStyle w:val="afff1"/>
        <w:spacing w:line="264" w:lineRule="auto"/>
        <w:ind w:firstLineChars="293" w:firstLine="645"/>
        <w:rPr>
          <w:sz w:val="22"/>
          <w:szCs w:val="22"/>
        </w:rPr>
      </w:pPr>
      <w:r>
        <w:rPr>
          <w:rFonts w:hAnsi="宋体" w:cs="宋体"/>
          <w:color w:val="000000"/>
          <w:sz w:val="22"/>
          <w:szCs w:val="22"/>
        </w:rPr>
        <w:t>e</w:t>
      </w:r>
      <w:r w:rsidRPr="00C8022E">
        <w:rPr>
          <w:rFonts w:hAnsi="宋体" w:cs="宋体" w:hint="eastAsia"/>
          <w:color w:val="000000"/>
          <w:sz w:val="22"/>
          <w:szCs w:val="22"/>
        </w:rPr>
        <w:t>）</w:t>
      </w:r>
      <w:r w:rsidR="00296029">
        <w:rPr>
          <w:rFonts w:hAnsi="宋体" w:cs="宋体" w:hint="eastAsia"/>
          <w:color w:val="000000"/>
          <w:sz w:val="22"/>
          <w:szCs w:val="22"/>
        </w:rPr>
        <w:t xml:space="preserve"> </w:t>
      </w:r>
      <w:r w:rsidRPr="00464A11">
        <w:rPr>
          <w:rFonts w:hint="eastAsia"/>
          <w:sz w:val="22"/>
          <w:szCs w:val="22"/>
        </w:rPr>
        <w:t>对信息化的推进贡献能力（输出方向）</w:t>
      </w:r>
    </w:p>
    <w:p w:rsidR="00AA7AAC" w:rsidRDefault="00051172" w:rsidP="005052F1">
      <w:pPr>
        <w:pStyle w:val="afff1"/>
        <w:spacing w:line="264" w:lineRule="auto"/>
        <w:ind w:firstLineChars="486" w:firstLine="1069"/>
        <w:rPr>
          <w:sz w:val="22"/>
          <w:szCs w:val="22"/>
        </w:rPr>
      </w:pPr>
      <w:r w:rsidRPr="00686CAB">
        <w:rPr>
          <w:rFonts w:hint="eastAsia"/>
          <w:sz w:val="22"/>
          <w:szCs w:val="22"/>
        </w:rPr>
        <w:t>项目应用和资源复用率</w:t>
      </w:r>
      <w:r w:rsidR="009B2DBC">
        <w:rPr>
          <w:rFonts w:hint="eastAsia"/>
          <w:sz w:val="22"/>
          <w:szCs w:val="22"/>
        </w:rPr>
        <w:t>：</w:t>
      </w:r>
      <w:r w:rsidRPr="00686CAB">
        <w:rPr>
          <w:rFonts w:hint="eastAsia"/>
          <w:sz w:val="22"/>
          <w:szCs w:val="22"/>
        </w:rPr>
        <w:t>考查</w:t>
      </w:r>
      <w:r w:rsidR="00A23F8F">
        <w:rPr>
          <w:rFonts w:hint="eastAsia"/>
          <w:sz w:val="22"/>
          <w:szCs w:val="22"/>
        </w:rPr>
        <w:t>系统</w:t>
      </w:r>
      <w:r w:rsidRPr="00686CAB">
        <w:rPr>
          <w:rFonts w:hint="eastAsia"/>
          <w:sz w:val="22"/>
          <w:szCs w:val="22"/>
        </w:rPr>
        <w:t>的业务功能或生成的数据资源在本领域应</w:t>
      </w:r>
    </w:p>
    <w:p w:rsidR="00051172" w:rsidRPr="00686CAB" w:rsidRDefault="00051172" w:rsidP="005052F1">
      <w:pPr>
        <w:pStyle w:val="afff1"/>
        <w:spacing w:line="264" w:lineRule="auto"/>
        <w:ind w:firstLineChars="486" w:firstLine="1069"/>
        <w:rPr>
          <w:sz w:val="22"/>
          <w:szCs w:val="22"/>
        </w:rPr>
      </w:pPr>
      <w:r w:rsidRPr="00686CAB">
        <w:rPr>
          <w:rFonts w:hint="eastAsia"/>
          <w:sz w:val="22"/>
          <w:szCs w:val="22"/>
        </w:rPr>
        <w:t>用部署、其他协同业务、互联网政务服务平台中复用的实现程度。</w:t>
      </w:r>
    </w:p>
    <w:p w:rsidR="00051172" w:rsidRDefault="00B93CD3" w:rsidP="005052F1">
      <w:pPr>
        <w:pStyle w:val="afff1"/>
        <w:spacing w:beforeLines="100" w:before="312" w:afterLines="100" w:after="312" w:line="264" w:lineRule="auto"/>
        <w:ind w:firstLineChars="0" w:firstLine="0"/>
        <w:outlineLvl w:val="4"/>
        <w:rPr>
          <w:rFonts w:ascii="黑体" w:eastAsia="黑体" w:hAnsi="黑体"/>
          <w:sz w:val="22"/>
          <w:szCs w:val="22"/>
        </w:rPr>
      </w:pPr>
      <w:bookmarkStart w:id="95" w:name="_Toc489540683"/>
      <w:r>
        <w:rPr>
          <w:rFonts w:ascii="黑体" w:eastAsia="黑体" w:hAnsi="黑体" w:hint="eastAsia"/>
          <w:vanish/>
          <w:sz w:val="22"/>
          <w:szCs w:val="22"/>
        </w:rPr>
        <w:t>6</w:t>
      </w:r>
      <w:r>
        <w:rPr>
          <w:rFonts w:ascii="黑体" w:eastAsia="黑体" w:hAnsi="黑体"/>
          <w:vanish/>
          <w:sz w:val="22"/>
          <w:szCs w:val="22"/>
        </w:rPr>
        <w:t xml:space="preserve">.3.3.2  </w:t>
      </w:r>
      <w:r w:rsidR="00051172" w:rsidRPr="00686CAB">
        <w:rPr>
          <w:rFonts w:ascii="黑体" w:eastAsia="黑体" w:hAnsi="黑体" w:hint="eastAsia"/>
          <w:sz w:val="22"/>
          <w:szCs w:val="22"/>
        </w:rPr>
        <w:t>成熟度</w:t>
      </w:r>
      <w:r w:rsidR="00051172" w:rsidRPr="00686CAB">
        <w:rPr>
          <w:rFonts w:ascii="黑体" w:eastAsia="黑体" w:hAnsi="黑体"/>
          <w:sz w:val="22"/>
          <w:szCs w:val="22"/>
        </w:rPr>
        <w:t>加分项</w:t>
      </w:r>
      <w:bookmarkEnd w:id="95"/>
      <w:r w:rsidR="00B72B44">
        <w:rPr>
          <w:rFonts w:ascii="黑体" w:eastAsia="黑体" w:hAnsi="黑体" w:hint="eastAsia"/>
          <w:sz w:val="22"/>
          <w:szCs w:val="22"/>
        </w:rPr>
        <w:t>指标</w:t>
      </w:r>
    </w:p>
    <w:p w:rsidR="00D77AB6" w:rsidRPr="00C8022E" w:rsidRDefault="00D77AB6" w:rsidP="005052F1">
      <w:pPr>
        <w:pStyle w:val="afff1"/>
        <w:spacing w:line="264" w:lineRule="auto"/>
        <w:ind w:firstLineChars="193" w:firstLine="425"/>
        <w:rPr>
          <w:sz w:val="22"/>
          <w:szCs w:val="22"/>
        </w:rPr>
      </w:pPr>
      <w:r>
        <w:rPr>
          <w:rFonts w:hint="eastAsia"/>
          <w:sz w:val="22"/>
          <w:szCs w:val="22"/>
        </w:rPr>
        <w:t>成熟</w:t>
      </w:r>
      <w:r w:rsidRPr="002732CE">
        <w:rPr>
          <w:rFonts w:hint="eastAsia"/>
          <w:sz w:val="22"/>
          <w:szCs w:val="22"/>
        </w:rPr>
        <w:t>度加分项指标考查云工程</w:t>
      </w:r>
      <w:r>
        <w:rPr>
          <w:rFonts w:hint="eastAsia"/>
          <w:sz w:val="22"/>
          <w:szCs w:val="22"/>
        </w:rPr>
        <w:t>在运营模式、项目影响力和数据利用程度等</w:t>
      </w:r>
      <w:r w:rsidR="006D099A">
        <w:rPr>
          <w:rFonts w:hint="eastAsia"/>
          <w:sz w:val="22"/>
          <w:szCs w:val="22"/>
        </w:rPr>
        <w:t>应用深度</w:t>
      </w:r>
      <w:r>
        <w:rPr>
          <w:rFonts w:hint="eastAsia"/>
          <w:sz w:val="22"/>
          <w:szCs w:val="22"/>
        </w:rPr>
        <w:t>情况</w:t>
      </w:r>
      <w:r w:rsidRPr="002732CE">
        <w:rPr>
          <w:rFonts w:hint="eastAsia"/>
          <w:sz w:val="22"/>
          <w:szCs w:val="22"/>
        </w:rPr>
        <w:t>，包含以下3个加分</w:t>
      </w:r>
      <w:r>
        <w:rPr>
          <w:rFonts w:hint="eastAsia"/>
          <w:sz w:val="22"/>
          <w:szCs w:val="22"/>
        </w:rPr>
        <w:t>项</w:t>
      </w:r>
      <w:r w:rsidRPr="002732CE">
        <w:rPr>
          <w:rFonts w:hint="eastAsia"/>
          <w:sz w:val="22"/>
          <w:szCs w:val="22"/>
        </w:rPr>
        <w:t>三级指标：</w:t>
      </w:r>
    </w:p>
    <w:p w:rsidR="00051172" w:rsidRPr="00686CAB" w:rsidRDefault="00051172" w:rsidP="005052F1">
      <w:pPr>
        <w:pStyle w:val="afff1"/>
        <w:spacing w:line="264" w:lineRule="auto"/>
        <w:ind w:firstLineChars="193" w:firstLine="425"/>
        <w:rPr>
          <w:sz w:val="22"/>
          <w:szCs w:val="22"/>
        </w:rPr>
      </w:pPr>
      <w:r w:rsidRPr="00686CAB">
        <w:rPr>
          <w:rFonts w:hint="eastAsia"/>
          <w:sz w:val="22"/>
          <w:szCs w:val="22"/>
        </w:rPr>
        <w:t>运营模式</w:t>
      </w:r>
      <w:r w:rsidR="00B32A56">
        <w:rPr>
          <w:rFonts w:hint="eastAsia"/>
          <w:sz w:val="22"/>
          <w:szCs w:val="22"/>
        </w:rPr>
        <w:t>：</w:t>
      </w:r>
      <w:r w:rsidR="00173DE5" w:rsidRPr="00173DE5">
        <w:rPr>
          <w:rFonts w:hint="eastAsia"/>
          <w:sz w:val="22"/>
          <w:szCs w:val="22"/>
        </w:rPr>
        <w:t>考查对外提供服务的应用是否运用“互联网+”、移动政务服务、第三方</w:t>
      </w:r>
      <w:r w:rsidR="00EF5524">
        <w:rPr>
          <w:rFonts w:hint="eastAsia"/>
          <w:sz w:val="22"/>
          <w:szCs w:val="22"/>
        </w:rPr>
        <w:t>服务</w:t>
      </w:r>
      <w:r w:rsidR="00173DE5" w:rsidRPr="00173DE5">
        <w:rPr>
          <w:rFonts w:hint="eastAsia"/>
          <w:sz w:val="22"/>
          <w:szCs w:val="22"/>
        </w:rPr>
        <w:t>平台等创新运营模式</w:t>
      </w:r>
      <w:r w:rsidRPr="00686CAB">
        <w:rPr>
          <w:rFonts w:hint="eastAsia"/>
          <w:sz w:val="22"/>
          <w:szCs w:val="22"/>
        </w:rPr>
        <w:t>。</w:t>
      </w:r>
    </w:p>
    <w:p w:rsidR="00051172" w:rsidRPr="00686CAB" w:rsidRDefault="00051172" w:rsidP="005052F1">
      <w:pPr>
        <w:pStyle w:val="afff1"/>
        <w:spacing w:line="264" w:lineRule="auto"/>
        <w:ind w:firstLineChars="193" w:firstLine="425"/>
        <w:rPr>
          <w:sz w:val="22"/>
          <w:szCs w:val="22"/>
        </w:rPr>
      </w:pPr>
      <w:r w:rsidRPr="00686CAB">
        <w:rPr>
          <w:rFonts w:hint="eastAsia"/>
          <w:sz w:val="22"/>
          <w:szCs w:val="22"/>
        </w:rPr>
        <w:t>项目示范性和影响力</w:t>
      </w:r>
      <w:r w:rsidR="00B32A56">
        <w:rPr>
          <w:rFonts w:hint="eastAsia"/>
          <w:sz w:val="22"/>
          <w:szCs w:val="22"/>
        </w:rPr>
        <w:t>：</w:t>
      </w:r>
      <w:r w:rsidRPr="00686CAB">
        <w:rPr>
          <w:rFonts w:hint="eastAsia"/>
          <w:sz w:val="22"/>
          <w:szCs w:val="22"/>
        </w:rPr>
        <w:t>考查是否为国家、省级、地区示范性应用示范项目或获奖项目。</w:t>
      </w:r>
    </w:p>
    <w:p w:rsidR="00051172" w:rsidRPr="00686CAB" w:rsidRDefault="00051172" w:rsidP="005052F1">
      <w:pPr>
        <w:pStyle w:val="afff1"/>
        <w:spacing w:line="264" w:lineRule="auto"/>
        <w:ind w:firstLineChars="193" w:firstLine="425"/>
        <w:rPr>
          <w:sz w:val="22"/>
          <w:szCs w:val="22"/>
        </w:rPr>
      </w:pPr>
      <w:r w:rsidRPr="00686CAB">
        <w:rPr>
          <w:rFonts w:hint="eastAsia"/>
          <w:sz w:val="22"/>
          <w:szCs w:val="22"/>
        </w:rPr>
        <w:t>数据利用覆盖率</w:t>
      </w:r>
      <w:r w:rsidR="00B32A56">
        <w:rPr>
          <w:rFonts w:hint="eastAsia"/>
          <w:sz w:val="22"/>
          <w:szCs w:val="22"/>
        </w:rPr>
        <w:t>：</w:t>
      </w:r>
      <w:r w:rsidRPr="00686CAB">
        <w:rPr>
          <w:rFonts w:hint="eastAsia"/>
          <w:sz w:val="22"/>
          <w:szCs w:val="22"/>
        </w:rPr>
        <w:t>考查</w:t>
      </w:r>
      <w:r w:rsidR="00D77AB6">
        <w:rPr>
          <w:rFonts w:hint="eastAsia"/>
          <w:sz w:val="22"/>
          <w:szCs w:val="22"/>
        </w:rPr>
        <w:t>本部门</w:t>
      </w:r>
      <w:r w:rsidRPr="00686CAB">
        <w:rPr>
          <w:rFonts w:hint="eastAsia"/>
          <w:sz w:val="22"/>
          <w:szCs w:val="22"/>
        </w:rPr>
        <w:t>对云工程涉及的业务数据集（或字段）进行利用的个数占云工程总数据集（或字段）总数的比例。</w:t>
      </w:r>
    </w:p>
    <w:p w:rsidR="00051172" w:rsidRPr="00686CAB" w:rsidRDefault="00B93CD3" w:rsidP="005052F1">
      <w:pPr>
        <w:pStyle w:val="afff1"/>
        <w:spacing w:beforeLines="100" w:before="312" w:afterLines="100" w:after="312" w:line="264" w:lineRule="auto"/>
        <w:ind w:firstLineChars="0" w:firstLine="0"/>
        <w:outlineLvl w:val="3"/>
        <w:rPr>
          <w:rFonts w:ascii="黑体" w:eastAsia="黑体" w:hAnsi="黑体"/>
          <w:sz w:val="22"/>
          <w:szCs w:val="22"/>
        </w:rPr>
      </w:pPr>
      <w:bookmarkStart w:id="96" w:name="_Toc489540684"/>
      <w:r>
        <w:rPr>
          <w:rFonts w:ascii="黑体" w:eastAsia="黑体" w:hAnsi="黑体" w:hint="eastAsia"/>
          <w:vanish/>
          <w:sz w:val="22"/>
          <w:szCs w:val="22"/>
        </w:rPr>
        <w:lastRenderedPageBreak/>
        <w:t>6</w:t>
      </w:r>
      <w:r>
        <w:rPr>
          <w:rFonts w:ascii="黑体" w:eastAsia="黑体" w:hAnsi="黑体"/>
          <w:vanish/>
          <w:sz w:val="22"/>
          <w:szCs w:val="22"/>
        </w:rPr>
        <w:t xml:space="preserve">.3.4  </w:t>
      </w:r>
      <w:r w:rsidR="00051172" w:rsidRPr="00686CAB">
        <w:rPr>
          <w:rFonts w:ascii="黑体" w:eastAsia="黑体" w:hAnsi="黑体" w:hint="eastAsia"/>
          <w:sz w:val="22"/>
          <w:szCs w:val="22"/>
        </w:rPr>
        <w:t>保障度</w:t>
      </w:r>
      <w:bookmarkEnd w:id="96"/>
    </w:p>
    <w:p w:rsidR="00051172" w:rsidRDefault="00B93CD3" w:rsidP="005052F1">
      <w:pPr>
        <w:pStyle w:val="afff1"/>
        <w:spacing w:beforeLines="100" w:before="312" w:afterLines="100" w:after="312" w:line="264" w:lineRule="auto"/>
        <w:ind w:firstLineChars="0" w:firstLine="0"/>
        <w:outlineLvl w:val="4"/>
        <w:rPr>
          <w:rFonts w:ascii="黑体" w:eastAsia="黑体" w:hAnsi="黑体"/>
          <w:sz w:val="22"/>
          <w:szCs w:val="22"/>
        </w:rPr>
      </w:pPr>
      <w:bookmarkStart w:id="97" w:name="_Toc489540685"/>
      <w:r>
        <w:rPr>
          <w:rFonts w:ascii="黑体" w:eastAsia="黑体" w:hAnsi="黑体" w:hint="eastAsia"/>
          <w:vanish/>
          <w:sz w:val="22"/>
          <w:szCs w:val="22"/>
        </w:rPr>
        <w:t>6</w:t>
      </w:r>
      <w:r>
        <w:rPr>
          <w:rFonts w:ascii="黑体" w:eastAsia="黑体" w:hAnsi="黑体"/>
          <w:vanish/>
          <w:sz w:val="22"/>
          <w:szCs w:val="22"/>
        </w:rPr>
        <w:t xml:space="preserve">.3.4.1  </w:t>
      </w:r>
      <w:r w:rsidR="00B72B44">
        <w:rPr>
          <w:rFonts w:ascii="黑体" w:eastAsia="黑体" w:hAnsi="黑体" w:hint="eastAsia"/>
          <w:sz w:val="22"/>
          <w:szCs w:val="22"/>
        </w:rPr>
        <w:t>保障度</w:t>
      </w:r>
      <w:r w:rsidR="00051172" w:rsidRPr="00686CAB">
        <w:rPr>
          <w:rFonts w:ascii="黑体" w:eastAsia="黑体" w:hAnsi="黑体"/>
          <w:sz w:val="22"/>
          <w:szCs w:val="22"/>
        </w:rPr>
        <w:t>基础指标</w:t>
      </w:r>
      <w:bookmarkEnd w:id="97"/>
    </w:p>
    <w:p w:rsidR="00F77EFE" w:rsidRDefault="00F77EFE" w:rsidP="005052F1">
      <w:pPr>
        <w:pStyle w:val="afff1"/>
        <w:spacing w:line="264" w:lineRule="auto"/>
        <w:ind w:firstLine="440"/>
        <w:rPr>
          <w:sz w:val="22"/>
          <w:szCs w:val="22"/>
        </w:rPr>
      </w:pPr>
      <w:r w:rsidRPr="00403F6E">
        <w:rPr>
          <w:rFonts w:hint="eastAsia"/>
          <w:sz w:val="22"/>
          <w:szCs w:val="22"/>
        </w:rPr>
        <w:t>实现度指标考查云工程建设单位保障制度的建立、配合度和推进匹配能力等内容，包含</w:t>
      </w:r>
      <w:r>
        <w:rPr>
          <w:rFonts w:hint="eastAsia"/>
          <w:sz w:val="22"/>
          <w:szCs w:val="22"/>
        </w:rPr>
        <w:t>以下</w:t>
      </w:r>
      <w:r w:rsidRPr="00403F6E">
        <w:rPr>
          <w:sz w:val="22"/>
          <w:szCs w:val="22"/>
        </w:rPr>
        <w:t>4</w:t>
      </w:r>
      <w:r w:rsidRPr="00403F6E">
        <w:rPr>
          <w:rFonts w:hint="eastAsia"/>
          <w:sz w:val="22"/>
          <w:szCs w:val="22"/>
        </w:rPr>
        <w:t>个二级基础指标和9个基础三级指标。</w:t>
      </w:r>
    </w:p>
    <w:p w:rsidR="00F77EFE" w:rsidRPr="00403F6E" w:rsidRDefault="00123D3D" w:rsidP="005052F1">
      <w:pPr>
        <w:pStyle w:val="afff1"/>
        <w:spacing w:line="264" w:lineRule="auto"/>
        <w:ind w:firstLineChars="193" w:firstLine="425"/>
        <w:rPr>
          <w:sz w:val="22"/>
          <w:szCs w:val="22"/>
        </w:rPr>
      </w:pPr>
      <w:r>
        <w:rPr>
          <w:rFonts w:hAnsi="宋体" w:cs="宋体"/>
          <w:color w:val="000000"/>
          <w:sz w:val="22"/>
          <w:szCs w:val="22"/>
        </w:rPr>
        <w:t>a</w:t>
      </w:r>
      <w:r w:rsidR="00F77EFE" w:rsidRPr="00C8022E">
        <w:rPr>
          <w:rFonts w:hAnsi="宋体" w:cs="宋体" w:hint="eastAsia"/>
          <w:color w:val="000000"/>
          <w:sz w:val="22"/>
          <w:szCs w:val="22"/>
        </w:rPr>
        <w:t>）</w:t>
      </w:r>
      <w:r>
        <w:rPr>
          <w:rFonts w:hAnsi="宋体" w:cs="宋体" w:hint="eastAsia"/>
          <w:color w:val="000000"/>
          <w:sz w:val="22"/>
          <w:szCs w:val="22"/>
        </w:rPr>
        <w:t xml:space="preserve"> </w:t>
      </w:r>
      <w:r w:rsidRPr="00123D3D">
        <w:rPr>
          <w:rFonts w:hAnsi="宋体" w:cs="宋体" w:hint="eastAsia"/>
          <w:color w:val="000000"/>
          <w:sz w:val="22"/>
          <w:szCs w:val="22"/>
        </w:rPr>
        <w:t>组织保障</w:t>
      </w:r>
    </w:p>
    <w:p w:rsidR="00051172" w:rsidRPr="00686CAB" w:rsidRDefault="00051172" w:rsidP="005052F1">
      <w:pPr>
        <w:pStyle w:val="afff1"/>
        <w:spacing w:line="264" w:lineRule="auto"/>
        <w:ind w:firstLineChars="386" w:firstLine="849"/>
        <w:rPr>
          <w:sz w:val="22"/>
          <w:szCs w:val="22"/>
        </w:rPr>
      </w:pPr>
      <w:r w:rsidRPr="00686CAB">
        <w:rPr>
          <w:rFonts w:hint="eastAsia"/>
          <w:sz w:val="22"/>
          <w:szCs w:val="22"/>
        </w:rPr>
        <w:t>管理规范</w:t>
      </w:r>
      <w:r w:rsidR="002D3FF8">
        <w:rPr>
          <w:rFonts w:hint="eastAsia"/>
          <w:sz w:val="22"/>
          <w:szCs w:val="22"/>
        </w:rPr>
        <w:t>：</w:t>
      </w:r>
      <w:r w:rsidRPr="00686CAB">
        <w:rPr>
          <w:rFonts w:hint="eastAsia"/>
          <w:sz w:val="22"/>
          <w:szCs w:val="22"/>
        </w:rPr>
        <w:t>考查部门信息化/云工程建设方面是否建立了相关管理规范。</w:t>
      </w:r>
    </w:p>
    <w:p w:rsidR="00051172" w:rsidRPr="00686CAB" w:rsidRDefault="00051172" w:rsidP="005052F1">
      <w:pPr>
        <w:pStyle w:val="afff1"/>
        <w:spacing w:line="264" w:lineRule="auto"/>
        <w:ind w:firstLineChars="386" w:firstLine="849"/>
        <w:rPr>
          <w:sz w:val="22"/>
          <w:szCs w:val="22"/>
        </w:rPr>
      </w:pPr>
      <w:r w:rsidRPr="00686CAB">
        <w:rPr>
          <w:rFonts w:hint="eastAsia"/>
          <w:sz w:val="22"/>
          <w:szCs w:val="22"/>
        </w:rPr>
        <w:t>专项研究</w:t>
      </w:r>
      <w:r w:rsidR="002D3FF8">
        <w:rPr>
          <w:rFonts w:hint="eastAsia"/>
          <w:sz w:val="22"/>
          <w:szCs w:val="22"/>
        </w:rPr>
        <w:t>：</w:t>
      </w:r>
      <w:r w:rsidRPr="00686CAB">
        <w:rPr>
          <w:rFonts w:hint="eastAsia"/>
          <w:sz w:val="22"/>
          <w:szCs w:val="22"/>
        </w:rPr>
        <w:t>考查是否有部门内部推进云工程建设相关会议纪要。</w:t>
      </w:r>
    </w:p>
    <w:p w:rsidR="00051172" w:rsidRDefault="00051172" w:rsidP="005052F1">
      <w:pPr>
        <w:pStyle w:val="afff1"/>
        <w:spacing w:line="264" w:lineRule="auto"/>
        <w:ind w:firstLineChars="386" w:firstLine="849"/>
        <w:rPr>
          <w:sz w:val="22"/>
          <w:szCs w:val="22"/>
        </w:rPr>
      </w:pPr>
      <w:r w:rsidRPr="00686CAB">
        <w:rPr>
          <w:rFonts w:hint="eastAsia"/>
          <w:sz w:val="22"/>
          <w:szCs w:val="22"/>
        </w:rPr>
        <w:t>机制保障</w:t>
      </w:r>
      <w:r w:rsidR="002D3FF8">
        <w:rPr>
          <w:rFonts w:hint="eastAsia"/>
          <w:sz w:val="22"/>
          <w:szCs w:val="22"/>
        </w:rPr>
        <w:t>：</w:t>
      </w:r>
      <w:r w:rsidRPr="00686CAB">
        <w:rPr>
          <w:rFonts w:hint="eastAsia"/>
          <w:sz w:val="22"/>
          <w:szCs w:val="22"/>
        </w:rPr>
        <w:t>考查是否建立相关推进机制或小组。</w:t>
      </w:r>
    </w:p>
    <w:p w:rsidR="00123D3D" w:rsidRPr="00686CAB" w:rsidRDefault="00123D3D" w:rsidP="005052F1">
      <w:pPr>
        <w:pStyle w:val="afff1"/>
        <w:spacing w:line="264" w:lineRule="auto"/>
        <w:ind w:firstLineChars="193" w:firstLine="425"/>
        <w:rPr>
          <w:sz w:val="22"/>
          <w:szCs w:val="22"/>
        </w:rPr>
      </w:pPr>
      <w:r>
        <w:rPr>
          <w:rFonts w:hAnsi="宋体" w:cs="宋体"/>
          <w:color w:val="000000"/>
          <w:sz w:val="22"/>
          <w:szCs w:val="22"/>
        </w:rPr>
        <w:t>b</w:t>
      </w:r>
      <w:r w:rsidRPr="00C8022E">
        <w:rPr>
          <w:rFonts w:hAnsi="宋体" w:cs="宋体" w:hint="eastAsia"/>
          <w:color w:val="000000"/>
          <w:sz w:val="22"/>
          <w:szCs w:val="22"/>
        </w:rPr>
        <w:t>）</w:t>
      </w:r>
      <w:r>
        <w:rPr>
          <w:rFonts w:hAnsi="宋体" w:cs="宋体" w:hint="eastAsia"/>
          <w:color w:val="000000"/>
          <w:sz w:val="22"/>
          <w:szCs w:val="22"/>
        </w:rPr>
        <w:t xml:space="preserve"> </w:t>
      </w:r>
      <w:r w:rsidRPr="00123D3D">
        <w:rPr>
          <w:rFonts w:hint="eastAsia"/>
          <w:sz w:val="22"/>
          <w:szCs w:val="22"/>
        </w:rPr>
        <w:t>工作配合度</w:t>
      </w:r>
    </w:p>
    <w:p w:rsidR="001F1A58" w:rsidRDefault="00051172" w:rsidP="00E33EB6">
      <w:pPr>
        <w:pStyle w:val="afff1"/>
        <w:spacing w:line="264" w:lineRule="auto"/>
        <w:ind w:firstLineChars="386" w:firstLine="849"/>
        <w:rPr>
          <w:sz w:val="22"/>
          <w:szCs w:val="22"/>
        </w:rPr>
      </w:pPr>
      <w:r w:rsidRPr="00686CAB">
        <w:rPr>
          <w:rFonts w:hint="eastAsia"/>
          <w:sz w:val="22"/>
          <w:szCs w:val="22"/>
        </w:rPr>
        <w:t>计划方案报送及时性</w:t>
      </w:r>
      <w:r w:rsidR="002D3FF8">
        <w:rPr>
          <w:rFonts w:hint="eastAsia"/>
          <w:sz w:val="22"/>
          <w:szCs w:val="22"/>
        </w:rPr>
        <w:t>：</w:t>
      </w:r>
      <w:r w:rsidRPr="00686CAB">
        <w:rPr>
          <w:rFonts w:hint="eastAsia"/>
          <w:sz w:val="22"/>
          <w:szCs w:val="22"/>
        </w:rPr>
        <w:t>考查迁云计划方案、数据开放计划、</w:t>
      </w:r>
      <w:r w:rsidR="001F1A58" w:rsidRPr="001F1A58">
        <w:rPr>
          <w:rFonts w:hint="eastAsia"/>
          <w:sz w:val="22"/>
          <w:szCs w:val="22"/>
        </w:rPr>
        <w:t>政府数据资源目录</w:t>
      </w:r>
    </w:p>
    <w:p w:rsidR="00051172" w:rsidRPr="00686CAB" w:rsidRDefault="00051172" w:rsidP="005052F1">
      <w:pPr>
        <w:pStyle w:val="afff1"/>
        <w:spacing w:line="264" w:lineRule="auto"/>
        <w:ind w:firstLineChars="386" w:firstLine="849"/>
        <w:rPr>
          <w:sz w:val="22"/>
          <w:szCs w:val="22"/>
        </w:rPr>
      </w:pPr>
      <w:r w:rsidRPr="00686CAB">
        <w:rPr>
          <w:rFonts w:hint="eastAsia"/>
          <w:sz w:val="22"/>
          <w:szCs w:val="22"/>
        </w:rPr>
        <w:t>梳理计划等方案报送及时性。</w:t>
      </w:r>
    </w:p>
    <w:p w:rsidR="001F1A58" w:rsidRDefault="00051172" w:rsidP="00E33EB6">
      <w:pPr>
        <w:pStyle w:val="afff1"/>
        <w:spacing w:line="264" w:lineRule="auto"/>
        <w:ind w:firstLineChars="386" w:firstLine="849"/>
        <w:rPr>
          <w:sz w:val="22"/>
          <w:szCs w:val="22"/>
        </w:rPr>
      </w:pPr>
      <w:r w:rsidRPr="00686CAB">
        <w:rPr>
          <w:rFonts w:hint="eastAsia"/>
          <w:sz w:val="22"/>
          <w:szCs w:val="22"/>
        </w:rPr>
        <w:t>计划方案报送质量</w:t>
      </w:r>
      <w:r w:rsidR="002D3FF8">
        <w:rPr>
          <w:rFonts w:hint="eastAsia"/>
          <w:sz w:val="22"/>
          <w:szCs w:val="22"/>
        </w:rPr>
        <w:t>：</w:t>
      </w:r>
      <w:r w:rsidRPr="00686CAB">
        <w:rPr>
          <w:rFonts w:hint="eastAsia"/>
          <w:sz w:val="22"/>
          <w:szCs w:val="22"/>
        </w:rPr>
        <w:t>考查迁云计划方案、数据开放计划、</w:t>
      </w:r>
      <w:r w:rsidR="001F1A58" w:rsidRPr="001F1A58">
        <w:rPr>
          <w:rFonts w:hint="eastAsia"/>
          <w:sz w:val="22"/>
          <w:szCs w:val="22"/>
        </w:rPr>
        <w:t>政府数据资源目录</w:t>
      </w:r>
      <w:r w:rsidRPr="00686CAB">
        <w:rPr>
          <w:rFonts w:hint="eastAsia"/>
          <w:sz w:val="22"/>
          <w:szCs w:val="22"/>
        </w:rPr>
        <w:t>梳</w:t>
      </w:r>
    </w:p>
    <w:p w:rsidR="00051172" w:rsidRDefault="00051172" w:rsidP="005052F1">
      <w:pPr>
        <w:pStyle w:val="afff1"/>
        <w:spacing w:line="264" w:lineRule="auto"/>
        <w:ind w:firstLineChars="386" w:firstLine="849"/>
        <w:rPr>
          <w:sz w:val="22"/>
          <w:szCs w:val="22"/>
        </w:rPr>
      </w:pPr>
      <w:r w:rsidRPr="00686CAB">
        <w:rPr>
          <w:rFonts w:hint="eastAsia"/>
          <w:sz w:val="22"/>
          <w:szCs w:val="22"/>
        </w:rPr>
        <w:t>理计划等方案质量。</w:t>
      </w:r>
    </w:p>
    <w:p w:rsidR="00123D3D" w:rsidRPr="00686CAB" w:rsidRDefault="00123D3D" w:rsidP="005052F1">
      <w:pPr>
        <w:pStyle w:val="afff1"/>
        <w:spacing w:line="264" w:lineRule="auto"/>
        <w:ind w:firstLineChars="193" w:firstLine="425"/>
        <w:rPr>
          <w:sz w:val="22"/>
          <w:szCs w:val="22"/>
        </w:rPr>
      </w:pPr>
      <w:r>
        <w:rPr>
          <w:rFonts w:hAnsi="宋体" w:cs="宋体"/>
          <w:color w:val="000000"/>
          <w:sz w:val="22"/>
          <w:szCs w:val="22"/>
        </w:rPr>
        <w:t>c</w:t>
      </w:r>
      <w:r w:rsidRPr="00C8022E">
        <w:rPr>
          <w:rFonts w:hAnsi="宋体" w:cs="宋体" w:hint="eastAsia"/>
          <w:color w:val="000000"/>
          <w:sz w:val="22"/>
          <w:szCs w:val="22"/>
        </w:rPr>
        <w:t>）</w:t>
      </w:r>
      <w:r>
        <w:rPr>
          <w:rFonts w:hAnsi="宋体" w:cs="宋体" w:hint="eastAsia"/>
          <w:color w:val="000000"/>
          <w:sz w:val="22"/>
          <w:szCs w:val="22"/>
        </w:rPr>
        <w:t xml:space="preserve"> </w:t>
      </w:r>
      <w:r w:rsidRPr="00123D3D">
        <w:rPr>
          <w:rFonts w:hint="eastAsia"/>
          <w:sz w:val="22"/>
          <w:szCs w:val="22"/>
        </w:rPr>
        <w:t>目标管理</w:t>
      </w:r>
    </w:p>
    <w:p w:rsidR="00051172" w:rsidRDefault="00051172" w:rsidP="005052F1">
      <w:pPr>
        <w:pStyle w:val="afff1"/>
        <w:spacing w:line="264" w:lineRule="auto"/>
        <w:ind w:firstLineChars="386" w:firstLine="849"/>
        <w:rPr>
          <w:sz w:val="22"/>
          <w:szCs w:val="22"/>
        </w:rPr>
      </w:pPr>
      <w:r w:rsidRPr="00686CAB">
        <w:rPr>
          <w:rFonts w:hint="eastAsia"/>
          <w:sz w:val="22"/>
          <w:szCs w:val="22"/>
        </w:rPr>
        <w:t>任务目标完成率</w:t>
      </w:r>
      <w:r w:rsidR="002D3FF8">
        <w:rPr>
          <w:rFonts w:hint="eastAsia"/>
          <w:sz w:val="22"/>
          <w:szCs w:val="22"/>
        </w:rPr>
        <w:t>：</w:t>
      </w:r>
      <w:r w:rsidRPr="00686CAB">
        <w:rPr>
          <w:rFonts w:hint="eastAsia"/>
          <w:sz w:val="22"/>
          <w:szCs w:val="22"/>
        </w:rPr>
        <w:t>考查云工程任务目标完成比例。</w:t>
      </w:r>
    </w:p>
    <w:p w:rsidR="00123D3D" w:rsidRPr="00403F6E" w:rsidRDefault="00123D3D" w:rsidP="005052F1">
      <w:pPr>
        <w:pStyle w:val="afff1"/>
        <w:spacing w:line="264" w:lineRule="auto"/>
        <w:ind w:firstLineChars="193" w:firstLine="425"/>
        <w:rPr>
          <w:sz w:val="22"/>
          <w:szCs w:val="22"/>
        </w:rPr>
      </w:pPr>
      <w:r>
        <w:rPr>
          <w:rFonts w:hAnsi="宋体" w:cs="宋体"/>
          <w:color w:val="000000"/>
          <w:sz w:val="22"/>
          <w:szCs w:val="22"/>
        </w:rPr>
        <w:t>d</w:t>
      </w:r>
      <w:r w:rsidRPr="00C8022E">
        <w:rPr>
          <w:rFonts w:hAnsi="宋体" w:cs="宋体" w:hint="eastAsia"/>
          <w:color w:val="000000"/>
          <w:sz w:val="22"/>
          <w:szCs w:val="22"/>
        </w:rPr>
        <w:t>）</w:t>
      </w:r>
      <w:r>
        <w:rPr>
          <w:rFonts w:hAnsi="宋体" w:cs="宋体" w:hint="eastAsia"/>
          <w:color w:val="000000"/>
          <w:sz w:val="22"/>
          <w:szCs w:val="22"/>
        </w:rPr>
        <w:t xml:space="preserve"> </w:t>
      </w:r>
      <w:r>
        <w:rPr>
          <w:rFonts w:hint="eastAsia"/>
          <w:sz w:val="22"/>
          <w:szCs w:val="22"/>
        </w:rPr>
        <w:t>资金</w:t>
      </w:r>
      <w:r w:rsidRPr="00123D3D">
        <w:rPr>
          <w:rFonts w:hint="eastAsia"/>
          <w:sz w:val="22"/>
          <w:szCs w:val="22"/>
        </w:rPr>
        <w:t>管理</w:t>
      </w:r>
    </w:p>
    <w:p w:rsidR="00E33EB6" w:rsidRDefault="00051172" w:rsidP="00E33EB6">
      <w:pPr>
        <w:pStyle w:val="afff1"/>
        <w:spacing w:line="264" w:lineRule="auto"/>
        <w:ind w:firstLineChars="386" w:firstLine="849"/>
        <w:rPr>
          <w:sz w:val="22"/>
          <w:szCs w:val="22"/>
        </w:rPr>
      </w:pPr>
      <w:r w:rsidRPr="00686CAB">
        <w:rPr>
          <w:rFonts w:hint="eastAsia"/>
          <w:sz w:val="22"/>
          <w:szCs w:val="22"/>
        </w:rPr>
        <w:t>资金到位率和使用相符性</w:t>
      </w:r>
      <w:r w:rsidR="002D3FF8">
        <w:rPr>
          <w:rFonts w:hint="eastAsia"/>
          <w:sz w:val="22"/>
          <w:szCs w:val="22"/>
        </w:rPr>
        <w:t>：</w:t>
      </w:r>
      <w:r w:rsidRPr="00686CAB">
        <w:rPr>
          <w:rFonts w:hint="eastAsia"/>
          <w:sz w:val="22"/>
          <w:szCs w:val="22"/>
        </w:rPr>
        <w:t>考查资金到位情况、项目实际支出与预算批复（</w:t>
      </w:r>
      <w:r w:rsidR="00BF55EA">
        <w:rPr>
          <w:rFonts w:hint="eastAsia"/>
          <w:sz w:val="22"/>
          <w:szCs w:val="22"/>
        </w:rPr>
        <w:t>或</w:t>
      </w:r>
    </w:p>
    <w:p w:rsidR="00E33EB6" w:rsidRDefault="00051172" w:rsidP="00E33EB6">
      <w:pPr>
        <w:pStyle w:val="afff1"/>
        <w:spacing w:line="264" w:lineRule="auto"/>
        <w:ind w:firstLineChars="386" w:firstLine="849"/>
        <w:rPr>
          <w:sz w:val="22"/>
          <w:szCs w:val="22"/>
        </w:rPr>
      </w:pPr>
      <w:r w:rsidRPr="00686CAB">
        <w:rPr>
          <w:rFonts w:hint="eastAsia"/>
          <w:sz w:val="22"/>
          <w:szCs w:val="22"/>
        </w:rPr>
        <w:t>合同规定）相符情况</w:t>
      </w:r>
      <w:r w:rsidR="00BF55EA">
        <w:rPr>
          <w:rFonts w:hint="eastAsia"/>
          <w:sz w:val="22"/>
          <w:szCs w:val="22"/>
        </w:rPr>
        <w:t>，包括</w:t>
      </w:r>
      <w:r w:rsidRPr="00686CAB">
        <w:rPr>
          <w:rFonts w:hint="eastAsia"/>
          <w:sz w:val="22"/>
          <w:szCs w:val="22"/>
        </w:rPr>
        <w:t>实际支出调整的手续是否齐全、调整幅度大小及合</w:t>
      </w:r>
    </w:p>
    <w:p w:rsidR="00051172" w:rsidRPr="00686CAB" w:rsidRDefault="00051172" w:rsidP="005052F1">
      <w:pPr>
        <w:pStyle w:val="afff1"/>
        <w:spacing w:line="264" w:lineRule="auto"/>
        <w:ind w:firstLineChars="386" w:firstLine="849"/>
        <w:rPr>
          <w:sz w:val="22"/>
          <w:szCs w:val="22"/>
        </w:rPr>
      </w:pPr>
      <w:r w:rsidRPr="00686CAB">
        <w:rPr>
          <w:rFonts w:hint="eastAsia"/>
          <w:sz w:val="22"/>
          <w:szCs w:val="22"/>
        </w:rPr>
        <w:t>理性</w:t>
      </w:r>
      <w:r w:rsidR="00BF55EA">
        <w:rPr>
          <w:rFonts w:hint="eastAsia"/>
          <w:sz w:val="22"/>
          <w:szCs w:val="22"/>
        </w:rPr>
        <w:t>等</w:t>
      </w:r>
      <w:r w:rsidRPr="00686CAB">
        <w:rPr>
          <w:rFonts w:hint="eastAsia"/>
          <w:sz w:val="22"/>
          <w:szCs w:val="22"/>
        </w:rPr>
        <w:t>。</w:t>
      </w:r>
    </w:p>
    <w:p w:rsidR="00051172" w:rsidRPr="00686CAB" w:rsidRDefault="00051172" w:rsidP="005052F1">
      <w:pPr>
        <w:pStyle w:val="afff1"/>
        <w:spacing w:line="264" w:lineRule="auto"/>
        <w:ind w:firstLineChars="386" w:firstLine="849"/>
        <w:rPr>
          <w:sz w:val="22"/>
          <w:szCs w:val="22"/>
        </w:rPr>
      </w:pPr>
      <w:r w:rsidRPr="00686CAB">
        <w:rPr>
          <w:rFonts w:hint="eastAsia"/>
          <w:sz w:val="22"/>
          <w:szCs w:val="22"/>
        </w:rPr>
        <w:t>专项资金保障</w:t>
      </w:r>
      <w:r w:rsidR="002D3FF8">
        <w:rPr>
          <w:rFonts w:hint="eastAsia"/>
          <w:sz w:val="22"/>
          <w:szCs w:val="22"/>
        </w:rPr>
        <w:t>：</w:t>
      </w:r>
      <w:r w:rsidRPr="00686CAB">
        <w:rPr>
          <w:rFonts w:hint="eastAsia"/>
          <w:sz w:val="22"/>
          <w:szCs w:val="22"/>
        </w:rPr>
        <w:t>考查部门是否有信息化/云工程建设专项资金保障相关规定。</w:t>
      </w:r>
    </w:p>
    <w:p w:rsidR="00051172" w:rsidRPr="00686CAB" w:rsidRDefault="00051172" w:rsidP="005052F1">
      <w:pPr>
        <w:pStyle w:val="afff1"/>
        <w:spacing w:line="264" w:lineRule="auto"/>
        <w:ind w:firstLineChars="386" w:firstLine="849"/>
        <w:rPr>
          <w:sz w:val="22"/>
          <w:szCs w:val="22"/>
        </w:rPr>
      </w:pPr>
      <w:r w:rsidRPr="00686CAB">
        <w:rPr>
          <w:rFonts w:hint="eastAsia"/>
          <w:sz w:val="22"/>
          <w:szCs w:val="22"/>
        </w:rPr>
        <w:t>系统运维费用保障</w:t>
      </w:r>
      <w:r w:rsidR="002D3FF8">
        <w:rPr>
          <w:rFonts w:hint="eastAsia"/>
          <w:sz w:val="22"/>
          <w:szCs w:val="22"/>
        </w:rPr>
        <w:t>：</w:t>
      </w:r>
      <w:r w:rsidRPr="00686CAB">
        <w:rPr>
          <w:rFonts w:hint="eastAsia"/>
          <w:sz w:val="22"/>
          <w:szCs w:val="22"/>
        </w:rPr>
        <w:t>考查建设项目完成后系统后期维护的经济性。</w:t>
      </w:r>
    </w:p>
    <w:p w:rsidR="00051172" w:rsidRPr="00686CAB" w:rsidRDefault="00B93CD3" w:rsidP="005052F1">
      <w:pPr>
        <w:pStyle w:val="afff1"/>
        <w:spacing w:beforeLines="100" w:before="312" w:afterLines="100" w:after="312" w:line="264" w:lineRule="auto"/>
        <w:ind w:firstLineChars="0" w:firstLine="0"/>
        <w:outlineLvl w:val="4"/>
        <w:rPr>
          <w:rFonts w:ascii="黑体" w:eastAsia="黑体" w:hAnsi="黑体"/>
          <w:sz w:val="22"/>
          <w:szCs w:val="22"/>
        </w:rPr>
      </w:pPr>
      <w:bookmarkStart w:id="98" w:name="_Toc489540686"/>
      <w:r>
        <w:rPr>
          <w:rFonts w:ascii="黑体" w:eastAsia="黑体" w:hAnsi="黑体" w:hint="eastAsia"/>
          <w:vanish/>
          <w:sz w:val="22"/>
          <w:szCs w:val="22"/>
        </w:rPr>
        <w:t>6</w:t>
      </w:r>
      <w:r>
        <w:rPr>
          <w:rFonts w:ascii="黑体" w:eastAsia="黑体" w:hAnsi="黑体"/>
          <w:vanish/>
          <w:sz w:val="22"/>
          <w:szCs w:val="22"/>
        </w:rPr>
        <w:t xml:space="preserve">.3.4.2  </w:t>
      </w:r>
      <w:r w:rsidR="00051172" w:rsidRPr="00686CAB">
        <w:rPr>
          <w:rFonts w:ascii="黑体" w:eastAsia="黑体" w:hAnsi="黑体" w:hint="eastAsia"/>
          <w:sz w:val="22"/>
          <w:szCs w:val="22"/>
        </w:rPr>
        <w:t>保障度</w:t>
      </w:r>
      <w:r w:rsidR="00051172" w:rsidRPr="00686CAB">
        <w:rPr>
          <w:rFonts w:ascii="黑体" w:eastAsia="黑体" w:hAnsi="黑体"/>
          <w:sz w:val="22"/>
          <w:szCs w:val="22"/>
        </w:rPr>
        <w:t>加分项</w:t>
      </w:r>
      <w:bookmarkEnd w:id="98"/>
      <w:r w:rsidR="00B72B44">
        <w:rPr>
          <w:rFonts w:ascii="黑体" w:eastAsia="黑体" w:hAnsi="黑体" w:hint="eastAsia"/>
          <w:sz w:val="22"/>
          <w:szCs w:val="22"/>
        </w:rPr>
        <w:t>指标</w:t>
      </w:r>
    </w:p>
    <w:p w:rsidR="00523203" w:rsidRPr="00C8022E" w:rsidRDefault="00523203" w:rsidP="005052F1">
      <w:pPr>
        <w:pStyle w:val="afff1"/>
        <w:spacing w:line="264" w:lineRule="auto"/>
        <w:ind w:firstLine="440"/>
        <w:rPr>
          <w:sz w:val="22"/>
          <w:szCs w:val="22"/>
        </w:rPr>
      </w:pPr>
      <w:r>
        <w:rPr>
          <w:rFonts w:hint="eastAsia"/>
          <w:sz w:val="22"/>
          <w:szCs w:val="22"/>
        </w:rPr>
        <w:t>保障</w:t>
      </w:r>
      <w:r w:rsidRPr="002732CE">
        <w:rPr>
          <w:rFonts w:hint="eastAsia"/>
          <w:sz w:val="22"/>
          <w:szCs w:val="22"/>
        </w:rPr>
        <w:t>度加分项指标考查云工程</w:t>
      </w:r>
      <w:r w:rsidR="002D2037">
        <w:rPr>
          <w:rFonts w:hint="eastAsia"/>
          <w:sz w:val="22"/>
          <w:szCs w:val="22"/>
        </w:rPr>
        <w:t>建设</w:t>
      </w:r>
      <w:r>
        <w:rPr>
          <w:rFonts w:hint="eastAsia"/>
          <w:sz w:val="22"/>
          <w:szCs w:val="22"/>
        </w:rPr>
        <w:t>在过程</w:t>
      </w:r>
      <w:r w:rsidR="00C306EA">
        <w:rPr>
          <w:rFonts w:hint="eastAsia"/>
          <w:sz w:val="22"/>
          <w:szCs w:val="22"/>
        </w:rPr>
        <w:t>管理</w:t>
      </w:r>
      <w:r>
        <w:rPr>
          <w:rFonts w:hint="eastAsia"/>
          <w:sz w:val="22"/>
          <w:szCs w:val="22"/>
        </w:rPr>
        <w:t>、质量管理和安全管理等项目管理方面的规范性</w:t>
      </w:r>
      <w:r w:rsidRPr="002732CE">
        <w:rPr>
          <w:rFonts w:hint="eastAsia"/>
          <w:sz w:val="22"/>
          <w:szCs w:val="22"/>
        </w:rPr>
        <w:t>，包含以下3个加分</w:t>
      </w:r>
      <w:r>
        <w:rPr>
          <w:rFonts w:hint="eastAsia"/>
          <w:sz w:val="22"/>
          <w:szCs w:val="22"/>
        </w:rPr>
        <w:t>项</w:t>
      </w:r>
      <w:r w:rsidRPr="002732CE">
        <w:rPr>
          <w:rFonts w:hint="eastAsia"/>
          <w:sz w:val="22"/>
          <w:szCs w:val="22"/>
        </w:rPr>
        <w:t>三级指标：</w:t>
      </w:r>
    </w:p>
    <w:p w:rsidR="00051172" w:rsidRPr="00686CAB" w:rsidRDefault="00051172" w:rsidP="005052F1">
      <w:pPr>
        <w:pStyle w:val="afff1"/>
        <w:spacing w:line="264" w:lineRule="auto"/>
        <w:ind w:firstLineChars="190" w:firstLine="418"/>
        <w:rPr>
          <w:sz w:val="22"/>
          <w:szCs w:val="22"/>
        </w:rPr>
      </w:pPr>
      <w:r w:rsidRPr="00686CAB">
        <w:rPr>
          <w:rFonts w:hint="eastAsia"/>
          <w:sz w:val="22"/>
          <w:szCs w:val="22"/>
        </w:rPr>
        <w:t>过程管理</w:t>
      </w:r>
      <w:r w:rsidR="00523203">
        <w:rPr>
          <w:rFonts w:hint="eastAsia"/>
          <w:sz w:val="22"/>
          <w:szCs w:val="22"/>
        </w:rPr>
        <w:t>：</w:t>
      </w:r>
      <w:r w:rsidRPr="00686CAB">
        <w:rPr>
          <w:rFonts w:hint="eastAsia"/>
          <w:sz w:val="22"/>
          <w:szCs w:val="22"/>
        </w:rPr>
        <w:t>考查项目实施过程管理</w:t>
      </w:r>
      <w:r w:rsidR="003B7FCE">
        <w:rPr>
          <w:rFonts w:hint="eastAsia"/>
          <w:sz w:val="22"/>
          <w:szCs w:val="22"/>
        </w:rPr>
        <w:t>规范性</w:t>
      </w:r>
      <w:r w:rsidRPr="00686CAB">
        <w:rPr>
          <w:rFonts w:hint="eastAsia"/>
          <w:sz w:val="22"/>
          <w:szCs w:val="22"/>
        </w:rPr>
        <w:t>情况。</w:t>
      </w:r>
    </w:p>
    <w:p w:rsidR="00051172" w:rsidRPr="00686CAB" w:rsidRDefault="00051172" w:rsidP="005052F1">
      <w:pPr>
        <w:pStyle w:val="afff1"/>
        <w:spacing w:line="264" w:lineRule="auto"/>
        <w:ind w:firstLineChars="190" w:firstLine="418"/>
        <w:rPr>
          <w:sz w:val="22"/>
          <w:szCs w:val="22"/>
        </w:rPr>
      </w:pPr>
      <w:r w:rsidRPr="00686CAB">
        <w:rPr>
          <w:rFonts w:hint="eastAsia"/>
          <w:sz w:val="22"/>
          <w:szCs w:val="22"/>
        </w:rPr>
        <w:t>质量管理</w:t>
      </w:r>
      <w:r w:rsidR="00523203">
        <w:rPr>
          <w:rFonts w:hint="eastAsia"/>
          <w:sz w:val="22"/>
          <w:szCs w:val="22"/>
        </w:rPr>
        <w:t>：</w:t>
      </w:r>
      <w:r w:rsidRPr="00686CAB">
        <w:rPr>
          <w:rFonts w:hint="eastAsia"/>
          <w:sz w:val="22"/>
          <w:szCs w:val="22"/>
        </w:rPr>
        <w:t>考查工程质量管理的完备性及执行落实情况。</w:t>
      </w:r>
    </w:p>
    <w:p w:rsidR="00051172" w:rsidRDefault="00051172" w:rsidP="005052F1">
      <w:pPr>
        <w:pStyle w:val="afff1"/>
        <w:spacing w:line="264" w:lineRule="auto"/>
        <w:ind w:firstLineChars="190" w:firstLine="418"/>
        <w:rPr>
          <w:sz w:val="22"/>
          <w:szCs w:val="22"/>
        </w:rPr>
      </w:pPr>
      <w:r w:rsidRPr="00686CAB">
        <w:rPr>
          <w:rFonts w:hint="eastAsia"/>
          <w:sz w:val="22"/>
          <w:szCs w:val="22"/>
        </w:rPr>
        <w:t>安全管理</w:t>
      </w:r>
      <w:r w:rsidR="00523203">
        <w:rPr>
          <w:rFonts w:hint="eastAsia"/>
          <w:sz w:val="22"/>
          <w:szCs w:val="22"/>
        </w:rPr>
        <w:t>：</w:t>
      </w:r>
      <w:r w:rsidRPr="00686CAB">
        <w:rPr>
          <w:rFonts w:hint="eastAsia"/>
          <w:sz w:val="22"/>
          <w:szCs w:val="22"/>
        </w:rPr>
        <w:t>考查云工程项目</w:t>
      </w:r>
      <w:r w:rsidR="002107A5">
        <w:rPr>
          <w:rFonts w:hint="eastAsia"/>
          <w:sz w:val="22"/>
          <w:szCs w:val="22"/>
        </w:rPr>
        <w:t>的</w:t>
      </w:r>
      <w:r w:rsidRPr="00686CAB">
        <w:rPr>
          <w:rFonts w:hint="eastAsia"/>
          <w:sz w:val="22"/>
          <w:szCs w:val="22"/>
        </w:rPr>
        <w:t>安全建设和安全机制建立情况。</w:t>
      </w:r>
    </w:p>
    <w:p w:rsidR="00A8331C" w:rsidRDefault="00A8331C" w:rsidP="005052F1">
      <w:pPr>
        <w:pStyle w:val="a5"/>
        <w:numPr>
          <w:ilvl w:val="0"/>
          <w:numId w:val="0"/>
        </w:numPr>
        <w:tabs>
          <w:tab w:val="left" w:pos="1134"/>
        </w:tabs>
        <w:spacing w:before="312" w:after="312" w:line="264" w:lineRule="auto"/>
        <w:rPr>
          <w:sz w:val="24"/>
          <w:szCs w:val="24"/>
        </w:rPr>
      </w:pPr>
      <w:bookmarkStart w:id="99" w:name="_Toc529369464"/>
      <w:bookmarkStart w:id="100" w:name="_Toc532290134"/>
      <w:r>
        <w:rPr>
          <w:sz w:val="24"/>
          <w:szCs w:val="24"/>
        </w:rPr>
        <w:t>7</w:t>
      </w:r>
      <w:r>
        <w:rPr>
          <w:rFonts w:hint="eastAsia"/>
          <w:sz w:val="24"/>
          <w:szCs w:val="24"/>
        </w:rPr>
        <w:t xml:space="preserve">  评估实施</w:t>
      </w:r>
      <w:bookmarkEnd w:id="99"/>
      <w:bookmarkEnd w:id="100"/>
    </w:p>
    <w:p w:rsidR="00A8331C" w:rsidRDefault="00A8331C" w:rsidP="005052F1">
      <w:pPr>
        <w:pStyle w:val="afff1"/>
        <w:spacing w:line="264" w:lineRule="auto"/>
        <w:ind w:firstLine="440"/>
        <w:rPr>
          <w:sz w:val="22"/>
          <w:szCs w:val="22"/>
        </w:rPr>
      </w:pPr>
      <w:r>
        <w:rPr>
          <w:rFonts w:hint="eastAsia"/>
          <w:sz w:val="22"/>
          <w:szCs w:val="22"/>
        </w:rPr>
        <w:t>云工程综合评价工作</w:t>
      </w:r>
      <w:r w:rsidRPr="00C8022E">
        <w:rPr>
          <w:rFonts w:hint="eastAsia"/>
          <w:sz w:val="22"/>
          <w:szCs w:val="22"/>
        </w:rPr>
        <w:t>遵循先局部后整体，先内部后外部的原则，在评估对象的选择上</w:t>
      </w:r>
      <w:r>
        <w:rPr>
          <w:rFonts w:hint="eastAsia"/>
          <w:sz w:val="22"/>
          <w:szCs w:val="22"/>
        </w:rPr>
        <w:t>一般</w:t>
      </w:r>
      <w:r w:rsidRPr="00C8022E">
        <w:rPr>
          <w:rFonts w:hint="eastAsia"/>
          <w:sz w:val="22"/>
          <w:szCs w:val="22"/>
        </w:rPr>
        <w:t>从独立部门逐步</w:t>
      </w:r>
      <w:r>
        <w:rPr>
          <w:rFonts w:hint="eastAsia"/>
          <w:sz w:val="22"/>
          <w:szCs w:val="22"/>
        </w:rPr>
        <w:t>覆盖</w:t>
      </w:r>
      <w:r w:rsidRPr="00C8022E">
        <w:rPr>
          <w:rFonts w:hint="eastAsia"/>
          <w:sz w:val="22"/>
          <w:szCs w:val="22"/>
        </w:rPr>
        <w:t>到行业、地区的整体评估。</w:t>
      </w:r>
    </w:p>
    <w:p w:rsidR="00A8331C" w:rsidRDefault="00A8331C" w:rsidP="005052F1">
      <w:pPr>
        <w:pStyle w:val="afff1"/>
        <w:spacing w:line="264" w:lineRule="auto"/>
        <w:ind w:firstLine="440"/>
        <w:rPr>
          <w:sz w:val="22"/>
          <w:szCs w:val="22"/>
        </w:rPr>
      </w:pPr>
      <w:r>
        <w:rPr>
          <w:rFonts w:hint="eastAsia"/>
          <w:sz w:val="22"/>
          <w:szCs w:val="22"/>
        </w:rPr>
        <w:t>评估实施流程一般</w:t>
      </w:r>
      <w:r w:rsidR="00CC5DBA">
        <w:rPr>
          <w:rFonts w:hint="eastAsia"/>
          <w:sz w:val="22"/>
          <w:szCs w:val="22"/>
        </w:rPr>
        <w:t>可</w:t>
      </w:r>
      <w:r>
        <w:rPr>
          <w:rFonts w:hint="eastAsia"/>
          <w:sz w:val="22"/>
          <w:szCs w:val="22"/>
        </w:rPr>
        <w:t>包括以下步骤：</w:t>
      </w:r>
    </w:p>
    <w:p w:rsidR="00A8331C" w:rsidRPr="00403F6E" w:rsidRDefault="00A8331C" w:rsidP="00D640FC">
      <w:pPr>
        <w:pStyle w:val="afff1"/>
        <w:spacing w:line="264" w:lineRule="auto"/>
        <w:ind w:firstLineChars="250" w:firstLine="550"/>
        <w:rPr>
          <w:b/>
          <w:sz w:val="22"/>
          <w:szCs w:val="22"/>
        </w:rPr>
      </w:pPr>
      <w:r>
        <w:rPr>
          <w:sz w:val="22"/>
          <w:szCs w:val="22"/>
        </w:rPr>
        <w:t>a</w:t>
      </w:r>
      <w:r>
        <w:rPr>
          <w:rFonts w:hint="eastAsia"/>
          <w:sz w:val="22"/>
          <w:szCs w:val="22"/>
        </w:rPr>
        <w:t>）</w:t>
      </w:r>
      <w:r w:rsidR="002B2AEA">
        <w:rPr>
          <w:rFonts w:hint="eastAsia"/>
          <w:sz w:val="22"/>
          <w:szCs w:val="22"/>
        </w:rPr>
        <w:t xml:space="preserve"> </w:t>
      </w:r>
      <w:r w:rsidRPr="00D12E2B">
        <w:rPr>
          <w:rFonts w:hint="eastAsia"/>
          <w:sz w:val="22"/>
          <w:szCs w:val="22"/>
        </w:rPr>
        <w:t>成立云工程综合</w:t>
      </w:r>
      <w:r>
        <w:rPr>
          <w:rFonts w:hint="eastAsia"/>
          <w:sz w:val="22"/>
          <w:szCs w:val="22"/>
        </w:rPr>
        <w:t>评价</w:t>
      </w:r>
      <w:r w:rsidRPr="00D12E2B">
        <w:rPr>
          <w:rFonts w:hint="eastAsia"/>
          <w:sz w:val="22"/>
          <w:szCs w:val="22"/>
        </w:rPr>
        <w:t>工作小组</w:t>
      </w:r>
      <w:r>
        <w:rPr>
          <w:rFonts w:hint="eastAsia"/>
          <w:sz w:val="22"/>
          <w:szCs w:val="22"/>
        </w:rPr>
        <w:t>（以下简称“工作组”）：</w:t>
      </w:r>
      <w:r w:rsidRPr="004137B6">
        <w:rPr>
          <w:rFonts w:hint="eastAsia"/>
          <w:sz w:val="22"/>
          <w:szCs w:val="22"/>
        </w:rPr>
        <w:t>工作组可由</w:t>
      </w:r>
      <w:r>
        <w:rPr>
          <w:rFonts w:hint="eastAsia"/>
          <w:sz w:val="22"/>
          <w:szCs w:val="22"/>
        </w:rPr>
        <w:t>本级信息化或</w:t>
      </w:r>
      <w:r w:rsidRPr="004137B6">
        <w:rPr>
          <w:rFonts w:hint="eastAsia"/>
          <w:sz w:val="22"/>
          <w:szCs w:val="22"/>
        </w:rPr>
        <w:t>大数据工作分管领导担任组长，联合发改、财政、监察、法制办等有关管理单位和相关科研机构共同组成，具体负责评估组织、协调与实施工作</w:t>
      </w:r>
      <w:r>
        <w:rPr>
          <w:rFonts w:hint="eastAsia"/>
          <w:sz w:val="22"/>
          <w:szCs w:val="22"/>
        </w:rPr>
        <w:t>；</w:t>
      </w:r>
    </w:p>
    <w:p w:rsidR="002B2AEA" w:rsidRDefault="00A8331C">
      <w:pPr>
        <w:shd w:val="clear" w:color="auto" w:fill="FFFFFF"/>
        <w:spacing w:line="264" w:lineRule="auto"/>
        <w:ind w:firstLineChars="250" w:firstLine="550"/>
        <w:rPr>
          <w:rFonts w:ascii="宋体"/>
          <w:kern w:val="0"/>
          <w:sz w:val="22"/>
          <w:szCs w:val="22"/>
        </w:rPr>
      </w:pPr>
      <w:r>
        <w:rPr>
          <w:sz w:val="22"/>
          <w:szCs w:val="22"/>
        </w:rPr>
        <w:lastRenderedPageBreak/>
        <w:t>b</w:t>
      </w:r>
      <w:r w:rsidR="006D7BA4" w:rsidRPr="006D7BA4">
        <w:rPr>
          <w:rFonts w:hint="eastAsia"/>
          <w:sz w:val="22"/>
          <w:szCs w:val="22"/>
        </w:rPr>
        <w:t>）</w:t>
      </w:r>
      <w:r w:rsidR="002B2AEA">
        <w:rPr>
          <w:rFonts w:hint="eastAsia"/>
          <w:sz w:val="22"/>
          <w:szCs w:val="22"/>
        </w:rPr>
        <w:t xml:space="preserve"> </w:t>
      </w:r>
      <w:r>
        <w:rPr>
          <w:rFonts w:hint="eastAsia"/>
          <w:sz w:val="22"/>
          <w:szCs w:val="22"/>
        </w:rPr>
        <w:t>方案策划：</w:t>
      </w:r>
      <w:r w:rsidRPr="00403F6E">
        <w:rPr>
          <w:rFonts w:ascii="宋体" w:hint="eastAsia"/>
          <w:kern w:val="0"/>
          <w:sz w:val="22"/>
          <w:szCs w:val="22"/>
        </w:rPr>
        <w:t>发布评估工作方案，研究选定评价指标体系、权重计算和评价细</w:t>
      </w:r>
    </w:p>
    <w:p w:rsidR="00D640FC" w:rsidRDefault="00A8331C" w:rsidP="005052F1">
      <w:pPr>
        <w:shd w:val="clear" w:color="auto" w:fill="FFFFFF"/>
        <w:spacing w:line="264" w:lineRule="auto"/>
        <w:ind w:firstLineChars="450" w:firstLine="990"/>
        <w:rPr>
          <w:rFonts w:ascii="宋体"/>
          <w:kern w:val="0"/>
          <w:sz w:val="22"/>
          <w:szCs w:val="22"/>
        </w:rPr>
      </w:pPr>
      <w:r w:rsidRPr="00403F6E">
        <w:rPr>
          <w:rFonts w:ascii="宋体" w:hint="eastAsia"/>
          <w:kern w:val="0"/>
          <w:sz w:val="22"/>
          <w:szCs w:val="22"/>
        </w:rPr>
        <w:t>则。</w:t>
      </w:r>
      <w:r w:rsidRPr="00403F6E">
        <w:rPr>
          <w:rFonts w:ascii="宋体"/>
          <w:kern w:val="0"/>
          <w:sz w:val="22"/>
          <w:szCs w:val="22"/>
        </w:rPr>
        <w:t>工作方案中应</w:t>
      </w:r>
      <w:r w:rsidRPr="00403F6E">
        <w:rPr>
          <w:rFonts w:ascii="宋体" w:hint="eastAsia"/>
          <w:kern w:val="0"/>
          <w:sz w:val="22"/>
          <w:szCs w:val="22"/>
        </w:rPr>
        <w:t>进一步</w:t>
      </w:r>
      <w:r w:rsidRPr="00403F6E">
        <w:rPr>
          <w:rFonts w:ascii="宋体"/>
          <w:kern w:val="0"/>
          <w:sz w:val="22"/>
          <w:szCs w:val="22"/>
        </w:rPr>
        <w:t>明确评估目的、评估对象、评估方式、</w:t>
      </w:r>
      <w:r w:rsidRPr="00403F6E">
        <w:rPr>
          <w:rFonts w:ascii="宋体" w:hint="eastAsia"/>
          <w:kern w:val="0"/>
          <w:sz w:val="22"/>
          <w:szCs w:val="22"/>
        </w:rPr>
        <w:t>数据</w:t>
      </w:r>
      <w:r w:rsidRPr="00403F6E">
        <w:rPr>
          <w:rFonts w:ascii="宋体"/>
          <w:kern w:val="0"/>
          <w:sz w:val="22"/>
          <w:szCs w:val="22"/>
        </w:rPr>
        <w:t>采集、</w:t>
      </w:r>
    </w:p>
    <w:p w:rsidR="00A8331C" w:rsidRDefault="00A8331C" w:rsidP="005052F1">
      <w:pPr>
        <w:shd w:val="clear" w:color="auto" w:fill="FFFFFF"/>
        <w:spacing w:line="264" w:lineRule="auto"/>
        <w:ind w:firstLineChars="450" w:firstLine="990"/>
        <w:rPr>
          <w:rFonts w:ascii="仿宋_GB2312" w:eastAsia="仿宋_GB2312" w:hAnsi="宋体" w:cs="宋体"/>
          <w:sz w:val="32"/>
          <w:szCs w:val="32"/>
        </w:rPr>
      </w:pPr>
      <w:r w:rsidRPr="00403F6E">
        <w:rPr>
          <w:rFonts w:ascii="宋体" w:hint="eastAsia"/>
          <w:kern w:val="0"/>
          <w:sz w:val="22"/>
          <w:szCs w:val="22"/>
        </w:rPr>
        <w:t>实施</w:t>
      </w:r>
      <w:r w:rsidRPr="00403F6E">
        <w:rPr>
          <w:rFonts w:ascii="宋体"/>
          <w:kern w:val="0"/>
          <w:sz w:val="22"/>
          <w:szCs w:val="22"/>
        </w:rPr>
        <w:t>计划</w:t>
      </w:r>
      <w:r w:rsidRPr="00403F6E">
        <w:rPr>
          <w:rFonts w:ascii="宋体" w:hint="eastAsia"/>
          <w:kern w:val="0"/>
          <w:sz w:val="22"/>
          <w:szCs w:val="22"/>
        </w:rPr>
        <w:t>、组织保障和</w:t>
      </w:r>
      <w:r w:rsidRPr="00403F6E">
        <w:rPr>
          <w:rFonts w:ascii="宋体"/>
          <w:kern w:val="0"/>
          <w:sz w:val="22"/>
          <w:szCs w:val="22"/>
        </w:rPr>
        <w:t>监督</w:t>
      </w:r>
      <w:r w:rsidRPr="00403F6E">
        <w:rPr>
          <w:rFonts w:ascii="宋体" w:hint="eastAsia"/>
          <w:kern w:val="0"/>
          <w:sz w:val="22"/>
          <w:szCs w:val="22"/>
        </w:rPr>
        <w:t>管理</w:t>
      </w:r>
      <w:r w:rsidRPr="00403F6E">
        <w:rPr>
          <w:rFonts w:ascii="宋体"/>
          <w:kern w:val="0"/>
          <w:sz w:val="22"/>
          <w:szCs w:val="22"/>
        </w:rPr>
        <w:t>等内容</w:t>
      </w:r>
      <w:r>
        <w:rPr>
          <w:rFonts w:ascii="宋体" w:hint="eastAsia"/>
          <w:kern w:val="0"/>
          <w:sz w:val="22"/>
          <w:szCs w:val="22"/>
        </w:rPr>
        <w:t>；</w:t>
      </w:r>
    </w:p>
    <w:p w:rsidR="006D7BA4" w:rsidRDefault="00A8331C" w:rsidP="006D7BA4">
      <w:pPr>
        <w:pStyle w:val="afff1"/>
        <w:spacing w:line="264" w:lineRule="auto"/>
        <w:ind w:firstLineChars="250" w:firstLine="550"/>
        <w:rPr>
          <w:sz w:val="22"/>
          <w:szCs w:val="22"/>
        </w:rPr>
      </w:pPr>
      <w:r>
        <w:rPr>
          <w:sz w:val="22"/>
          <w:szCs w:val="22"/>
        </w:rPr>
        <w:t>c</w:t>
      </w:r>
      <w:r w:rsidRPr="00463D91">
        <w:rPr>
          <w:rFonts w:hint="eastAsia"/>
          <w:sz w:val="22"/>
          <w:szCs w:val="22"/>
        </w:rPr>
        <w:t>）</w:t>
      </w:r>
      <w:r>
        <w:rPr>
          <w:rFonts w:hint="eastAsia"/>
          <w:sz w:val="22"/>
          <w:szCs w:val="22"/>
        </w:rPr>
        <w:t xml:space="preserve"> 评估工作培训：面向参评单位</w:t>
      </w:r>
      <w:r w:rsidRPr="00582A44">
        <w:rPr>
          <w:rFonts w:hint="eastAsia"/>
          <w:sz w:val="22"/>
          <w:szCs w:val="22"/>
        </w:rPr>
        <w:t>集中开展评</w:t>
      </w:r>
      <w:r>
        <w:rPr>
          <w:rFonts w:hint="eastAsia"/>
          <w:sz w:val="22"/>
          <w:szCs w:val="22"/>
        </w:rPr>
        <w:t>价</w:t>
      </w:r>
      <w:r w:rsidRPr="00582A44">
        <w:rPr>
          <w:rFonts w:hint="eastAsia"/>
          <w:sz w:val="22"/>
          <w:szCs w:val="22"/>
        </w:rPr>
        <w:t>指标体系培训解读会议，使参评</w:t>
      </w:r>
    </w:p>
    <w:p w:rsidR="00A8331C" w:rsidRDefault="00A8331C" w:rsidP="005052F1">
      <w:pPr>
        <w:pStyle w:val="afff1"/>
        <w:spacing w:line="264" w:lineRule="auto"/>
        <w:ind w:firstLineChars="450" w:firstLine="990"/>
        <w:rPr>
          <w:sz w:val="22"/>
          <w:szCs w:val="22"/>
        </w:rPr>
      </w:pPr>
      <w:r w:rsidRPr="00582A44">
        <w:rPr>
          <w:rFonts w:hint="eastAsia"/>
          <w:sz w:val="22"/>
          <w:szCs w:val="22"/>
        </w:rPr>
        <w:t>单位</w:t>
      </w:r>
      <w:r>
        <w:rPr>
          <w:rFonts w:hint="eastAsia"/>
          <w:sz w:val="22"/>
          <w:szCs w:val="22"/>
        </w:rPr>
        <w:t>理解</w:t>
      </w:r>
      <w:r w:rsidRPr="00582A44">
        <w:rPr>
          <w:rFonts w:hint="eastAsia"/>
          <w:sz w:val="22"/>
          <w:szCs w:val="22"/>
        </w:rPr>
        <w:t>指标体系</w:t>
      </w:r>
      <w:r>
        <w:rPr>
          <w:rFonts w:hint="eastAsia"/>
          <w:sz w:val="22"/>
          <w:szCs w:val="22"/>
        </w:rPr>
        <w:t>评测重点和方式并给予配合</w:t>
      </w:r>
      <w:r w:rsidRPr="00582A44">
        <w:rPr>
          <w:rFonts w:hint="eastAsia"/>
          <w:sz w:val="22"/>
          <w:szCs w:val="22"/>
        </w:rPr>
        <w:t>；</w:t>
      </w:r>
    </w:p>
    <w:p w:rsidR="006D7BA4" w:rsidRDefault="00A8331C" w:rsidP="006D7BA4">
      <w:pPr>
        <w:pStyle w:val="afff1"/>
        <w:spacing w:line="264" w:lineRule="auto"/>
        <w:ind w:firstLineChars="250" w:firstLine="550"/>
        <w:rPr>
          <w:sz w:val="22"/>
          <w:szCs w:val="22"/>
        </w:rPr>
      </w:pPr>
      <w:r>
        <w:rPr>
          <w:sz w:val="22"/>
          <w:szCs w:val="22"/>
        </w:rPr>
        <w:t>d</w:t>
      </w:r>
      <w:r w:rsidRPr="00463D91">
        <w:rPr>
          <w:rFonts w:hint="eastAsia"/>
          <w:sz w:val="22"/>
          <w:szCs w:val="22"/>
        </w:rPr>
        <w:t>）</w:t>
      </w:r>
      <w:r w:rsidR="002B2AEA">
        <w:rPr>
          <w:rFonts w:hint="eastAsia"/>
          <w:sz w:val="22"/>
          <w:szCs w:val="22"/>
        </w:rPr>
        <w:t xml:space="preserve"> </w:t>
      </w:r>
      <w:r w:rsidRPr="00582A44">
        <w:rPr>
          <w:rFonts w:hint="eastAsia"/>
          <w:sz w:val="22"/>
          <w:szCs w:val="22"/>
        </w:rPr>
        <w:t>参评单位自评估</w:t>
      </w:r>
      <w:r w:rsidR="009E6318">
        <w:rPr>
          <w:rFonts w:hint="eastAsia"/>
          <w:sz w:val="22"/>
          <w:szCs w:val="22"/>
        </w:rPr>
        <w:t>：</w:t>
      </w:r>
      <w:r w:rsidRPr="00481176">
        <w:rPr>
          <w:rFonts w:hint="eastAsia"/>
          <w:sz w:val="22"/>
          <w:szCs w:val="22"/>
        </w:rPr>
        <w:t>参评单位根据总体工作方案和指标体系要求，如实根据自</w:t>
      </w:r>
    </w:p>
    <w:p w:rsidR="002B2AEA" w:rsidRDefault="00A8331C" w:rsidP="002B2AEA">
      <w:pPr>
        <w:pStyle w:val="afff1"/>
        <w:spacing w:line="264" w:lineRule="auto"/>
        <w:ind w:firstLineChars="450" w:firstLine="990"/>
        <w:rPr>
          <w:sz w:val="22"/>
          <w:szCs w:val="22"/>
        </w:rPr>
      </w:pPr>
      <w:r w:rsidRPr="00481176">
        <w:rPr>
          <w:rFonts w:hint="eastAsia"/>
          <w:sz w:val="22"/>
          <w:szCs w:val="22"/>
        </w:rPr>
        <w:t>查指标</w:t>
      </w:r>
      <w:r>
        <w:rPr>
          <w:rFonts w:hint="eastAsia"/>
          <w:sz w:val="22"/>
          <w:szCs w:val="22"/>
        </w:rPr>
        <w:t>对本单位</w:t>
      </w:r>
      <w:r w:rsidRPr="00481176">
        <w:rPr>
          <w:rFonts w:hint="eastAsia"/>
          <w:sz w:val="22"/>
          <w:szCs w:val="22"/>
        </w:rPr>
        <w:t>云工程建设</w:t>
      </w:r>
      <w:r>
        <w:rPr>
          <w:rFonts w:hint="eastAsia"/>
          <w:sz w:val="22"/>
          <w:szCs w:val="22"/>
        </w:rPr>
        <w:t>情况</w:t>
      </w:r>
      <w:r w:rsidRPr="00481176">
        <w:rPr>
          <w:rFonts w:hint="eastAsia"/>
          <w:sz w:val="22"/>
          <w:szCs w:val="22"/>
        </w:rPr>
        <w:t>进行自评估，形成工作总结，经本单位主要</w:t>
      </w:r>
    </w:p>
    <w:p w:rsidR="00A8331C" w:rsidRDefault="00A8331C" w:rsidP="005052F1">
      <w:pPr>
        <w:pStyle w:val="afff1"/>
        <w:spacing w:line="264" w:lineRule="auto"/>
        <w:ind w:firstLineChars="450" w:firstLine="990"/>
        <w:rPr>
          <w:sz w:val="22"/>
          <w:szCs w:val="22"/>
        </w:rPr>
      </w:pPr>
      <w:r w:rsidRPr="00481176">
        <w:rPr>
          <w:rFonts w:hint="eastAsia"/>
          <w:sz w:val="22"/>
          <w:szCs w:val="22"/>
        </w:rPr>
        <w:t>领导审定后，提交工作组</w:t>
      </w:r>
      <w:r>
        <w:rPr>
          <w:rFonts w:hint="eastAsia"/>
          <w:sz w:val="22"/>
          <w:szCs w:val="22"/>
        </w:rPr>
        <w:t>；</w:t>
      </w:r>
    </w:p>
    <w:p w:rsidR="00ED16B9" w:rsidRDefault="00A8331C" w:rsidP="00AF68B0">
      <w:pPr>
        <w:pStyle w:val="afff1"/>
        <w:spacing w:line="264" w:lineRule="auto"/>
        <w:ind w:firstLineChars="257" w:firstLine="565"/>
        <w:rPr>
          <w:sz w:val="22"/>
          <w:szCs w:val="22"/>
        </w:rPr>
      </w:pPr>
      <w:r>
        <w:rPr>
          <w:sz w:val="22"/>
          <w:szCs w:val="22"/>
        </w:rPr>
        <w:t>e</w:t>
      </w:r>
      <w:r w:rsidRPr="00463D91">
        <w:rPr>
          <w:rFonts w:hint="eastAsia"/>
          <w:sz w:val="22"/>
          <w:szCs w:val="22"/>
        </w:rPr>
        <w:t>）</w:t>
      </w:r>
      <w:r w:rsidR="00AF68B0">
        <w:rPr>
          <w:rFonts w:hint="eastAsia"/>
          <w:sz w:val="22"/>
          <w:szCs w:val="22"/>
        </w:rPr>
        <w:t xml:space="preserve"> </w:t>
      </w:r>
      <w:r>
        <w:rPr>
          <w:rFonts w:hint="eastAsia"/>
          <w:sz w:val="22"/>
          <w:szCs w:val="22"/>
        </w:rPr>
        <w:t>公众/专家评议：将参评单位云工程项目在统一互联网公共平台上展示宣传，</w:t>
      </w:r>
    </w:p>
    <w:p w:rsidR="00ED16B9" w:rsidRDefault="00A8331C" w:rsidP="00ED16B9">
      <w:pPr>
        <w:pStyle w:val="afff1"/>
        <w:spacing w:line="264" w:lineRule="auto"/>
        <w:ind w:firstLineChars="440" w:firstLine="968"/>
        <w:rPr>
          <w:sz w:val="22"/>
          <w:szCs w:val="22"/>
        </w:rPr>
      </w:pPr>
      <w:r>
        <w:rPr>
          <w:rFonts w:hint="eastAsia"/>
          <w:sz w:val="22"/>
          <w:szCs w:val="22"/>
        </w:rPr>
        <w:t>开设大众投票功能，在公众完成投票后由专家团队结合投票结果进行综合评</w:t>
      </w:r>
    </w:p>
    <w:p w:rsidR="00ED16B9" w:rsidRDefault="00A8331C" w:rsidP="00ED16B9">
      <w:pPr>
        <w:pStyle w:val="afff1"/>
        <w:spacing w:line="264" w:lineRule="auto"/>
        <w:ind w:firstLineChars="440" w:firstLine="968"/>
        <w:rPr>
          <w:sz w:val="22"/>
          <w:szCs w:val="22"/>
        </w:rPr>
      </w:pPr>
      <w:r>
        <w:rPr>
          <w:rFonts w:hint="eastAsia"/>
          <w:sz w:val="22"/>
          <w:szCs w:val="22"/>
        </w:rPr>
        <w:t>议，评定得分作为最终评估结果的参考依据或按一定的权重计算纳入参评单</w:t>
      </w:r>
    </w:p>
    <w:p w:rsidR="00A8331C" w:rsidRDefault="00A8331C" w:rsidP="005052F1">
      <w:pPr>
        <w:pStyle w:val="afff1"/>
        <w:spacing w:line="264" w:lineRule="auto"/>
        <w:ind w:firstLineChars="440" w:firstLine="968"/>
        <w:rPr>
          <w:sz w:val="22"/>
          <w:szCs w:val="22"/>
        </w:rPr>
      </w:pPr>
      <w:r>
        <w:rPr>
          <w:rFonts w:hint="eastAsia"/>
          <w:sz w:val="22"/>
          <w:szCs w:val="22"/>
        </w:rPr>
        <w:t>位最终评估得分；</w:t>
      </w:r>
    </w:p>
    <w:p w:rsidR="006D7BA4" w:rsidRDefault="00A8331C" w:rsidP="00AF68B0">
      <w:pPr>
        <w:pStyle w:val="afff1"/>
        <w:spacing w:line="264" w:lineRule="auto"/>
        <w:ind w:firstLineChars="257" w:firstLine="565"/>
        <w:rPr>
          <w:sz w:val="22"/>
          <w:szCs w:val="22"/>
        </w:rPr>
      </w:pPr>
      <w:r>
        <w:rPr>
          <w:sz w:val="22"/>
          <w:szCs w:val="22"/>
        </w:rPr>
        <w:t>f</w:t>
      </w:r>
      <w:r>
        <w:rPr>
          <w:rFonts w:hint="eastAsia"/>
          <w:sz w:val="22"/>
          <w:szCs w:val="22"/>
        </w:rPr>
        <w:t>）</w:t>
      </w:r>
      <w:r w:rsidR="00ED16B9">
        <w:rPr>
          <w:rFonts w:hint="eastAsia"/>
          <w:sz w:val="22"/>
          <w:szCs w:val="22"/>
        </w:rPr>
        <w:t xml:space="preserve"> </w:t>
      </w:r>
      <w:r w:rsidRPr="000D50C2">
        <w:rPr>
          <w:rFonts w:hint="eastAsia"/>
          <w:sz w:val="22"/>
          <w:szCs w:val="22"/>
        </w:rPr>
        <w:t>第三方集中评估</w:t>
      </w:r>
      <w:r>
        <w:rPr>
          <w:rFonts w:hint="eastAsia"/>
          <w:sz w:val="22"/>
          <w:szCs w:val="22"/>
        </w:rPr>
        <w:t>：结合</w:t>
      </w:r>
      <w:r w:rsidRPr="000D50C2">
        <w:rPr>
          <w:rFonts w:hint="eastAsia"/>
          <w:sz w:val="22"/>
          <w:szCs w:val="22"/>
        </w:rPr>
        <w:t>已提交的</w:t>
      </w:r>
      <w:r>
        <w:rPr>
          <w:rFonts w:hint="eastAsia"/>
          <w:sz w:val="22"/>
          <w:szCs w:val="22"/>
        </w:rPr>
        <w:t>参评单位</w:t>
      </w:r>
      <w:r w:rsidRPr="000D50C2">
        <w:rPr>
          <w:rFonts w:hint="eastAsia"/>
          <w:sz w:val="22"/>
          <w:szCs w:val="22"/>
        </w:rPr>
        <w:t>云工程自评估工作总结</w:t>
      </w:r>
      <w:r>
        <w:rPr>
          <w:rFonts w:hint="eastAsia"/>
          <w:sz w:val="22"/>
          <w:szCs w:val="22"/>
        </w:rPr>
        <w:t>、公众/专家</w:t>
      </w:r>
    </w:p>
    <w:p w:rsidR="004B5656" w:rsidRDefault="00A8331C" w:rsidP="00ED16B9">
      <w:pPr>
        <w:pStyle w:val="afff1"/>
        <w:spacing w:line="264" w:lineRule="auto"/>
        <w:ind w:firstLineChars="440" w:firstLine="968"/>
        <w:rPr>
          <w:sz w:val="22"/>
          <w:szCs w:val="22"/>
        </w:rPr>
      </w:pPr>
      <w:r>
        <w:rPr>
          <w:rFonts w:hint="eastAsia"/>
          <w:sz w:val="22"/>
          <w:szCs w:val="22"/>
        </w:rPr>
        <w:t>评议结果、</w:t>
      </w:r>
      <w:r w:rsidRPr="000D50C2">
        <w:rPr>
          <w:rFonts w:hint="eastAsia"/>
          <w:sz w:val="22"/>
          <w:szCs w:val="22"/>
        </w:rPr>
        <w:t>相关管理平台数据，</w:t>
      </w:r>
      <w:r>
        <w:rPr>
          <w:rFonts w:hint="eastAsia"/>
          <w:sz w:val="22"/>
          <w:szCs w:val="22"/>
        </w:rPr>
        <w:t>工作</w:t>
      </w:r>
      <w:r w:rsidRPr="000D50C2">
        <w:rPr>
          <w:rFonts w:hint="eastAsia"/>
          <w:sz w:val="22"/>
          <w:szCs w:val="22"/>
        </w:rPr>
        <w:t>组组织开展第三方集中评估抽查，依据</w:t>
      </w:r>
    </w:p>
    <w:p w:rsidR="004B5656" w:rsidRDefault="00A8331C">
      <w:pPr>
        <w:pStyle w:val="afff1"/>
        <w:spacing w:line="264" w:lineRule="auto"/>
        <w:ind w:firstLineChars="440" w:firstLine="968"/>
        <w:rPr>
          <w:sz w:val="22"/>
          <w:szCs w:val="22"/>
        </w:rPr>
      </w:pPr>
      <w:r w:rsidRPr="000D50C2">
        <w:rPr>
          <w:rFonts w:hint="eastAsia"/>
          <w:sz w:val="22"/>
          <w:szCs w:val="22"/>
        </w:rPr>
        <w:t>评估工作总体方案采用量化评价方式评估打分</w:t>
      </w:r>
      <w:r>
        <w:rPr>
          <w:rFonts w:hint="eastAsia"/>
          <w:sz w:val="22"/>
          <w:szCs w:val="22"/>
        </w:rPr>
        <w:t>，汇总得到各参评单位最终评</w:t>
      </w:r>
    </w:p>
    <w:p w:rsidR="00A8331C" w:rsidRDefault="00A8331C" w:rsidP="005052F1">
      <w:pPr>
        <w:pStyle w:val="afff1"/>
        <w:spacing w:line="264" w:lineRule="auto"/>
        <w:ind w:firstLineChars="440" w:firstLine="968"/>
        <w:rPr>
          <w:sz w:val="22"/>
          <w:szCs w:val="22"/>
        </w:rPr>
      </w:pPr>
      <w:r>
        <w:rPr>
          <w:rFonts w:hint="eastAsia"/>
          <w:sz w:val="22"/>
          <w:szCs w:val="22"/>
        </w:rPr>
        <w:t>估结果；</w:t>
      </w:r>
    </w:p>
    <w:p w:rsidR="00C077C9" w:rsidRDefault="00A8331C" w:rsidP="00AF68B0">
      <w:pPr>
        <w:pStyle w:val="afff1"/>
        <w:spacing w:line="264" w:lineRule="auto"/>
        <w:ind w:firstLineChars="257" w:firstLine="565"/>
        <w:rPr>
          <w:sz w:val="22"/>
          <w:szCs w:val="22"/>
        </w:rPr>
      </w:pPr>
      <w:r>
        <w:rPr>
          <w:sz w:val="22"/>
          <w:szCs w:val="22"/>
        </w:rPr>
        <w:t>g</w:t>
      </w:r>
      <w:r w:rsidRPr="00463D91">
        <w:rPr>
          <w:rFonts w:hint="eastAsia"/>
          <w:sz w:val="22"/>
          <w:szCs w:val="22"/>
        </w:rPr>
        <w:t>）</w:t>
      </w:r>
      <w:r w:rsidR="00C077C9">
        <w:rPr>
          <w:rFonts w:hint="eastAsia"/>
          <w:sz w:val="22"/>
          <w:szCs w:val="22"/>
        </w:rPr>
        <w:t xml:space="preserve"> </w:t>
      </w:r>
      <w:r>
        <w:rPr>
          <w:rFonts w:hint="eastAsia"/>
          <w:sz w:val="22"/>
          <w:szCs w:val="22"/>
        </w:rPr>
        <w:t>形成</w:t>
      </w:r>
      <w:r w:rsidRPr="006576E8">
        <w:rPr>
          <w:rFonts w:hint="eastAsia"/>
          <w:sz w:val="22"/>
          <w:szCs w:val="22"/>
        </w:rPr>
        <w:t>评估总报告</w:t>
      </w:r>
      <w:r>
        <w:rPr>
          <w:rFonts w:hint="eastAsia"/>
          <w:sz w:val="22"/>
          <w:szCs w:val="22"/>
        </w:rPr>
        <w:t>：结合最终评估结果，对评估</w:t>
      </w:r>
      <w:r w:rsidR="000C1FFD">
        <w:rPr>
          <w:rFonts w:hint="eastAsia"/>
          <w:sz w:val="22"/>
          <w:szCs w:val="22"/>
        </w:rPr>
        <w:t>过程</w:t>
      </w:r>
      <w:r>
        <w:rPr>
          <w:rFonts w:hint="eastAsia"/>
          <w:sz w:val="22"/>
          <w:szCs w:val="22"/>
        </w:rPr>
        <w:t>中反映的</w:t>
      </w:r>
      <w:r w:rsidRPr="006576E8">
        <w:rPr>
          <w:rFonts w:hint="eastAsia"/>
          <w:sz w:val="22"/>
          <w:szCs w:val="22"/>
        </w:rPr>
        <w:t>云工程建设</w:t>
      </w:r>
      <w:r>
        <w:rPr>
          <w:rFonts w:hint="eastAsia"/>
          <w:sz w:val="22"/>
          <w:szCs w:val="22"/>
        </w:rPr>
        <w:t>总体</w:t>
      </w:r>
    </w:p>
    <w:p w:rsidR="00C077C9" w:rsidRDefault="00A8331C" w:rsidP="00C077C9">
      <w:pPr>
        <w:pStyle w:val="afff1"/>
        <w:spacing w:line="264" w:lineRule="auto"/>
        <w:ind w:firstLineChars="450" w:firstLine="990"/>
        <w:rPr>
          <w:sz w:val="22"/>
          <w:szCs w:val="22"/>
        </w:rPr>
      </w:pPr>
      <w:r>
        <w:rPr>
          <w:rFonts w:hint="eastAsia"/>
          <w:sz w:val="22"/>
          <w:szCs w:val="22"/>
        </w:rPr>
        <w:t>概况和各模块、各参评单位的具体情况进行横向和纵向等多维度分析诊断</w:t>
      </w:r>
      <w:r w:rsidRPr="006576E8">
        <w:rPr>
          <w:rFonts w:hint="eastAsia"/>
          <w:sz w:val="22"/>
          <w:szCs w:val="22"/>
        </w:rPr>
        <w:t>，</w:t>
      </w:r>
    </w:p>
    <w:p w:rsidR="00A8331C" w:rsidRDefault="00A8331C" w:rsidP="005052F1">
      <w:pPr>
        <w:pStyle w:val="afff1"/>
        <w:spacing w:line="264" w:lineRule="auto"/>
        <w:ind w:firstLineChars="450" w:firstLine="990"/>
        <w:rPr>
          <w:sz w:val="22"/>
          <w:szCs w:val="22"/>
        </w:rPr>
      </w:pPr>
      <w:r>
        <w:rPr>
          <w:rFonts w:hint="eastAsia"/>
          <w:sz w:val="22"/>
          <w:szCs w:val="22"/>
        </w:rPr>
        <w:t>归纳共性特点</w:t>
      </w:r>
      <w:r w:rsidR="00070BFC">
        <w:rPr>
          <w:rFonts w:hint="eastAsia"/>
          <w:sz w:val="22"/>
          <w:szCs w:val="22"/>
        </w:rPr>
        <w:t>，</w:t>
      </w:r>
      <w:r>
        <w:rPr>
          <w:rFonts w:hint="eastAsia"/>
          <w:sz w:val="22"/>
          <w:szCs w:val="22"/>
        </w:rPr>
        <w:t>提炼影响因素</w:t>
      </w:r>
      <w:r w:rsidR="00070BFC">
        <w:rPr>
          <w:rFonts w:hint="eastAsia"/>
          <w:sz w:val="22"/>
          <w:szCs w:val="22"/>
        </w:rPr>
        <w:t>，</w:t>
      </w:r>
      <w:r>
        <w:rPr>
          <w:rFonts w:hint="eastAsia"/>
          <w:sz w:val="22"/>
          <w:szCs w:val="22"/>
        </w:rPr>
        <w:t>最终形成评估总报告，</w:t>
      </w:r>
      <w:r w:rsidRPr="006576E8">
        <w:rPr>
          <w:rFonts w:hint="eastAsia"/>
          <w:sz w:val="22"/>
          <w:szCs w:val="22"/>
        </w:rPr>
        <w:t>提交</w:t>
      </w:r>
      <w:r>
        <w:rPr>
          <w:rFonts w:hint="eastAsia"/>
          <w:sz w:val="22"/>
          <w:szCs w:val="22"/>
        </w:rPr>
        <w:t>工作</w:t>
      </w:r>
      <w:r w:rsidRPr="006576E8">
        <w:rPr>
          <w:rFonts w:hint="eastAsia"/>
          <w:sz w:val="22"/>
          <w:szCs w:val="22"/>
        </w:rPr>
        <w:t>组审议。</w:t>
      </w:r>
    </w:p>
    <w:p w:rsidR="00A8331C" w:rsidRDefault="00A8331C" w:rsidP="005052F1">
      <w:pPr>
        <w:pStyle w:val="afff1"/>
        <w:spacing w:line="264" w:lineRule="auto"/>
        <w:ind w:firstLineChars="436" w:firstLine="959"/>
        <w:rPr>
          <w:sz w:val="22"/>
          <w:szCs w:val="22"/>
        </w:rPr>
      </w:pPr>
      <w:r>
        <w:rPr>
          <w:rFonts w:hint="eastAsia"/>
          <w:sz w:val="22"/>
          <w:szCs w:val="21"/>
        </w:rPr>
        <w:t>评估总报告</w:t>
      </w:r>
      <w:r w:rsidRPr="00C8022E">
        <w:rPr>
          <w:rFonts w:hint="eastAsia"/>
          <w:sz w:val="22"/>
          <w:szCs w:val="21"/>
        </w:rPr>
        <w:t>主要内容</w:t>
      </w:r>
      <w:r>
        <w:rPr>
          <w:rFonts w:hint="eastAsia"/>
          <w:sz w:val="22"/>
          <w:szCs w:val="21"/>
        </w:rPr>
        <w:t>应包括：</w:t>
      </w:r>
    </w:p>
    <w:p w:rsidR="00A8331C" w:rsidRPr="00C8022E" w:rsidRDefault="00A8331C" w:rsidP="00C02846">
      <w:pPr>
        <w:pStyle w:val="afff1"/>
        <w:spacing w:line="264" w:lineRule="auto"/>
        <w:ind w:left="420" w:firstLineChars="260" w:firstLine="572"/>
        <w:rPr>
          <w:sz w:val="22"/>
          <w:szCs w:val="21"/>
        </w:rPr>
      </w:pPr>
      <w:r>
        <w:rPr>
          <w:rFonts w:hint="eastAsia"/>
          <w:sz w:val="22"/>
          <w:szCs w:val="21"/>
        </w:rPr>
        <w:t>1</w:t>
      </w:r>
      <w:r w:rsidR="00B318A0" w:rsidRPr="00B318A0">
        <w:rPr>
          <w:rFonts w:hint="eastAsia"/>
          <w:sz w:val="22"/>
          <w:szCs w:val="21"/>
        </w:rPr>
        <w:t>）</w:t>
      </w:r>
      <w:r w:rsidR="004B5656">
        <w:rPr>
          <w:rFonts w:hint="eastAsia"/>
          <w:sz w:val="22"/>
          <w:szCs w:val="21"/>
        </w:rPr>
        <w:t xml:space="preserve"> </w:t>
      </w:r>
      <w:r>
        <w:rPr>
          <w:rFonts w:hint="eastAsia"/>
          <w:sz w:val="22"/>
          <w:szCs w:val="21"/>
        </w:rPr>
        <w:t>评估工作基本情况</w:t>
      </w:r>
      <w:r w:rsidRPr="00C8022E">
        <w:rPr>
          <w:rFonts w:hint="eastAsia"/>
          <w:sz w:val="22"/>
          <w:szCs w:val="21"/>
        </w:rPr>
        <w:t>、评估结果、</w:t>
      </w:r>
      <w:r>
        <w:rPr>
          <w:rFonts w:hint="eastAsia"/>
          <w:sz w:val="22"/>
          <w:szCs w:val="21"/>
        </w:rPr>
        <w:t>评估分析</w:t>
      </w:r>
      <w:r w:rsidRPr="00C8022E">
        <w:rPr>
          <w:rFonts w:hint="eastAsia"/>
          <w:sz w:val="22"/>
          <w:szCs w:val="21"/>
        </w:rPr>
        <w:t>；</w:t>
      </w:r>
    </w:p>
    <w:p w:rsidR="00A8331C" w:rsidRPr="00C8022E" w:rsidRDefault="00A8331C" w:rsidP="005052F1">
      <w:pPr>
        <w:pStyle w:val="afff1"/>
        <w:spacing w:line="264" w:lineRule="auto"/>
        <w:ind w:left="780" w:firstLineChars="100" w:firstLine="220"/>
        <w:rPr>
          <w:sz w:val="22"/>
          <w:szCs w:val="21"/>
        </w:rPr>
      </w:pPr>
      <w:r>
        <w:rPr>
          <w:sz w:val="22"/>
          <w:szCs w:val="21"/>
        </w:rPr>
        <w:t>2</w:t>
      </w:r>
      <w:r>
        <w:rPr>
          <w:rFonts w:hint="eastAsia"/>
          <w:sz w:val="22"/>
          <w:szCs w:val="21"/>
        </w:rPr>
        <w:t>）</w:t>
      </w:r>
      <w:r w:rsidR="004B5656">
        <w:rPr>
          <w:rFonts w:hint="eastAsia"/>
          <w:sz w:val="22"/>
          <w:szCs w:val="21"/>
        </w:rPr>
        <w:t xml:space="preserve"> </w:t>
      </w:r>
      <w:r>
        <w:rPr>
          <w:rFonts w:hint="eastAsia"/>
          <w:sz w:val="22"/>
          <w:szCs w:val="21"/>
        </w:rPr>
        <w:t>评定</w:t>
      </w:r>
      <w:r w:rsidRPr="00C8022E">
        <w:rPr>
          <w:rFonts w:hint="eastAsia"/>
          <w:sz w:val="22"/>
          <w:szCs w:val="21"/>
        </w:rPr>
        <w:t>评估结果，</w:t>
      </w:r>
      <w:r>
        <w:rPr>
          <w:rFonts w:hint="eastAsia"/>
          <w:sz w:val="22"/>
          <w:szCs w:val="21"/>
        </w:rPr>
        <w:t>描述参评单位</w:t>
      </w:r>
      <w:r w:rsidRPr="00C8022E">
        <w:rPr>
          <w:rFonts w:hint="eastAsia"/>
          <w:sz w:val="22"/>
          <w:szCs w:val="21"/>
        </w:rPr>
        <w:t>云工程</w:t>
      </w:r>
      <w:r>
        <w:rPr>
          <w:rFonts w:hint="eastAsia"/>
          <w:sz w:val="22"/>
          <w:szCs w:val="21"/>
        </w:rPr>
        <w:t>建设的</w:t>
      </w:r>
      <w:r w:rsidRPr="00C8022E">
        <w:rPr>
          <w:rFonts w:hint="eastAsia"/>
          <w:sz w:val="22"/>
          <w:szCs w:val="21"/>
        </w:rPr>
        <w:t>成效</w:t>
      </w:r>
      <w:r>
        <w:rPr>
          <w:rFonts w:hint="eastAsia"/>
          <w:sz w:val="22"/>
          <w:szCs w:val="21"/>
        </w:rPr>
        <w:t>情况</w:t>
      </w:r>
      <w:r w:rsidRPr="00C8022E">
        <w:rPr>
          <w:rFonts w:hint="eastAsia"/>
          <w:sz w:val="22"/>
          <w:szCs w:val="21"/>
        </w:rPr>
        <w:t>；</w:t>
      </w:r>
    </w:p>
    <w:p w:rsidR="004B5656" w:rsidRDefault="00A8331C" w:rsidP="004B5656">
      <w:pPr>
        <w:pStyle w:val="afff1"/>
        <w:spacing w:line="264" w:lineRule="auto"/>
        <w:ind w:left="780" w:firstLineChars="100" w:firstLine="220"/>
        <w:rPr>
          <w:sz w:val="22"/>
          <w:szCs w:val="21"/>
        </w:rPr>
      </w:pPr>
      <w:r>
        <w:rPr>
          <w:sz w:val="22"/>
          <w:szCs w:val="21"/>
        </w:rPr>
        <w:t>3</w:t>
      </w:r>
      <w:r>
        <w:rPr>
          <w:rFonts w:hint="eastAsia"/>
          <w:sz w:val="22"/>
          <w:szCs w:val="21"/>
        </w:rPr>
        <w:t>）</w:t>
      </w:r>
      <w:r w:rsidR="004B5656">
        <w:rPr>
          <w:rFonts w:hint="eastAsia"/>
          <w:sz w:val="22"/>
          <w:szCs w:val="21"/>
        </w:rPr>
        <w:t xml:space="preserve"> </w:t>
      </w:r>
      <w:r>
        <w:rPr>
          <w:rFonts w:hint="eastAsia"/>
          <w:sz w:val="22"/>
          <w:szCs w:val="21"/>
        </w:rPr>
        <w:t>提出存在问题和</w:t>
      </w:r>
      <w:r w:rsidRPr="00C8022E">
        <w:rPr>
          <w:rFonts w:hint="eastAsia"/>
          <w:sz w:val="22"/>
          <w:szCs w:val="21"/>
        </w:rPr>
        <w:t>下一步改进建议</w:t>
      </w:r>
      <w:r>
        <w:rPr>
          <w:rFonts w:hint="eastAsia"/>
          <w:sz w:val="22"/>
          <w:szCs w:val="21"/>
        </w:rPr>
        <w:t>，</w:t>
      </w:r>
      <w:r w:rsidRPr="00C8022E">
        <w:rPr>
          <w:rFonts w:hint="eastAsia"/>
          <w:sz w:val="22"/>
          <w:szCs w:val="21"/>
        </w:rPr>
        <w:t>多角度、多</w:t>
      </w:r>
      <w:r>
        <w:rPr>
          <w:rFonts w:hint="eastAsia"/>
          <w:sz w:val="22"/>
          <w:szCs w:val="21"/>
        </w:rPr>
        <w:t>层次</w:t>
      </w:r>
      <w:r w:rsidRPr="00C8022E">
        <w:rPr>
          <w:rFonts w:hint="eastAsia"/>
          <w:sz w:val="22"/>
          <w:szCs w:val="21"/>
        </w:rPr>
        <w:t>对云工程项目存在的</w:t>
      </w:r>
    </w:p>
    <w:p w:rsidR="00A8331C" w:rsidRDefault="00A8331C" w:rsidP="004B5656">
      <w:pPr>
        <w:pStyle w:val="afff1"/>
        <w:spacing w:line="264" w:lineRule="auto"/>
        <w:ind w:left="780" w:firstLineChars="300" w:firstLine="660"/>
        <w:rPr>
          <w:sz w:val="22"/>
          <w:szCs w:val="21"/>
        </w:rPr>
      </w:pPr>
      <w:r w:rsidRPr="00C8022E">
        <w:rPr>
          <w:rFonts w:hint="eastAsia"/>
          <w:sz w:val="22"/>
          <w:szCs w:val="21"/>
        </w:rPr>
        <w:t>问题做出分析并提供实际、可操作性的建议。</w:t>
      </w:r>
    </w:p>
    <w:p w:rsidR="00A8331C" w:rsidRPr="007065C6" w:rsidRDefault="00A8331C" w:rsidP="005052F1">
      <w:pPr>
        <w:pStyle w:val="afff1"/>
        <w:spacing w:line="264" w:lineRule="auto"/>
        <w:ind w:firstLineChars="250" w:firstLine="550"/>
        <w:rPr>
          <w:sz w:val="22"/>
          <w:szCs w:val="21"/>
        </w:rPr>
      </w:pPr>
      <w:r>
        <w:rPr>
          <w:sz w:val="22"/>
          <w:szCs w:val="22"/>
        </w:rPr>
        <w:t>h</w:t>
      </w:r>
      <w:r w:rsidRPr="00463D91">
        <w:rPr>
          <w:rFonts w:hint="eastAsia"/>
          <w:sz w:val="22"/>
          <w:szCs w:val="22"/>
        </w:rPr>
        <w:t>）</w:t>
      </w:r>
      <w:r w:rsidR="001E3748">
        <w:rPr>
          <w:rFonts w:hint="eastAsia"/>
          <w:sz w:val="22"/>
          <w:szCs w:val="22"/>
        </w:rPr>
        <w:t xml:space="preserve"> </w:t>
      </w:r>
      <w:r w:rsidRPr="00403F6E">
        <w:rPr>
          <w:rFonts w:hint="eastAsia"/>
          <w:sz w:val="22"/>
          <w:szCs w:val="22"/>
        </w:rPr>
        <w:t>结果</w:t>
      </w:r>
      <w:r>
        <w:rPr>
          <w:rFonts w:hint="eastAsia"/>
          <w:sz w:val="22"/>
          <w:szCs w:val="22"/>
        </w:rPr>
        <w:t>发布：工作组发布评估结果，召开总结会议。</w:t>
      </w:r>
      <w:r w:rsidRPr="007065C6">
        <w:rPr>
          <w:sz w:val="22"/>
          <w:szCs w:val="21"/>
        </w:rPr>
        <w:t xml:space="preserve"> </w:t>
      </w:r>
    </w:p>
    <w:p w:rsidR="00C54513" w:rsidRDefault="00A8331C" w:rsidP="005052F1">
      <w:pPr>
        <w:pStyle w:val="a5"/>
        <w:numPr>
          <w:ilvl w:val="0"/>
          <w:numId w:val="0"/>
        </w:numPr>
        <w:tabs>
          <w:tab w:val="left" w:pos="1134"/>
        </w:tabs>
        <w:spacing w:before="312" w:after="312" w:line="264" w:lineRule="auto"/>
        <w:rPr>
          <w:sz w:val="24"/>
          <w:szCs w:val="24"/>
        </w:rPr>
      </w:pPr>
      <w:bookmarkStart w:id="101" w:name="_Toc529369465"/>
      <w:bookmarkStart w:id="102" w:name="_Toc532290135"/>
      <w:bookmarkStart w:id="103" w:name="_Toc513824984"/>
      <w:r>
        <w:rPr>
          <w:sz w:val="24"/>
          <w:szCs w:val="24"/>
        </w:rPr>
        <w:t>8</w:t>
      </w:r>
      <w:r w:rsidR="00C54513">
        <w:rPr>
          <w:rFonts w:hint="eastAsia"/>
          <w:sz w:val="24"/>
          <w:szCs w:val="24"/>
        </w:rPr>
        <w:t xml:space="preserve">  评估结果</w:t>
      </w:r>
      <w:bookmarkEnd w:id="101"/>
      <w:bookmarkEnd w:id="102"/>
    </w:p>
    <w:p w:rsidR="00483DC0" w:rsidRPr="00686CAB" w:rsidRDefault="00A8331C" w:rsidP="005052F1">
      <w:pPr>
        <w:pStyle w:val="a6"/>
        <w:numPr>
          <w:ilvl w:val="1"/>
          <w:numId w:val="0"/>
        </w:numPr>
        <w:spacing w:before="156" w:after="156" w:line="264" w:lineRule="auto"/>
        <w:rPr>
          <w:rFonts w:hAnsi="黑体"/>
          <w:sz w:val="22"/>
          <w:szCs w:val="20"/>
        </w:rPr>
      </w:pPr>
      <w:bookmarkStart w:id="104" w:name="_Toc513824985"/>
      <w:bookmarkStart w:id="105" w:name="_Toc532290136"/>
      <w:bookmarkEnd w:id="103"/>
      <w:r>
        <w:rPr>
          <w:rFonts w:hAnsi="黑体"/>
          <w:sz w:val="22"/>
          <w:szCs w:val="20"/>
        </w:rPr>
        <w:t>8</w:t>
      </w:r>
      <w:r w:rsidR="00483DC0" w:rsidRPr="00686CAB">
        <w:rPr>
          <w:rFonts w:hAnsi="黑体"/>
          <w:sz w:val="22"/>
          <w:szCs w:val="20"/>
        </w:rPr>
        <w:t>.</w:t>
      </w:r>
      <w:r w:rsidR="00264ED5">
        <w:rPr>
          <w:rFonts w:hAnsi="黑体"/>
          <w:sz w:val="22"/>
          <w:szCs w:val="20"/>
        </w:rPr>
        <w:t>1</w:t>
      </w:r>
      <w:r w:rsidR="00264ED5" w:rsidRPr="00686CAB">
        <w:rPr>
          <w:rFonts w:hAnsi="黑体"/>
          <w:sz w:val="22"/>
          <w:szCs w:val="20"/>
        </w:rPr>
        <w:t xml:space="preserve">  </w:t>
      </w:r>
      <w:r w:rsidR="00483DC0" w:rsidRPr="00686CAB">
        <w:rPr>
          <w:rFonts w:hAnsi="黑体" w:hint="eastAsia"/>
          <w:sz w:val="22"/>
          <w:szCs w:val="20"/>
        </w:rPr>
        <w:t>结果</w:t>
      </w:r>
      <w:bookmarkEnd w:id="104"/>
      <w:r w:rsidR="00CC6EB0" w:rsidRPr="00686CAB">
        <w:rPr>
          <w:rFonts w:hAnsi="黑体" w:hint="eastAsia"/>
          <w:sz w:val="22"/>
          <w:szCs w:val="20"/>
        </w:rPr>
        <w:t>评定</w:t>
      </w:r>
      <w:bookmarkEnd w:id="105"/>
    </w:p>
    <w:p w:rsidR="00483DC0" w:rsidRPr="00686CAB" w:rsidRDefault="00483DC0" w:rsidP="005052F1">
      <w:pPr>
        <w:pStyle w:val="afff1"/>
        <w:spacing w:line="264" w:lineRule="auto"/>
        <w:ind w:firstLine="440"/>
        <w:rPr>
          <w:sz w:val="22"/>
          <w:szCs w:val="21"/>
        </w:rPr>
      </w:pPr>
      <w:r w:rsidRPr="00686CAB">
        <w:rPr>
          <w:rFonts w:hint="eastAsia"/>
          <w:sz w:val="22"/>
          <w:szCs w:val="21"/>
        </w:rPr>
        <w:t>本标准</w:t>
      </w:r>
      <w:r w:rsidR="00A5304D">
        <w:rPr>
          <w:rFonts w:hint="eastAsia"/>
          <w:sz w:val="22"/>
          <w:szCs w:val="21"/>
        </w:rPr>
        <w:t>对</w:t>
      </w:r>
      <w:r w:rsidRPr="00686CAB">
        <w:rPr>
          <w:rFonts w:hint="eastAsia"/>
          <w:sz w:val="22"/>
          <w:szCs w:val="21"/>
        </w:rPr>
        <w:t>云工程</w:t>
      </w:r>
      <w:r w:rsidR="000A16BC">
        <w:rPr>
          <w:rFonts w:hint="eastAsia"/>
          <w:sz w:val="22"/>
          <w:szCs w:val="21"/>
        </w:rPr>
        <w:t>综合评价</w:t>
      </w:r>
      <w:r w:rsidR="00AB7DE9">
        <w:rPr>
          <w:rFonts w:hint="eastAsia"/>
          <w:sz w:val="22"/>
          <w:szCs w:val="21"/>
        </w:rPr>
        <w:t>结果</w:t>
      </w:r>
      <w:r w:rsidR="00A5304D">
        <w:rPr>
          <w:rFonts w:hint="eastAsia"/>
          <w:sz w:val="22"/>
          <w:szCs w:val="21"/>
        </w:rPr>
        <w:t>评定为四个发展阶段，包括</w:t>
      </w:r>
      <w:r w:rsidRPr="00686CAB">
        <w:rPr>
          <w:rFonts w:hint="eastAsia"/>
          <w:sz w:val="22"/>
          <w:szCs w:val="21"/>
        </w:rPr>
        <w:t>准备阶段、起步阶段、发展阶段、成熟阶段和</w:t>
      </w:r>
      <w:r w:rsidR="00EF1292">
        <w:rPr>
          <w:rFonts w:hint="eastAsia"/>
          <w:sz w:val="22"/>
          <w:szCs w:val="21"/>
        </w:rPr>
        <w:t>卓越</w:t>
      </w:r>
      <w:r w:rsidRPr="00686CAB">
        <w:rPr>
          <w:rFonts w:hint="eastAsia"/>
          <w:sz w:val="22"/>
          <w:szCs w:val="21"/>
        </w:rPr>
        <w:t>阶段</w:t>
      </w:r>
      <w:r w:rsidR="00656DF0">
        <w:rPr>
          <w:rFonts w:hint="eastAsia"/>
          <w:sz w:val="22"/>
          <w:szCs w:val="21"/>
        </w:rPr>
        <w:t>.</w:t>
      </w:r>
      <w:r w:rsidR="00884FD7">
        <w:rPr>
          <w:rFonts w:hint="eastAsia"/>
          <w:sz w:val="22"/>
          <w:szCs w:val="21"/>
        </w:rPr>
        <w:t>评价云工程建设发展所处阶段可参考</w:t>
      </w:r>
      <w:r w:rsidR="00D30ECF">
        <w:rPr>
          <w:rFonts w:hint="eastAsia"/>
          <w:sz w:val="22"/>
          <w:szCs w:val="21"/>
        </w:rPr>
        <w:t>表1</w:t>
      </w:r>
      <w:r w:rsidRPr="00686CAB">
        <w:rPr>
          <w:rFonts w:hint="eastAsia"/>
          <w:sz w:val="22"/>
          <w:szCs w:val="21"/>
        </w:rPr>
        <w:t>：</w:t>
      </w:r>
    </w:p>
    <w:p w:rsidR="00436C3B" w:rsidRPr="002E47E3" w:rsidRDefault="00436C3B" w:rsidP="005052F1">
      <w:pPr>
        <w:pStyle w:val="afff1"/>
        <w:spacing w:beforeLines="50" w:before="156" w:afterLines="50" w:after="156" w:line="264" w:lineRule="auto"/>
        <w:ind w:firstLineChars="0" w:firstLine="0"/>
        <w:jc w:val="center"/>
        <w:rPr>
          <w:rFonts w:ascii="黑体" w:eastAsia="黑体" w:hAnsi="黑体"/>
          <w:sz w:val="20"/>
        </w:rPr>
      </w:pPr>
      <w:r w:rsidRPr="002E47E3">
        <w:rPr>
          <w:rFonts w:ascii="黑体" w:eastAsia="黑体" w:hAnsi="黑体" w:hint="eastAsia"/>
          <w:sz w:val="20"/>
        </w:rPr>
        <w:t>表</w:t>
      </w:r>
      <w:r>
        <w:rPr>
          <w:rFonts w:ascii="黑体" w:eastAsia="黑体" w:hAnsi="黑体" w:hint="eastAsia"/>
          <w:sz w:val="20"/>
        </w:rPr>
        <w:t>1</w:t>
      </w:r>
      <w:r w:rsidRPr="002E47E3">
        <w:rPr>
          <w:rFonts w:ascii="黑体" w:eastAsia="黑体" w:hAnsi="黑体"/>
          <w:sz w:val="20"/>
        </w:rPr>
        <w:t xml:space="preserve"> </w:t>
      </w:r>
      <w:r w:rsidRPr="002E47E3">
        <w:rPr>
          <w:rFonts w:ascii="黑体" w:eastAsia="黑体" w:hAnsi="黑体" w:hint="eastAsia"/>
          <w:sz w:val="20"/>
        </w:rPr>
        <w:t>云工程</w:t>
      </w:r>
      <w:r w:rsidR="000A16BC">
        <w:rPr>
          <w:rFonts w:ascii="黑体" w:eastAsia="黑体" w:hAnsi="黑体" w:hint="eastAsia"/>
          <w:sz w:val="20"/>
        </w:rPr>
        <w:t>综合</w:t>
      </w:r>
      <w:r w:rsidRPr="002E47E3">
        <w:rPr>
          <w:rFonts w:ascii="黑体" w:eastAsia="黑体" w:hAnsi="黑体" w:hint="eastAsia"/>
          <w:sz w:val="20"/>
        </w:rPr>
        <w:t>评价</w:t>
      </w:r>
      <w:r w:rsidR="00325BA9">
        <w:rPr>
          <w:rFonts w:ascii="黑体" w:eastAsia="黑体" w:hAnsi="黑体" w:hint="eastAsia"/>
          <w:sz w:val="20"/>
        </w:rPr>
        <w:t>结果评定</w:t>
      </w:r>
      <w:r w:rsidR="00DD4B88">
        <w:rPr>
          <w:rFonts w:ascii="黑体" w:eastAsia="黑体" w:hAnsi="黑体" w:hint="eastAsia"/>
          <w:sz w:val="20"/>
        </w:rPr>
        <w:t>表</w:t>
      </w:r>
    </w:p>
    <w:tbl>
      <w:tblPr>
        <w:tblStyle w:val="afffb"/>
        <w:tblW w:w="9351" w:type="dxa"/>
        <w:jc w:val="center"/>
        <w:tblLayout w:type="fixed"/>
        <w:tblLook w:val="04A0" w:firstRow="1" w:lastRow="0" w:firstColumn="1" w:lastColumn="0" w:noHBand="0" w:noVBand="1"/>
      </w:tblPr>
      <w:tblGrid>
        <w:gridCol w:w="1413"/>
        <w:gridCol w:w="2835"/>
        <w:gridCol w:w="5103"/>
      </w:tblGrid>
      <w:tr w:rsidR="00282096" w:rsidRPr="00483DC0" w:rsidTr="005052F1">
        <w:trPr>
          <w:trHeight w:val="363"/>
          <w:jc w:val="center"/>
        </w:trPr>
        <w:tc>
          <w:tcPr>
            <w:tcW w:w="1413" w:type="dxa"/>
          </w:tcPr>
          <w:p w:rsidR="00FB7894" w:rsidRPr="00686CAB" w:rsidRDefault="00FB7894" w:rsidP="005052F1">
            <w:pPr>
              <w:pStyle w:val="afff1"/>
              <w:numPr>
                <w:ilvl w:val="0"/>
                <w:numId w:val="0"/>
              </w:numPr>
              <w:spacing w:line="264" w:lineRule="auto"/>
              <w:jc w:val="center"/>
              <w:rPr>
                <w:rFonts w:ascii="黑体" w:eastAsia="黑体" w:hAnsi="黑体"/>
                <w:sz w:val="22"/>
                <w:szCs w:val="21"/>
              </w:rPr>
            </w:pPr>
            <w:r w:rsidRPr="00686CAB">
              <w:rPr>
                <w:rFonts w:ascii="黑体" w:eastAsia="黑体" w:hAnsi="黑体" w:hint="eastAsia"/>
                <w:sz w:val="22"/>
                <w:szCs w:val="21"/>
              </w:rPr>
              <w:t>阶段</w:t>
            </w:r>
            <w:r>
              <w:rPr>
                <w:rFonts w:ascii="黑体" w:eastAsia="黑体" w:hAnsi="黑体" w:hint="eastAsia"/>
                <w:sz w:val="22"/>
                <w:szCs w:val="21"/>
              </w:rPr>
              <w:t>评定</w:t>
            </w:r>
          </w:p>
        </w:tc>
        <w:tc>
          <w:tcPr>
            <w:tcW w:w="2835" w:type="dxa"/>
            <w:vAlign w:val="center"/>
          </w:tcPr>
          <w:p w:rsidR="00FB7894" w:rsidRDefault="006629CE" w:rsidP="005052F1">
            <w:pPr>
              <w:pStyle w:val="afff1"/>
              <w:numPr>
                <w:ilvl w:val="0"/>
                <w:numId w:val="0"/>
              </w:numPr>
              <w:spacing w:line="264" w:lineRule="auto"/>
              <w:ind w:leftChars="-52" w:left="-108" w:hanging="1"/>
              <w:jc w:val="center"/>
              <w:rPr>
                <w:rFonts w:ascii="黑体" w:eastAsia="黑体" w:hAnsi="黑体"/>
                <w:sz w:val="22"/>
                <w:szCs w:val="21"/>
              </w:rPr>
            </w:pPr>
            <w:r>
              <w:rPr>
                <w:rFonts w:ascii="黑体" w:eastAsia="黑体" w:hAnsi="黑体" w:hint="eastAsia"/>
                <w:sz w:val="22"/>
                <w:szCs w:val="21"/>
              </w:rPr>
              <w:t>评估</w:t>
            </w:r>
            <w:r w:rsidR="001B0F58">
              <w:rPr>
                <w:rFonts w:ascii="黑体" w:eastAsia="黑体" w:hAnsi="黑体" w:hint="eastAsia"/>
                <w:sz w:val="22"/>
                <w:szCs w:val="21"/>
              </w:rPr>
              <w:t>得分</w:t>
            </w:r>
          </w:p>
        </w:tc>
        <w:tc>
          <w:tcPr>
            <w:tcW w:w="5103" w:type="dxa"/>
          </w:tcPr>
          <w:p w:rsidR="00FB7894" w:rsidRPr="00686CAB" w:rsidRDefault="00FB7894" w:rsidP="005052F1">
            <w:pPr>
              <w:pStyle w:val="afff1"/>
              <w:numPr>
                <w:ilvl w:val="0"/>
                <w:numId w:val="0"/>
              </w:numPr>
              <w:spacing w:line="264" w:lineRule="auto"/>
              <w:jc w:val="center"/>
              <w:rPr>
                <w:rFonts w:ascii="黑体" w:eastAsia="黑体" w:hAnsi="黑体"/>
                <w:sz w:val="22"/>
                <w:szCs w:val="21"/>
              </w:rPr>
            </w:pPr>
            <w:r>
              <w:rPr>
                <w:rFonts w:ascii="黑体" w:eastAsia="黑体" w:hAnsi="黑体" w:hint="eastAsia"/>
                <w:sz w:val="22"/>
                <w:szCs w:val="21"/>
              </w:rPr>
              <w:t>描述说明</w:t>
            </w:r>
          </w:p>
        </w:tc>
      </w:tr>
      <w:tr w:rsidR="00282096" w:rsidRPr="004259EB" w:rsidTr="005052F1">
        <w:trPr>
          <w:jc w:val="center"/>
        </w:trPr>
        <w:tc>
          <w:tcPr>
            <w:tcW w:w="1413" w:type="dxa"/>
            <w:vAlign w:val="center"/>
          </w:tcPr>
          <w:p w:rsidR="00FB7894" w:rsidRPr="00686CAB" w:rsidRDefault="00FB7894" w:rsidP="005052F1">
            <w:pPr>
              <w:pStyle w:val="afff1"/>
              <w:numPr>
                <w:ilvl w:val="0"/>
                <w:numId w:val="0"/>
              </w:numPr>
              <w:spacing w:line="264" w:lineRule="auto"/>
              <w:ind w:left="22"/>
              <w:rPr>
                <w:sz w:val="20"/>
                <w:szCs w:val="21"/>
              </w:rPr>
            </w:pPr>
            <w:r w:rsidRPr="00686CAB">
              <w:rPr>
                <w:rFonts w:hint="eastAsia"/>
                <w:sz w:val="20"/>
                <w:szCs w:val="21"/>
              </w:rPr>
              <w:t>准备阶段</w:t>
            </w:r>
          </w:p>
        </w:tc>
        <w:tc>
          <w:tcPr>
            <w:tcW w:w="2835" w:type="dxa"/>
            <w:vAlign w:val="center"/>
          </w:tcPr>
          <w:p w:rsidR="00EB695C" w:rsidRDefault="00D94C35" w:rsidP="005052F1">
            <w:pPr>
              <w:pStyle w:val="afff1"/>
              <w:numPr>
                <w:ilvl w:val="0"/>
                <w:numId w:val="0"/>
              </w:numPr>
              <w:spacing w:line="264" w:lineRule="auto"/>
              <w:ind w:left="-9"/>
              <w:jc w:val="left"/>
              <w:rPr>
                <w:sz w:val="20"/>
                <w:szCs w:val="21"/>
              </w:rPr>
            </w:pPr>
            <w:r>
              <w:rPr>
                <w:rFonts w:hint="eastAsia"/>
                <w:sz w:val="20"/>
                <w:szCs w:val="21"/>
              </w:rPr>
              <w:t>要求</w:t>
            </w:r>
            <w:r w:rsidR="00EB695C">
              <w:rPr>
                <w:rFonts w:hint="eastAsia"/>
                <w:sz w:val="20"/>
                <w:szCs w:val="21"/>
              </w:rPr>
              <w:t>1</w:t>
            </w:r>
            <w:r>
              <w:rPr>
                <w:rFonts w:hint="eastAsia"/>
                <w:sz w:val="20"/>
                <w:szCs w:val="21"/>
              </w:rPr>
              <w:t>：</w:t>
            </w:r>
            <w:r w:rsidR="00EB695C">
              <w:rPr>
                <w:rFonts w:hint="eastAsia"/>
                <w:sz w:val="20"/>
                <w:szCs w:val="21"/>
              </w:rPr>
              <w:t>最终评估得分率</w:t>
            </w:r>
            <w:r w:rsidR="00C7220E">
              <w:rPr>
                <w:rFonts w:hAnsi="宋体" w:hint="eastAsia"/>
                <w:sz w:val="20"/>
                <w:szCs w:val="21"/>
              </w:rPr>
              <w:t>≤</w:t>
            </w:r>
            <w:r w:rsidR="00E830EB">
              <w:rPr>
                <w:sz w:val="20"/>
                <w:szCs w:val="21"/>
              </w:rPr>
              <w:t>3</w:t>
            </w:r>
            <w:r w:rsidR="00EB695C">
              <w:rPr>
                <w:sz w:val="20"/>
                <w:szCs w:val="21"/>
              </w:rPr>
              <w:t>0%</w:t>
            </w:r>
          </w:p>
          <w:p w:rsidR="00FB7894" w:rsidRPr="005A1135" w:rsidRDefault="00D94C35" w:rsidP="005052F1">
            <w:pPr>
              <w:pStyle w:val="afff1"/>
              <w:numPr>
                <w:ilvl w:val="0"/>
                <w:numId w:val="0"/>
              </w:numPr>
              <w:spacing w:line="264" w:lineRule="auto"/>
              <w:ind w:left="-9"/>
              <w:jc w:val="left"/>
              <w:rPr>
                <w:sz w:val="20"/>
                <w:szCs w:val="21"/>
              </w:rPr>
            </w:pPr>
            <w:r>
              <w:rPr>
                <w:rFonts w:hint="eastAsia"/>
                <w:sz w:val="20"/>
                <w:szCs w:val="21"/>
              </w:rPr>
              <w:t>要求</w:t>
            </w:r>
            <w:r w:rsidR="00EB695C">
              <w:rPr>
                <w:sz w:val="20"/>
                <w:szCs w:val="21"/>
              </w:rPr>
              <w:t>2</w:t>
            </w:r>
            <w:r>
              <w:rPr>
                <w:rFonts w:hint="eastAsia"/>
                <w:sz w:val="20"/>
                <w:szCs w:val="21"/>
              </w:rPr>
              <w:t>：</w:t>
            </w:r>
            <w:r w:rsidR="00E75CB9" w:rsidRPr="00E75CB9">
              <w:rPr>
                <w:rFonts w:hint="eastAsia"/>
                <w:sz w:val="20"/>
                <w:szCs w:val="21"/>
              </w:rPr>
              <w:t>准备度</w:t>
            </w:r>
            <w:r w:rsidR="00890403">
              <w:rPr>
                <w:rFonts w:hint="eastAsia"/>
                <w:sz w:val="20"/>
                <w:szCs w:val="21"/>
              </w:rPr>
              <w:t>和保障度两个</w:t>
            </w:r>
            <w:r w:rsidR="00E75CB9" w:rsidRPr="00E75CB9">
              <w:rPr>
                <w:rFonts w:hint="eastAsia"/>
                <w:sz w:val="20"/>
                <w:szCs w:val="21"/>
              </w:rPr>
              <w:t>模块得分</w:t>
            </w:r>
            <w:r w:rsidR="00282096">
              <w:rPr>
                <w:rFonts w:hint="eastAsia"/>
                <w:sz w:val="20"/>
                <w:szCs w:val="21"/>
              </w:rPr>
              <w:t>对最终评估得分的</w:t>
            </w:r>
            <w:r w:rsidR="00E75CB9" w:rsidRPr="00E75CB9">
              <w:rPr>
                <w:rFonts w:hint="eastAsia"/>
                <w:sz w:val="20"/>
                <w:szCs w:val="21"/>
              </w:rPr>
              <w:t>贡献率</w:t>
            </w:r>
            <w:r w:rsidR="00E64DFD">
              <w:rPr>
                <w:rFonts w:hAnsi="宋体" w:hint="eastAsia"/>
                <w:sz w:val="20"/>
                <w:szCs w:val="21"/>
              </w:rPr>
              <w:t>≥</w:t>
            </w:r>
            <w:r w:rsidR="00E64DFD">
              <w:rPr>
                <w:sz w:val="20"/>
                <w:szCs w:val="21"/>
              </w:rPr>
              <w:t>80%</w:t>
            </w:r>
          </w:p>
        </w:tc>
        <w:tc>
          <w:tcPr>
            <w:tcW w:w="5103" w:type="dxa"/>
            <w:vAlign w:val="center"/>
          </w:tcPr>
          <w:p w:rsidR="00FB7894" w:rsidRPr="00686CAB" w:rsidRDefault="00FB7894" w:rsidP="005052F1">
            <w:pPr>
              <w:pStyle w:val="afff1"/>
              <w:numPr>
                <w:ilvl w:val="0"/>
                <w:numId w:val="0"/>
              </w:numPr>
              <w:spacing w:line="264" w:lineRule="auto"/>
              <w:ind w:leftChars="-37" w:left="-78" w:firstLineChars="110" w:firstLine="220"/>
              <w:jc w:val="left"/>
              <w:rPr>
                <w:sz w:val="20"/>
                <w:szCs w:val="21"/>
              </w:rPr>
            </w:pPr>
            <w:r>
              <w:rPr>
                <w:rFonts w:hint="eastAsia"/>
                <w:sz w:val="20"/>
                <w:szCs w:val="21"/>
              </w:rPr>
              <w:t>云工程项目建设正处于规划当中或已通过审批</w:t>
            </w:r>
            <w:r w:rsidRPr="00686CAB">
              <w:rPr>
                <w:rFonts w:hint="eastAsia"/>
                <w:sz w:val="20"/>
                <w:szCs w:val="21"/>
              </w:rPr>
              <w:t>待建</w:t>
            </w:r>
            <w:r>
              <w:rPr>
                <w:rFonts w:hint="eastAsia"/>
                <w:sz w:val="20"/>
                <w:szCs w:val="21"/>
              </w:rPr>
              <w:t>状态，部门原信息化建设支撑作用尚待发挥，管理工作主要是前期组织筹建的相关活动</w:t>
            </w:r>
            <w:r w:rsidR="00890403">
              <w:rPr>
                <w:rFonts w:hint="eastAsia"/>
                <w:sz w:val="20"/>
                <w:szCs w:val="21"/>
              </w:rPr>
              <w:t>。</w:t>
            </w:r>
          </w:p>
        </w:tc>
      </w:tr>
      <w:tr w:rsidR="00282096" w:rsidRPr="00483DC0" w:rsidTr="005052F1">
        <w:trPr>
          <w:jc w:val="center"/>
        </w:trPr>
        <w:tc>
          <w:tcPr>
            <w:tcW w:w="1413" w:type="dxa"/>
            <w:vAlign w:val="center"/>
          </w:tcPr>
          <w:p w:rsidR="00FB7894" w:rsidRPr="00686CAB" w:rsidRDefault="00FB7894" w:rsidP="005052F1">
            <w:pPr>
              <w:pStyle w:val="afff1"/>
              <w:numPr>
                <w:ilvl w:val="0"/>
                <w:numId w:val="0"/>
              </w:numPr>
              <w:spacing w:line="264" w:lineRule="auto"/>
              <w:ind w:left="22"/>
              <w:rPr>
                <w:sz w:val="20"/>
                <w:szCs w:val="21"/>
              </w:rPr>
            </w:pPr>
            <w:r w:rsidRPr="00686CAB">
              <w:rPr>
                <w:rFonts w:hint="eastAsia"/>
                <w:sz w:val="20"/>
                <w:szCs w:val="21"/>
              </w:rPr>
              <w:t>起步阶段</w:t>
            </w:r>
          </w:p>
        </w:tc>
        <w:tc>
          <w:tcPr>
            <w:tcW w:w="2835" w:type="dxa"/>
            <w:vAlign w:val="center"/>
          </w:tcPr>
          <w:p w:rsidR="00EB695C" w:rsidRDefault="00D94C35" w:rsidP="005052F1">
            <w:pPr>
              <w:pStyle w:val="afff1"/>
              <w:numPr>
                <w:ilvl w:val="0"/>
                <w:numId w:val="0"/>
              </w:numPr>
              <w:spacing w:line="264" w:lineRule="auto"/>
              <w:ind w:firstLine="1"/>
              <w:jc w:val="left"/>
              <w:rPr>
                <w:sz w:val="20"/>
                <w:szCs w:val="21"/>
              </w:rPr>
            </w:pPr>
            <w:r>
              <w:rPr>
                <w:rFonts w:hint="eastAsia"/>
                <w:sz w:val="20"/>
                <w:szCs w:val="21"/>
              </w:rPr>
              <w:t>要求</w:t>
            </w:r>
            <w:r w:rsidR="00EB695C">
              <w:rPr>
                <w:sz w:val="20"/>
                <w:szCs w:val="21"/>
              </w:rPr>
              <w:t>1</w:t>
            </w:r>
            <w:r>
              <w:rPr>
                <w:rFonts w:hint="eastAsia"/>
                <w:sz w:val="20"/>
                <w:szCs w:val="21"/>
              </w:rPr>
              <w:t>：</w:t>
            </w:r>
            <w:r w:rsidR="00C7220E">
              <w:rPr>
                <w:sz w:val="20"/>
                <w:szCs w:val="21"/>
              </w:rPr>
              <w:t>30%</w:t>
            </w:r>
            <w:r w:rsidR="00C7220E" w:rsidRPr="00C7220E">
              <w:rPr>
                <w:rFonts w:hAnsi="宋体"/>
                <w:sz w:val="20"/>
                <w:szCs w:val="21"/>
              </w:rPr>
              <w:t>&lt;</w:t>
            </w:r>
            <w:r w:rsidR="00EB695C">
              <w:rPr>
                <w:rFonts w:hint="eastAsia"/>
                <w:sz w:val="20"/>
                <w:szCs w:val="21"/>
              </w:rPr>
              <w:t>最终评估得分率</w:t>
            </w:r>
            <w:r w:rsidR="00C7220E">
              <w:rPr>
                <w:rFonts w:hAnsi="宋体" w:hint="eastAsia"/>
                <w:sz w:val="20"/>
                <w:szCs w:val="21"/>
              </w:rPr>
              <w:t>≤</w:t>
            </w:r>
            <w:r w:rsidR="00626F65">
              <w:rPr>
                <w:sz w:val="20"/>
                <w:szCs w:val="21"/>
              </w:rPr>
              <w:lastRenderedPageBreak/>
              <w:t>5</w:t>
            </w:r>
            <w:r w:rsidR="00EB695C">
              <w:rPr>
                <w:sz w:val="20"/>
                <w:szCs w:val="21"/>
              </w:rPr>
              <w:t>0</w:t>
            </w:r>
            <w:r w:rsidR="00EB695C">
              <w:rPr>
                <w:rFonts w:hint="eastAsia"/>
                <w:sz w:val="20"/>
                <w:szCs w:val="21"/>
              </w:rPr>
              <w:t>%</w:t>
            </w:r>
          </w:p>
          <w:p w:rsidR="00FB7894" w:rsidRDefault="00D94C35" w:rsidP="005052F1">
            <w:pPr>
              <w:pStyle w:val="afff1"/>
              <w:numPr>
                <w:ilvl w:val="0"/>
                <w:numId w:val="0"/>
              </w:numPr>
              <w:spacing w:line="264" w:lineRule="auto"/>
              <w:ind w:firstLine="1"/>
              <w:jc w:val="left"/>
              <w:rPr>
                <w:sz w:val="20"/>
                <w:szCs w:val="21"/>
              </w:rPr>
            </w:pPr>
            <w:r>
              <w:rPr>
                <w:rFonts w:hint="eastAsia"/>
                <w:sz w:val="20"/>
                <w:szCs w:val="21"/>
              </w:rPr>
              <w:t>要求</w:t>
            </w:r>
            <w:r w:rsidR="00EB695C">
              <w:rPr>
                <w:rFonts w:hint="eastAsia"/>
                <w:sz w:val="20"/>
                <w:szCs w:val="21"/>
              </w:rPr>
              <w:t>2</w:t>
            </w:r>
            <w:r>
              <w:rPr>
                <w:rFonts w:hint="eastAsia"/>
                <w:sz w:val="20"/>
                <w:szCs w:val="21"/>
              </w:rPr>
              <w:t>：</w:t>
            </w:r>
            <w:r w:rsidR="00890403" w:rsidRPr="00E75CB9">
              <w:rPr>
                <w:rFonts w:hint="eastAsia"/>
                <w:sz w:val="20"/>
                <w:szCs w:val="21"/>
              </w:rPr>
              <w:t>准备度</w:t>
            </w:r>
            <w:r w:rsidR="00890403">
              <w:rPr>
                <w:rFonts w:hint="eastAsia"/>
                <w:sz w:val="20"/>
                <w:szCs w:val="21"/>
              </w:rPr>
              <w:t>和保障度两个</w:t>
            </w:r>
            <w:r w:rsidR="00890403" w:rsidRPr="00E75CB9">
              <w:rPr>
                <w:rFonts w:hint="eastAsia"/>
                <w:sz w:val="20"/>
                <w:szCs w:val="21"/>
              </w:rPr>
              <w:t>模块得分</w:t>
            </w:r>
            <w:r w:rsidR="00890403">
              <w:rPr>
                <w:rFonts w:hint="eastAsia"/>
                <w:sz w:val="20"/>
                <w:szCs w:val="21"/>
              </w:rPr>
              <w:t>对最终评估得分的</w:t>
            </w:r>
            <w:r w:rsidR="00890403" w:rsidRPr="00E75CB9">
              <w:rPr>
                <w:rFonts w:hint="eastAsia"/>
                <w:sz w:val="20"/>
                <w:szCs w:val="21"/>
              </w:rPr>
              <w:t>贡献率</w:t>
            </w:r>
            <w:r w:rsidR="00E64DFD">
              <w:rPr>
                <w:rFonts w:hAnsi="宋体" w:hint="eastAsia"/>
                <w:sz w:val="20"/>
                <w:szCs w:val="21"/>
              </w:rPr>
              <w:t>≤</w:t>
            </w:r>
            <w:r w:rsidR="00E64DFD">
              <w:rPr>
                <w:sz w:val="20"/>
                <w:szCs w:val="21"/>
              </w:rPr>
              <w:t>80%</w:t>
            </w:r>
          </w:p>
        </w:tc>
        <w:tc>
          <w:tcPr>
            <w:tcW w:w="5103" w:type="dxa"/>
            <w:vAlign w:val="center"/>
          </w:tcPr>
          <w:p w:rsidR="00FB7894" w:rsidRPr="00686CAB" w:rsidRDefault="00FB7894" w:rsidP="005052F1">
            <w:pPr>
              <w:pStyle w:val="afff1"/>
              <w:numPr>
                <w:ilvl w:val="0"/>
                <w:numId w:val="0"/>
              </w:numPr>
              <w:spacing w:line="264" w:lineRule="auto"/>
              <w:ind w:leftChars="-37" w:left="-78" w:firstLineChars="110" w:firstLine="220"/>
              <w:jc w:val="left"/>
              <w:rPr>
                <w:sz w:val="20"/>
                <w:szCs w:val="21"/>
              </w:rPr>
            </w:pPr>
            <w:r>
              <w:rPr>
                <w:rFonts w:hint="eastAsia"/>
                <w:sz w:val="20"/>
                <w:szCs w:val="21"/>
              </w:rPr>
              <w:lastRenderedPageBreak/>
              <w:t>云工程项目</w:t>
            </w:r>
            <w:r w:rsidRPr="00686CAB">
              <w:rPr>
                <w:rFonts w:hint="eastAsia"/>
                <w:sz w:val="20"/>
                <w:szCs w:val="21"/>
              </w:rPr>
              <w:t>正在建设</w:t>
            </w:r>
            <w:r>
              <w:rPr>
                <w:rFonts w:hint="eastAsia"/>
                <w:sz w:val="20"/>
                <w:szCs w:val="21"/>
              </w:rPr>
              <w:t>当中</w:t>
            </w:r>
            <w:r w:rsidRPr="00686CAB">
              <w:rPr>
                <w:rFonts w:hint="eastAsia"/>
                <w:sz w:val="20"/>
                <w:szCs w:val="21"/>
              </w:rPr>
              <w:t>，基础</w:t>
            </w:r>
            <w:r>
              <w:rPr>
                <w:rFonts w:hint="eastAsia"/>
                <w:sz w:val="20"/>
                <w:szCs w:val="21"/>
              </w:rPr>
              <w:t>系统</w:t>
            </w:r>
            <w:r w:rsidRPr="00686CAB">
              <w:rPr>
                <w:rFonts w:hint="eastAsia"/>
                <w:sz w:val="20"/>
                <w:szCs w:val="21"/>
              </w:rPr>
              <w:t>功能</w:t>
            </w:r>
            <w:r>
              <w:rPr>
                <w:rFonts w:hint="eastAsia"/>
                <w:sz w:val="20"/>
                <w:szCs w:val="21"/>
              </w:rPr>
              <w:t>正</w:t>
            </w:r>
            <w:r w:rsidRPr="00686CAB">
              <w:rPr>
                <w:rFonts w:hint="eastAsia"/>
                <w:sz w:val="20"/>
                <w:szCs w:val="21"/>
              </w:rPr>
              <w:t>待完善，</w:t>
            </w:r>
            <w:r>
              <w:rPr>
                <w:rFonts w:hint="eastAsia"/>
                <w:sz w:val="20"/>
                <w:szCs w:val="21"/>
              </w:rPr>
              <w:t>开</w:t>
            </w:r>
            <w:r>
              <w:rPr>
                <w:rFonts w:hint="eastAsia"/>
                <w:sz w:val="20"/>
                <w:szCs w:val="21"/>
              </w:rPr>
              <w:lastRenderedPageBreak/>
              <w:t>始借助云工程建设工作与部门原信息化建设关联推进</w:t>
            </w:r>
            <w:r w:rsidRPr="00686CAB">
              <w:rPr>
                <w:rFonts w:hint="eastAsia"/>
                <w:sz w:val="20"/>
                <w:szCs w:val="21"/>
              </w:rPr>
              <w:t>，</w:t>
            </w:r>
            <w:r>
              <w:rPr>
                <w:rFonts w:hint="eastAsia"/>
                <w:sz w:val="20"/>
                <w:szCs w:val="21"/>
              </w:rPr>
              <w:t>管理工作模块化较多尚未形成统一的</w:t>
            </w:r>
            <w:r w:rsidRPr="004E1F7A">
              <w:rPr>
                <w:rFonts w:hint="eastAsia"/>
                <w:sz w:val="20"/>
                <w:szCs w:val="21"/>
              </w:rPr>
              <w:t>组织管理模式</w:t>
            </w:r>
            <w:r w:rsidRPr="00686CAB">
              <w:rPr>
                <w:rFonts w:hint="eastAsia"/>
                <w:sz w:val="20"/>
                <w:szCs w:val="21"/>
              </w:rPr>
              <w:t>。</w:t>
            </w:r>
          </w:p>
        </w:tc>
      </w:tr>
      <w:tr w:rsidR="00282096" w:rsidRPr="00483DC0" w:rsidTr="005052F1">
        <w:trPr>
          <w:jc w:val="center"/>
        </w:trPr>
        <w:tc>
          <w:tcPr>
            <w:tcW w:w="1413" w:type="dxa"/>
            <w:vAlign w:val="center"/>
          </w:tcPr>
          <w:p w:rsidR="00FB7894" w:rsidRPr="00686CAB" w:rsidRDefault="00FB7894" w:rsidP="005052F1">
            <w:pPr>
              <w:pStyle w:val="afff1"/>
              <w:numPr>
                <w:ilvl w:val="0"/>
                <w:numId w:val="0"/>
              </w:numPr>
              <w:spacing w:line="264" w:lineRule="auto"/>
              <w:ind w:left="22"/>
              <w:rPr>
                <w:sz w:val="20"/>
                <w:szCs w:val="21"/>
              </w:rPr>
            </w:pPr>
            <w:r w:rsidRPr="00686CAB">
              <w:rPr>
                <w:rFonts w:hint="eastAsia"/>
                <w:sz w:val="20"/>
                <w:szCs w:val="21"/>
              </w:rPr>
              <w:lastRenderedPageBreak/>
              <w:t>发展阶段</w:t>
            </w:r>
          </w:p>
        </w:tc>
        <w:tc>
          <w:tcPr>
            <w:tcW w:w="2835" w:type="dxa"/>
            <w:vAlign w:val="center"/>
          </w:tcPr>
          <w:p w:rsidR="00626F65" w:rsidRDefault="00D94C35" w:rsidP="005052F1">
            <w:pPr>
              <w:pStyle w:val="afff1"/>
              <w:numPr>
                <w:ilvl w:val="0"/>
                <w:numId w:val="0"/>
              </w:numPr>
              <w:spacing w:line="264" w:lineRule="auto"/>
              <w:ind w:leftChars="-22" w:left="-46" w:firstLineChars="18" w:firstLine="36"/>
              <w:jc w:val="left"/>
              <w:rPr>
                <w:sz w:val="20"/>
                <w:szCs w:val="21"/>
              </w:rPr>
            </w:pPr>
            <w:r>
              <w:rPr>
                <w:rFonts w:hint="eastAsia"/>
                <w:sz w:val="20"/>
                <w:szCs w:val="21"/>
              </w:rPr>
              <w:t>要求</w:t>
            </w:r>
            <w:r w:rsidR="00626F65">
              <w:rPr>
                <w:rFonts w:hint="eastAsia"/>
                <w:sz w:val="20"/>
                <w:szCs w:val="21"/>
              </w:rPr>
              <w:t>1</w:t>
            </w:r>
            <w:r>
              <w:rPr>
                <w:rFonts w:hint="eastAsia"/>
                <w:sz w:val="20"/>
                <w:szCs w:val="21"/>
              </w:rPr>
              <w:t>：</w:t>
            </w:r>
            <w:r w:rsidR="00C7220E">
              <w:rPr>
                <w:sz w:val="20"/>
                <w:szCs w:val="21"/>
              </w:rPr>
              <w:t>50%</w:t>
            </w:r>
            <w:r w:rsidR="00C7220E">
              <w:rPr>
                <w:rFonts w:hAnsi="宋体" w:hint="eastAsia"/>
                <w:sz w:val="20"/>
                <w:szCs w:val="21"/>
              </w:rPr>
              <w:t>&lt;</w:t>
            </w:r>
            <w:r w:rsidR="00EB695C">
              <w:rPr>
                <w:rFonts w:hint="eastAsia"/>
                <w:sz w:val="20"/>
                <w:szCs w:val="21"/>
              </w:rPr>
              <w:t>最终评估得分率</w:t>
            </w:r>
            <w:r w:rsidR="00C7220E">
              <w:rPr>
                <w:rFonts w:hAnsi="宋体" w:hint="eastAsia"/>
                <w:sz w:val="20"/>
                <w:szCs w:val="21"/>
              </w:rPr>
              <w:t>≤</w:t>
            </w:r>
            <w:r w:rsidR="00D20AAA">
              <w:rPr>
                <w:sz w:val="20"/>
                <w:szCs w:val="21"/>
              </w:rPr>
              <w:t>75</w:t>
            </w:r>
            <w:r w:rsidR="00EB695C">
              <w:rPr>
                <w:rFonts w:hint="eastAsia"/>
                <w:sz w:val="20"/>
                <w:szCs w:val="21"/>
              </w:rPr>
              <w:t>%</w:t>
            </w:r>
          </w:p>
          <w:p w:rsidR="00FB7894" w:rsidRPr="00C7220E" w:rsidRDefault="00D94C35" w:rsidP="005052F1">
            <w:pPr>
              <w:pStyle w:val="afff1"/>
              <w:numPr>
                <w:ilvl w:val="0"/>
                <w:numId w:val="0"/>
              </w:numPr>
              <w:spacing w:line="264" w:lineRule="auto"/>
              <w:ind w:leftChars="-22" w:left="-46" w:firstLineChars="18" w:firstLine="36"/>
              <w:jc w:val="left"/>
              <w:rPr>
                <w:sz w:val="20"/>
                <w:szCs w:val="21"/>
              </w:rPr>
            </w:pPr>
            <w:r>
              <w:rPr>
                <w:rFonts w:hint="eastAsia"/>
                <w:sz w:val="20"/>
                <w:szCs w:val="21"/>
              </w:rPr>
              <w:t>要求</w:t>
            </w:r>
            <w:r w:rsidR="00626F65">
              <w:rPr>
                <w:sz w:val="20"/>
                <w:szCs w:val="21"/>
              </w:rPr>
              <w:t>2</w:t>
            </w:r>
            <w:r>
              <w:rPr>
                <w:rFonts w:hint="eastAsia"/>
                <w:sz w:val="20"/>
                <w:szCs w:val="21"/>
              </w:rPr>
              <w:t>：</w:t>
            </w:r>
            <w:r w:rsidR="009D3356">
              <w:rPr>
                <w:rFonts w:hAnsi="宋体" w:hint="eastAsia"/>
                <w:sz w:val="20"/>
                <w:szCs w:val="21"/>
              </w:rPr>
              <w:t>保障度和</w:t>
            </w:r>
            <w:r w:rsidR="00282096" w:rsidRPr="00282096">
              <w:rPr>
                <w:rFonts w:hint="eastAsia"/>
                <w:sz w:val="20"/>
                <w:szCs w:val="21"/>
              </w:rPr>
              <w:t>准备度</w:t>
            </w:r>
            <w:r w:rsidR="009D3356">
              <w:rPr>
                <w:rFonts w:hint="eastAsia"/>
                <w:sz w:val="20"/>
                <w:szCs w:val="21"/>
              </w:rPr>
              <w:t>两个</w:t>
            </w:r>
            <w:r w:rsidR="00282096" w:rsidRPr="00282096">
              <w:rPr>
                <w:rFonts w:hint="eastAsia"/>
                <w:sz w:val="20"/>
                <w:szCs w:val="21"/>
              </w:rPr>
              <w:t>模块得分对最终评估得分的贡献率</w:t>
            </w:r>
            <w:r w:rsidR="00E64DFD">
              <w:rPr>
                <w:rFonts w:hAnsi="宋体" w:hint="eastAsia"/>
                <w:sz w:val="20"/>
                <w:szCs w:val="21"/>
              </w:rPr>
              <w:t>≤</w:t>
            </w:r>
            <w:r w:rsidR="00AB11DE">
              <w:rPr>
                <w:sz w:val="20"/>
                <w:szCs w:val="21"/>
              </w:rPr>
              <w:t>6</w:t>
            </w:r>
            <w:r w:rsidR="00282096" w:rsidRPr="00282096">
              <w:rPr>
                <w:rFonts w:hint="eastAsia"/>
                <w:sz w:val="20"/>
                <w:szCs w:val="21"/>
              </w:rPr>
              <w:t>0%</w:t>
            </w:r>
          </w:p>
        </w:tc>
        <w:tc>
          <w:tcPr>
            <w:tcW w:w="5103" w:type="dxa"/>
            <w:vAlign w:val="center"/>
          </w:tcPr>
          <w:p w:rsidR="00FB7894" w:rsidRPr="00686CAB" w:rsidRDefault="00FB7894" w:rsidP="005052F1">
            <w:pPr>
              <w:pStyle w:val="afff1"/>
              <w:numPr>
                <w:ilvl w:val="0"/>
                <w:numId w:val="0"/>
              </w:numPr>
              <w:spacing w:line="264" w:lineRule="auto"/>
              <w:ind w:leftChars="-37" w:left="-78" w:firstLineChars="110" w:firstLine="220"/>
              <w:jc w:val="left"/>
              <w:rPr>
                <w:sz w:val="20"/>
                <w:szCs w:val="21"/>
              </w:rPr>
            </w:pPr>
            <w:r>
              <w:rPr>
                <w:rFonts w:hint="eastAsia"/>
                <w:sz w:val="20"/>
                <w:szCs w:val="21"/>
              </w:rPr>
              <w:t>云工程建设实施完成</w:t>
            </w:r>
            <w:r w:rsidRPr="00686CAB">
              <w:rPr>
                <w:rFonts w:hint="eastAsia"/>
                <w:sz w:val="20"/>
                <w:szCs w:val="21"/>
              </w:rPr>
              <w:t>开始正式运行，</w:t>
            </w:r>
            <w:r>
              <w:rPr>
                <w:rFonts w:hint="eastAsia"/>
                <w:sz w:val="20"/>
                <w:szCs w:val="21"/>
              </w:rPr>
              <w:t>系统</w:t>
            </w:r>
            <w:r w:rsidRPr="00686CAB">
              <w:rPr>
                <w:rFonts w:hint="eastAsia"/>
                <w:sz w:val="20"/>
                <w:szCs w:val="21"/>
              </w:rPr>
              <w:t>功能</w:t>
            </w:r>
            <w:r>
              <w:rPr>
                <w:rFonts w:hint="eastAsia"/>
                <w:sz w:val="20"/>
                <w:szCs w:val="21"/>
              </w:rPr>
              <w:t>能</w:t>
            </w:r>
            <w:r w:rsidRPr="00686CAB">
              <w:rPr>
                <w:rFonts w:hint="eastAsia"/>
                <w:sz w:val="20"/>
                <w:szCs w:val="21"/>
              </w:rPr>
              <w:t>满足</w:t>
            </w:r>
            <w:r>
              <w:rPr>
                <w:rFonts w:hint="eastAsia"/>
                <w:sz w:val="20"/>
                <w:szCs w:val="21"/>
              </w:rPr>
              <w:t>基础</w:t>
            </w:r>
            <w:r w:rsidRPr="00686CAB">
              <w:rPr>
                <w:rFonts w:hint="eastAsia"/>
                <w:sz w:val="20"/>
                <w:szCs w:val="21"/>
              </w:rPr>
              <w:t>需求，</w:t>
            </w:r>
            <w:r>
              <w:rPr>
                <w:rFonts w:hint="eastAsia"/>
                <w:sz w:val="20"/>
                <w:szCs w:val="21"/>
              </w:rPr>
              <w:t>新增主题数据开始沉淀</w:t>
            </w:r>
            <w:r w:rsidRPr="00686CAB">
              <w:rPr>
                <w:rFonts w:hint="eastAsia"/>
                <w:sz w:val="20"/>
                <w:szCs w:val="21"/>
              </w:rPr>
              <w:t>，</w:t>
            </w:r>
            <w:r>
              <w:rPr>
                <w:rFonts w:hint="eastAsia"/>
                <w:sz w:val="20"/>
                <w:szCs w:val="21"/>
              </w:rPr>
              <w:t>内部应用支撑作用增强,</w:t>
            </w:r>
            <w:r w:rsidRPr="00686CAB">
              <w:rPr>
                <w:rFonts w:hint="eastAsia"/>
                <w:sz w:val="20"/>
                <w:szCs w:val="21"/>
              </w:rPr>
              <w:t>对外服务能力</w:t>
            </w:r>
            <w:r>
              <w:rPr>
                <w:rFonts w:hint="eastAsia"/>
                <w:sz w:val="20"/>
                <w:szCs w:val="21"/>
              </w:rPr>
              <w:t>初具雏形</w:t>
            </w:r>
            <w:r w:rsidRPr="00686CAB">
              <w:rPr>
                <w:rFonts w:hint="eastAsia"/>
                <w:sz w:val="20"/>
                <w:szCs w:val="21"/>
              </w:rPr>
              <w:t>，</w:t>
            </w:r>
            <w:r>
              <w:rPr>
                <w:rFonts w:hint="eastAsia"/>
                <w:sz w:val="20"/>
                <w:szCs w:val="21"/>
              </w:rPr>
              <w:t>围绕云工程的应用管理初步</w:t>
            </w:r>
            <w:r w:rsidRPr="00686CAB">
              <w:rPr>
                <w:rFonts w:hint="eastAsia"/>
                <w:sz w:val="20"/>
                <w:szCs w:val="21"/>
              </w:rPr>
              <w:t>形成体系</w:t>
            </w:r>
            <w:r>
              <w:rPr>
                <w:rFonts w:hint="eastAsia"/>
                <w:sz w:val="20"/>
                <w:szCs w:val="21"/>
              </w:rPr>
              <w:t>化</w:t>
            </w:r>
            <w:r w:rsidRPr="00686CAB">
              <w:rPr>
                <w:rFonts w:hint="eastAsia"/>
                <w:sz w:val="20"/>
                <w:szCs w:val="21"/>
              </w:rPr>
              <w:t>。</w:t>
            </w:r>
          </w:p>
        </w:tc>
      </w:tr>
      <w:tr w:rsidR="00282096" w:rsidRPr="00483DC0" w:rsidTr="005052F1">
        <w:trPr>
          <w:jc w:val="center"/>
        </w:trPr>
        <w:tc>
          <w:tcPr>
            <w:tcW w:w="1413" w:type="dxa"/>
            <w:vAlign w:val="center"/>
          </w:tcPr>
          <w:p w:rsidR="00FB7894" w:rsidRPr="00686CAB" w:rsidRDefault="00FB7894" w:rsidP="005052F1">
            <w:pPr>
              <w:pStyle w:val="afff1"/>
              <w:numPr>
                <w:ilvl w:val="0"/>
                <w:numId w:val="0"/>
              </w:numPr>
              <w:spacing w:line="264" w:lineRule="auto"/>
              <w:ind w:left="22"/>
              <w:rPr>
                <w:sz w:val="20"/>
                <w:szCs w:val="21"/>
              </w:rPr>
            </w:pPr>
            <w:r w:rsidRPr="00686CAB">
              <w:rPr>
                <w:rFonts w:hint="eastAsia"/>
                <w:sz w:val="20"/>
                <w:szCs w:val="21"/>
              </w:rPr>
              <w:t>成熟阶段</w:t>
            </w:r>
          </w:p>
        </w:tc>
        <w:tc>
          <w:tcPr>
            <w:tcW w:w="2835" w:type="dxa"/>
            <w:vAlign w:val="center"/>
          </w:tcPr>
          <w:p w:rsidR="00626F65" w:rsidRDefault="00D94C35" w:rsidP="005052F1">
            <w:pPr>
              <w:pStyle w:val="afff1"/>
              <w:numPr>
                <w:ilvl w:val="0"/>
                <w:numId w:val="0"/>
              </w:numPr>
              <w:spacing w:line="264" w:lineRule="auto"/>
              <w:jc w:val="left"/>
              <w:rPr>
                <w:sz w:val="20"/>
                <w:szCs w:val="21"/>
              </w:rPr>
            </w:pPr>
            <w:r>
              <w:rPr>
                <w:rFonts w:hint="eastAsia"/>
                <w:sz w:val="20"/>
                <w:szCs w:val="21"/>
              </w:rPr>
              <w:t>要求</w:t>
            </w:r>
            <w:r w:rsidR="00626F65">
              <w:rPr>
                <w:rFonts w:hint="eastAsia"/>
                <w:sz w:val="20"/>
                <w:szCs w:val="21"/>
              </w:rPr>
              <w:t>1</w:t>
            </w:r>
            <w:r>
              <w:rPr>
                <w:rFonts w:hint="eastAsia"/>
                <w:sz w:val="20"/>
                <w:szCs w:val="21"/>
              </w:rPr>
              <w:t>：</w:t>
            </w:r>
            <w:r w:rsidR="00195DA6">
              <w:rPr>
                <w:sz w:val="20"/>
                <w:szCs w:val="21"/>
              </w:rPr>
              <w:t>75%</w:t>
            </w:r>
            <w:r w:rsidR="00195DA6">
              <w:rPr>
                <w:rFonts w:hAnsi="宋体" w:hint="eastAsia"/>
                <w:sz w:val="20"/>
                <w:szCs w:val="21"/>
              </w:rPr>
              <w:t>&lt;</w:t>
            </w:r>
            <w:r w:rsidR="00626F65">
              <w:rPr>
                <w:rFonts w:hint="eastAsia"/>
                <w:sz w:val="20"/>
                <w:szCs w:val="21"/>
              </w:rPr>
              <w:t>最终评估得分率</w:t>
            </w:r>
            <w:r w:rsidR="00195DA6">
              <w:rPr>
                <w:rFonts w:hAnsi="宋体" w:hint="eastAsia"/>
                <w:sz w:val="20"/>
                <w:szCs w:val="21"/>
              </w:rPr>
              <w:t>≤</w:t>
            </w:r>
            <w:r w:rsidR="00626F65">
              <w:rPr>
                <w:sz w:val="20"/>
                <w:szCs w:val="21"/>
              </w:rPr>
              <w:t>90</w:t>
            </w:r>
            <w:r w:rsidR="00626F65">
              <w:rPr>
                <w:rFonts w:hint="eastAsia"/>
                <w:sz w:val="20"/>
                <w:szCs w:val="21"/>
              </w:rPr>
              <w:t>%</w:t>
            </w:r>
          </w:p>
          <w:p w:rsidR="00FB7894" w:rsidRDefault="00D94C35" w:rsidP="005052F1">
            <w:pPr>
              <w:pStyle w:val="afff1"/>
              <w:numPr>
                <w:ilvl w:val="0"/>
                <w:numId w:val="0"/>
              </w:numPr>
              <w:spacing w:line="264" w:lineRule="auto"/>
              <w:jc w:val="left"/>
              <w:rPr>
                <w:sz w:val="20"/>
                <w:szCs w:val="21"/>
              </w:rPr>
            </w:pPr>
            <w:r>
              <w:rPr>
                <w:rFonts w:hint="eastAsia"/>
                <w:sz w:val="20"/>
                <w:szCs w:val="21"/>
              </w:rPr>
              <w:t>要求</w:t>
            </w:r>
            <w:r w:rsidR="00626F65">
              <w:rPr>
                <w:sz w:val="20"/>
                <w:szCs w:val="21"/>
              </w:rPr>
              <w:t>2</w:t>
            </w:r>
            <w:r>
              <w:rPr>
                <w:rFonts w:hint="eastAsia"/>
                <w:sz w:val="20"/>
                <w:szCs w:val="21"/>
              </w:rPr>
              <w:t>：</w:t>
            </w:r>
            <w:r w:rsidR="00BE60CE">
              <w:rPr>
                <w:rFonts w:hAnsi="宋体" w:hint="eastAsia"/>
                <w:sz w:val="20"/>
                <w:szCs w:val="21"/>
              </w:rPr>
              <w:t>保障度和</w:t>
            </w:r>
            <w:r w:rsidR="00282096" w:rsidRPr="00282096">
              <w:rPr>
                <w:rFonts w:hint="eastAsia"/>
                <w:sz w:val="20"/>
                <w:szCs w:val="21"/>
              </w:rPr>
              <w:t>准备度</w:t>
            </w:r>
            <w:r w:rsidR="00BE60CE">
              <w:rPr>
                <w:rFonts w:hint="eastAsia"/>
                <w:sz w:val="20"/>
                <w:szCs w:val="21"/>
              </w:rPr>
              <w:t>两个</w:t>
            </w:r>
            <w:r w:rsidR="00282096" w:rsidRPr="00282096">
              <w:rPr>
                <w:rFonts w:hint="eastAsia"/>
                <w:sz w:val="20"/>
                <w:szCs w:val="21"/>
              </w:rPr>
              <w:t>模块得分对最终评估得分的贡献率</w:t>
            </w:r>
            <w:r w:rsidR="00E64DFD">
              <w:rPr>
                <w:rFonts w:hAnsi="宋体" w:hint="eastAsia"/>
                <w:sz w:val="20"/>
                <w:szCs w:val="21"/>
              </w:rPr>
              <w:t>≤</w:t>
            </w:r>
            <w:r w:rsidR="00AB11DE">
              <w:rPr>
                <w:sz w:val="20"/>
                <w:szCs w:val="21"/>
              </w:rPr>
              <w:t>4</w:t>
            </w:r>
            <w:r w:rsidR="00282096" w:rsidRPr="00282096">
              <w:rPr>
                <w:rFonts w:hint="eastAsia"/>
                <w:sz w:val="20"/>
                <w:szCs w:val="21"/>
              </w:rPr>
              <w:t>0%</w:t>
            </w:r>
          </w:p>
        </w:tc>
        <w:tc>
          <w:tcPr>
            <w:tcW w:w="5103" w:type="dxa"/>
            <w:vAlign w:val="center"/>
          </w:tcPr>
          <w:p w:rsidR="00FB7894" w:rsidRPr="00686CAB" w:rsidRDefault="00FB7894" w:rsidP="005052F1">
            <w:pPr>
              <w:pStyle w:val="afff1"/>
              <w:numPr>
                <w:ilvl w:val="0"/>
                <w:numId w:val="0"/>
              </w:numPr>
              <w:spacing w:line="264" w:lineRule="auto"/>
              <w:ind w:leftChars="-37" w:left="-78" w:firstLineChars="110" w:firstLine="220"/>
              <w:jc w:val="left"/>
              <w:rPr>
                <w:sz w:val="20"/>
                <w:szCs w:val="21"/>
              </w:rPr>
            </w:pPr>
            <w:r>
              <w:rPr>
                <w:rFonts w:hint="eastAsia"/>
                <w:sz w:val="20"/>
                <w:szCs w:val="21"/>
              </w:rPr>
              <w:t>云工程系统</w:t>
            </w:r>
            <w:r w:rsidRPr="00686CAB">
              <w:rPr>
                <w:rFonts w:hint="eastAsia"/>
                <w:sz w:val="20"/>
                <w:szCs w:val="21"/>
              </w:rPr>
              <w:t>运行</w:t>
            </w:r>
            <w:r>
              <w:rPr>
                <w:rFonts w:hint="eastAsia"/>
                <w:sz w:val="20"/>
                <w:szCs w:val="21"/>
              </w:rPr>
              <w:t>稳定影响力日益扩大</w:t>
            </w:r>
            <w:r w:rsidRPr="00686CAB">
              <w:rPr>
                <w:rFonts w:hint="eastAsia"/>
                <w:sz w:val="20"/>
                <w:szCs w:val="21"/>
              </w:rPr>
              <w:t>，</w:t>
            </w:r>
            <w:r>
              <w:rPr>
                <w:rFonts w:hint="eastAsia"/>
                <w:sz w:val="20"/>
                <w:szCs w:val="21"/>
              </w:rPr>
              <w:t>系统</w:t>
            </w:r>
            <w:r w:rsidRPr="00686CAB">
              <w:rPr>
                <w:rFonts w:hint="eastAsia"/>
                <w:sz w:val="20"/>
                <w:szCs w:val="21"/>
              </w:rPr>
              <w:t>功能</w:t>
            </w:r>
            <w:r>
              <w:rPr>
                <w:rFonts w:hint="eastAsia"/>
                <w:sz w:val="20"/>
                <w:szCs w:val="21"/>
              </w:rPr>
              <w:t>持续</w:t>
            </w:r>
            <w:r w:rsidRPr="00686CAB">
              <w:rPr>
                <w:rFonts w:hint="eastAsia"/>
                <w:sz w:val="20"/>
                <w:szCs w:val="21"/>
              </w:rPr>
              <w:t>完善</w:t>
            </w:r>
            <w:r>
              <w:rPr>
                <w:rFonts w:hint="eastAsia"/>
                <w:sz w:val="20"/>
                <w:szCs w:val="21"/>
              </w:rPr>
              <w:t>并很好地满足了工作需求；主题业务数据沉淀顺利，完整性和实时性较高</w:t>
            </w:r>
            <w:r w:rsidRPr="00A659F2">
              <w:rPr>
                <w:rFonts w:hint="eastAsia"/>
                <w:sz w:val="20"/>
                <w:szCs w:val="21"/>
              </w:rPr>
              <w:t>，</w:t>
            </w:r>
            <w:r>
              <w:rPr>
                <w:rFonts w:hint="eastAsia"/>
                <w:sz w:val="20"/>
                <w:szCs w:val="21"/>
              </w:rPr>
              <w:t>能很好地支撑内部及对外共享交换需求；云工程与部门原信息化建设成果良好地融合利用，</w:t>
            </w:r>
            <w:r w:rsidRPr="00686CAB">
              <w:rPr>
                <w:rFonts w:hint="eastAsia"/>
                <w:sz w:val="20"/>
                <w:szCs w:val="21"/>
              </w:rPr>
              <w:t>内部应用</w:t>
            </w:r>
            <w:r>
              <w:rPr>
                <w:rFonts w:hint="eastAsia"/>
                <w:sz w:val="20"/>
                <w:szCs w:val="21"/>
              </w:rPr>
              <w:t>成熟，</w:t>
            </w:r>
            <w:r w:rsidRPr="00686CAB">
              <w:rPr>
                <w:rFonts w:hint="eastAsia"/>
                <w:sz w:val="20"/>
                <w:szCs w:val="21"/>
              </w:rPr>
              <w:t>对外服务</w:t>
            </w:r>
            <w:r>
              <w:rPr>
                <w:rFonts w:hint="eastAsia"/>
                <w:sz w:val="20"/>
                <w:szCs w:val="21"/>
              </w:rPr>
              <w:t>成效明显；</w:t>
            </w:r>
            <w:r w:rsidRPr="00686CAB">
              <w:rPr>
                <w:rFonts w:hint="eastAsia"/>
                <w:sz w:val="20"/>
                <w:szCs w:val="21"/>
              </w:rPr>
              <w:t>已建立</w:t>
            </w:r>
            <w:r>
              <w:rPr>
                <w:rFonts w:hint="eastAsia"/>
                <w:sz w:val="20"/>
                <w:szCs w:val="21"/>
              </w:rPr>
              <w:t>云工程管理</w:t>
            </w:r>
            <w:r w:rsidRPr="00686CAB">
              <w:rPr>
                <w:rFonts w:hint="eastAsia"/>
                <w:sz w:val="20"/>
                <w:szCs w:val="21"/>
              </w:rPr>
              <w:t>保障制度</w:t>
            </w:r>
            <w:r>
              <w:rPr>
                <w:rFonts w:hint="eastAsia"/>
                <w:sz w:val="20"/>
                <w:szCs w:val="21"/>
              </w:rPr>
              <w:t>，具备良好的</w:t>
            </w:r>
            <w:r w:rsidRPr="00F578EF">
              <w:rPr>
                <w:rFonts w:hint="eastAsia"/>
                <w:sz w:val="20"/>
                <w:szCs w:val="21"/>
              </w:rPr>
              <w:t>匹配</w:t>
            </w:r>
            <w:r>
              <w:rPr>
                <w:rFonts w:hint="eastAsia"/>
                <w:sz w:val="20"/>
                <w:szCs w:val="21"/>
              </w:rPr>
              <w:t>推进</w:t>
            </w:r>
            <w:r w:rsidRPr="00686CAB">
              <w:rPr>
                <w:rFonts w:hint="eastAsia"/>
                <w:sz w:val="20"/>
                <w:szCs w:val="21"/>
              </w:rPr>
              <w:t>能力。</w:t>
            </w:r>
          </w:p>
        </w:tc>
      </w:tr>
      <w:tr w:rsidR="00282096" w:rsidRPr="00483DC0" w:rsidTr="005052F1">
        <w:trPr>
          <w:trHeight w:val="54"/>
          <w:jc w:val="center"/>
        </w:trPr>
        <w:tc>
          <w:tcPr>
            <w:tcW w:w="1413" w:type="dxa"/>
            <w:vAlign w:val="center"/>
          </w:tcPr>
          <w:p w:rsidR="00FB7894" w:rsidRPr="00686CAB" w:rsidRDefault="00FB7894" w:rsidP="005052F1">
            <w:pPr>
              <w:pStyle w:val="afff1"/>
              <w:numPr>
                <w:ilvl w:val="0"/>
                <w:numId w:val="0"/>
              </w:numPr>
              <w:spacing w:line="264" w:lineRule="auto"/>
              <w:ind w:left="22"/>
              <w:rPr>
                <w:sz w:val="20"/>
                <w:szCs w:val="21"/>
              </w:rPr>
            </w:pPr>
            <w:r>
              <w:rPr>
                <w:rFonts w:hint="eastAsia"/>
                <w:sz w:val="20"/>
                <w:szCs w:val="21"/>
              </w:rPr>
              <w:t>卓越</w:t>
            </w:r>
            <w:r w:rsidRPr="00686CAB">
              <w:rPr>
                <w:rFonts w:hint="eastAsia"/>
                <w:sz w:val="20"/>
                <w:szCs w:val="21"/>
              </w:rPr>
              <w:t>阶段</w:t>
            </w:r>
          </w:p>
        </w:tc>
        <w:tc>
          <w:tcPr>
            <w:tcW w:w="2835" w:type="dxa"/>
            <w:vAlign w:val="center"/>
          </w:tcPr>
          <w:p w:rsidR="00626F65" w:rsidRDefault="00D94C35" w:rsidP="005052F1">
            <w:pPr>
              <w:pStyle w:val="afff1"/>
              <w:numPr>
                <w:ilvl w:val="0"/>
                <w:numId w:val="0"/>
              </w:numPr>
              <w:spacing w:line="264" w:lineRule="auto"/>
              <w:ind w:leftChars="-4" w:rightChars="-50" w:right="-105" w:hangingChars="4" w:hanging="8"/>
              <w:jc w:val="left"/>
              <w:rPr>
                <w:sz w:val="20"/>
                <w:szCs w:val="21"/>
              </w:rPr>
            </w:pPr>
            <w:r>
              <w:rPr>
                <w:rFonts w:hint="eastAsia"/>
                <w:sz w:val="20"/>
                <w:szCs w:val="21"/>
              </w:rPr>
              <w:t>要求</w:t>
            </w:r>
            <w:r w:rsidR="00626F65">
              <w:rPr>
                <w:rFonts w:hint="eastAsia"/>
                <w:sz w:val="20"/>
                <w:szCs w:val="21"/>
              </w:rPr>
              <w:t>1</w:t>
            </w:r>
            <w:r>
              <w:rPr>
                <w:rFonts w:hint="eastAsia"/>
                <w:sz w:val="20"/>
                <w:szCs w:val="21"/>
              </w:rPr>
              <w:t>：</w:t>
            </w:r>
            <w:r w:rsidR="00BE60CE">
              <w:rPr>
                <w:sz w:val="20"/>
                <w:szCs w:val="21"/>
              </w:rPr>
              <w:t>90%</w:t>
            </w:r>
            <w:r w:rsidR="00BE60CE">
              <w:rPr>
                <w:rFonts w:hAnsi="宋体" w:hint="eastAsia"/>
                <w:sz w:val="20"/>
                <w:szCs w:val="21"/>
              </w:rPr>
              <w:t>&lt;</w:t>
            </w:r>
            <w:r w:rsidR="00626F65">
              <w:rPr>
                <w:rFonts w:hint="eastAsia"/>
                <w:sz w:val="20"/>
                <w:szCs w:val="21"/>
              </w:rPr>
              <w:t>最终评估得分率</w:t>
            </w:r>
            <w:r w:rsidR="00BE60CE">
              <w:rPr>
                <w:rFonts w:hAnsi="宋体" w:hint="eastAsia"/>
                <w:sz w:val="20"/>
                <w:szCs w:val="21"/>
              </w:rPr>
              <w:t>≤</w:t>
            </w:r>
            <w:r w:rsidR="00626F65">
              <w:rPr>
                <w:sz w:val="20"/>
                <w:szCs w:val="21"/>
              </w:rPr>
              <w:t>100</w:t>
            </w:r>
            <w:r w:rsidR="00626F65">
              <w:rPr>
                <w:rFonts w:hint="eastAsia"/>
                <w:sz w:val="20"/>
                <w:szCs w:val="21"/>
              </w:rPr>
              <w:t>%</w:t>
            </w:r>
          </w:p>
          <w:p w:rsidR="005A1135" w:rsidRPr="00E75CB9" w:rsidRDefault="00D94C35" w:rsidP="005052F1">
            <w:pPr>
              <w:pStyle w:val="afff1"/>
              <w:numPr>
                <w:ilvl w:val="0"/>
                <w:numId w:val="0"/>
              </w:numPr>
              <w:spacing w:line="264" w:lineRule="auto"/>
              <w:ind w:leftChars="-4" w:hangingChars="4" w:hanging="8"/>
              <w:jc w:val="left"/>
              <w:rPr>
                <w:sz w:val="20"/>
                <w:szCs w:val="21"/>
              </w:rPr>
            </w:pPr>
            <w:r>
              <w:rPr>
                <w:rFonts w:hint="eastAsia"/>
                <w:sz w:val="20"/>
                <w:szCs w:val="21"/>
              </w:rPr>
              <w:t>要求</w:t>
            </w:r>
            <w:r w:rsidR="00626F65">
              <w:rPr>
                <w:rFonts w:hint="eastAsia"/>
                <w:sz w:val="20"/>
                <w:szCs w:val="21"/>
              </w:rPr>
              <w:t>2</w:t>
            </w:r>
            <w:r>
              <w:rPr>
                <w:rFonts w:hint="eastAsia"/>
                <w:sz w:val="20"/>
                <w:szCs w:val="21"/>
              </w:rPr>
              <w:t>：</w:t>
            </w:r>
            <w:r w:rsidR="005168F3">
              <w:rPr>
                <w:rFonts w:hAnsi="宋体" w:hint="eastAsia"/>
                <w:sz w:val="20"/>
                <w:szCs w:val="21"/>
              </w:rPr>
              <w:t>保障度和</w:t>
            </w:r>
            <w:r w:rsidR="00282096" w:rsidRPr="00282096">
              <w:rPr>
                <w:rFonts w:hint="eastAsia"/>
                <w:sz w:val="20"/>
                <w:szCs w:val="21"/>
              </w:rPr>
              <w:t>准备度模块得分对最终评估得分的贡献率</w:t>
            </w:r>
            <w:r w:rsidR="00BE60CE">
              <w:rPr>
                <w:rFonts w:hAnsi="宋体" w:hint="eastAsia"/>
                <w:sz w:val="20"/>
                <w:szCs w:val="21"/>
              </w:rPr>
              <w:t>≤</w:t>
            </w:r>
            <w:r w:rsidR="00282096">
              <w:rPr>
                <w:sz w:val="20"/>
                <w:szCs w:val="21"/>
              </w:rPr>
              <w:t>2</w:t>
            </w:r>
            <w:r w:rsidR="00282096" w:rsidRPr="00282096">
              <w:rPr>
                <w:rFonts w:hint="eastAsia"/>
                <w:sz w:val="20"/>
                <w:szCs w:val="21"/>
              </w:rPr>
              <w:t>0%</w:t>
            </w:r>
            <w:r w:rsidR="00BE60CE" w:rsidRPr="00E75CB9">
              <w:rPr>
                <w:sz w:val="20"/>
                <w:szCs w:val="21"/>
              </w:rPr>
              <w:t xml:space="preserve"> </w:t>
            </w:r>
          </w:p>
        </w:tc>
        <w:tc>
          <w:tcPr>
            <w:tcW w:w="5103" w:type="dxa"/>
            <w:vAlign w:val="center"/>
          </w:tcPr>
          <w:p w:rsidR="00FB7894" w:rsidRPr="00686CAB" w:rsidRDefault="00FB7894" w:rsidP="005052F1">
            <w:pPr>
              <w:pStyle w:val="afff1"/>
              <w:numPr>
                <w:ilvl w:val="0"/>
                <w:numId w:val="0"/>
              </w:numPr>
              <w:spacing w:line="264" w:lineRule="auto"/>
              <w:ind w:leftChars="-37" w:left="-78" w:firstLineChars="110" w:firstLine="220"/>
              <w:jc w:val="left"/>
              <w:rPr>
                <w:sz w:val="20"/>
                <w:szCs w:val="21"/>
              </w:rPr>
            </w:pPr>
            <w:r>
              <w:rPr>
                <w:rFonts w:hint="eastAsia"/>
                <w:sz w:val="20"/>
                <w:szCs w:val="21"/>
              </w:rPr>
              <w:t>云工程</w:t>
            </w:r>
            <w:r w:rsidRPr="00686CAB">
              <w:rPr>
                <w:rFonts w:hint="eastAsia"/>
                <w:sz w:val="20"/>
                <w:szCs w:val="21"/>
              </w:rPr>
              <w:t>系统</w:t>
            </w:r>
            <w:r>
              <w:rPr>
                <w:rFonts w:hint="eastAsia"/>
                <w:sz w:val="20"/>
                <w:szCs w:val="21"/>
              </w:rPr>
              <w:t>运营</w:t>
            </w:r>
            <w:r w:rsidRPr="00686CAB">
              <w:rPr>
                <w:rFonts w:hint="eastAsia"/>
                <w:sz w:val="20"/>
                <w:szCs w:val="21"/>
              </w:rPr>
              <w:t>良好</w:t>
            </w:r>
            <w:r>
              <w:rPr>
                <w:rFonts w:hint="eastAsia"/>
                <w:sz w:val="20"/>
                <w:szCs w:val="21"/>
              </w:rPr>
              <w:t>成为行业乃至国家层面的典型示范或获奖项目</w:t>
            </w:r>
            <w:r w:rsidRPr="00686CAB">
              <w:rPr>
                <w:rFonts w:hint="eastAsia"/>
                <w:sz w:val="20"/>
                <w:szCs w:val="21"/>
              </w:rPr>
              <w:t>，</w:t>
            </w:r>
            <w:r>
              <w:rPr>
                <w:rFonts w:hint="eastAsia"/>
                <w:sz w:val="20"/>
                <w:szCs w:val="21"/>
              </w:rPr>
              <w:t>系统</w:t>
            </w:r>
            <w:r w:rsidRPr="00686CAB">
              <w:rPr>
                <w:rFonts w:hint="eastAsia"/>
                <w:sz w:val="20"/>
                <w:szCs w:val="21"/>
              </w:rPr>
              <w:t>功能</w:t>
            </w:r>
            <w:r>
              <w:rPr>
                <w:rFonts w:hint="eastAsia"/>
                <w:sz w:val="20"/>
                <w:szCs w:val="21"/>
              </w:rPr>
              <w:t>强大扩展性</w:t>
            </w:r>
            <w:r w:rsidRPr="00686CAB">
              <w:rPr>
                <w:rFonts w:hint="eastAsia"/>
                <w:sz w:val="20"/>
                <w:szCs w:val="21"/>
              </w:rPr>
              <w:t>高</w:t>
            </w:r>
            <w:r>
              <w:rPr>
                <w:rFonts w:hint="eastAsia"/>
                <w:sz w:val="20"/>
                <w:szCs w:val="21"/>
              </w:rPr>
              <w:t>；主题业务数据良好地支撑了内部应用和对外服务，其增值利用价值被不断挖掘并衍生了系列成功的商业模式，云工程的经济和社会效益持续发挥；</w:t>
            </w:r>
            <w:r w:rsidRPr="00686CAB">
              <w:rPr>
                <w:rFonts w:hint="eastAsia"/>
                <w:sz w:val="20"/>
                <w:szCs w:val="21"/>
              </w:rPr>
              <w:t>领导</w:t>
            </w:r>
            <w:r w:rsidRPr="00A50690">
              <w:rPr>
                <w:rFonts w:hint="eastAsia"/>
                <w:sz w:val="20"/>
                <w:szCs w:val="21"/>
              </w:rPr>
              <w:t>高度重视</w:t>
            </w:r>
            <w:r>
              <w:rPr>
                <w:rFonts w:hint="eastAsia"/>
                <w:sz w:val="20"/>
                <w:szCs w:val="21"/>
              </w:rPr>
              <w:t>云工程的提升运营</w:t>
            </w:r>
            <w:r w:rsidRPr="00686CAB">
              <w:rPr>
                <w:rFonts w:hint="eastAsia"/>
                <w:sz w:val="20"/>
                <w:szCs w:val="21"/>
              </w:rPr>
              <w:t>，推进配合、资金保障、</w:t>
            </w:r>
            <w:r>
              <w:rPr>
                <w:rFonts w:hint="eastAsia"/>
                <w:sz w:val="20"/>
                <w:szCs w:val="21"/>
              </w:rPr>
              <w:t>组织执行</w:t>
            </w:r>
            <w:r w:rsidRPr="00686CAB">
              <w:rPr>
                <w:rFonts w:hint="eastAsia"/>
                <w:sz w:val="20"/>
                <w:szCs w:val="21"/>
              </w:rPr>
              <w:t>和</w:t>
            </w:r>
            <w:r>
              <w:rPr>
                <w:rFonts w:hint="eastAsia"/>
                <w:sz w:val="20"/>
                <w:szCs w:val="21"/>
              </w:rPr>
              <w:t>制度管理完善</w:t>
            </w:r>
            <w:r w:rsidRPr="00686CAB">
              <w:rPr>
                <w:rFonts w:hint="eastAsia"/>
                <w:sz w:val="20"/>
                <w:szCs w:val="21"/>
              </w:rPr>
              <w:t>，</w:t>
            </w:r>
            <w:r>
              <w:rPr>
                <w:rFonts w:hint="eastAsia"/>
                <w:sz w:val="20"/>
                <w:szCs w:val="21"/>
              </w:rPr>
              <w:t>云工程具备了</w:t>
            </w:r>
            <w:r w:rsidRPr="00686CAB">
              <w:rPr>
                <w:rFonts w:hint="eastAsia"/>
                <w:sz w:val="20"/>
                <w:szCs w:val="21"/>
              </w:rPr>
              <w:t>独特性优势。</w:t>
            </w:r>
          </w:p>
        </w:tc>
      </w:tr>
    </w:tbl>
    <w:p w:rsidR="0084311D" w:rsidRDefault="00FE5429" w:rsidP="005052F1">
      <w:pPr>
        <w:pStyle w:val="afff1"/>
        <w:spacing w:beforeLines="100" w:before="312" w:line="264" w:lineRule="auto"/>
        <w:ind w:firstLineChars="190" w:firstLine="418"/>
        <w:rPr>
          <w:sz w:val="22"/>
          <w:szCs w:val="21"/>
        </w:rPr>
      </w:pPr>
      <w:bookmarkStart w:id="106" w:name="_Toc531946609"/>
      <w:bookmarkStart w:id="107" w:name="_Toc531946610"/>
      <w:bookmarkStart w:id="108" w:name="_Toc531946611"/>
      <w:bookmarkStart w:id="109" w:name="_Toc531946612"/>
      <w:bookmarkStart w:id="110" w:name="_Toc531946613"/>
      <w:bookmarkStart w:id="111" w:name="_Toc531946614"/>
      <w:bookmarkStart w:id="112" w:name="_Toc531946615"/>
      <w:bookmarkStart w:id="113" w:name="_Toc531946616"/>
      <w:bookmarkStart w:id="114" w:name="_Toc531946617"/>
      <w:bookmarkStart w:id="115" w:name="_Toc531946618"/>
      <w:bookmarkEnd w:id="106"/>
      <w:bookmarkEnd w:id="107"/>
      <w:bookmarkEnd w:id="108"/>
      <w:bookmarkEnd w:id="109"/>
      <w:bookmarkEnd w:id="110"/>
      <w:bookmarkEnd w:id="111"/>
      <w:bookmarkEnd w:id="112"/>
      <w:bookmarkEnd w:id="113"/>
      <w:bookmarkEnd w:id="114"/>
      <w:bookmarkEnd w:id="115"/>
      <w:r>
        <w:rPr>
          <w:rFonts w:hint="eastAsia"/>
          <w:sz w:val="22"/>
          <w:szCs w:val="21"/>
        </w:rPr>
        <w:t>评估得分划分</w:t>
      </w:r>
      <w:r w:rsidR="00F8190E">
        <w:rPr>
          <w:rFonts w:hint="eastAsia"/>
          <w:sz w:val="22"/>
          <w:szCs w:val="21"/>
        </w:rPr>
        <w:t>基准</w:t>
      </w:r>
      <w:r>
        <w:rPr>
          <w:rFonts w:hint="eastAsia"/>
          <w:sz w:val="22"/>
          <w:szCs w:val="21"/>
        </w:rPr>
        <w:t>是评定云工程建设发展所处阶段的</w:t>
      </w:r>
      <w:r w:rsidR="00024977">
        <w:rPr>
          <w:rFonts w:hint="eastAsia"/>
          <w:sz w:val="22"/>
          <w:szCs w:val="21"/>
        </w:rPr>
        <w:t>关键</w:t>
      </w:r>
      <w:r w:rsidR="00F8190E">
        <w:rPr>
          <w:rFonts w:hint="eastAsia"/>
          <w:sz w:val="22"/>
          <w:szCs w:val="21"/>
        </w:rPr>
        <w:t>，对于上表中所</w:t>
      </w:r>
      <w:r w:rsidR="00024977">
        <w:rPr>
          <w:rFonts w:hint="eastAsia"/>
          <w:sz w:val="22"/>
          <w:szCs w:val="21"/>
        </w:rPr>
        <w:t>涉及</w:t>
      </w:r>
      <w:r w:rsidR="00F8190E">
        <w:rPr>
          <w:rFonts w:hint="eastAsia"/>
          <w:sz w:val="22"/>
          <w:szCs w:val="21"/>
        </w:rPr>
        <w:t>的划分标准</w:t>
      </w:r>
      <w:r w:rsidR="0084311D">
        <w:rPr>
          <w:rFonts w:hint="eastAsia"/>
          <w:sz w:val="22"/>
          <w:szCs w:val="21"/>
        </w:rPr>
        <w:t>，得分率要求1和要求2都属于必要且不充分条件，其中，得分率要求1是基本判断云工程所处发展阶段的首要条件，具体评定方式如下：</w:t>
      </w:r>
    </w:p>
    <w:p w:rsidR="002E5B4C" w:rsidRDefault="0084311D">
      <w:pPr>
        <w:pStyle w:val="afff1"/>
        <w:spacing w:line="264" w:lineRule="auto"/>
        <w:ind w:firstLineChars="190" w:firstLine="418"/>
        <w:rPr>
          <w:sz w:val="22"/>
          <w:szCs w:val="21"/>
        </w:rPr>
      </w:pPr>
      <w:r w:rsidRPr="00C8022E">
        <w:rPr>
          <w:sz w:val="22"/>
          <w:szCs w:val="22"/>
        </w:rPr>
        <w:t>a</w:t>
      </w:r>
      <w:r w:rsidRPr="00C8022E">
        <w:rPr>
          <w:rFonts w:hint="eastAsia"/>
          <w:sz w:val="22"/>
          <w:szCs w:val="22"/>
        </w:rPr>
        <w:t>）</w:t>
      </w:r>
      <w:r w:rsidR="002E5B4C">
        <w:rPr>
          <w:rFonts w:hint="eastAsia"/>
          <w:sz w:val="22"/>
          <w:szCs w:val="22"/>
        </w:rPr>
        <w:t xml:space="preserve"> </w:t>
      </w:r>
      <w:r>
        <w:rPr>
          <w:rFonts w:hint="eastAsia"/>
          <w:sz w:val="22"/>
          <w:szCs w:val="21"/>
        </w:rPr>
        <w:t>在满足得分率要求1的情况下，如果同时满足得分率要求2要求，可评定该云工</w:t>
      </w:r>
    </w:p>
    <w:p w:rsidR="0084311D" w:rsidRDefault="0084311D" w:rsidP="005052F1">
      <w:pPr>
        <w:pStyle w:val="afff1"/>
        <w:spacing w:line="264" w:lineRule="auto"/>
        <w:ind w:firstLineChars="390" w:firstLine="858"/>
        <w:rPr>
          <w:sz w:val="22"/>
          <w:szCs w:val="22"/>
        </w:rPr>
      </w:pPr>
      <w:r>
        <w:rPr>
          <w:rFonts w:hint="eastAsia"/>
          <w:sz w:val="22"/>
          <w:szCs w:val="21"/>
        </w:rPr>
        <w:t>程处于得分率要求1所标识的发展阶段；</w:t>
      </w:r>
    </w:p>
    <w:p w:rsidR="009807C0" w:rsidRDefault="0084311D">
      <w:pPr>
        <w:pStyle w:val="afff1"/>
        <w:spacing w:line="264" w:lineRule="auto"/>
        <w:ind w:firstLineChars="190" w:firstLine="418"/>
        <w:rPr>
          <w:sz w:val="22"/>
          <w:szCs w:val="21"/>
        </w:rPr>
      </w:pPr>
      <w:r>
        <w:rPr>
          <w:sz w:val="22"/>
          <w:szCs w:val="22"/>
        </w:rPr>
        <w:t>b</w:t>
      </w:r>
      <w:r w:rsidRPr="00C8022E">
        <w:rPr>
          <w:rFonts w:hint="eastAsia"/>
          <w:sz w:val="22"/>
          <w:szCs w:val="22"/>
        </w:rPr>
        <w:t>）</w:t>
      </w:r>
      <w:r w:rsidR="009807C0">
        <w:rPr>
          <w:rFonts w:hint="eastAsia"/>
          <w:sz w:val="22"/>
          <w:szCs w:val="22"/>
        </w:rPr>
        <w:t xml:space="preserve"> </w:t>
      </w:r>
      <w:r>
        <w:rPr>
          <w:rFonts w:hint="eastAsia"/>
          <w:sz w:val="22"/>
          <w:szCs w:val="21"/>
        </w:rPr>
        <w:t>在满足得分率要求1的情况下，如不能同时满足分率要求2要求,则评定该云工</w:t>
      </w:r>
    </w:p>
    <w:p w:rsidR="00701EEB" w:rsidRDefault="0084311D" w:rsidP="005052F1">
      <w:pPr>
        <w:pStyle w:val="afff1"/>
        <w:spacing w:line="264" w:lineRule="auto"/>
        <w:ind w:firstLineChars="390" w:firstLine="858"/>
        <w:rPr>
          <w:sz w:val="22"/>
          <w:szCs w:val="21"/>
        </w:rPr>
      </w:pPr>
      <w:r>
        <w:rPr>
          <w:rFonts w:hint="eastAsia"/>
          <w:sz w:val="22"/>
          <w:szCs w:val="21"/>
        </w:rPr>
        <w:t>程处于比得分率要求1所标识的发展阶段低一级别的发展阶段；</w:t>
      </w:r>
    </w:p>
    <w:p w:rsidR="0084311D" w:rsidRDefault="0084311D">
      <w:pPr>
        <w:pStyle w:val="afff1"/>
        <w:spacing w:line="264" w:lineRule="auto"/>
        <w:ind w:firstLineChars="190" w:firstLine="418"/>
        <w:rPr>
          <w:sz w:val="22"/>
          <w:szCs w:val="22"/>
        </w:rPr>
      </w:pPr>
      <w:r>
        <w:rPr>
          <w:sz w:val="22"/>
          <w:szCs w:val="22"/>
        </w:rPr>
        <w:t>c</w:t>
      </w:r>
      <w:r w:rsidRPr="00C8022E">
        <w:rPr>
          <w:rFonts w:hint="eastAsia"/>
          <w:sz w:val="22"/>
          <w:szCs w:val="22"/>
        </w:rPr>
        <w:t>）</w:t>
      </w:r>
      <w:r w:rsidR="009807C0">
        <w:rPr>
          <w:rFonts w:hint="eastAsia"/>
          <w:sz w:val="22"/>
          <w:szCs w:val="22"/>
        </w:rPr>
        <w:t xml:space="preserve"> </w:t>
      </w:r>
      <w:r w:rsidR="002C39F9">
        <w:rPr>
          <w:rFonts w:hint="eastAsia"/>
          <w:sz w:val="22"/>
          <w:szCs w:val="22"/>
        </w:rPr>
        <w:t>每个阶段</w:t>
      </w:r>
      <w:r w:rsidR="00107AC1">
        <w:rPr>
          <w:rFonts w:hint="eastAsia"/>
          <w:sz w:val="22"/>
          <w:szCs w:val="22"/>
        </w:rPr>
        <w:t>的</w:t>
      </w:r>
      <w:r w:rsidR="002C39F9">
        <w:rPr>
          <w:rFonts w:hint="eastAsia"/>
          <w:sz w:val="22"/>
          <w:szCs w:val="22"/>
        </w:rPr>
        <w:t>得分率具体要求</w:t>
      </w:r>
      <w:r w:rsidR="00107AC1">
        <w:rPr>
          <w:rFonts w:hint="eastAsia"/>
          <w:sz w:val="22"/>
          <w:szCs w:val="22"/>
        </w:rPr>
        <w:t>标准</w:t>
      </w:r>
      <w:r w:rsidR="002C39F9">
        <w:rPr>
          <w:rFonts w:hint="eastAsia"/>
          <w:sz w:val="22"/>
          <w:szCs w:val="22"/>
        </w:rPr>
        <w:t>可随</w:t>
      </w:r>
      <w:r w:rsidR="00656DF0">
        <w:rPr>
          <w:rFonts w:hint="eastAsia"/>
          <w:sz w:val="22"/>
          <w:szCs w:val="22"/>
        </w:rPr>
        <w:t>当前</w:t>
      </w:r>
      <w:r w:rsidR="00107AC1">
        <w:rPr>
          <w:rFonts w:hint="eastAsia"/>
          <w:sz w:val="22"/>
          <w:szCs w:val="22"/>
        </w:rPr>
        <w:t>工作需求变化而变化。</w:t>
      </w:r>
    </w:p>
    <w:p w:rsidR="00264ED5" w:rsidRPr="00264ED5" w:rsidRDefault="00264ED5" w:rsidP="005052F1">
      <w:pPr>
        <w:pStyle w:val="a6"/>
        <w:numPr>
          <w:ilvl w:val="1"/>
          <w:numId w:val="0"/>
        </w:numPr>
        <w:spacing w:before="156" w:after="156" w:line="264" w:lineRule="auto"/>
        <w:rPr>
          <w:rFonts w:hAnsi="黑体"/>
          <w:sz w:val="22"/>
        </w:rPr>
      </w:pPr>
      <w:bookmarkStart w:id="116" w:name="_Toc532290137"/>
      <w:r>
        <w:rPr>
          <w:rFonts w:hAnsi="黑体"/>
          <w:sz w:val="22"/>
          <w:szCs w:val="20"/>
        </w:rPr>
        <w:t>8</w:t>
      </w:r>
      <w:r w:rsidRPr="00686CAB">
        <w:rPr>
          <w:rFonts w:hAnsi="黑体"/>
          <w:sz w:val="22"/>
          <w:szCs w:val="20"/>
        </w:rPr>
        <w:t>.</w:t>
      </w:r>
      <w:r>
        <w:rPr>
          <w:rFonts w:hAnsi="黑体"/>
          <w:sz w:val="22"/>
          <w:szCs w:val="20"/>
        </w:rPr>
        <w:t>2</w:t>
      </w:r>
      <w:r w:rsidRPr="00686CAB">
        <w:rPr>
          <w:rFonts w:hAnsi="黑体"/>
          <w:sz w:val="22"/>
          <w:szCs w:val="20"/>
        </w:rPr>
        <w:t xml:space="preserve">  </w:t>
      </w:r>
      <w:r w:rsidR="00EF2EC7">
        <w:rPr>
          <w:rFonts w:hAnsi="黑体" w:hint="eastAsia"/>
          <w:sz w:val="22"/>
          <w:szCs w:val="20"/>
        </w:rPr>
        <w:t>阶段</w:t>
      </w:r>
      <w:r>
        <w:rPr>
          <w:rFonts w:hAnsi="黑体" w:hint="eastAsia"/>
          <w:sz w:val="22"/>
          <w:szCs w:val="20"/>
        </w:rPr>
        <w:t>特征</w:t>
      </w:r>
      <w:bookmarkEnd w:id="116"/>
    </w:p>
    <w:p w:rsidR="00483DC0" w:rsidRPr="00575342" w:rsidRDefault="00575342" w:rsidP="005052F1">
      <w:pPr>
        <w:pStyle w:val="a6"/>
        <w:numPr>
          <w:ilvl w:val="1"/>
          <w:numId w:val="0"/>
        </w:numPr>
        <w:spacing w:before="156" w:after="156" w:line="264" w:lineRule="auto"/>
        <w:outlineLvl w:val="3"/>
        <w:rPr>
          <w:rFonts w:hAnsi="黑体"/>
          <w:sz w:val="22"/>
        </w:rPr>
      </w:pPr>
      <w:bookmarkStart w:id="117" w:name="_Toc531959777"/>
      <w:bookmarkStart w:id="118" w:name="_Toc532290138"/>
      <w:r>
        <w:rPr>
          <w:rFonts w:hAnsi="黑体" w:hint="eastAsia"/>
          <w:sz w:val="22"/>
          <w:szCs w:val="20"/>
        </w:rPr>
        <w:t>8</w:t>
      </w:r>
      <w:r>
        <w:rPr>
          <w:rFonts w:hAnsi="黑体"/>
          <w:sz w:val="22"/>
          <w:szCs w:val="20"/>
        </w:rPr>
        <w:t>.2</w:t>
      </w:r>
      <w:r w:rsidR="00264ED5">
        <w:rPr>
          <w:rFonts w:hAnsi="黑体"/>
          <w:sz w:val="22"/>
          <w:szCs w:val="20"/>
        </w:rPr>
        <w:t>.1</w:t>
      </w:r>
      <w:r>
        <w:rPr>
          <w:rFonts w:hAnsi="黑体"/>
          <w:sz w:val="22"/>
          <w:szCs w:val="20"/>
        </w:rPr>
        <w:t xml:space="preserve">  </w:t>
      </w:r>
      <w:r w:rsidR="00483DC0" w:rsidRPr="00575342">
        <w:rPr>
          <w:rFonts w:hAnsi="黑体" w:hint="eastAsia"/>
          <w:sz w:val="22"/>
          <w:szCs w:val="20"/>
        </w:rPr>
        <w:t>准备阶段</w:t>
      </w:r>
      <w:bookmarkEnd w:id="117"/>
      <w:bookmarkEnd w:id="118"/>
    </w:p>
    <w:p w:rsidR="00483DC0" w:rsidRPr="00686CAB" w:rsidRDefault="00483DC0" w:rsidP="005052F1">
      <w:pPr>
        <w:pStyle w:val="afff1"/>
        <w:spacing w:line="264" w:lineRule="auto"/>
        <w:ind w:firstLine="440"/>
        <w:rPr>
          <w:sz w:val="22"/>
          <w:szCs w:val="21"/>
        </w:rPr>
      </w:pPr>
      <w:r w:rsidRPr="00686CAB">
        <w:rPr>
          <w:rFonts w:hint="eastAsia"/>
          <w:sz w:val="22"/>
          <w:szCs w:val="21"/>
        </w:rPr>
        <w:t>部门尚未</w:t>
      </w:r>
      <w:r w:rsidR="0059243A">
        <w:rPr>
          <w:rFonts w:hint="eastAsia"/>
          <w:sz w:val="22"/>
          <w:szCs w:val="21"/>
        </w:rPr>
        <w:t>开展云工程</w:t>
      </w:r>
      <w:r w:rsidR="00C20F9C">
        <w:rPr>
          <w:rFonts w:hint="eastAsia"/>
          <w:sz w:val="22"/>
          <w:szCs w:val="21"/>
        </w:rPr>
        <w:t>项目</w:t>
      </w:r>
      <w:r w:rsidR="0059243A">
        <w:rPr>
          <w:rFonts w:hint="eastAsia"/>
          <w:sz w:val="22"/>
          <w:szCs w:val="21"/>
        </w:rPr>
        <w:t>的建设实施工作</w:t>
      </w:r>
      <w:r w:rsidRPr="00686CAB">
        <w:rPr>
          <w:rFonts w:hint="eastAsia"/>
          <w:sz w:val="22"/>
          <w:szCs w:val="21"/>
        </w:rPr>
        <w:t>，具体特征如下：</w:t>
      </w:r>
    </w:p>
    <w:p w:rsidR="00483DC0" w:rsidRPr="00686CAB" w:rsidRDefault="00483DC0" w:rsidP="005052F1">
      <w:pPr>
        <w:pStyle w:val="afff1"/>
        <w:numPr>
          <w:ilvl w:val="0"/>
          <w:numId w:val="66"/>
        </w:numPr>
        <w:spacing w:line="264" w:lineRule="auto"/>
        <w:ind w:firstLineChars="0"/>
        <w:rPr>
          <w:sz w:val="22"/>
          <w:szCs w:val="21"/>
        </w:rPr>
      </w:pPr>
      <w:r w:rsidRPr="00686CAB">
        <w:rPr>
          <w:rFonts w:hint="eastAsia"/>
          <w:sz w:val="22"/>
          <w:szCs w:val="21"/>
        </w:rPr>
        <w:t>部门信息化基础</w:t>
      </w:r>
      <w:r w:rsidR="0087086A">
        <w:rPr>
          <w:rFonts w:hint="eastAsia"/>
          <w:sz w:val="22"/>
          <w:szCs w:val="21"/>
        </w:rPr>
        <w:t>、信息系统云化程度、政务数据</w:t>
      </w:r>
      <w:r w:rsidR="0087086A" w:rsidRPr="00E2349A">
        <w:rPr>
          <w:rFonts w:hint="eastAsia"/>
          <w:sz w:val="22"/>
          <w:szCs w:val="21"/>
        </w:rPr>
        <w:t>共享开放</w:t>
      </w:r>
      <w:r w:rsidR="0087086A">
        <w:rPr>
          <w:rFonts w:hint="eastAsia"/>
          <w:sz w:val="22"/>
          <w:szCs w:val="21"/>
        </w:rPr>
        <w:t>等工作尚未发挥对</w:t>
      </w:r>
      <w:r w:rsidR="00DD3F54">
        <w:rPr>
          <w:rFonts w:hint="eastAsia"/>
          <w:sz w:val="22"/>
          <w:szCs w:val="21"/>
        </w:rPr>
        <w:t>云工程</w:t>
      </w:r>
      <w:r w:rsidR="0087086A">
        <w:rPr>
          <w:rFonts w:hint="eastAsia"/>
          <w:sz w:val="22"/>
          <w:szCs w:val="21"/>
        </w:rPr>
        <w:t>的</w:t>
      </w:r>
      <w:r w:rsidR="00DD3F54">
        <w:rPr>
          <w:rFonts w:hint="eastAsia"/>
          <w:sz w:val="22"/>
          <w:szCs w:val="21"/>
        </w:rPr>
        <w:t>建设支撑作用</w:t>
      </w:r>
      <w:r w:rsidRPr="00686CAB">
        <w:rPr>
          <w:rFonts w:hint="eastAsia"/>
          <w:sz w:val="22"/>
          <w:szCs w:val="21"/>
        </w:rPr>
        <w:t>。</w:t>
      </w:r>
    </w:p>
    <w:p w:rsidR="00483DC0" w:rsidRPr="00686CAB" w:rsidRDefault="002C50BD" w:rsidP="005052F1">
      <w:pPr>
        <w:pStyle w:val="afff1"/>
        <w:numPr>
          <w:ilvl w:val="0"/>
          <w:numId w:val="66"/>
        </w:numPr>
        <w:spacing w:line="264" w:lineRule="auto"/>
        <w:ind w:firstLineChars="0"/>
        <w:rPr>
          <w:sz w:val="22"/>
          <w:szCs w:val="21"/>
        </w:rPr>
      </w:pPr>
      <w:r>
        <w:rPr>
          <w:rFonts w:hint="eastAsia"/>
          <w:sz w:val="22"/>
          <w:szCs w:val="21"/>
        </w:rPr>
        <w:t>开始落实云工程项目建设的资金保障，尚未制定或正在制定云工程项目</w:t>
      </w:r>
      <w:r w:rsidR="00483DC0" w:rsidRPr="00686CAB">
        <w:rPr>
          <w:rFonts w:hint="eastAsia"/>
          <w:sz w:val="22"/>
          <w:szCs w:val="21"/>
        </w:rPr>
        <w:t>建设</w:t>
      </w:r>
      <w:r>
        <w:rPr>
          <w:rFonts w:hint="eastAsia"/>
          <w:sz w:val="22"/>
          <w:szCs w:val="21"/>
        </w:rPr>
        <w:t>相关</w:t>
      </w:r>
      <w:r w:rsidR="00483DC0" w:rsidRPr="00686CAB">
        <w:rPr>
          <w:rFonts w:hint="eastAsia"/>
          <w:sz w:val="22"/>
          <w:szCs w:val="21"/>
        </w:rPr>
        <w:t>管理规范。</w:t>
      </w:r>
    </w:p>
    <w:p w:rsidR="00483DC0" w:rsidRPr="00264ED5" w:rsidRDefault="00264ED5" w:rsidP="005052F1">
      <w:pPr>
        <w:pStyle w:val="a6"/>
        <w:numPr>
          <w:ilvl w:val="1"/>
          <w:numId w:val="0"/>
        </w:numPr>
        <w:spacing w:before="156" w:after="156" w:line="264" w:lineRule="auto"/>
        <w:outlineLvl w:val="3"/>
        <w:rPr>
          <w:rFonts w:hAnsi="黑体"/>
          <w:sz w:val="22"/>
        </w:rPr>
      </w:pPr>
      <w:bookmarkStart w:id="119" w:name="_Toc531959778"/>
      <w:bookmarkStart w:id="120" w:name="_Toc532290139"/>
      <w:r>
        <w:rPr>
          <w:rFonts w:hAnsi="黑体" w:hint="eastAsia"/>
          <w:sz w:val="22"/>
          <w:szCs w:val="20"/>
        </w:rPr>
        <w:lastRenderedPageBreak/>
        <w:t>8</w:t>
      </w:r>
      <w:r>
        <w:rPr>
          <w:rFonts w:hAnsi="黑体"/>
          <w:sz w:val="22"/>
          <w:szCs w:val="20"/>
        </w:rPr>
        <w:t xml:space="preserve">.2.2  </w:t>
      </w:r>
      <w:r w:rsidR="00483DC0" w:rsidRPr="00264ED5">
        <w:rPr>
          <w:rFonts w:hAnsi="黑体" w:hint="eastAsia"/>
          <w:sz w:val="22"/>
          <w:szCs w:val="20"/>
        </w:rPr>
        <w:t>起步阶段</w:t>
      </w:r>
      <w:bookmarkEnd w:id="119"/>
      <w:bookmarkEnd w:id="120"/>
    </w:p>
    <w:p w:rsidR="00483DC0" w:rsidRPr="00686CAB" w:rsidRDefault="00F935D1" w:rsidP="005052F1">
      <w:pPr>
        <w:pStyle w:val="afff1"/>
        <w:spacing w:line="264" w:lineRule="auto"/>
        <w:ind w:firstLine="440"/>
        <w:rPr>
          <w:sz w:val="22"/>
          <w:szCs w:val="21"/>
        </w:rPr>
      </w:pPr>
      <w:r>
        <w:rPr>
          <w:rFonts w:hint="eastAsia"/>
          <w:sz w:val="22"/>
          <w:szCs w:val="21"/>
        </w:rPr>
        <w:t>云工程</w:t>
      </w:r>
      <w:r w:rsidR="00C20669">
        <w:rPr>
          <w:rFonts w:hint="eastAsia"/>
          <w:sz w:val="22"/>
          <w:szCs w:val="21"/>
        </w:rPr>
        <w:t>系统建设</w:t>
      </w:r>
      <w:r w:rsidR="00F4107C">
        <w:rPr>
          <w:rFonts w:hint="eastAsia"/>
          <w:sz w:val="22"/>
          <w:szCs w:val="21"/>
        </w:rPr>
        <w:t>初具雏形</w:t>
      </w:r>
      <w:r w:rsidR="00483DC0" w:rsidRPr="00686CAB">
        <w:rPr>
          <w:rFonts w:hint="eastAsia"/>
          <w:sz w:val="22"/>
          <w:szCs w:val="21"/>
        </w:rPr>
        <w:t>，具体特征如下：</w:t>
      </w:r>
    </w:p>
    <w:p w:rsidR="002D569B" w:rsidRDefault="00BC3D78" w:rsidP="005052F1">
      <w:pPr>
        <w:pStyle w:val="afff1"/>
        <w:numPr>
          <w:ilvl w:val="0"/>
          <w:numId w:val="67"/>
        </w:numPr>
        <w:spacing w:line="264" w:lineRule="auto"/>
        <w:ind w:firstLineChars="0"/>
        <w:rPr>
          <w:sz w:val="22"/>
          <w:szCs w:val="21"/>
        </w:rPr>
      </w:pPr>
      <w:bookmarkStart w:id="121" w:name="_Hlk528073568"/>
      <w:r>
        <w:rPr>
          <w:rFonts w:hint="eastAsia"/>
          <w:sz w:val="22"/>
          <w:szCs w:val="21"/>
        </w:rPr>
        <w:t>主要系统功能处于应用测试阶段，侧重功能实现的调试完善；</w:t>
      </w:r>
    </w:p>
    <w:p w:rsidR="00483DC0" w:rsidRPr="00686CAB" w:rsidRDefault="0046757A" w:rsidP="005052F1">
      <w:pPr>
        <w:pStyle w:val="afff1"/>
        <w:numPr>
          <w:ilvl w:val="0"/>
          <w:numId w:val="67"/>
        </w:numPr>
        <w:spacing w:line="264" w:lineRule="auto"/>
        <w:ind w:firstLineChars="0"/>
        <w:rPr>
          <w:sz w:val="22"/>
          <w:szCs w:val="21"/>
        </w:rPr>
      </w:pPr>
      <w:r>
        <w:rPr>
          <w:rFonts w:hint="eastAsia"/>
          <w:sz w:val="22"/>
          <w:szCs w:val="21"/>
        </w:rPr>
        <w:t>主题业务数据</w:t>
      </w:r>
      <w:r w:rsidR="00BB7D32">
        <w:rPr>
          <w:rFonts w:hint="eastAsia"/>
          <w:sz w:val="22"/>
          <w:szCs w:val="21"/>
        </w:rPr>
        <w:t>未开始</w:t>
      </w:r>
      <w:r>
        <w:rPr>
          <w:rFonts w:hint="eastAsia"/>
          <w:sz w:val="22"/>
          <w:szCs w:val="21"/>
        </w:rPr>
        <w:t>沉淀</w:t>
      </w:r>
      <w:r w:rsidR="00BB7D32">
        <w:rPr>
          <w:rFonts w:hint="eastAsia"/>
          <w:sz w:val="22"/>
          <w:szCs w:val="21"/>
        </w:rPr>
        <w:t>或沉淀</w:t>
      </w:r>
      <w:r>
        <w:rPr>
          <w:rFonts w:hint="eastAsia"/>
          <w:sz w:val="22"/>
          <w:szCs w:val="21"/>
        </w:rPr>
        <w:t>较少，未</w:t>
      </w:r>
      <w:r w:rsidR="000A338D">
        <w:rPr>
          <w:rFonts w:hint="eastAsia"/>
          <w:sz w:val="22"/>
          <w:szCs w:val="21"/>
        </w:rPr>
        <w:t>能</w:t>
      </w:r>
      <w:r>
        <w:rPr>
          <w:rFonts w:hint="eastAsia"/>
          <w:sz w:val="22"/>
          <w:szCs w:val="21"/>
        </w:rPr>
        <w:t>与</w:t>
      </w:r>
      <w:r w:rsidR="00BC3D78">
        <w:rPr>
          <w:rFonts w:hint="eastAsia"/>
          <w:sz w:val="22"/>
          <w:szCs w:val="21"/>
        </w:rPr>
        <w:t>部门原有</w:t>
      </w:r>
      <w:r>
        <w:rPr>
          <w:rFonts w:hint="eastAsia"/>
          <w:sz w:val="22"/>
          <w:szCs w:val="21"/>
        </w:rPr>
        <w:t>业务数据</w:t>
      </w:r>
      <w:r w:rsidR="00CE347D">
        <w:rPr>
          <w:rFonts w:hint="eastAsia"/>
          <w:sz w:val="22"/>
          <w:szCs w:val="21"/>
        </w:rPr>
        <w:t>或跨部门数据</w:t>
      </w:r>
      <w:r w:rsidR="003F2E5C">
        <w:rPr>
          <w:rFonts w:hint="eastAsia"/>
          <w:sz w:val="22"/>
          <w:szCs w:val="21"/>
        </w:rPr>
        <w:t>实现共享交换、发生关联</w:t>
      </w:r>
      <w:r>
        <w:rPr>
          <w:rFonts w:hint="eastAsia"/>
          <w:sz w:val="22"/>
          <w:szCs w:val="21"/>
        </w:rPr>
        <w:t>或融合应用</w:t>
      </w:r>
      <w:r w:rsidR="00483DC0" w:rsidRPr="00686CAB">
        <w:rPr>
          <w:rFonts w:hint="eastAsia"/>
          <w:sz w:val="22"/>
          <w:szCs w:val="21"/>
        </w:rPr>
        <w:t>；</w:t>
      </w:r>
    </w:p>
    <w:p w:rsidR="00483DC0" w:rsidRPr="00686CAB" w:rsidRDefault="0046757A" w:rsidP="005052F1">
      <w:pPr>
        <w:pStyle w:val="afff1"/>
        <w:numPr>
          <w:ilvl w:val="0"/>
          <w:numId w:val="67"/>
        </w:numPr>
        <w:spacing w:line="264" w:lineRule="auto"/>
        <w:ind w:firstLineChars="0"/>
        <w:rPr>
          <w:sz w:val="22"/>
          <w:szCs w:val="21"/>
        </w:rPr>
      </w:pPr>
      <w:bookmarkStart w:id="122" w:name="_Hlk528073957"/>
      <w:bookmarkEnd w:id="121"/>
      <w:r>
        <w:rPr>
          <w:rFonts w:hint="eastAsia"/>
          <w:sz w:val="22"/>
          <w:szCs w:val="21"/>
        </w:rPr>
        <w:t>数据价值有待挖掘，</w:t>
      </w:r>
      <w:r w:rsidR="00483DC0" w:rsidRPr="00686CAB">
        <w:rPr>
          <w:rFonts w:hint="eastAsia"/>
          <w:sz w:val="22"/>
          <w:szCs w:val="21"/>
        </w:rPr>
        <w:t>应用实现</w:t>
      </w:r>
      <w:r>
        <w:rPr>
          <w:rFonts w:hint="eastAsia"/>
          <w:sz w:val="22"/>
          <w:szCs w:val="21"/>
        </w:rPr>
        <w:t>和商业模式</w:t>
      </w:r>
      <w:bookmarkEnd w:id="122"/>
      <w:r>
        <w:rPr>
          <w:rFonts w:hint="eastAsia"/>
          <w:sz w:val="22"/>
          <w:szCs w:val="21"/>
        </w:rPr>
        <w:t>水平低或未得到实践支撑</w:t>
      </w:r>
      <w:r w:rsidR="00483DC0" w:rsidRPr="00686CAB">
        <w:rPr>
          <w:rFonts w:hint="eastAsia"/>
          <w:sz w:val="22"/>
          <w:szCs w:val="21"/>
        </w:rPr>
        <w:t>；</w:t>
      </w:r>
    </w:p>
    <w:p w:rsidR="00483DC0" w:rsidRPr="00686CAB" w:rsidRDefault="00C20669" w:rsidP="005052F1">
      <w:pPr>
        <w:pStyle w:val="afff1"/>
        <w:numPr>
          <w:ilvl w:val="0"/>
          <w:numId w:val="67"/>
        </w:numPr>
        <w:spacing w:line="264" w:lineRule="auto"/>
        <w:ind w:firstLineChars="0"/>
        <w:rPr>
          <w:sz w:val="22"/>
          <w:szCs w:val="21"/>
        </w:rPr>
      </w:pPr>
      <w:r>
        <w:rPr>
          <w:rFonts w:hint="eastAsia"/>
          <w:sz w:val="22"/>
          <w:szCs w:val="21"/>
        </w:rPr>
        <w:t>有针对重点事项的简要工作</w:t>
      </w:r>
      <w:r w:rsidR="00483DC0" w:rsidRPr="00686CAB">
        <w:rPr>
          <w:rFonts w:hint="eastAsia"/>
          <w:sz w:val="22"/>
          <w:szCs w:val="21"/>
        </w:rPr>
        <w:t>方案，</w:t>
      </w:r>
      <w:r>
        <w:rPr>
          <w:rFonts w:hint="eastAsia"/>
          <w:sz w:val="22"/>
          <w:szCs w:val="21"/>
        </w:rPr>
        <w:t>管理</w:t>
      </w:r>
      <w:r w:rsidRPr="001A69B9">
        <w:rPr>
          <w:rFonts w:hint="eastAsia"/>
          <w:sz w:val="22"/>
          <w:szCs w:val="21"/>
        </w:rPr>
        <w:t>保障制度</w:t>
      </w:r>
      <w:r w:rsidR="00483DC0" w:rsidRPr="00686CAB">
        <w:rPr>
          <w:rFonts w:hint="eastAsia"/>
          <w:sz w:val="22"/>
          <w:szCs w:val="21"/>
        </w:rPr>
        <w:t>初步形成</w:t>
      </w:r>
      <w:r>
        <w:rPr>
          <w:rFonts w:hint="eastAsia"/>
          <w:sz w:val="22"/>
          <w:szCs w:val="21"/>
        </w:rPr>
        <w:t>但未成体系</w:t>
      </w:r>
      <w:r w:rsidR="00483DC0" w:rsidRPr="00686CAB">
        <w:rPr>
          <w:rFonts w:hint="eastAsia"/>
          <w:sz w:val="22"/>
          <w:szCs w:val="21"/>
        </w:rPr>
        <w:t>。</w:t>
      </w:r>
    </w:p>
    <w:p w:rsidR="00483DC0" w:rsidRPr="00264ED5" w:rsidRDefault="00264ED5" w:rsidP="005052F1">
      <w:pPr>
        <w:pStyle w:val="a6"/>
        <w:numPr>
          <w:ilvl w:val="1"/>
          <w:numId w:val="0"/>
        </w:numPr>
        <w:spacing w:before="156" w:after="156" w:line="264" w:lineRule="auto"/>
        <w:outlineLvl w:val="3"/>
        <w:rPr>
          <w:rFonts w:hAnsi="黑体"/>
          <w:sz w:val="22"/>
        </w:rPr>
      </w:pPr>
      <w:bookmarkStart w:id="123" w:name="_Toc531959779"/>
      <w:bookmarkStart w:id="124" w:name="_Toc532290140"/>
      <w:r>
        <w:rPr>
          <w:rFonts w:hAnsi="黑体" w:hint="eastAsia"/>
          <w:sz w:val="22"/>
          <w:szCs w:val="20"/>
        </w:rPr>
        <w:t>8</w:t>
      </w:r>
      <w:r>
        <w:rPr>
          <w:rFonts w:hAnsi="黑体"/>
          <w:sz w:val="22"/>
          <w:szCs w:val="20"/>
        </w:rPr>
        <w:t>.2.</w:t>
      </w:r>
      <w:r w:rsidRPr="005052F1">
        <w:rPr>
          <w:rFonts w:hAnsi="黑体"/>
          <w:sz w:val="22"/>
          <w:szCs w:val="20"/>
        </w:rPr>
        <w:t>3</w:t>
      </w:r>
      <w:r>
        <w:rPr>
          <w:rFonts w:hAnsi="黑体"/>
          <w:sz w:val="22"/>
          <w:szCs w:val="20"/>
        </w:rPr>
        <w:t xml:space="preserve">  </w:t>
      </w:r>
      <w:r w:rsidR="00483DC0" w:rsidRPr="00264ED5">
        <w:rPr>
          <w:rFonts w:hAnsi="黑体" w:hint="eastAsia"/>
          <w:sz w:val="22"/>
          <w:szCs w:val="20"/>
        </w:rPr>
        <w:t>发展阶段</w:t>
      </w:r>
      <w:bookmarkEnd w:id="123"/>
      <w:bookmarkEnd w:id="124"/>
    </w:p>
    <w:p w:rsidR="00483DC0" w:rsidRPr="00686CAB" w:rsidRDefault="00432012" w:rsidP="005052F1">
      <w:pPr>
        <w:pStyle w:val="afff1"/>
        <w:spacing w:line="264" w:lineRule="auto"/>
        <w:ind w:firstLine="440"/>
        <w:rPr>
          <w:sz w:val="22"/>
          <w:szCs w:val="21"/>
        </w:rPr>
      </w:pPr>
      <w:r>
        <w:rPr>
          <w:rFonts w:hint="eastAsia"/>
          <w:sz w:val="22"/>
          <w:szCs w:val="21"/>
        </w:rPr>
        <w:t>云工程</w:t>
      </w:r>
      <w:r w:rsidR="00565D64">
        <w:rPr>
          <w:rFonts w:hint="eastAsia"/>
          <w:sz w:val="22"/>
          <w:szCs w:val="21"/>
        </w:rPr>
        <w:t>系统</w:t>
      </w:r>
      <w:r>
        <w:rPr>
          <w:rFonts w:hint="eastAsia"/>
          <w:sz w:val="22"/>
          <w:szCs w:val="21"/>
        </w:rPr>
        <w:t>建设完成</w:t>
      </w:r>
      <w:r w:rsidR="00483DC0" w:rsidRPr="00686CAB">
        <w:rPr>
          <w:rFonts w:hint="eastAsia"/>
          <w:sz w:val="22"/>
          <w:szCs w:val="21"/>
        </w:rPr>
        <w:t>并正式运行</w:t>
      </w:r>
      <w:r>
        <w:rPr>
          <w:rFonts w:hint="eastAsia"/>
          <w:sz w:val="22"/>
          <w:szCs w:val="21"/>
        </w:rPr>
        <w:t>，</w:t>
      </w:r>
      <w:r w:rsidR="00483DC0" w:rsidRPr="00686CAB">
        <w:rPr>
          <w:rFonts w:hint="eastAsia"/>
          <w:sz w:val="22"/>
          <w:szCs w:val="21"/>
        </w:rPr>
        <w:t>具体特征如下：</w:t>
      </w:r>
    </w:p>
    <w:p w:rsidR="00CE347D" w:rsidRDefault="00CE347D" w:rsidP="005052F1">
      <w:pPr>
        <w:pStyle w:val="afff1"/>
        <w:numPr>
          <w:ilvl w:val="0"/>
          <w:numId w:val="68"/>
        </w:numPr>
        <w:spacing w:line="264" w:lineRule="auto"/>
        <w:ind w:firstLineChars="0"/>
        <w:rPr>
          <w:sz w:val="22"/>
          <w:szCs w:val="21"/>
        </w:rPr>
      </w:pPr>
      <w:r>
        <w:rPr>
          <w:rFonts w:hint="eastAsia"/>
          <w:sz w:val="22"/>
          <w:szCs w:val="21"/>
        </w:rPr>
        <w:t>主要系统功能</w:t>
      </w:r>
      <w:r w:rsidR="005C48C2">
        <w:rPr>
          <w:rFonts w:hint="eastAsia"/>
          <w:sz w:val="22"/>
          <w:szCs w:val="21"/>
        </w:rPr>
        <w:t>完整</w:t>
      </w:r>
      <w:r>
        <w:rPr>
          <w:rFonts w:hint="eastAsia"/>
          <w:sz w:val="22"/>
          <w:szCs w:val="21"/>
        </w:rPr>
        <w:t>，</w:t>
      </w:r>
      <w:r w:rsidR="00427225">
        <w:rPr>
          <w:rFonts w:hint="eastAsia"/>
          <w:sz w:val="22"/>
          <w:szCs w:val="21"/>
        </w:rPr>
        <w:t>能</w:t>
      </w:r>
      <w:r>
        <w:rPr>
          <w:rFonts w:hint="eastAsia"/>
          <w:sz w:val="22"/>
          <w:szCs w:val="21"/>
        </w:rPr>
        <w:t>较好地支撑业务应用的实现；</w:t>
      </w:r>
    </w:p>
    <w:p w:rsidR="00483DC0" w:rsidRPr="00686CAB" w:rsidRDefault="00586C5A" w:rsidP="005052F1">
      <w:pPr>
        <w:pStyle w:val="afff1"/>
        <w:numPr>
          <w:ilvl w:val="0"/>
          <w:numId w:val="68"/>
        </w:numPr>
        <w:spacing w:line="264" w:lineRule="auto"/>
        <w:ind w:firstLineChars="0"/>
        <w:rPr>
          <w:sz w:val="22"/>
          <w:szCs w:val="21"/>
        </w:rPr>
      </w:pPr>
      <w:r>
        <w:rPr>
          <w:rFonts w:hint="eastAsia"/>
          <w:sz w:val="22"/>
          <w:szCs w:val="21"/>
        </w:rPr>
        <w:t>主题业务</w:t>
      </w:r>
      <w:r w:rsidR="00CE347D">
        <w:rPr>
          <w:rFonts w:hint="eastAsia"/>
          <w:sz w:val="22"/>
          <w:szCs w:val="21"/>
        </w:rPr>
        <w:t>数据沉淀较快</w:t>
      </w:r>
      <w:r w:rsidR="00427225">
        <w:rPr>
          <w:rFonts w:hint="eastAsia"/>
          <w:sz w:val="22"/>
          <w:szCs w:val="21"/>
        </w:rPr>
        <w:t>，规范性和</w:t>
      </w:r>
      <w:r>
        <w:rPr>
          <w:rFonts w:hint="eastAsia"/>
          <w:sz w:val="22"/>
          <w:szCs w:val="21"/>
        </w:rPr>
        <w:t>质量较好，</w:t>
      </w:r>
      <w:r w:rsidR="000A338D">
        <w:rPr>
          <w:rFonts w:hint="eastAsia"/>
          <w:sz w:val="22"/>
          <w:szCs w:val="21"/>
        </w:rPr>
        <w:t>开始</w:t>
      </w:r>
      <w:r w:rsidR="007A7778">
        <w:rPr>
          <w:rFonts w:hint="eastAsia"/>
          <w:sz w:val="22"/>
          <w:szCs w:val="21"/>
        </w:rPr>
        <w:t>支撑</w:t>
      </w:r>
      <w:r w:rsidR="003A45C1">
        <w:rPr>
          <w:rFonts w:hint="eastAsia"/>
          <w:sz w:val="22"/>
          <w:szCs w:val="21"/>
        </w:rPr>
        <w:t>部门内部、</w:t>
      </w:r>
      <w:r>
        <w:rPr>
          <w:rFonts w:hint="eastAsia"/>
          <w:sz w:val="22"/>
          <w:szCs w:val="21"/>
        </w:rPr>
        <w:t>跨部门</w:t>
      </w:r>
      <w:r w:rsidR="007A7778">
        <w:rPr>
          <w:rFonts w:hint="eastAsia"/>
          <w:sz w:val="22"/>
          <w:szCs w:val="21"/>
        </w:rPr>
        <w:t>、</w:t>
      </w:r>
      <w:r w:rsidR="003A45C1">
        <w:rPr>
          <w:rFonts w:hint="eastAsia"/>
          <w:sz w:val="22"/>
          <w:szCs w:val="21"/>
        </w:rPr>
        <w:t>跨层级</w:t>
      </w:r>
      <w:r>
        <w:rPr>
          <w:rFonts w:hint="eastAsia"/>
          <w:sz w:val="22"/>
          <w:szCs w:val="21"/>
        </w:rPr>
        <w:t>数据</w:t>
      </w:r>
      <w:r w:rsidR="007A7778">
        <w:rPr>
          <w:rFonts w:hint="eastAsia"/>
          <w:sz w:val="22"/>
          <w:szCs w:val="21"/>
        </w:rPr>
        <w:t>共享交换</w:t>
      </w:r>
      <w:r w:rsidR="00172F5E">
        <w:rPr>
          <w:rFonts w:hint="eastAsia"/>
          <w:sz w:val="22"/>
          <w:szCs w:val="21"/>
        </w:rPr>
        <w:t>，</w:t>
      </w:r>
      <w:r w:rsidR="00C74FBF">
        <w:rPr>
          <w:rFonts w:hint="eastAsia"/>
          <w:sz w:val="22"/>
          <w:szCs w:val="21"/>
        </w:rPr>
        <w:t>开始开放</w:t>
      </w:r>
      <w:r w:rsidR="00A06880">
        <w:rPr>
          <w:rFonts w:hint="eastAsia"/>
          <w:sz w:val="22"/>
          <w:szCs w:val="21"/>
        </w:rPr>
        <w:t>无条件</w:t>
      </w:r>
      <w:r w:rsidR="00C74FBF">
        <w:rPr>
          <w:rFonts w:hint="eastAsia"/>
          <w:sz w:val="22"/>
          <w:szCs w:val="21"/>
        </w:rPr>
        <w:t>开放类数据</w:t>
      </w:r>
      <w:r w:rsidR="00483DC0" w:rsidRPr="00686CAB">
        <w:rPr>
          <w:rFonts w:hint="eastAsia"/>
          <w:sz w:val="22"/>
          <w:szCs w:val="21"/>
        </w:rPr>
        <w:t>；</w:t>
      </w:r>
    </w:p>
    <w:p w:rsidR="00483DC0" w:rsidRPr="00686CAB" w:rsidRDefault="00A52348" w:rsidP="005052F1">
      <w:pPr>
        <w:pStyle w:val="afff1"/>
        <w:numPr>
          <w:ilvl w:val="0"/>
          <w:numId w:val="68"/>
        </w:numPr>
        <w:spacing w:line="264" w:lineRule="auto"/>
        <w:ind w:firstLineChars="0"/>
        <w:rPr>
          <w:sz w:val="22"/>
          <w:szCs w:val="21"/>
        </w:rPr>
      </w:pPr>
      <w:r>
        <w:rPr>
          <w:rFonts w:hint="eastAsia"/>
          <w:sz w:val="22"/>
          <w:szCs w:val="21"/>
        </w:rPr>
        <w:t>部门尝试</w:t>
      </w:r>
      <w:r w:rsidR="00427225">
        <w:rPr>
          <w:rFonts w:hint="eastAsia"/>
          <w:sz w:val="22"/>
          <w:szCs w:val="21"/>
        </w:rPr>
        <w:t>围绕特定应用场景</w:t>
      </w:r>
      <w:r>
        <w:rPr>
          <w:rFonts w:hint="eastAsia"/>
          <w:sz w:val="22"/>
          <w:szCs w:val="21"/>
        </w:rPr>
        <w:t>开发大数据应用，有较明确的</w:t>
      </w:r>
      <w:r w:rsidR="00483DC0" w:rsidRPr="00686CAB">
        <w:rPr>
          <w:rFonts w:hint="eastAsia"/>
          <w:sz w:val="22"/>
          <w:szCs w:val="21"/>
        </w:rPr>
        <w:t>应用方向</w:t>
      </w:r>
      <w:r>
        <w:rPr>
          <w:rFonts w:hint="eastAsia"/>
          <w:sz w:val="22"/>
          <w:szCs w:val="21"/>
        </w:rPr>
        <w:t>和</w:t>
      </w:r>
      <w:r w:rsidR="00483DC0" w:rsidRPr="00686CAB">
        <w:rPr>
          <w:rFonts w:hint="eastAsia"/>
          <w:sz w:val="22"/>
          <w:szCs w:val="21"/>
        </w:rPr>
        <w:t>应用实现</w:t>
      </w:r>
      <w:r>
        <w:rPr>
          <w:rFonts w:hint="eastAsia"/>
          <w:sz w:val="22"/>
          <w:szCs w:val="21"/>
        </w:rPr>
        <w:t>计划</w:t>
      </w:r>
      <w:r w:rsidR="003A45C1">
        <w:rPr>
          <w:rFonts w:hint="eastAsia"/>
          <w:sz w:val="22"/>
          <w:szCs w:val="21"/>
        </w:rPr>
        <w:t>，具备与跨部门、跨层级数据发生关联或融合应用的条件；</w:t>
      </w:r>
    </w:p>
    <w:p w:rsidR="00483DC0" w:rsidRPr="00686CAB" w:rsidRDefault="00427225" w:rsidP="005052F1">
      <w:pPr>
        <w:pStyle w:val="afff1"/>
        <w:numPr>
          <w:ilvl w:val="0"/>
          <w:numId w:val="68"/>
        </w:numPr>
        <w:spacing w:line="264" w:lineRule="auto"/>
        <w:ind w:firstLineChars="0"/>
        <w:rPr>
          <w:sz w:val="22"/>
          <w:szCs w:val="21"/>
        </w:rPr>
      </w:pPr>
      <w:r>
        <w:rPr>
          <w:rFonts w:hint="eastAsia"/>
          <w:sz w:val="22"/>
          <w:szCs w:val="21"/>
        </w:rPr>
        <w:t>云工程系统应用侧重于</w:t>
      </w:r>
      <w:r w:rsidRPr="00F07DAC">
        <w:rPr>
          <w:rFonts w:hint="eastAsia"/>
          <w:sz w:val="22"/>
          <w:szCs w:val="21"/>
        </w:rPr>
        <w:t>满足</w:t>
      </w:r>
      <w:r>
        <w:rPr>
          <w:rFonts w:hint="eastAsia"/>
          <w:sz w:val="22"/>
          <w:szCs w:val="21"/>
        </w:rPr>
        <w:t>业务支撑需求，对外服务能力和水平有待持续提升</w:t>
      </w:r>
      <w:r w:rsidR="00483DC0" w:rsidRPr="00686CAB">
        <w:rPr>
          <w:rFonts w:hint="eastAsia"/>
          <w:sz w:val="22"/>
          <w:szCs w:val="21"/>
        </w:rPr>
        <w:t>；</w:t>
      </w:r>
    </w:p>
    <w:p w:rsidR="00483DC0" w:rsidRPr="00686CAB" w:rsidRDefault="00483DC0" w:rsidP="005052F1">
      <w:pPr>
        <w:pStyle w:val="afff1"/>
        <w:numPr>
          <w:ilvl w:val="0"/>
          <w:numId w:val="68"/>
        </w:numPr>
        <w:spacing w:line="264" w:lineRule="auto"/>
        <w:ind w:firstLineChars="0"/>
        <w:rPr>
          <w:sz w:val="22"/>
          <w:szCs w:val="21"/>
        </w:rPr>
      </w:pPr>
      <w:r w:rsidRPr="00686CAB">
        <w:rPr>
          <w:rFonts w:hint="eastAsia"/>
          <w:sz w:val="22"/>
          <w:szCs w:val="21"/>
        </w:rPr>
        <w:t>组织与工作保障机制</w:t>
      </w:r>
      <w:r w:rsidR="00427225">
        <w:rPr>
          <w:rFonts w:hint="eastAsia"/>
          <w:sz w:val="22"/>
          <w:szCs w:val="21"/>
        </w:rPr>
        <w:t>初成体系</w:t>
      </w:r>
      <w:r w:rsidR="00657817">
        <w:rPr>
          <w:rFonts w:hint="eastAsia"/>
          <w:sz w:val="22"/>
          <w:szCs w:val="21"/>
        </w:rPr>
        <w:t>，能满足现阶段管理工作需求</w:t>
      </w:r>
      <w:r w:rsidRPr="00686CAB">
        <w:rPr>
          <w:rFonts w:hint="eastAsia"/>
          <w:sz w:val="22"/>
          <w:szCs w:val="21"/>
        </w:rPr>
        <w:t>。</w:t>
      </w:r>
    </w:p>
    <w:p w:rsidR="00483DC0" w:rsidRPr="00264ED5" w:rsidRDefault="00264ED5" w:rsidP="005052F1">
      <w:pPr>
        <w:pStyle w:val="a6"/>
        <w:numPr>
          <w:ilvl w:val="1"/>
          <w:numId w:val="0"/>
        </w:numPr>
        <w:spacing w:before="156" w:after="156" w:line="264" w:lineRule="auto"/>
        <w:outlineLvl w:val="3"/>
        <w:rPr>
          <w:rFonts w:hAnsi="黑体"/>
          <w:sz w:val="22"/>
        </w:rPr>
      </w:pPr>
      <w:bookmarkStart w:id="125" w:name="_Toc531959780"/>
      <w:bookmarkStart w:id="126" w:name="_Toc532290141"/>
      <w:r>
        <w:rPr>
          <w:rFonts w:hAnsi="黑体" w:hint="eastAsia"/>
          <w:sz w:val="22"/>
          <w:szCs w:val="20"/>
        </w:rPr>
        <w:t>8</w:t>
      </w:r>
      <w:r>
        <w:rPr>
          <w:rFonts w:hAnsi="黑体"/>
          <w:sz w:val="22"/>
          <w:szCs w:val="20"/>
        </w:rPr>
        <w:t xml:space="preserve">.2.4  </w:t>
      </w:r>
      <w:r w:rsidR="00483DC0" w:rsidRPr="00264ED5">
        <w:rPr>
          <w:rFonts w:hAnsi="黑体" w:hint="eastAsia"/>
          <w:sz w:val="22"/>
          <w:szCs w:val="20"/>
        </w:rPr>
        <w:t>成熟阶段</w:t>
      </w:r>
      <w:bookmarkEnd w:id="125"/>
      <w:bookmarkEnd w:id="126"/>
    </w:p>
    <w:p w:rsidR="00483DC0" w:rsidRPr="00686CAB" w:rsidRDefault="007C14A4" w:rsidP="005052F1">
      <w:pPr>
        <w:pStyle w:val="afff1"/>
        <w:spacing w:line="264" w:lineRule="auto"/>
        <w:ind w:firstLine="440"/>
        <w:rPr>
          <w:sz w:val="22"/>
          <w:szCs w:val="21"/>
        </w:rPr>
      </w:pPr>
      <w:r>
        <w:rPr>
          <w:rFonts w:hint="eastAsia"/>
          <w:sz w:val="22"/>
          <w:szCs w:val="21"/>
        </w:rPr>
        <w:t>云工程</w:t>
      </w:r>
      <w:r w:rsidR="00C20F9C">
        <w:rPr>
          <w:rFonts w:hint="eastAsia"/>
          <w:sz w:val="22"/>
          <w:szCs w:val="21"/>
        </w:rPr>
        <w:t>系统</w:t>
      </w:r>
      <w:r>
        <w:rPr>
          <w:rFonts w:hint="eastAsia"/>
          <w:sz w:val="22"/>
          <w:szCs w:val="21"/>
        </w:rPr>
        <w:t>运行稳定应用效应得到发挥</w:t>
      </w:r>
      <w:r w:rsidR="00483DC0" w:rsidRPr="00686CAB">
        <w:rPr>
          <w:rFonts w:hint="eastAsia"/>
          <w:sz w:val="22"/>
          <w:szCs w:val="21"/>
        </w:rPr>
        <w:t>，具体特征如下：</w:t>
      </w:r>
    </w:p>
    <w:p w:rsidR="00CB6E83" w:rsidRDefault="00AD6931" w:rsidP="005052F1">
      <w:pPr>
        <w:pStyle w:val="afff1"/>
        <w:numPr>
          <w:ilvl w:val="0"/>
          <w:numId w:val="69"/>
        </w:numPr>
        <w:spacing w:line="264" w:lineRule="auto"/>
        <w:ind w:firstLineChars="0"/>
        <w:rPr>
          <w:sz w:val="22"/>
          <w:szCs w:val="21"/>
        </w:rPr>
      </w:pPr>
      <w:r>
        <w:rPr>
          <w:rFonts w:hint="eastAsia"/>
          <w:sz w:val="22"/>
          <w:szCs w:val="21"/>
        </w:rPr>
        <w:t>主要</w:t>
      </w:r>
      <w:r w:rsidR="00CB6E83">
        <w:rPr>
          <w:rFonts w:hint="eastAsia"/>
          <w:sz w:val="22"/>
          <w:szCs w:val="21"/>
        </w:rPr>
        <w:t>系统</w:t>
      </w:r>
      <w:r w:rsidR="005C48C2">
        <w:rPr>
          <w:rFonts w:hint="eastAsia"/>
          <w:sz w:val="22"/>
          <w:szCs w:val="21"/>
        </w:rPr>
        <w:t>功能</w:t>
      </w:r>
      <w:r w:rsidR="006C46B8">
        <w:rPr>
          <w:rFonts w:hint="eastAsia"/>
          <w:sz w:val="22"/>
          <w:szCs w:val="21"/>
        </w:rPr>
        <w:t>得到</w:t>
      </w:r>
      <w:r w:rsidR="005C48C2">
        <w:rPr>
          <w:rFonts w:hint="eastAsia"/>
          <w:sz w:val="22"/>
          <w:szCs w:val="21"/>
        </w:rPr>
        <w:t>完善，系统性能持续优化</w:t>
      </w:r>
      <w:r w:rsidR="007E3D6B">
        <w:rPr>
          <w:rFonts w:hint="eastAsia"/>
          <w:sz w:val="22"/>
          <w:szCs w:val="21"/>
        </w:rPr>
        <w:t>，较好地支撑各类业务协同</w:t>
      </w:r>
      <w:r w:rsidR="005C48C2">
        <w:rPr>
          <w:rFonts w:hint="eastAsia"/>
          <w:sz w:val="22"/>
          <w:szCs w:val="21"/>
        </w:rPr>
        <w:t>；</w:t>
      </w:r>
    </w:p>
    <w:p w:rsidR="00104DBE" w:rsidRDefault="00104DBE" w:rsidP="005052F1">
      <w:pPr>
        <w:pStyle w:val="afff1"/>
        <w:numPr>
          <w:ilvl w:val="0"/>
          <w:numId w:val="69"/>
        </w:numPr>
        <w:spacing w:line="264" w:lineRule="auto"/>
        <w:ind w:firstLineChars="0"/>
        <w:rPr>
          <w:sz w:val="22"/>
          <w:szCs w:val="21"/>
        </w:rPr>
      </w:pPr>
      <w:r>
        <w:rPr>
          <w:rFonts w:hint="eastAsia"/>
          <w:sz w:val="22"/>
          <w:szCs w:val="21"/>
        </w:rPr>
        <w:t>主题业务数据沉淀丰富，</w:t>
      </w:r>
      <w:r w:rsidR="008477B2">
        <w:rPr>
          <w:rFonts w:hint="eastAsia"/>
          <w:sz w:val="22"/>
          <w:szCs w:val="21"/>
        </w:rPr>
        <w:t>要素</w:t>
      </w:r>
      <w:r>
        <w:rPr>
          <w:rFonts w:hint="eastAsia"/>
          <w:sz w:val="22"/>
          <w:szCs w:val="21"/>
        </w:rPr>
        <w:t>完整</w:t>
      </w:r>
      <w:r w:rsidR="0024486E">
        <w:rPr>
          <w:rFonts w:hint="eastAsia"/>
          <w:sz w:val="22"/>
          <w:szCs w:val="21"/>
        </w:rPr>
        <w:t>，</w:t>
      </w:r>
      <w:r>
        <w:rPr>
          <w:rFonts w:hint="eastAsia"/>
          <w:sz w:val="22"/>
          <w:szCs w:val="21"/>
        </w:rPr>
        <w:t>实时</w:t>
      </w:r>
      <w:r w:rsidR="008477B2">
        <w:rPr>
          <w:rFonts w:hint="eastAsia"/>
          <w:sz w:val="22"/>
          <w:szCs w:val="21"/>
        </w:rPr>
        <w:t>性高，在一定的业务逻辑和标准规范下</w:t>
      </w:r>
      <w:r w:rsidR="000F0527">
        <w:rPr>
          <w:rFonts w:hint="eastAsia"/>
          <w:sz w:val="22"/>
          <w:szCs w:val="21"/>
        </w:rPr>
        <w:t>能顺利</w:t>
      </w:r>
      <w:r w:rsidR="000A338D">
        <w:rPr>
          <w:rFonts w:hint="eastAsia"/>
          <w:sz w:val="22"/>
          <w:szCs w:val="21"/>
        </w:rPr>
        <w:t>实现</w:t>
      </w:r>
      <w:r w:rsidR="007F67CB">
        <w:rPr>
          <w:rFonts w:hint="eastAsia"/>
          <w:sz w:val="22"/>
          <w:szCs w:val="21"/>
        </w:rPr>
        <w:t>跨系统、跨部门</w:t>
      </w:r>
      <w:r w:rsidR="000A338D">
        <w:rPr>
          <w:rFonts w:hint="eastAsia"/>
          <w:sz w:val="22"/>
          <w:szCs w:val="21"/>
        </w:rPr>
        <w:t>共享交换</w:t>
      </w:r>
      <w:r w:rsidR="00172F5E">
        <w:rPr>
          <w:rFonts w:hint="eastAsia"/>
          <w:sz w:val="22"/>
          <w:szCs w:val="21"/>
        </w:rPr>
        <w:t>，支持面向社会的可</w:t>
      </w:r>
      <w:r w:rsidR="00F67F68">
        <w:rPr>
          <w:rFonts w:hint="eastAsia"/>
          <w:sz w:val="22"/>
          <w:szCs w:val="21"/>
        </w:rPr>
        <w:t>依申请、无条件</w:t>
      </w:r>
      <w:r w:rsidR="00172F5E">
        <w:rPr>
          <w:rFonts w:hint="eastAsia"/>
          <w:sz w:val="22"/>
          <w:szCs w:val="21"/>
        </w:rPr>
        <w:t>开放</w:t>
      </w:r>
      <w:r w:rsidR="00F67F68">
        <w:rPr>
          <w:rFonts w:hint="eastAsia"/>
          <w:sz w:val="22"/>
          <w:szCs w:val="21"/>
        </w:rPr>
        <w:t>类</w:t>
      </w:r>
      <w:r w:rsidR="00C74FBF">
        <w:rPr>
          <w:rFonts w:hint="eastAsia"/>
          <w:sz w:val="22"/>
          <w:szCs w:val="21"/>
        </w:rPr>
        <w:t>政务</w:t>
      </w:r>
      <w:r w:rsidR="00172F5E">
        <w:rPr>
          <w:rFonts w:hint="eastAsia"/>
          <w:sz w:val="22"/>
          <w:szCs w:val="21"/>
        </w:rPr>
        <w:t>数据的</w:t>
      </w:r>
      <w:r w:rsidR="00F67F68">
        <w:rPr>
          <w:rFonts w:hint="eastAsia"/>
          <w:sz w:val="22"/>
          <w:szCs w:val="21"/>
        </w:rPr>
        <w:t>完全</w:t>
      </w:r>
      <w:r w:rsidR="00172F5E">
        <w:rPr>
          <w:rFonts w:hint="eastAsia"/>
          <w:sz w:val="22"/>
          <w:szCs w:val="21"/>
        </w:rPr>
        <w:t>开放</w:t>
      </w:r>
      <w:r w:rsidR="008477B2">
        <w:rPr>
          <w:rFonts w:hint="eastAsia"/>
          <w:sz w:val="22"/>
          <w:szCs w:val="21"/>
        </w:rPr>
        <w:t>；</w:t>
      </w:r>
    </w:p>
    <w:p w:rsidR="00483DC0" w:rsidRPr="00686CAB" w:rsidRDefault="00EE09C2" w:rsidP="005052F1">
      <w:pPr>
        <w:pStyle w:val="afff1"/>
        <w:numPr>
          <w:ilvl w:val="0"/>
          <w:numId w:val="69"/>
        </w:numPr>
        <w:spacing w:line="264" w:lineRule="auto"/>
        <w:ind w:firstLineChars="0"/>
        <w:rPr>
          <w:sz w:val="22"/>
          <w:szCs w:val="21"/>
        </w:rPr>
      </w:pPr>
      <w:r>
        <w:rPr>
          <w:rFonts w:hint="eastAsia"/>
          <w:sz w:val="22"/>
          <w:szCs w:val="21"/>
        </w:rPr>
        <w:t>围绕着特定应用场景展开的大数据应用</w:t>
      </w:r>
      <w:r w:rsidR="00483DC0" w:rsidRPr="00686CAB">
        <w:rPr>
          <w:rFonts w:hint="eastAsia"/>
          <w:sz w:val="22"/>
          <w:szCs w:val="21"/>
        </w:rPr>
        <w:t>方向明确，</w:t>
      </w:r>
      <w:r w:rsidR="000A338D">
        <w:rPr>
          <w:rFonts w:hint="eastAsia"/>
          <w:sz w:val="22"/>
          <w:szCs w:val="21"/>
        </w:rPr>
        <w:t>与部门原有业务数据或跨部门、跨层级数据展开关联或融合应用，</w:t>
      </w:r>
      <w:r w:rsidR="00483DC0" w:rsidRPr="00686CAB">
        <w:rPr>
          <w:rFonts w:hint="eastAsia"/>
          <w:sz w:val="22"/>
          <w:szCs w:val="21"/>
        </w:rPr>
        <w:t>应用实现水平良好</w:t>
      </w:r>
      <w:r w:rsidR="000A338D">
        <w:rPr>
          <w:rFonts w:hint="eastAsia"/>
          <w:sz w:val="22"/>
          <w:szCs w:val="21"/>
        </w:rPr>
        <w:t>；</w:t>
      </w:r>
    </w:p>
    <w:p w:rsidR="007A7778" w:rsidRDefault="007A7778" w:rsidP="005052F1">
      <w:pPr>
        <w:pStyle w:val="afff1"/>
        <w:numPr>
          <w:ilvl w:val="0"/>
          <w:numId w:val="69"/>
        </w:numPr>
        <w:spacing w:line="264" w:lineRule="auto"/>
        <w:ind w:firstLineChars="0"/>
        <w:rPr>
          <w:sz w:val="22"/>
          <w:szCs w:val="21"/>
        </w:rPr>
      </w:pPr>
      <w:r>
        <w:rPr>
          <w:rFonts w:hint="eastAsia"/>
          <w:sz w:val="22"/>
          <w:szCs w:val="21"/>
        </w:rPr>
        <w:t>云工程应用绩效持续发挥</w:t>
      </w:r>
      <w:r w:rsidR="008D0FE6">
        <w:rPr>
          <w:rFonts w:hint="eastAsia"/>
          <w:sz w:val="22"/>
          <w:szCs w:val="21"/>
        </w:rPr>
        <w:t>，</w:t>
      </w:r>
      <w:r w:rsidR="008E3ECD">
        <w:rPr>
          <w:rFonts w:hint="eastAsia"/>
          <w:sz w:val="22"/>
          <w:szCs w:val="21"/>
        </w:rPr>
        <w:t>对外服务能力和水平</w:t>
      </w:r>
      <w:r w:rsidR="007E3D6B">
        <w:rPr>
          <w:rFonts w:hint="eastAsia"/>
          <w:sz w:val="22"/>
          <w:szCs w:val="21"/>
        </w:rPr>
        <w:t>高</w:t>
      </w:r>
      <w:r w:rsidR="008E3ECD">
        <w:rPr>
          <w:rFonts w:hint="eastAsia"/>
          <w:sz w:val="22"/>
          <w:szCs w:val="21"/>
        </w:rPr>
        <w:t>，</w:t>
      </w:r>
      <w:r w:rsidR="008D0FE6">
        <w:rPr>
          <w:rFonts w:hint="eastAsia"/>
          <w:sz w:val="22"/>
          <w:szCs w:val="21"/>
        </w:rPr>
        <w:t>具备一定的社会影响力</w:t>
      </w:r>
      <w:r w:rsidRPr="00214CFE">
        <w:rPr>
          <w:rFonts w:hint="eastAsia"/>
          <w:sz w:val="22"/>
          <w:szCs w:val="21"/>
        </w:rPr>
        <w:t>；</w:t>
      </w:r>
    </w:p>
    <w:p w:rsidR="00483DC0" w:rsidRPr="00686CAB" w:rsidRDefault="001C7904" w:rsidP="005052F1">
      <w:pPr>
        <w:pStyle w:val="afff1"/>
        <w:numPr>
          <w:ilvl w:val="0"/>
          <w:numId w:val="69"/>
        </w:numPr>
        <w:spacing w:line="264" w:lineRule="auto"/>
        <w:ind w:firstLineChars="0"/>
        <w:rPr>
          <w:sz w:val="22"/>
          <w:szCs w:val="21"/>
        </w:rPr>
      </w:pPr>
      <w:r>
        <w:rPr>
          <w:rFonts w:hint="eastAsia"/>
          <w:sz w:val="22"/>
          <w:szCs w:val="21"/>
        </w:rPr>
        <w:t>领导重视程度高，各关联方配合度高，已</w:t>
      </w:r>
      <w:r w:rsidR="005042BB">
        <w:rPr>
          <w:rFonts w:hint="eastAsia"/>
          <w:sz w:val="22"/>
          <w:szCs w:val="21"/>
        </w:rPr>
        <w:t>建立</w:t>
      </w:r>
      <w:r w:rsidR="00483DC0" w:rsidRPr="00686CAB">
        <w:rPr>
          <w:rFonts w:hint="eastAsia"/>
          <w:sz w:val="22"/>
          <w:szCs w:val="21"/>
        </w:rPr>
        <w:t>完善的组织与工作保障机制。</w:t>
      </w:r>
    </w:p>
    <w:p w:rsidR="00483DC0" w:rsidRPr="00686CAB" w:rsidRDefault="00264ED5" w:rsidP="005052F1">
      <w:pPr>
        <w:pStyle w:val="afff1"/>
        <w:spacing w:beforeLines="100" w:before="312" w:afterLines="100" w:after="312" w:line="264" w:lineRule="auto"/>
        <w:ind w:firstLineChars="0" w:firstLine="0"/>
        <w:outlineLvl w:val="3"/>
        <w:rPr>
          <w:rFonts w:ascii="黑体" w:eastAsia="黑体" w:hAnsi="黑体"/>
          <w:sz w:val="22"/>
        </w:rPr>
      </w:pPr>
      <w:r>
        <w:rPr>
          <w:rFonts w:hAnsi="黑体" w:hint="eastAsia"/>
          <w:sz w:val="22"/>
        </w:rPr>
        <w:t>8</w:t>
      </w:r>
      <w:r>
        <w:rPr>
          <w:rFonts w:hAnsi="黑体"/>
          <w:sz w:val="22"/>
        </w:rPr>
        <w:t xml:space="preserve">.2.5  </w:t>
      </w:r>
      <w:r w:rsidR="006D30DB">
        <w:rPr>
          <w:rFonts w:ascii="黑体" w:eastAsia="黑体" w:hAnsi="黑体" w:hint="eastAsia"/>
          <w:sz w:val="22"/>
        </w:rPr>
        <w:t>卓越</w:t>
      </w:r>
      <w:r w:rsidR="00483DC0" w:rsidRPr="00686CAB">
        <w:rPr>
          <w:rFonts w:ascii="黑体" w:eastAsia="黑体" w:hAnsi="黑体" w:hint="eastAsia"/>
          <w:sz w:val="22"/>
        </w:rPr>
        <w:t>阶段</w:t>
      </w:r>
    </w:p>
    <w:p w:rsidR="00483DC0" w:rsidRPr="00686CAB" w:rsidRDefault="005E76BB" w:rsidP="005052F1">
      <w:pPr>
        <w:pStyle w:val="afff1"/>
        <w:spacing w:line="264" w:lineRule="auto"/>
        <w:ind w:firstLine="440"/>
        <w:rPr>
          <w:sz w:val="22"/>
          <w:szCs w:val="21"/>
        </w:rPr>
      </w:pPr>
      <w:r>
        <w:rPr>
          <w:rFonts w:hint="eastAsia"/>
          <w:sz w:val="22"/>
          <w:szCs w:val="21"/>
        </w:rPr>
        <w:t>云工程运营良好</w:t>
      </w:r>
      <w:r w:rsidR="00A972ED">
        <w:rPr>
          <w:rFonts w:hint="eastAsia"/>
          <w:sz w:val="22"/>
          <w:szCs w:val="21"/>
        </w:rPr>
        <w:t>，</w:t>
      </w:r>
      <w:r>
        <w:rPr>
          <w:rFonts w:hint="eastAsia"/>
          <w:sz w:val="22"/>
          <w:szCs w:val="21"/>
        </w:rPr>
        <w:t>处于闭环</w:t>
      </w:r>
      <w:r w:rsidR="002067D3">
        <w:rPr>
          <w:rFonts w:hint="eastAsia"/>
          <w:sz w:val="22"/>
          <w:szCs w:val="21"/>
        </w:rPr>
        <w:t>式</w:t>
      </w:r>
      <w:r w:rsidR="00A972ED">
        <w:rPr>
          <w:rFonts w:hint="eastAsia"/>
          <w:sz w:val="22"/>
          <w:szCs w:val="21"/>
        </w:rPr>
        <w:t>良性</w:t>
      </w:r>
      <w:r>
        <w:rPr>
          <w:rFonts w:hint="eastAsia"/>
          <w:sz w:val="22"/>
          <w:szCs w:val="21"/>
        </w:rPr>
        <w:t>发展阶段</w:t>
      </w:r>
      <w:r w:rsidR="00483DC0" w:rsidRPr="00686CAB">
        <w:rPr>
          <w:rFonts w:hint="eastAsia"/>
          <w:sz w:val="22"/>
          <w:szCs w:val="21"/>
        </w:rPr>
        <w:t>，具体特征如下：</w:t>
      </w:r>
    </w:p>
    <w:p w:rsidR="00483DC0" w:rsidRDefault="003C2C3C" w:rsidP="005052F1">
      <w:pPr>
        <w:pStyle w:val="afff1"/>
        <w:numPr>
          <w:ilvl w:val="0"/>
          <w:numId w:val="70"/>
        </w:numPr>
        <w:spacing w:line="264" w:lineRule="auto"/>
        <w:ind w:firstLineChars="0"/>
        <w:rPr>
          <w:sz w:val="22"/>
          <w:szCs w:val="21"/>
        </w:rPr>
      </w:pPr>
      <w:r>
        <w:rPr>
          <w:rFonts w:hint="eastAsia"/>
          <w:sz w:val="22"/>
          <w:szCs w:val="21"/>
        </w:rPr>
        <w:t>系统功能</w:t>
      </w:r>
      <w:r w:rsidR="00A92E1D">
        <w:rPr>
          <w:rFonts w:hint="eastAsia"/>
          <w:sz w:val="22"/>
          <w:szCs w:val="21"/>
        </w:rPr>
        <w:t>完善</w:t>
      </w:r>
      <w:r>
        <w:rPr>
          <w:rFonts w:hint="eastAsia"/>
          <w:sz w:val="22"/>
          <w:szCs w:val="21"/>
        </w:rPr>
        <w:t>，可扩展性强，能够根据新的业务需求快速开发新的功能模块；</w:t>
      </w:r>
    </w:p>
    <w:p w:rsidR="003C2C3C" w:rsidRDefault="007F67CB" w:rsidP="005052F1">
      <w:pPr>
        <w:pStyle w:val="afff1"/>
        <w:numPr>
          <w:ilvl w:val="0"/>
          <w:numId w:val="70"/>
        </w:numPr>
        <w:spacing w:line="264" w:lineRule="auto"/>
        <w:ind w:firstLineChars="0"/>
        <w:rPr>
          <w:sz w:val="22"/>
          <w:szCs w:val="21"/>
        </w:rPr>
      </w:pPr>
      <w:r>
        <w:rPr>
          <w:rFonts w:hint="eastAsia"/>
          <w:sz w:val="22"/>
          <w:szCs w:val="21"/>
        </w:rPr>
        <w:t>云工程的业务</w:t>
      </w:r>
      <w:r w:rsidRPr="00621E4B">
        <w:rPr>
          <w:rFonts w:hint="eastAsia"/>
          <w:sz w:val="22"/>
          <w:szCs w:val="21"/>
        </w:rPr>
        <w:t>数据标准化</w:t>
      </w:r>
      <w:r>
        <w:rPr>
          <w:rFonts w:hint="eastAsia"/>
          <w:sz w:val="22"/>
          <w:szCs w:val="21"/>
        </w:rPr>
        <w:t>和</w:t>
      </w:r>
      <w:r w:rsidRPr="00621E4B">
        <w:rPr>
          <w:rFonts w:hint="eastAsia"/>
          <w:sz w:val="22"/>
          <w:szCs w:val="21"/>
        </w:rPr>
        <w:t>采集自动化</w:t>
      </w:r>
      <w:r>
        <w:rPr>
          <w:rFonts w:hint="eastAsia"/>
          <w:sz w:val="22"/>
          <w:szCs w:val="21"/>
        </w:rPr>
        <w:t>程度高，数据质量</w:t>
      </w:r>
      <w:r w:rsidR="00AA46B6">
        <w:rPr>
          <w:rFonts w:hint="eastAsia"/>
          <w:sz w:val="22"/>
          <w:szCs w:val="21"/>
        </w:rPr>
        <w:t>好</w:t>
      </w:r>
      <w:r>
        <w:rPr>
          <w:rFonts w:hint="eastAsia"/>
          <w:sz w:val="22"/>
          <w:szCs w:val="21"/>
        </w:rPr>
        <w:t>，具备一定的数据加工处理和接口封装功能，能够实现大范围的跨系统、跨部门、跨层级政务数据共享交换；</w:t>
      </w:r>
    </w:p>
    <w:p w:rsidR="00316F0A" w:rsidRDefault="00316F0A" w:rsidP="005052F1">
      <w:pPr>
        <w:pStyle w:val="afff1"/>
        <w:numPr>
          <w:ilvl w:val="0"/>
          <w:numId w:val="70"/>
        </w:numPr>
        <w:spacing w:line="264" w:lineRule="auto"/>
        <w:ind w:firstLineChars="0"/>
        <w:rPr>
          <w:sz w:val="22"/>
          <w:szCs w:val="21"/>
        </w:rPr>
      </w:pPr>
      <w:r>
        <w:rPr>
          <w:rFonts w:hint="eastAsia"/>
          <w:sz w:val="22"/>
          <w:szCs w:val="21"/>
        </w:rPr>
        <w:t>云工程涉及的应用场景持续被挖掘，应用方向</w:t>
      </w:r>
      <w:r w:rsidR="005656ED">
        <w:rPr>
          <w:rFonts w:hint="eastAsia"/>
          <w:sz w:val="22"/>
          <w:szCs w:val="21"/>
        </w:rPr>
        <w:t>包括但不限于</w:t>
      </w:r>
      <w:r>
        <w:rPr>
          <w:rFonts w:hint="eastAsia"/>
          <w:sz w:val="22"/>
          <w:szCs w:val="21"/>
        </w:rPr>
        <w:t>内部管理</w:t>
      </w:r>
      <w:r w:rsidR="005656ED">
        <w:rPr>
          <w:rFonts w:hint="eastAsia"/>
          <w:sz w:val="22"/>
          <w:szCs w:val="21"/>
        </w:rPr>
        <w:t>、业务协同、对外服务、管理决策和产业发展，</w:t>
      </w:r>
      <w:r w:rsidR="00DA4FFA">
        <w:rPr>
          <w:rFonts w:hint="eastAsia"/>
          <w:sz w:val="22"/>
          <w:szCs w:val="21"/>
        </w:rPr>
        <w:t>为</w:t>
      </w:r>
      <w:r w:rsidR="00AA2F70">
        <w:rPr>
          <w:rFonts w:hint="eastAsia"/>
          <w:sz w:val="22"/>
          <w:szCs w:val="21"/>
        </w:rPr>
        <w:t>服务对象</w:t>
      </w:r>
      <w:r w:rsidR="00DA4FFA">
        <w:rPr>
          <w:rFonts w:hint="eastAsia"/>
          <w:sz w:val="22"/>
          <w:szCs w:val="21"/>
        </w:rPr>
        <w:t>提供</w:t>
      </w:r>
      <w:r w:rsidR="005656ED">
        <w:rPr>
          <w:rFonts w:hint="eastAsia"/>
          <w:sz w:val="22"/>
          <w:szCs w:val="21"/>
        </w:rPr>
        <w:t>建言献策</w:t>
      </w:r>
      <w:r w:rsidR="00DA4FFA">
        <w:rPr>
          <w:rFonts w:hint="eastAsia"/>
          <w:sz w:val="22"/>
          <w:szCs w:val="21"/>
        </w:rPr>
        <w:t>渠道</w:t>
      </w:r>
      <w:r w:rsidR="005656ED">
        <w:rPr>
          <w:rFonts w:hint="eastAsia"/>
          <w:sz w:val="22"/>
          <w:szCs w:val="21"/>
        </w:rPr>
        <w:t>，</w:t>
      </w:r>
      <w:r w:rsidR="00AA2F70">
        <w:rPr>
          <w:rFonts w:hint="eastAsia"/>
          <w:sz w:val="22"/>
          <w:szCs w:val="21"/>
        </w:rPr>
        <w:t>服务对象</w:t>
      </w:r>
      <w:r w:rsidR="005656ED">
        <w:rPr>
          <w:rFonts w:hint="eastAsia"/>
          <w:sz w:val="22"/>
          <w:szCs w:val="21"/>
        </w:rPr>
        <w:t>成为云工程持续发展的源动力之一；</w:t>
      </w:r>
    </w:p>
    <w:p w:rsidR="00AA2F70" w:rsidRPr="00686CAB" w:rsidRDefault="00C74FBF" w:rsidP="005052F1">
      <w:pPr>
        <w:pStyle w:val="afff1"/>
        <w:numPr>
          <w:ilvl w:val="0"/>
          <w:numId w:val="70"/>
        </w:numPr>
        <w:spacing w:line="264" w:lineRule="auto"/>
        <w:ind w:firstLineChars="0"/>
        <w:rPr>
          <w:sz w:val="22"/>
          <w:szCs w:val="21"/>
        </w:rPr>
      </w:pPr>
      <w:r>
        <w:rPr>
          <w:rFonts w:hint="eastAsia"/>
          <w:sz w:val="22"/>
          <w:szCs w:val="21"/>
        </w:rPr>
        <w:lastRenderedPageBreak/>
        <w:t>经过脱敏脱密，政务</w:t>
      </w:r>
      <w:r w:rsidR="00911052">
        <w:rPr>
          <w:rFonts w:hint="eastAsia"/>
          <w:sz w:val="22"/>
          <w:szCs w:val="21"/>
        </w:rPr>
        <w:t>数据资源得到最大限度开放，其增值利用价值被不断挖掘，衍生了系列成功的商业模式和公益性开发，经济和社会效益持续发挥；</w:t>
      </w:r>
    </w:p>
    <w:p w:rsidR="00483DC0" w:rsidRPr="00686CAB" w:rsidRDefault="002D5CBB" w:rsidP="005052F1">
      <w:pPr>
        <w:pStyle w:val="afff1"/>
        <w:numPr>
          <w:ilvl w:val="0"/>
          <w:numId w:val="70"/>
        </w:numPr>
        <w:spacing w:line="264" w:lineRule="auto"/>
        <w:ind w:firstLineChars="0"/>
        <w:rPr>
          <w:sz w:val="22"/>
          <w:szCs w:val="21"/>
        </w:rPr>
      </w:pPr>
      <w:r>
        <w:rPr>
          <w:rFonts w:hint="eastAsia"/>
          <w:sz w:val="22"/>
          <w:szCs w:val="21"/>
        </w:rPr>
        <w:t>在完善的组织和工作保障机制基础上，</w:t>
      </w:r>
      <w:r w:rsidR="00FB3030">
        <w:rPr>
          <w:rFonts w:hint="eastAsia"/>
          <w:sz w:val="22"/>
          <w:szCs w:val="21"/>
        </w:rPr>
        <w:t>建立</w:t>
      </w:r>
      <w:r w:rsidR="004B3082">
        <w:rPr>
          <w:rFonts w:hint="eastAsia"/>
          <w:sz w:val="22"/>
          <w:szCs w:val="21"/>
        </w:rPr>
        <w:t>云工程</w:t>
      </w:r>
      <w:r>
        <w:rPr>
          <w:rFonts w:hint="eastAsia"/>
          <w:sz w:val="22"/>
          <w:szCs w:val="21"/>
        </w:rPr>
        <w:t>持续</w:t>
      </w:r>
      <w:r w:rsidR="00FB3030">
        <w:rPr>
          <w:rFonts w:hint="eastAsia"/>
          <w:sz w:val="22"/>
          <w:szCs w:val="21"/>
        </w:rPr>
        <w:t>评估改进机制，</w:t>
      </w:r>
      <w:r w:rsidR="004B3082">
        <w:rPr>
          <w:rFonts w:hint="eastAsia"/>
          <w:sz w:val="22"/>
          <w:szCs w:val="21"/>
        </w:rPr>
        <w:t>为其持续提升和健康发展提供空间和方向</w:t>
      </w:r>
      <w:r w:rsidR="009F4E6B">
        <w:rPr>
          <w:rFonts w:hint="eastAsia"/>
          <w:sz w:val="22"/>
          <w:szCs w:val="21"/>
        </w:rPr>
        <w:t>；</w:t>
      </w:r>
    </w:p>
    <w:p w:rsidR="00483DC0" w:rsidRPr="00686CAB" w:rsidRDefault="00AA2F70" w:rsidP="005052F1">
      <w:pPr>
        <w:pStyle w:val="afff1"/>
        <w:numPr>
          <w:ilvl w:val="0"/>
          <w:numId w:val="70"/>
        </w:numPr>
        <w:spacing w:line="264" w:lineRule="auto"/>
        <w:ind w:firstLineChars="0"/>
        <w:rPr>
          <w:sz w:val="22"/>
          <w:szCs w:val="21"/>
        </w:rPr>
      </w:pPr>
      <w:r>
        <w:rPr>
          <w:rFonts w:hint="eastAsia"/>
          <w:sz w:val="22"/>
          <w:szCs w:val="21"/>
        </w:rPr>
        <w:t>云工程</w:t>
      </w:r>
      <w:r w:rsidR="00483DC0" w:rsidRPr="00686CAB">
        <w:rPr>
          <w:rFonts w:hint="eastAsia"/>
          <w:sz w:val="22"/>
          <w:szCs w:val="21"/>
        </w:rPr>
        <w:t>项目</w:t>
      </w:r>
      <w:r>
        <w:rPr>
          <w:rFonts w:hint="eastAsia"/>
          <w:sz w:val="22"/>
          <w:szCs w:val="21"/>
        </w:rPr>
        <w:t>具备了</w:t>
      </w:r>
      <w:r w:rsidR="00483DC0" w:rsidRPr="00686CAB">
        <w:rPr>
          <w:rFonts w:hint="eastAsia"/>
          <w:sz w:val="22"/>
          <w:szCs w:val="21"/>
        </w:rPr>
        <w:t>独特性优势。</w:t>
      </w:r>
    </w:p>
    <w:p w:rsidR="0011303C" w:rsidRDefault="009C48F3" w:rsidP="005052F1">
      <w:pPr>
        <w:pStyle w:val="a5"/>
        <w:numPr>
          <w:ilvl w:val="0"/>
          <w:numId w:val="0"/>
        </w:numPr>
        <w:tabs>
          <w:tab w:val="left" w:pos="1134"/>
        </w:tabs>
        <w:spacing w:before="312" w:after="312" w:line="264" w:lineRule="auto"/>
        <w:rPr>
          <w:sz w:val="24"/>
          <w:szCs w:val="24"/>
        </w:rPr>
      </w:pPr>
      <w:bookmarkStart w:id="127" w:name="_Toc529369466"/>
      <w:bookmarkStart w:id="128" w:name="_Toc532290142"/>
      <w:bookmarkEnd w:id="12"/>
      <w:r>
        <w:rPr>
          <w:sz w:val="24"/>
          <w:szCs w:val="24"/>
        </w:rPr>
        <w:t>9</w:t>
      </w:r>
      <w:r w:rsidR="0011303C">
        <w:rPr>
          <w:rFonts w:hint="eastAsia"/>
          <w:sz w:val="24"/>
          <w:szCs w:val="24"/>
        </w:rPr>
        <w:t xml:space="preserve">  评估应用</w:t>
      </w:r>
      <w:bookmarkEnd w:id="127"/>
      <w:bookmarkEnd w:id="128"/>
    </w:p>
    <w:p w:rsidR="00280FF5" w:rsidRPr="00686CAB" w:rsidRDefault="00280FF5" w:rsidP="005052F1">
      <w:pPr>
        <w:pStyle w:val="a6"/>
        <w:numPr>
          <w:ilvl w:val="1"/>
          <w:numId w:val="0"/>
        </w:numPr>
        <w:spacing w:before="156" w:after="156" w:line="264" w:lineRule="auto"/>
        <w:rPr>
          <w:rFonts w:hAnsi="黑体"/>
          <w:sz w:val="22"/>
          <w:szCs w:val="20"/>
        </w:rPr>
      </w:pPr>
      <w:bookmarkStart w:id="129" w:name="_Toc532290143"/>
      <w:r w:rsidRPr="00686CAB">
        <w:rPr>
          <w:rFonts w:hAnsi="黑体"/>
          <w:sz w:val="22"/>
          <w:szCs w:val="20"/>
        </w:rPr>
        <w:t xml:space="preserve">9.1  </w:t>
      </w:r>
      <w:r w:rsidRPr="00686CAB">
        <w:rPr>
          <w:rFonts w:hAnsi="黑体" w:hint="eastAsia"/>
          <w:sz w:val="22"/>
          <w:szCs w:val="20"/>
        </w:rPr>
        <w:t>应用概述</w:t>
      </w:r>
      <w:bookmarkEnd w:id="129"/>
    </w:p>
    <w:p w:rsidR="00B63FE0" w:rsidRDefault="00B63FE0" w:rsidP="005052F1">
      <w:pPr>
        <w:pStyle w:val="afff1"/>
        <w:spacing w:line="264" w:lineRule="auto"/>
        <w:ind w:firstLineChars="193" w:firstLine="425"/>
        <w:rPr>
          <w:sz w:val="22"/>
          <w:szCs w:val="22"/>
        </w:rPr>
      </w:pPr>
      <w:r w:rsidRPr="00686CAB">
        <w:rPr>
          <w:rFonts w:hint="eastAsia"/>
          <w:sz w:val="22"/>
          <w:szCs w:val="22"/>
        </w:rPr>
        <w:t>贵州省云工程综合评价指标体系</w:t>
      </w:r>
      <w:r w:rsidR="00D504A6" w:rsidRPr="00686CAB">
        <w:rPr>
          <w:rFonts w:hint="eastAsia"/>
          <w:sz w:val="22"/>
          <w:szCs w:val="22"/>
        </w:rPr>
        <w:t>对</w:t>
      </w:r>
      <w:r w:rsidR="00304079" w:rsidRPr="00686CAB">
        <w:rPr>
          <w:rFonts w:hint="eastAsia"/>
          <w:sz w:val="22"/>
          <w:szCs w:val="22"/>
        </w:rPr>
        <w:t>云工程</w:t>
      </w:r>
      <w:r w:rsidR="00D504A6" w:rsidRPr="00686CAB">
        <w:rPr>
          <w:rFonts w:hint="eastAsia"/>
          <w:sz w:val="22"/>
          <w:szCs w:val="22"/>
        </w:rPr>
        <w:t>项目</w:t>
      </w:r>
      <w:r w:rsidR="00EE61F3">
        <w:rPr>
          <w:rFonts w:hint="eastAsia"/>
          <w:sz w:val="22"/>
          <w:szCs w:val="22"/>
        </w:rPr>
        <w:t>绩效</w:t>
      </w:r>
      <w:r w:rsidR="00304079" w:rsidRPr="00686CAB">
        <w:rPr>
          <w:rFonts w:hint="eastAsia"/>
          <w:sz w:val="22"/>
          <w:szCs w:val="22"/>
        </w:rPr>
        <w:t>建设</w:t>
      </w:r>
      <w:r w:rsidR="00D504A6">
        <w:rPr>
          <w:rFonts w:hint="eastAsia"/>
          <w:sz w:val="22"/>
          <w:szCs w:val="22"/>
        </w:rPr>
        <w:t>有着</w:t>
      </w:r>
      <w:r w:rsidR="00D504A6" w:rsidRPr="00686CAB">
        <w:rPr>
          <w:rFonts w:hint="eastAsia"/>
          <w:sz w:val="22"/>
          <w:szCs w:val="22"/>
        </w:rPr>
        <w:t>指引、改进和提升作用</w:t>
      </w:r>
      <w:r w:rsidR="00EE61F3">
        <w:rPr>
          <w:rFonts w:hint="eastAsia"/>
          <w:sz w:val="22"/>
          <w:szCs w:val="22"/>
        </w:rPr>
        <w:t>，部门可参照本标准的要求加强对云工程的建设指导，</w:t>
      </w:r>
      <w:r w:rsidR="007C20C4" w:rsidRPr="00686CAB">
        <w:rPr>
          <w:rFonts w:hint="eastAsia"/>
          <w:sz w:val="22"/>
          <w:szCs w:val="22"/>
        </w:rPr>
        <w:t>包括：</w:t>
      </w:r>
    </w:p>
    <w:p w:rsidR="00280FF5" w:rsidRDefault="00EE61F3" w:rsidP="005052F1">
      <w:pPr>
        <w:pStyle w:val="afff1"/>
        <w:spacing w:line="264" w:lineRule="auto"/>
        <w:ind w:firstLineChars="190" w:firstLine="418"/>
        <w:rPr>
          <w:sz w:val="22"/>
          <w:szCs w:val="22"/>
        </w:rPr>
      </w:pPr>
      <w:r>
        <w:rPr>
          <w:rFonts w:hint="eastAsia"/>
          <w:sz w:val="22"/>
          <w:szCs w:val="22"/>
        </w:rPr>
        <w:t>a）</w:t>
      </w:r>
      <w:r w:rsidR="00E41C8E">
        <w:rPr>
          <w:rFonts w:hint="eastAsia"/>
          <w:sz w:val="22"/>
          <w:szCs w:val="22"/>
        </w:rPr>
        <w:t xml:space="preserve"> </w:t>
      </w:r>
      <w:r>
        <w:rPr>
          <w:rFonts w:hint="eastAsia"/>
          <w:sz w:val="22"/>
          <w:szCs w:val="22"/>
        </w:rPr>
        <w:t>确定云工程建设和应用的</w:t>
      </w:r>
      <w:r w:rsidR="006C5860">
        <w:rPr>
          <w:rFonts w:hint="eastAsia"/>
          <w:sz w:val="22"/>
          <w:szCs w:val="22"/>
        </w:rPr>
        <w:t>主要</w:t>
      </w:r>
      <w:r>
        <w:rPr>
          <w:rFonts w:hint="eastAsia"/>
          <w:sz w:val="22"/>
          <w:szCs w:val="22"/>
        </w:rPr>
        <w:t>目标、方向；</w:t>
      </w:r>
    </w:p>
    <w:p w:rsidR="00EE61F3" w:rsidRDefault="00EE61F3" w:rsidP="005052F1">
      <w:pPr>
        <w:pStyle w:val="afff1"/>
        <w:spacing w:line="264" w:lineRule="auto"/>
        <w:ind w:firstLineChars="190" w:firstLine="418"/>
        <w:rPr>
          <w:sz w:val="22"/>
          <w:szCs w:val="22"/>
        </w:rPr>
      </w:pPr>
      <w:r>
        <w:rPr>
          <w:sz w:val="22"/>
          <w:szCs w:val="22"/>
        </w:rPr>
        <w:t>b</w:t>
      </w:r>
      <w:r>
        <w:rPr>
          <w:rFonts w:hint="eastAsia"/>
          <w:sz w:val="22"/>
          <w:szCs w:val="22"/>
        </w:rPr>
        <w:t>）</w:t>
      </w:r>
      <w:r w:rsidR="00E41C8E">
        <w:rPr>
          <w:rFonts w:hint="eastAsia"/>
          <w:sz w:val="22"/>
          <w:szCs w:val="22"/>
        </w:rPr>
        <w:t xml:space="preserve"> </w:t>
      </w:r>
      <w:r>
        <w:rPr>
          <w:rFonts w:hint="eastAsia"/>
          <w:sz w:val="22"/>
          <w:szCs w:val="22"/>
        </w:rPr>
        <w:t>结合某阶段发展水平要求实施全面改进；</w:t>
      </w:r>
    </w:p>
    <w:p w:rsidR="00EE61F3" w:rsidRPr="00686CAB" w:rsidRDefault="00EE61F3" w:rsidP="005052F1">
      <w:pPr>
        <w:pStyle w:val="afff1"/>
        <w:spacing w:line="264" w:lineRule="auto"/>
        <w:ind w:firstLineChars="190" w:firstLine="418"/>
        <w:rPr>
          <w:sz w:val="22"/>
          <w:szCs w:val="22"/>
        </w:rPr>
      </w:pPr>
      <w:r>
        <w:rPr>
          <w:sz w:val="22"/>
          <w:szCs w:val="22"/>
        </w:rPr>
        <w:t>c</w:t>
      </w:r>
      <w:r>
        <w:rPr>
          <w:rFonts w:hint="eastAsia"/>
          <w:sz w:val="22"/>
          <w:szCs w:val="22"/>
        </w:rPr>
        <w:t>）</w:t>
      </w:r>
      <w:r w:rsidR="00E41C8E">
        <w:rPr>
          <w:rFonts w:hint="eastAsia"/>
          <w:sz w:val="22"/>
          <w:szCs w:val="22"/>
        </w:rPr>
        <w:t xml:space="preserve"> </w:t>
      </w:r>
      <w:r>
        <w:rPr>
          <w:rFonts w:hint="eastAsia"/>
          <w:sz w:val="22"/>
          <w:szCs w:val="22"/>
        </w:rPr>
        <w:t>结合本标准的具体要求，</w:t>
      </w:r>
      <w:r w:rsidR="0037328A">
        <w:rPr>
          <w:rFonts w:hint="eastAsia"/>
          <w:sz w:val="22"/>
          <w:szCs w:val="22"/>
        </w:rPr>
        <w:t>针对特</w:t>
      </w:r>
      <w:r>
        <w:rPr>
          <w:rFonts w:hint="eastAsia"/>
          <w:sz w:val="22"/>
          <w:szCs w:val="22"/>
        </w:rPr>
        <w:t>定模块要求的能力项进行提升。</w:t>
      </w:r>
    </w:p>
    <w:p w:rsidR="00280FF5" w:rsidRPr="00686CAB" w:rsidRDefault="00280FF5" w:rsidP="005052F1">
      <w:pPr>
        <w:pStyle w:val="a6"/>
        <w:numPr>
          <w:ilvl w:val="1"/>
          <w:numId w:val="0"/>
        </w:numPr>
        <w:spacing w:before="156" w:after="156" w:line="264" w:lineRule="auto"/>
        <w:rPr>
          <w:rFonts w:hAnsi="黑体"/>
          <w:sz w:val="22"/>
          <w:szCs w:val="20"/>
        </w:rPr>
      </w:pPr>
      <w:bookmarkStart w:id="130" w:name="_Toc513824986"/>
      <w:bookmarkStart w:id="131" w:name="_Toc532290144"/>
      <w:r w:rsidRPr="00686CAB">
        <w:rPr>
          <w:rFonts w:hAnsi="黑体"/>
          <w:sz w:val="22"/>
          <w:szCs w:val="20"/>
        </w:rPr>
        <w:t xml:space="preserve">9.2  </w:t>
      </w:r>
      <w:r w:rsidRPr="00686CAB">
        <w:rPr>
          <w:rFonts w:hAnsi="黑体" w:hint="eastAsia"/>
          <w:sz w:val="22"/>
          <w:szCs w:val="20"/>
        </w:rPr>
        <w:t>结果应用</w:t>
      </w:r>
      <w:bookmarkEnd w:id="130"/>
      <w:bookmarkEnd w:id="131"/>
    </w:p>
    <w:p w:rsidR="00DC2BE0" w:rsidRDefault="00BB7EE7" w:rsidP="005052F1">
      <w:pPr>
        <w:pStyle w:val="afff1"/>
        <w:spacing w:line="264" w:lineRule="auto"/>
        <w:ind w:firstLineChars="0"/>
        <w:rPr>
          <w:sz w:val="22"/>
          <w:szCs w:val="21"/>
        </w:rPr>
      </w:pPr>
      <w:r>
        <w:rPr>
          <w:rFonts w:hint="eastAsia"/>
          <w:sz w:val="22"/>
          <w:szCs w:val="22"/>
        </w:rPr>
        <w:t xml:space="preserve">a） </w:t>
      </w:r>
      <w:r w:rsidR="00280FF5" w:rsidRPr="003C07FF">
        <w:rPr>
          <w:rFonts w:hint="eastAsia"/>
          <w:sz w:val="22"/>
          <w:szCs w:val="21"/>
        </w:rPr>
        <w:t>工作组根据评估</w:t>
      </w:r>
      <w:r w:rsidR="00D472ED">
        <w:rPr>
          <w:rFonts w:hint="eastAsia"/>
          <w:sz w:val="22"/>
          <w:szCs w:val="21"/>
        </w:rPr>
        <w:t>情况</w:t>
      </w:r>
      <w:r w:rsidR="00280FF5" w:rsidRPr="003C07FF">
        <w:rPr>
          <w:rFonts w:hint="eastAsia"/>
          <w:sz w:val="22"/>
          <w:szCs w:val="21"/>
        </w:rPr>
        <w:t>，及时总结云工程</w:t>
      </w:r>
      <w:r w:rsidR="00F463DB">
        <w:rPr>
          <w:rFonts w:hint="eastAsia"/>
          <w:sz w:val="22"/>
          <w:szCs w:val="21"/>
        </w:rPr>
        <w:t>项目</w:t>
      </w:r>
      <w:r w:rsidR="00280FF5" w:rsidRPr="003C07FF">
        <w:rPr>
          <w:rFonts w:hint="eastAsia"/>
          <w:sz w:val="22"/>
          <w:szCs w:val="21"/>
        </w:rPr>
        <w:t>建设、系统运行和管理</w:t>
      </w:r>
      <w:r w:rsidR="00F463DB">
        <w:rPr>
          <w:rFonts w:hint="eastAsia"/>
          <w:sz w:val="22"/>
          <w:szCs w:val="21"/>
        </w:rPr>
        <w:t>有益</w:t>
      </w:r>
      <w:r w:rsidR="00280FF5" w:rsidRPr="003C07FF">
        <w:rPr>
          <w:rFonts w:hint="eastAsia"/>
          <w:sz w:val="22"/>
          <w:szCs w:val="21"/>
        </w:rPr>
        <w:t>经验，</w:t>
      </w:r>
    </w:p>
    <w:p w:rsidR="00B0099F" w:rsidRDefault="00DC2BE0" w:rsidP="005052F1">
      <w:pPr>
        <w:pStyle w:val="afff1"/>
        <w:spacing w:line="264" w:lineRule="auto"/>
        <w:ind w:firstLineChars="400" w:firstLine="880"/>
        <w:rPr>
          <w:sz w:val="22"/>
          <w:szCs w:val="21"/>
        </w:rPr>
      </w:pPr>
      <w:r>
        <w:rPr>
          <w:rFonts w:hint="eastAsia"/>
          <w:sz w:val="22"/>
          <w:szCs w:val="21"/>
        </w:rPr>
        <w:t>提炼主要存在的难点和重点，</w:t>
      </w:r>
      <w:r w:rsidR="00D26490">
        <w:rPr>
          <w:rFonts w:hint="eastAsia"/>
          <w:sz w:val="22"/>
          <w:szCs w:val="21"/>
        </w:rPr>
        <w:t>归纳</w:t>
      </w:r>
      <w:r w:rsidR="00875FC8">
        <w:rPr>
          <w:rFonts w:hint="eastAsia"/>
          <w:sz w:val="22"/>
          <w:szCs w:val="21"/>
        </w:rPr>
        <w:t>当前</w:t>
      </w:r>
      <w:r w:rsidR="00F463DB">
        <w:rPr>
          <w:rFonts w:hint="eastAsia"/>
          <w:sz w:val="22"/>
          <w:szCs w:val="21"/>
        </w:rPr>
        <w:t>云工程建设的趋势</w:t>
      </w:r>
      <w:r w:rsidR="00B0099F">
        <w:rPr>
          <w:rFonts w:hint="eastAsia"/>
          <w:sz w:val="22"/>
          <w:szCs w:val="21"/>
        </w:rPr>
        <w:t>、</w:t>
      </w:r>
      <w:r w:rsidR="00F463DB">
        <w:rPr>
          <w:rFonts w:hint="eastAsia"/>
          <w:sz w:val="22"/>
          <w:szCs w:val="21"/>
        </w:rPr>
        <w:t>特点，进一步</w:t>
      </w:r>
      <w:r w:rsidR="00280FF5" w:rsidRPr="003C07FF">
        <w:rPr>
          <w:rFonts w:hint="eastAsia"/>
          <w:sz w:val="22"/>
          <w:szCs w:val="21"/>
        </w:rPr>
        <w:t>完善</w:t>
      </w:r>
    </w:p>
    <w:p w:rsidR="00280FF5" w:rsidRPr="003C07FF" w:rsidRDefault="00280FF5" w:rsidP="005052F1">
      <w:pPr>
        <w:pStyle w:val="afff1"/>
        <w:spacing w:line="264" w:lineRule="auto"/>
        <w:ind w:firstLineChars="400" w:firstLine="880"/>
        <w:rPr>
          <w:sz w:val="22"/>
          <w:szCs w:val="21"/>
        </w:rPr>
      </w:pPr>
      <w:r w:rsidRPr="003C07FF">
        <w:rPr>
          <w:rFonts w:hint="eastAsia"/>
          <w:sz w:val="22"/>
          <w:szCs w:val="21"/>
        </w:rPr>
        <w:t>指标体系和</w:t>
      </w:r>
      <w:r w:rsidR="00EA2007">
        <w:rPr>
          <w:rFonts w:hint="eastAsia"/>
          <w:sz w:val="22"/>
          <w:szCs w:val="21"/>
        </w:rPr>
        <w:t>评价</w:t>
      </w:r>
      <w:r w:rsidR="00BD5774">
        <w:rPr>
          <w:rFonts w:hint="eastAsia"/>
          <w:sz w:val="22"/>
          <w:szCs w:val="21"/>
        </w:rPr>
        <w:t>工作</w:t>
      </w:r>
      <w:r w:rsidR="005F5FFA">
        <w:rPr>
          <w:rFonts w:hint="eastAsia"/>
          <w:sz w:val="22"/>
          <w:szCs w:val="21"/>
        </w:rPr>
        <w:t>机制</w:t>
      </w:r>
      <w:r w:rsidRPr="003C07FF">
        <w:rPr>
          <w:rFonts w:hint="eastAsia"/>
          <w:sz w:val="22"/>
          <w:szCs w:val="21"/>
        </w:rPr>
        <w:t>。</w:t>
      </w:r>
    </w:p>
    <w:p w:rsidR="00CA0B1D" w:rsidRDefault="00BB7EE7" w:rsidP="005052F1">
      <w:pPr>
        <w:pStyle w:val="afff1"/>
        <w:spacing w:line="264" w:lineRule="auto"/>
        <w:ind w:firstLineChars="0"/>
        <w:rPr>
          <w:sz w:val="22"/>
          <w:szCs w:val="21"/>
        </w:rPr>
      </w:pPr>
      <w:r>
        <w:rPr>
          <w:sz w:val="22"/>
          <w:szCs w:val="22"/>
        </w:rPr>
        <w:t>b</w:t>
      </w:r>
      <w:r>
        <w:rPr>
          <w:rFonts w:hint="eastAsia"/>
          <w:sz w:val="22"/>
          <w:szCs w:val="22"/>
        </w:rPr>
        <w:t xml:space="preserve">） </w:t>
      </w:r>
      <w:r w:rsidR="00CA0B1D" w:rsidRPr="003C07FF">
        <w:rPr>
          <w:rFonts w:hint="eastAsia"/>
          <w:sz w:val="22"/>
          <w:szCs w:val="21"/>
        </w:rPr>
        <w:t>参评单位</w:t>
      </w:r>
      <w:r w:rsidR="00CA0B1D">
        <w:rPr>
          <w:rFonts w:hint="eastAsia"/>
          <w:sz w:val="22"/>
          <w:szCs w:val="21"/>
        </w:rPr>
        <w:t>可针对</w:t>
      </w:r>
      <w:r w:rsidR="00CA0B1D" w:rsidRPr="003C07FF">
        <w:rPr>
          <w:rFonts w:hint="eastAsia"/>
          <w:sz w:val="22"/>
          <w:szCs w:val="21"/>
        </w:rPr>
        <w:t>评估中发现的问题</w:t>
      </w:r>
      <w:r w:rsidR="00CA0B1D">
        <w:rPr>
          <w:rFonts w:hint="eastAsia"/>
          <w:sz w:val="22"/>
          <w:szCs w:val="21"/>
        </w:rPr>
        <w:t>，</w:t>
      </w:r>
      <w:r w:rsidR="00F92F26" w:rsidRPr="003C07FF">
        <w:rPr>
          <w:rFonts w:hint="eastAsia"/>
          <w:sz w:val="22"/>
          <w:szCs w:val="21"/>
        </w:rPr>
        <w:t>结合专家和第三方专业机构提出的改进建</w:t>
      </w:r>
    </w:p>
    <w:p w:rsidR="00280FF5" w:rsidRPr="003C07FF" w:rsidRDefault="00F92F26" w:rsidP="005052F1">
      <w:pPr>
        <w:pStyle w:val="afff1"/>
        <w:spacing w:line="264" w:lineRule="auto"/>
        <w:ind w:firstLineChars="400" w:firstLine="880"/>
        <w:rPr>
          <w:sz w:val="22"/>
          <w:szCs w:val="21"/>
        </w:rPr>
      </w:pPr>
      <w:r w:rsidRPr="003C07FF">
        <w:rPr>
          <w:rFonts w:hint="eastAsia"/>
          <w:sz w:val="22"/>
          <w:szCs w:val="21"/>
        </w:rPr>
        <w:t>议和意见</w:t>
      </w:r>
      <w:r>
        <w:rPr>
          <w:rFonts w:hint="eastAsia"/>
          <w:sz w:val="22"/>
          <w:szCs w:val="21"/>
        </w:rPr>
        <w:t>进行</w:t>
      </w:r>
      <w:r w:rsidR="00A850F3">
        <w:rPr>
          <w:rFonts w:hint="eastAsia"/>
          <w:sz w:val="22"/>
          <w:szCs w:val="21"/>
        </w:rPr>
        <w:t>整改</w:t>
      </w:r>
      <w:r w:rsidR="00280FF5" w:rsidRPr="003C07FF">
        <w:rPr>
          <w:rFonts w:hint="eastAsia"/>
          <w:sz w:val="22"/>
          <w:szCs w:val="21"/>
        </w:rPr>
        <w:t>，</w:t>
      </w:r>
      <w:r w:rsidR="0049409D">
        <w:rPr>
          <w:rFonts w:hint="eastAsia"/>
          <w:sz w:val="22"/>
          <w:szCs w:val="21"/>
        </w:rPr>
        <w:t>针对差距采取</w:t>
      </w:r>
      <w:r w:rsidR="0045623F">
        <w:rPr>
          <w:rFonts w:hint="eastAsia"/>
          <w:sz w:val="22"/>
          <w:szCs w:val="21"/>
        </w:rPr>
        <w:t>提升措施，</w:t>
      </w:r>
      <w:r w:rsidR="0083501D">
        <w:rPr>
          <w:rFonts w:hint="eastAsia"/>
          <w:sz w:val="22"/>
          <w:szCs w:val="21"/>
        </w:rPr>
        <w:t>提</w:t>
      </w:r>
      <w:r w:rsidR="0045623F">
        <w:rPr>
          <w:rFonts w:hint="eastAsia"/>
          <w:sz w:val="22"/>
          <w:szCs w:val="21"/>
        </w:rPr>
        <w:t>高</w:t>
      </w:r>
      <w:r w:rsidR="0083501D">
        <w:rPr>
          <w:rFonts w:hint="eastAsia"/>
          <w:sz w:val="22"/>
          <w:szCs w:val="21"/>
        </w:rPr>
        <w:t>云工程建设绩效</w:t>
      </w:r>
      <w:r w:rsidR="00280FF5" w:rsidRPr="003C07FF">
        <w:rPr>
          <w:rFonts w:hint="eastAsia"/>
          <w:sz w:val="22"/>
          <w:szCs w:val="21"/>
        </w:rPr>
        <w:t>。</w:t>
      </w:r>
    </w:p>
    <w:p w:rsidR="00CA0B1D" w:rsidRDefault="00397E02" w:rsidP="005052F1">
      <w:pPr>
        <w:pStyle w:val="afff1"/>
        <w:spacing w:line="264" w:lineRule="auto"/>
        <w:ind w:firstLineChars="0"/>
        <w:rPr>
          <w:sz w:val="22"/>
          <w:szCs w:val="21"/>
        </w:rPr>
      </w:pPr>
      <w:r>
        <w:rPr>
          <w:sz w:val="22"/>
          <w:szCs w:val="22"/>
        </w:rPr>
        <w:t>c</w:t>
      </w:r>
      <w:r w:rsidR="00BB7EE7">
        <w:rPr>
          <w:rFonts w:hint="eastAsia"/>
          <w:sz w:val="22"/>
          <w:szCs w:val="22"/>
        </w:rPr>
        <w:t xml:space="preserve">） </w:t>
      </w:r>
      <w:r w:rsidR="00280FF5" w:rsidRPr="003C07FF">
        <w:rPr>
          <w:rFonts w:hint="eastAsia"/>
          <w:sz w:val="22"/>
          <w:szCs w:val="21"/>
        </w:rPr>
        <w:t>评</w:t>
      </w:r>
      <w:r w:rsidR="00F463DB">
        <w:rPr>
          <w:rFonts w:hint="eastAsia"/>
          <w:sz w:val="22"/>
          <w:szCs w:val="21"/>
        </w:rPr>
        <w:t>价</w:t>
      </w:r>
      <w:r w:rsidR="00280FF5" w:rsidRPr="003C07FF">
        <w:rPr>
          <w:rFonts w:hint="eastAsia"/>
          <w:sz w:val="22"/>
          <w:szCs w:val="21"/>
        </w:rPr>
        <w:t>结果</w:t>
      </w:r>
      <w:r w:rsidR="00A850F3">
        <w:rPr>
          <w:rFonts w:hint="eastAsia"/>
          <w:sz w:val="22"/>
          <w:szCs w:val="21"/>
        </w:rPr>
        <w:t>可</w:t>
      </w:r>
      <w:r w:rsidR="00A73CE9">
        <w:rPr>
          <w:rFonts w:hint="eastAsia"/>
          <w:sz w:val="22"/>
          <w:szCs w:val="21"/>
        </w:rPr>
        <w:t>服务于</w:t>
      </w:r>
      <w:r w:rsidR="00A73CE9" w:rsidRPr="003C07FF">
        <w:rPr>
          <w:rFonts w:hint="eastAsia"/>
          <w:sz w:val="22"/>
          <w:szCs w:val="21"/>
        </w:rPr>
        <w:t>领导管理和决策使用</w:t>
      </w:r>
      <w:r w:rsidR="00CA0B1D">
        <w:rPr>
          <w:rFonts w:hint="eastAsia"/>
          <w:sz w:val="22"/>
          <w:szCs w:val="21"/>
        </w:rPr>
        <w:t>，</w:t>
      </w:r>
      <w:r w:rsidR="00A73CE9">
        <w:rPr>
          <w:rFonts w:hint="eastAsia"/>
          <w:sz w:val="22"/>
          <w:szCs w:val="21"/>
        </w:rPr>
        <w:t>为参评单位</w:t>
      </w:r>
      <w:r w:rsidR="00280FF5" w:rsidRPr="003C07FF">
        <w:rPr>
          <w:rFonts w:hint="eastAsia"/>
          <w:sz w:val="22"/>
          <w:szCs w:val="21"/>
        </w:rPr>
        <w:t>信息化资金预算审批和新</w:t>
      </w:r>
    </w:p>
    <w:p w:rsidR="00397E02" w:rsidRDefault="00280FF5" w:rsidP="005052F1">
      <w:pPr>
        <w:pStyle w:val="afff1"/>
        <w:spacing w:line="264" w:lineRule="auto"/>
        <w:ind w:firstLineChars="400" w:firstLine="880"/>
        <w:rPr>
          <w:sz w:val="22"/>
          <w:szCs w:val="21"/>
        </w:rPr>
      </w:pPr>
      <w:r w:rsidRPr="003C07FF">
        <w:rPr>
          <w:rFonts w:hint="eastAsia"/>
          <w:sz w:val="22"/>
          <w:szCs w:val="21"/>
        </w:rPr>
        <w:t>项目立项审批</w:t>
      </w:r>
      <w:r w:rsidR="00CA0B1D">
        <w:rPr>
          <w:rFonts w:hint="eastAsia"/>
          <w:sz w:val="22"/>
          <w:szCs w:val="21"/>
        </w:rPr>
        <w:t>提供</w:t>
      </w:r>
      <w:r w:rsidRPr="003C07FF">
        <w:rPr>
          <w:rFonts w:hint="eastAsia"/>
          <w:sz w:val="22"/>
          <w:szCs w:val="21"/>
        </w:rPr>
        <w:t>参考依据。</w:t>
      </w:r>
    </w:p>
    <w:p w:rsidR="00397E02" w:rsidRDefault="00397E02" w:rsidP="005052F1">
      <w:pPr>
        <w:pStyle w:val="afff1"/>
        <w:spacing w:line="264" w:lineRule="auto"/>
        <w:ind w:firstLineChars="0"/>
        <w:rPr>
          <w:sz w:val="22"/>
          <w:szCs w:val="21"/>
        </w:rPr>
      </w:pPr>
      <w:r>
        <w:rPr>
          <w:sz w:val="22"/>
          <w:szCs w:val="22"/>
        </w:rPr>
        <w:t>d</w:t>
      </w:r>
      <w:r>
        <w:rPr>
          <w:rFonts w:hint="eastAsia"/>
          <w:sz w:val="22"/>
          <w:szCs w:val="22"/>
        </w:rPr>
        <w:t xml:space="preserve">） </w:t>
      </w:r>
      <w:r w:rsidRPr="003C07FF">
        <w:rPr>
          <w:rFonts w:hint="eastAsia"/>
          <w:sz w:val="22"/>
          <w:szCs w:val="21"/>
        </w:rPr>
        <w:t>云工程综合</w:t>
      </w:r>
      <w:r>
        <w:rPr>
          <w:rFonts w:hint="eastAsia"/>
          <w:sz w:val="22"/>
          <w:szCs w:val="21"/>
        </w:rPr>
        <w:t>评价</w:t>
      </w:r>
      <w:r w:rsidRPr="003C07FF">
        <w:rPr>
          <w:rFonts w:hint="eastAsia"/>
          <w:sz w:val="22"/>
          <w:szCs w:val="21"/>
        </w:rPr>
        <w:t>结果</w:t>
      </w:r>
      <w:r w:rsidR="00A850F3">
        <w:rPr>
          <w:rFonts w:hint="eastAsia"/>
          <w:sz w:val="22"/>
          <w:szCs w:val="21"/>
        </w:rPr>
        <w:t>可</w:t>
      </w:r>
      <w:r w:rsidRPr="003C07FF">
        <w:rPr>
          <w:rFonts w:hint="eastAsia"/>
          <w:sz w:val="22"/>
          <w:szCs w:val="21"/>
        </w:rPr>
        <w:t>适时面向社会公布，对先进单位进行奖励，对落后单位</w:t>
      </w:r>
    </w:p>
    <w:p w:rsidR="003E407C" w:rsidRPr="009160EF" w:rsidRDefault="00397E02" w:rsidP="005052F1">
      <w:pPr>
        <w:pStyle w:val="afff1"/>
        <w:spacing w:line="264" w:lineRule="auto"/>
        <w:ind w:firstLineChars="400" w:firstLine="880"/>
        <w:rPr>
          <w:rFonts w:asciiTheme="minorEastAsia" w:eastAsiaTheme="minorEastAsia" w:hAnsiTheme="minorEastAsia"/>
          <w:color w:val="FF0000"/>
        </w:rPr>
      </w:pPr>
      <w:r w:rsidRPr="003C07FF">
        <w:rPr>
          <w:rFonts w:hint="eastAsia"/>
          <w:sz w:val="22"/>
          <w:szCs w:val="21"/>
        </w:rPr>
        <w:t>给以</w:t>
      </w:r>
      <w:r w:rsidR="005C373F">
        <w:rPr>
          <w:rFonts w:hint="eastAsia"/>
          <w:sz w:val="22"/>
          <w:szCs w:val="21"/>
        </w:rPr>
        <w:t>督促</w:t>
      </w:r>
      <w:r w:rsidRPr="003C07FF">
        <w:rPr>
          <w:rFonts w:hint="eastAsia"/>
          <w:sz w:val="22"/>
          <w:szCs w:val="21"/>
        </w:rPr>
        <w:t>，扩大评估结果影响力，发挥以评促建、以评促进作用。</w:t>
      </w:r>
    </w:p>
    <w:sectPr w:rsidR="003E407C" w:rsidRPr="009160EF" w:rsidSect="005052F1">
      <w:footerReference w:type="default" r:id="rId21"/>
      <w:footerReference w:type="first" r:id="rId22"/>
      <w:pgSz w:w="11906" w:h="16838"/>
      <w:pgMar w:top="1440" w:right="1800" w:bottom="1440" w:left="1800" w:header="851" w:footer="992" w:gutter="0"/>
      <w:pgNumType w:start="1"/>
      <w:cols w:space="425"/>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7020" w:rsidRDefault="00417020">
      <w:r>
        <w:separator/>
      </w:r>
    </w:p>
  </w:endnote>
  <w:endnote w:type="continuationSeparator" w:id="0">
    <w:p w:rsidR="00417020" w:rsidRDefault="004170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w:panose1 w:val="020B050402020202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Times">
    <w:panose1 w:val="02020603050405020304"/>
    <w:charset w:val="00"/>
    <w:family w:val="roman"/>
    <w:pitch w:val="variable"/>
    <w:sig w:usb0="E0002AFF" w:usb1="C0007841" w:usb2="00000009" w:usb3="00000000" w:csb0="000001FF" w:csb1="00000000"/>
  </w:font>
  <w:font w:name="华文仿宋">
    <w:altName w:val="华文中宋"/>
    <w:charset w:val="86"/>
    <w:family w:val="auto"/>
    <w:pitch w:val="variable"/>
    <w:sig w:usb0="00000000" w:usb1="080F0000" w:usb2="00000010" w:usb3="00000000" w:csb0="0004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A9A" w:rsidRDefault="00426A9A">
    <w:pPr>
      <w:pStyle w:val="afffc"/>
      <w:ind w:right="55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8569830"/>
      <w:docPartObj>
        <w:docPartGallery w:val="Page Numbers (Bottom of Page)"/>
        <w:docPartUnique/>
      </w:docPartObj>
    </w:sdtPr>
    <w:sdtEndPr/>
    <w:sdtContent>
      <w:p w:rsidR="00426A9A" w:rsidRDefault="00426A9A">
        <w:pPr>
          <w:pStyle w:val="affe"/>
        </w:pPr>
        <w:r>
          <w:fldChar w:fldCharType="begin"/>
        </w:r>
        <w:r>
          <w:instrText>PAGE   \* MERGEFORMAT</w:instrText>
        </w:r>
        <w:r>
          <w:fldChar w:fldCharType="separate"/>
        </w:r>
        <w:r w:rsidR="00074A2A" w:rsidRPr="00074A2A">
          <w:rPr>
            <w:noProof/>
            <w:lang w:val="zh-CN"/>
          </w:rPr>
          <w:t>I</w:t>
        </w:r>
        <w:r>
          <w:fldChar w:fldCharType="end"/>
        </w:r>
      </w:p>
    </w:sdtContent>
  </w:sdt>
  <w:p w:rsidR="00426A9A" w:rsidRDefault="00426A9A">
    <w:pPr>
      <w:pStyle w:val="afffc"/>
      <w:ind w:right="55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A9A" w:rsidRDefault="00426A9A">
    <w:pPr>
      <w:pStyle w:val="afffc"/>
      <w:ind w:right="558"/>
    </w:pPr>
    <w:r>
      <w:rPr>
        <w:noProof/>
      </w:rPr>
      <mc:AlternateContent>
        <mc:Choice Requires="wps">
          <w:drawing>
            <wp:anchor distT="0" distB="0" distL="114300" distR="114300" simplePos="0" relativeHeight="251655168" behindDoc="0" locked="0" layoutInCell="1" allowOverlap="1" wp14:anchorId="30E7C954" wp14:editId="472370DC">
              <wp:simplePos x="0" y="0"/>
              <wp:positionH relativeFrom="margin">
                <wp:align>outside</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426A9A" w:rsidRDefault="00426A9A">
                          <w:pPr>
                            <w:pStyle w:val="affe"/>
                          </w:pPr>
                          <w:r>
                            <w:rPr>
                              <w:rFonts w:hint="eastAsia"/>
                            </w:rPr>
                            <w:fldChar w:fldCharType="begin"/>
                          </w:r>
                          <w:r>
                            <w:rPr>
                              <w:rFonts w:hint="eastAsia"/>
                            </w:rPr>
                            <w:instrText xml:space="preserve"> PAGE  \* MERGEFORMAT </w:instrText>
                          </w:r>
                          <w:r>
                            <w:rPr>
                              <w:rFonts w:hint="eastAsia"/>
                            </w:rPr>
                            <w:fldChar w:fldCharType="separate"/>
                          </w:r>
                          <w:r w:rsidR="00074A2A">
                            <w:rPr>
                              <w:noProof/>
                            </w:rP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4" o:spid="_x0000_s1026" type="#_x0000_t202" style="position:absolute;left:0;text-align:left;margin-left:92.8pt;margin-top:0;width:2in;height:2in;z-index:251655168;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" filled="f" stroked="f" strokeweight=".5pt">
              <v:textbox style="mso-fit-shape-to-text:t" inset="0,0,0,0">
                <w:txbxContent>
                  <w:p w:rsidR="00426A9A" w:rsidRDefault="00426A9A">
                    <w:pPr>
                      <w:pStyle w:val="affe"/>
                    </w:pPr>
                    <w:r>
                      <w:rPr>
                        <w:rFonts w:hint="eastAsia"/>
                      </w:rPr>
                      <w:fldChar w:fldCharType="begin"/>
                    </w:r>
                    <w:r>
                      <w:rPr>
                        <w:rFonts w:hint="eastAsia"/>
                      </w:rPr>
                      <w:instrText xml:space="preserve"> PAGE  \* MERGEFORMAT </w:instrText>
                    </w:r>
                    <w:r>
                      <w:rPr>
                        <w:rFonts w:hint="eastAsia"/>
                      </w:rPr>
                      <w:fldChar w:fldCharType="separate"/>
                    </w:r>
                    <w:r w:rsidR="00074A2A">
                      <w:rPr>
                        <w:noProof/>
                      </w:rPr>
                      <w:t>2</w:t>
                    </w:r>
                    <w:r>
                      <w:rPr>
                        <w:rFonts w:hint="eastAsia"/>
                      </w:rPr>
                      <w:fldChar w:fldCharType="end"/>
                    </w:r>
                  </w:p>
                </w:txbxContent>
              </v:textbox>
              <w10:wrap anchorx="margin"/>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A9A" w:rsidRDefault="00426A9A">
    <w:pPr>
      <w:pStyle w:val="affe"/>
    </w:pPr>
    <w:r>
      <w:rPr>
        <w:noProof/>
      </w:rPr>
      <mc:AlternateContent>
        <mc:Choice Requires="wps">
          <w:drawing>
            <wp:anchor distT="0" distB="0" distL="114300" distR="114300" simplePos="0" relativeHeight="251657216" behindDoc="0" locked="0" layoutInCell="1" allowOverlap="1" wp14:anchorId="35AD7D7E" wp14:editId="5BB40EE2">
              <wp:simplePos x="0" y="0"/>
              <wp:positionH relativeFrom="margin">
                <wp:align>outside</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426A9A" w:rsidRDefault="00426A9A">
                          <w:pPr>
                            <w:pStyle w:val="affe"/>
                          </w:pPr>
                          <w:r>
                            <w:rPr>
                              <w:rFonts w:hint="eastAsia"/>
                            </w:rPr>
                            <w:fldChar w:fldCharType="begin"/>
                          </w:r>
                          <w:r>
                            <w:rPr>
                              <w:rFonts w:hint="eastAsia"/>
                            </w:rPr>
                            <w:instrText xml:space="preserve"> PAGE  \* MERGEFORMAT </w:instrText>
                          </w:r>
                          <w:r>
                            <w:rPr>
                              <w:rFonts w:hint="eastAsia"/>
                            </w:rPr>
                            <w:fldChar w:fldCharType="separate"/>
                          </w:r>
                          <w:r>
                            <w:rPr>
                              <w:noProof/>
                            </w:rPr>
                            <w:t>II</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5AD7D7E" id="_x0000_t202" coordsize="21600,21600" o:spt="202" path="m,l,21600r21600,l21600,xe">
              <v:stroke joinstyle="miter"/>
              <v:path gradientshapeok="t" o:connecttype="rect"/>
            </v:shapetype>
            <v:shape id="文本框 15" o:spid="_x0000_s1027" type="#_x0000_t202" style="position:absolute;left:0;text-align:left;margin-left:92.8pt;margin-top:0;width:2in;height:2in;z-index:251657216;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" filled="f" stroked="f" strokeweight=".5pt">
              <v:textbox style="mso-fit-shape-to-text:t" inset="0,0,0,0">
                <w:txbxContent>
                  <w:p w:rsidR="00426A9A" w:rsidRDefault="00426A9A">
                    <w:pPr>
                      <w:pStyle w:val="afff5"/>
                    </w:pPr>
                    <w:r>
                      <w:rPr>
                        <w:rFonts w:hint="eastAsia"/>
                      </w:rPr>
                      <w:fldChar w:fldCharType="begin"/>
                    </w:r>
                    <w:r>
                      <w:rPr>
                        <w:rFonts w:hint="eastAsia"/>
                      </w:rPr>
                      <w:instrText xml:space="preserve"> PAGE  \* MERGEFORMAT </w:instrText>
                    </w:r>
                    <w:r>
                      <w:rPr>
                        <w:rFonts w:hint="eastAsia"/>
                      </w:rPr>
                      <w:fldChar w:fldCharType="separate"/>
                    </w:r>
                    <w:r>
                      <w:rPr>
                        <w:noProof/>
                      </w:rPr>
                      <w:t>II</w:t>
                    </w:r>
                    <w:r>
                      <w:rPr>
                        <w:rFonts w:hint="eastAsia"/>
                      </w:rPr>
                      <w:fldChar w:fldCharType="end"/>
                    </w:r>
                  </w:p>
                </w:txbxContent>
              </v:textbox>
              <w10:wrap anchorx="margin"/>
            </v:shape>
          </w:pict>
        </mc:Fallback>
      </mc:AlternateContent>
    </w:r>
    <w:r>
      <w:rPr>
        <w:noProof/>
      </w:rPr>
      <mc:AlternateContent>
        <mc:Choice Requires="wps">
          <w:drawing>
            <wp:anchor distT="0" distB="0" distL="114300" distR="114300" simplePos="0" relativeHeight="251653120" behindDoc="0" locked="0" layoutInCell="1" allowOverlap="1" wp14:anchorId="25ABD237" wp14:editId="4BAC40DA">
              <wp:simplePos x="0" y="0"/>
              <wp:positionH relativeFrom="margin">
                <wp:align>outside</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2064092617"/>
                          </w:sdtPr>
                          <w:sdtEndPr/>
                          <w:sdtContent>
                            <w:p w:rsidR="00426A9A" w:rsidRDefault="00417020">
                              <w:pPr>
                                <w:pStyle w:val="affe"/>
                              </w:pPr>
                            </w:p>
                          </w:sdtContent>
                        </w:sdt>
                        <w:p w:rsidR="00426A9A" w:rsidRDefault="00426A9A"/>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5ABD237" id="文本框 13" o:spid="_x0000_s1028" type="#_x0000_t202" style="position:absolute;left:0;text-align:left;margin-left:92.8pt;margin-top:0;width:2in;height:2in;z-index:251653120;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" filled="f" stroked="f" strokeweight=".5pt">
              <v:textbox style="mso-fit-shape-to-text:t" inset="0,0,0,0">
                <w:txbxContent>
                  <w:sdt>
                    <w:sdtPr>
                      <w:id w:val="-2064092617"/>
                    </w:sdtPr>
                    <w:sdtContent>
                      <w:p w:rsidR="00426A9A" w:rsidRDefault="00426A9A">
                        <w:pPr>
                          <w:pStyle w:val="afff5"/>
                        </w:pPr>
                      </w:p>
                    </w:sdtContent>
                  </w:sdt>
                  <w:p w:rsidR="00426A9A" w:rsidRDefault="00426A9A"/>
                </w:txbxContent>
              </v:textbox>
              <w10:wrap anchorx="margin"/>
            </v:shape>
          </w:pict>
        </mc:Fallback>
      </mc:AlternateContent>
    </w:r>
  </w:p>
  <w:p w:rsidR="00426A9A" w:rsidRDefault="00426A9A">
    <w:pPr>
      <w:pStyle w:val="affe"/>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2550481"/>
      <w:docPartObj>
        <w:docPartGallery w:val="Page Numbers (Bottom of Page)"/>
        <w:docPartUnique/>
      </w:docPartObj>
    </w:sdtPr>
    <w:sdtEndPr/>
    <w:sdtContent>
      <w:p w:rsidR="00426A9A" w:rsidRDefault="00426A9A">
        <w:pPr>
          <w:pStyle w:val="affe"/>
        </w:pPr>
        <w:r>
          <w:fldChar w:fldCharType="begin"/>
        </w:r>
        <w:r>
          <w:instrText>PAGE   \* MERGEFORMAT</w:instrText>
        </w:r>
        <w:r>
          <w:fldChar w:fldCharType="separate"/>
        </w:r>
        <w:r w:rsidR="00074A2A" w:rsidRPr="00074A2A">
          <w:rPr>
            <w:noProof/>
            <w:lang w:val="zh-CN"/>
          </w:rPr>
          <w:t>III</w:t>
        </w:r>
        <w:r>
          <w:fldChar w:fldCharType="end"/>
        </w:r>
      </w:p>
    </w:sdtContent>
  </w:sdt>
  <w:p w:rsidR="00426A9A" w:rsidRDefault="00426A9A">
    <w:pPr>
      <w:pStyle w:val="afffc"/>
      <w:ind w:right="558"/>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0285514"/>
    </w:sdtPr>
    <w:sdtEndPr/>
    <w:sdtContent>
      <w:p w:rsidR="00426A9A" w:rsidRDefault="00417020">
        <w:pPr>
          <w:pStyle w:val="affe"/>
        </w:pPr>
      </w:p>
    </w:sdtContent>
  </w:sdt>
  <w:p w:rsidR="00426A9A" w:rsidRDefault="00426A9A">
    <w:pPr>
      <w:pStyle w:val="affe"/>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4635907"/>
      <w:docPartObj>
        <w:docPartGallery w:val="Page Numbers (Bottom of Page)"/>
        <w:docPartUnique/>
      </w:docPartObj>
    </w:sdtPr>
    <w:sdtEndPr/>
    <w:sdtContent>
      <w:p w:rsidR="00426A9A" w:rsidRDefault="00426A9A">
        <w:pPr>
          <w:pStyle w:val="affe"/>
        </w:pPr>
        <w:r>
          <w:fldChar w:fldCharType="begin"/>
        </w:r>
        <w:r>
          <w:instrText>PAGE   \* MERGEFORMAT</w:instrText>
        </w:r>
        <w:r>
          <w:fldChar w:fldCharType="separate"/>
        </w:r>
        <w:r w:rsidR="00074A2A" w:rsidRPr="00074A2A">
          <w:rPr>
            <w:noProof/>
            <w:lang w:val="zh-CN"/>
          </w:rPr>
          <w:t>15</w:t>
        </w:r>
        <w:r>
          <w:fldChar w:fldCharType="end"/>
        </w:r>
      </w:p>
    </w:sdtContent>
  </w:sdt>
  <w:p w:rsidR="00426A9A" w:rsidRDefault="00426A9A">
    <w:pPr>
      <w:pStyle w:val="afffc"/>
      <w:ind w:right="558"/>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A9A" w:rsidRDefault="00426A9A">
    <w:pPr>
      <w:pStyle w:val="affe"/>
    </w:pPr>
    <w:r>
      <w:rPr>
        <w:noProof/>
      </w:rPr>
      <mc:AlternateContent>
        <mc:Choice Requires="wps">
          <w:drawing>
            <wp:anchor distT="0" distB="0" distL="114300" distR="114300" simplePos="0" relativeHeight="251662336" behindDoc="0" locked="0" layoutInCell="1" allowOverlap="1" wp14:anchorId="2637BF6E" wp14:editId="43B7B042">
              <wp:simplePos x="0" y="0"/>
              <wp:positionH relativeFrom="margin">
                <wp:align>outside</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426A9A" w:rsidRDefault="00426A9A">
                          <w:pPr>
                            <w:pStyle w:val="affe"/>
                          </w:pPr>
                          <w:r>
                            <w:rPr>
                              <w:rFonts w:hint="eastAsia"/>
                            </w:rPr>
                            <w:fldChar w:fldCharType="begin"/>
                          </w:r>
                          <w:r>
                            <w:rPr>
                              <w:rFonts w:hint="eastAsia"/>
                            </w:rPr>
                            <w:instrText xml:space="preserve"> PAGE  \* MERGEFORMAT </w:instrText>
                          </w:r>
                          <w:r>
                            <w:rPr>
                              <w:rFonts w:hint="eastAsia"/>
                            </w:rPr>
                            <w:fldChar w:fldCharType="separate"/>
                          </w:r>
                          <w:r>
                            <w:rPr>
                              <w:noProof/>
                            </w:rP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637BF6E" id="_x0000_t202" coordsize="21600,21600" o:spt="202" path="m,l,21600r21600,l21600,xe">
              <v:stroke joinstyle="miter"/>
              <v:path gradientshapeok="t" o:connecttype="rect"/>
            </v:shapetype>
            <v:shape id="文本框 17" o:spid="_x0000_s1029" type="#_x0000_t202" style="position:absolute;left:0;text-align:left;margin-left:92.8pt;margin-top:0;width:2in;height:2in;z-index:251662336;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" filled="f" stroked="f" strokeweight=".5pt">
              <v:textbox style="mso-fit-shape-to-text:t" inset="0,0,0,0">
                <w:txbxContent>
                  <w:p w:rsidR="00426A9A" w:rsidRDefault="00426A9A">
                    <w:pPr>
                      <w:pStyle w:val="afff5"/>
                    </w:pPr>
                    <w:r>
                      <w:rPr>
                        <w:rFonts w:hint="eastAsia"/>
                      </w:rPr>
                      <w:fldChar w:fldCharType="begin"/>
                    </w:r>
                    <w:r>
                      <w:rPr>
                        <w:rFonts w:hint="eastAsia"/>
                      </w:rPr>
                      <w:instrText xml:space="preserve"> PAGE  \* MERGEFORMAT </w:instrText>
                    </w:r>
                    <w:r>
                      <w:rPr>
                        <w:rFonts w:hint="eastAsia"/>
                      </w:rPr>
                      <w:fldChar w:fldCharType="separate"/>
                    </w:r>
                    <w:r>
                      <w:rPr>
                        <w:noProof/>
                      </w:rPr>
                      <w:t>2</w:t>
                    </w:r>
                    <w:r>
                      <w:rPr>
                        <w:rFonts w:hint="eastAsia"/>
                      </w:rPr>
                      <w:fldChar w:fldCharType="end"/>
                    </w:r>
                  </w:p>
                </w:txbxContent>
              </v:textbox>
              <w10:wrap anchorx="margin"/>
            </v:shape>
          </w:pict>
        </mc:Fallback>
      </mc:AlternateContent>
    </w:r>
    <w:sdt>
      <w:sdtPr>
        <w:id w:val="-679355371"/>
      </w:sdtPr>
      <w:sdtEndPr/>
      <w:sdtContent/>
    </w:sdt>
  </w:p>
  <w:p w:rsidR="00426A9A" w:rsidRDefault="00426A9A">
    <w:pPr>
      <w:pStyle w:val="aff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7020" w:rsidRDefault="00417020">
      <w:r>
        <w:separator/>
      </w:r>
    </w:p>
  </w:footnote>
  <w:footnote w:type="continuationSeparator" w:id="0">
    <w:p w:rsidR="00417020" w:rsidRDefault="004170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E57AC"/>
    <w:multiLevelType w:val="hybridMultilevel"/>
    <w:tmpl w:val="2FAC46DC"/>
    <w:lvl w:ilvl="0" w:tplc="9DFEC53C">
      <w:start w:val="1"/>
      <w:numFmt w:val="lowerLetter"/>
      <w:suff w:val="nothing"/>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059A09C1"/>
    <w:multiLevelType w:val="hybridMultilevel"/>
    <w:tmpl w:val="B9186C1E"/>
    <w:lvl w:ilvl="0" w:tplc="2B408A22">
      <w:start w:val="1"/>
      <w:numFmt w:val="decimal"/>
      <w:lvlText w:val="%1."/>
      <w:lvlJc w:val="left"/>
      <w:pPr>
        <w:ind w:left="944" w:hanging="360"/>
      </w:pPr>
      <w:rPr>
        <w:rFonts w:hint="default"/>
      </w:rPr>
    </w:lvl>
    <w:lvl w:ilvl="1" w:tplc="04090019" w:tentative="1">
      <w:start w:val="1"/>
      <w:numFmt w:val="lowerLetter"/>
      <w:lvlText w:val="%2)"/>
      <w:lvlJc w:val="left"/>
      <w:pPr>
        <w:ind w:left="1424" w:hanging="420"/>
      </w:pPr>
    </w:lvl>
    <w:lvl w:ilvl="2" w:tplc="0409001B" w:tentative="1">
      <w:start w:val="1"/>
      <w:numFmt w:val="lowerRoman"/>
      <w:lvlText w:val="%3."/>
      <w:lvlJc w:val="right"/>
      <w:pPr>
        <w:ind w:left="1844" w:hanging="420"/>
      </w:pPr>
    </w:lvl>
    <w:lvl w:ilvl="3" w:tplc="0409000F" w:tentative="1">
      <w:start w:val="1"/>
      <w:numFmt w:val="decimal"/>
      <w:lvlText w:val="%4."/>
      <w:lvlJc w:val="left"/>
      <w:pPr>
        <w:ind w:left="2264" w:hanging="420"/>
      </w:pPr>
    </w:lvl>
    <w:lvl w:ilvl="4" w:tplc="04090019" w:tentative="1">
      <w:start w:val="1"/>
      <w:numFmt w:val="lowerLetter"/>
      <w:lvlText w:val="%5)"/>
      <w:lvlJc w:val="left"/>
      <w:pPr>
        <w:ind w:left="2684" w:hanging="420"/>
      </w:pPr>
    </w:lvl>
    <w:lvl w:ilvl="5" w:tplc="0409001B" w:tentative="1">
      <w:start w:val="1"/>
      <w:numFmt w:val="lowerRoman"/>
      <w:lvlText w:val="%6."/>
      <w:lvlJc w:val="right"/>
      <w:pPr>
        <w:ind w:left="3104" w:hanging="420"/>
      </w:pPr>
    </w:lvl>
    <w:lvl w:ilvl="6" w:tplc="0409000F" w:tentative="1">
      <w:start w:val="1"/>
      <w:numFmt w:val="decimal"/>
      <w:lvlText w:val="%7."/>
      <w:lvlJc w:val="left"/>
      <w:pPr>
        <w:ind w:left="3524" w:hanging="420"/>
      </w:pPr>
    </w:lvl>
    <w:lvl w:ilvl="7" w:tplc="04090019" w:tentative="1">
      <w:start w:val="1"/>
      <w:numFmt w:val="lowerLetter"/>
      <w:lvlText w:val="%8)"/>
      <w:lvlJc w:val="left"/>
      <w:pPr>
        <w:ind w:left="3944" w:hanging="420"/>
      </w:pPr>
    </w:lvl>
    <w:lvl w:ilvl="8" w:tplc="0409001B" w:tentative="1">
      <w:start w:val="1"/>
      <w:numFmt w:val="lowerRoman"/>
      <w:lvlText w:val="%9."/>
      <w:lvlJc w:val="right"/>
      <w:pPr>
        <w:ind w:left="4364" w:hanging="420"/>
      </w:pPr>
    </w:lvl>
  </w:abstractNum>
  <w:abstractNum w:abstractNumId="2">
    <w:nsid w:val="079102AD"/>
    <w:multiLevelType w:val="multilevel"/>
    <w:tmpl w:val="079102AD"/>
    <w:lvl w:ilvl="0">
      <w:start w:val="1"/>
      <w:numFmt w:val="decimal"/>
      <w:pStyle w:val="a"/>
      <w:suff w:val="nothing"/>
      <w:lvlText w:val="注%1："/>
      <w:lvlJc w:val="left"/>
      <w:pPr>
        <w:ind w:left="811" w:hanging="448"/>
      </w:pPr>
      <w:rPr>
        <w:rFonts w:ascii="黑体" w:eastAsia="黑体" w:cs="Times New Roman" w:hint="eastAsia"/>
        <w:b w:val="0"/>
        <w:i w:val="0"/>
        <w:sz w:val="18"/>
      </w:rPr>
    </w:lvl>
    <w:lvl w:ilvl="1">
      <w:start w:val="1"/>
      <w:numFmt w:val="lowerLetter"/>
      <w:lvlText w:val="%2)"/>
      <w:lvlJc w:val="left"/>
      <w:pPr>
        <w:tabs>
          <w:tab w:val="left" w:pos="0"/>
        </w:tabs>
        <w:ind w:left="992" w:hanging="629"/>
      </w:pPr>
      <w:rPr>
        <w:rFonts w:cs="Times New Roman" w:hint="eastAsia"/>
      </w:rPr>
    </w:lvl>
    <w:lvl w:ilvl="2">
      <w:start w:val="1"/>
      <w:numFmt w:val="lowerRoman"/>
      <w:lvlText w:val="%3."/>
      <w:lvlJc w:val="right"/>
      <w:pPr>
        <w:tabs>
          <w:tab w:val="left" w:pos="0"/>
        </w:tabs>
        <w:ind w:left="992" w:hanging="629"/>
      </w:pPr>
      <w:rPr>
        <w:rFonts w:cs="Times New Roman" w:hint="eastAsia"/>
      </w:rPr>
    </w:lvl>
    <w:lvl w:ilvl="3">
      <w:start w:val="1"/>
      <w:numFmt w:val="decimal"/>
      <w:lvlText w:val="%4."/>
      <w:lvlJc w:val="left"/>
      <w:pPr>
        <w:tabs>
          <w:tab w:val="left" w:pos="0"/>
        </w:tabs>
        <w:ind w:left="992" w:hanging="629"/>
      </w:pPr>
      <w:rPr>
        <w:rFonts w:cs="Times New Roman" w:hint="eastAsia"/>
      </w:rPr>
    </w:lvl>
    <w:lvl w:ilvl="4">
      <w:start w:val="1"/>
      <w:numFmt w:val="lowerLetter"/>
      <w:lvlText w:val="%5)"/>
      <w:lvlJc w:val="left"/>
      <w:pPr>
        <w:tabs>
          <w:tab w:val="left" w:pos="0"/>
        </w:tabs>
        <w:ind w:left="992" w:hanging="629"/>
      </w:pPr>
      <w:rPr>
        <w:rFonts w:cs="Times New Roman" w:hint="eastAsia"/>
      </w:rPr>
    </w:lvl>
    <w:lvl w:ilvl="5">
      <w:start w:val="1"/>
      <w:numFmt w:val="lowerRoman"/>
      <w:lvlText w:val="%6."/>
      <w:lvlJc w:val="right"/>
      <w:pPr>
        <w:tabs>
          <w:tab w:val="left" w:pos="0"/>
        </w:tabs>
        <w:ind w:left="992" w:hanging="629"/>
      </w:pPr>
      <w:rPr>
        <w:rFonts w:cs="Times New Roman" w:hint="eastAsia"/>
      </w:rPr>
    </w:lvl>
    <w:lvl w:ilvl="6">
      <w:start w:val="1"/>
      <w:numFmt w:val="decimal"/>
      <w:lvlText w:val="%7."/>
      <w:lvlJc w:val="left"/>
      <w:pPr>
        <w:tabs>
          <w:tab w:val="left" w:pos="0"/>
        </w:tabs>
        <w:ind w:left="992" w:hanging="629"/>
      </w:pPr>
      <w:rPr>
        <w:rFonts w:cs="Times New Roman" w:hint="eastAsia"/>
      </w:rPr>
    </w:lvl>
    <w:lvl w:ilvl="7">
      <w:start w:val="1"/>
      <w:numFmt w:val="lowerLetter"/>
      <w:lvlText w:val="%8)"/>
      <w:lvlJc w:val="left"/>
      <w:pPr>
        <w:tabs>
          <w:tab w:val="left" w:pos="0"/>
        </w:tabs>
        <w:ind w:left="992" w:hanging="629"/>
      </w:pPr>
      <w:rPr>
        <w:rFonts w:cs="Times New Roman" w:hint="eastAsia"/>
      </w:rPr>
    </w:lvl>
    <w:lvl w:ilvl="8">
      <w:start w:val="1"/>
      <w:numFmt w:val="lowerRoman"/>
      <w:lvlText w:val="%9."/>
      <w:lvlJc w:val="right"/>
      <w:pPr>
        <w:tabs>
          <w:tab w:val="left" w:pos="0"/>
        </w:tabs>
        <w:ind w:left="992" w:hanging="629"/>
      </w:pPr>
      <w:rPr>
        <w:rFonts w:cs="Times New Roman" w:hint="eastAsia"/>
      </w:rPr>
    </w:lvl>
  </w:abstractNum>
  <w:abstractNum w:abstractNumId="3">
    <w:nsid w:val="08D74A6F"/>
    <w:multiLevelType w:val="multilevel"/>
    <w:tmpl w:val="08D74A6F"/>
    <w:lvl w:ilvl="0">
      <w:start w:val="1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093C6778"/>
    <w:multiLevelType w:val="multilevel"/>
    <w:tmpl w:val="093C6778"/>
    <w:lvl w:ilvl="0">
      <w:start w:val="1"/>
      <w:numFmt w:val="decimal"/>
      <w:pStyle w:val="a0"/>
      <w:suff w:val="nothing"/>
      <w:lvlText w:val="示例%1："/>
      <w:lvlJc w:val="left"/>
      <w:pPr>
        <w:ind w:firstLine="397"/>
      </w:pPr>
      <w:rPr>
        <w:rFonts w:ascii="黑体" w:eastAsia="黑体" w:cs="Times New Roman" w:hint="eastAsia"/>
        <w:sz w:val="18"/>
      </w:rPr>
    </w:lvl>
    <w:lvl w:ilvl="1">
      <w:start w:val="1"/>
      <w:numFmt w:val="lowerLetter"/>
      <w:lvlText w:val="%2)"/>
      <w:lvlJc w:val="left"/>
      <w:pPr>
        <w:ind w:left="840" w:hanging="420"/>
      </w:pPr>
      <w:rPr>
        <w:rFonts w:cs="Times New Roman" w:hint="eastAsia"/>
      </w:rPr>
    </w:lvl>
    <w:lvl w:ilvl="2">
      <w:start w:val="1"/>
      <w:numFmt w:val="lowerRoman"/>
      <w:lvlText w:val="%3."/>
      <w:lvlJc w:val="right"/>
      <w:pPr>
        <w:ind w:left="1260" w:hanging="420"/>
      </w:pPr>
      <w:rPr>
        <w:rFonts w:cs="Times New Roman" w:hint="eastAsia"/>
      </w:rPr>
    </w:lvl>
    <w:lvl w:ilvl="3">
      <w:start w:val="1"/>
      <w:numFmt w:val="decimal"/>
      <w:lvlText w:val="%4."/>
      <w:lvlJc w:val="left"/>
      <w:pPr>
        <w:ind w:left="1680" w:hanging="420"/>
      </w:pPr>
      <w:rPr>
        <w:rFonts w:cs="Times New Roman" w:hint="eastAsia"/>
      </w:rPr>
    </w:lvl>
    <w:lvl w:ilvl="4">
      <w:start w:val="1"/>
      <w:numFmt w:val="lowerLetter"/>
      <w:lvlText w:val="%5)"/>
      <w:lvlJc w:val="left"/>
      <w:pPr>
        <w:ind w:left="2100" w:hanging="420"/>
      </w:pPr>
      <w:rPr>
        <w:rFonts w:cs="Times New Roman" w:hint="eastAsia"/>
      </w:rPr>
    </w:lvl>
    <w:lvl w:ilvl="5">
      <w:start w:val="1"/>
      <w:numFmt w:val="lowerRoman"/>
      <w:lvlText w:val="%6."/>
      <w:lvlJc w:val="right"/>
      <w:pPr>
        <w:ind w:left="2520" w:hanging="420"/>
      </w:pPr>
      <w:rPr>
        <w:rFonts w:cs="Times New Roman" w:hint="eastAsia"/>
      </w:rPr>
    </w:lvl>
    <w:lvl w:ilvl="6">
      <w:start w:val="1"/>
      <w:numFmt w:val="decimal"/>
      <w:lvlText w:val="%7."/>
      <w:lvlJc w:val="left"/>
      <w:pPr>
        <w:ind w:left="2940" w:hanging="420"/>
      </w:pPr>
      <w:rPr>
        <w:rFonts w:cs="Times New Roman" w:hint="eastAsia"/>
      </w:rPr>
    </w:lvl>
    <w:lvl w:ilvl="7">
      <w:start w:val="1"/>
      <w:numFmt w:val="lowerLetter"/>
      <w:lvlText w:val="%8)"/>
      <w:lvlJc w:val="left"/>
      <w:pPr>
        <w:ind w:left="3360" w:hanging="420"/>
      </w:pPr>
      <w:rPr>
        <w:rFonts w:cs="Times New Roman" w:hint="eastAsia"/>
      </w:rPr>
    </w:lvl>
    <w:lvl w:ilvl="8">
      <w:start w:val="1"/>
      <w:numFmt w:val="lowerRoman"/>
      <w:lvlText w:val="%9."/>
      <w:lvlJc w:val="right"/>
      <w:pPr>
        <w:ind w:left="3780" w:hanging="420"/>
      </w:pPr>
      <w:rPr>
        <w:rFonts w:cs="Times New Roman" w:hint="eastAsia"/>
      </w:rPr>
    </w:lvl>
  </w:abstractNum>
  <w:abstractNum w:abstractNumId="5">
    <w:nsid w:val="0AE367E9"/>
    <w:multiLevelType w:val="multilevel"/>
    <w:tmpl w:val="0AE367E9"/>
    <w:lvl w:ilvl="0">
      <w:start w:val="1"/>
      <w:numFmt w:val="none"/>
      <w:pStyle w:val="a1"/>
      <w:suff w:val="nothing"/>
      <w:lvlText w:val="%1示例："/>
      <w:lvlJc w:val="left"/>
      <w:pPr>
        <w:ind w:firstLine="363"/>
      </w:pPr>
      <w:rPr>
        <w:rFonts w:ascii="黑体" w:eastAsia="黑体" w:cs="Times New Roman" w:hint="eastAsia"/>
        <w:b w:val="0"/>
        <w:i w:val="0"/>
        <w:sz w:val="18"/>
        <w:szCs w:val="18"/>
      </w:rPr>
    </w:lvl>
    <w:lvl w:ilvl="1">
      <w:start w:val="1"/>
      <w:numFmt w:val="lowerLetter"/>
      <w:lvlText w:val="%2)"/>
      <w:lvlJc w:val="left"/>
      <w:pPr>
        <w:tabs>
          <w:tab w:val="left" w:pos="363"/>
        </w:tabs>
        <w:ind w:firstLine="363"/>
      </w:pPr>
      <w:rPr>
        <w:rFonts w:cs="Times New Roman" w:hint="eastAsia"/>
      </w:rPr>
    </w:lvl>
    <w:lvl w:ilvl="2">
      <w:start w:val="1"/>
      <w:numFmt w:val="lowerRoman"/>
      <w:lvlText w:val="%3."/>
      <w:lvlJc w:val="right"/>
      <w:pPr>
        <w:tabs>
          <w:tab w:val="left" w:pos="363"/>
        </w:tabs>
        <w:ind w:firstLine="363"/>
      </w:pPr>
      <w:rPr>
        <w:rFonts w:cs="Times New Roman" w:hint="eastAsia"/>
      </w:rPr>
    </w:lvl>
    <w:lvl w:ilvl="3">
      <w:start w:val="1"/>
      <w:numFmt w:val="decimal"/>
      <w:lvlText w:val="%4."/>
      <w:lvlJc w:val="left"/>
      <w:pPr>
        <w:tabs>
          <w:tab w:val="left" w:pos="363"/>
        </w:tabs>
        <w:ind w:firstLine="363"/>
      </w:pPr>
      <w:rPr>
        <w:rFonts w:cs="Times New Roman" w:hint="eastAsia"/>
      </w:rPr>
    </w:lvl>
    <w:lvl w:ilvl="4">
      <w:start w:val="1"/>
      <w:numFmt w:val="lowerLetter"/>
      <w:lvlText w:val="%5)"/>
      <w:lvlJc w:val="left"/>
      <w:pPr>
        <w:tabs>
          <w:tab w:val="left" w:pos="363"/>
        </w:tabs>
        <w:ind w:firstLine="363"/>
      </w:pPr>
      <w:rPr>
        <w:rFonts w:cs="Times New Roman" w:hint="eastAsia"/>
      </w:rPr>
    </w:lvl>
    <w:lvl w:ilvl="5">
      <w:start w:val="1"/>
      <w:numFmt w:val="lowerRoman"/>
      <w:lvlText w:val="%6."/>
      <w:lvlJc w:val="right"/>
      <w:pPr>
        <w:tabs>
          <w:tab w:val="left" w:pos="363"/>
        </w:tabs>
        <w:ind w:firstLine="363"/>
      </w:pPr>
      <w:rPr>
        <w:rFonts w:cs="Times New Roman" w:hint="eastAsia"/>
      </w:rPr>
    </w:lvl>
    <w:lvl w:ilvl="6">
      <w:start w:val="1"/>
      <w:numFmt w:val="decimal"/>
      <w:lvlText w:val="%7."/>
      <w:lvlJc w:val="left"/>
      <w:pPr>
        <w:tabs>
          <w:tab w:val="left" w:pos="363"/>
        </w:tabs>
        <w:ind w:firstLine="363"/>
      </w:pPr>
      <w:rPr>
        <w:rFonts w:cs="Times New Roman" w:hint="eastAsia"/>
      </w:rPr>
    </w:lvl>
    <w:lvl w:ilvl="7">
      <w:start w:val="1"/>
      <w:numFmt w:val="lowerLetter"/>
      <w:lvlText w:val="%8)"/>
      <w:lvlJc w:val="left"/>
      <w:pPr>
        <w:tabs>
          <w:tab w:val="left" w:pos="363"/>
        </w:tabs>
        <w:ind w:firstLine="363"/>
      </w:pPr>
      <w:rPr>
        <w:rFonts w:cs="Times New Roman" w:hint="eastAsia"/>
      </w:rPr>
    </w:lvl>
    <w:lvl w:ilvl="8">
      <w:start w:val="1"/>
      <w:numFmt w:val="lowerRoman"/>
      <w:lvlText w:val="%9."/>
      <w:lvlJc w:val="right"/>
      <w:pPr>
        <w:tabs>
          <w:tab w:val="left" w:pos="363"/>
        </w:tabs>
        <w:ind w:firstLine="363"/>
      </w:pPr>
      <w:rPr>
        <w:rFonts w:cs="Times New Roman" w:hint="eastAsia"/>
      </w:rPr>
    </w:lvl>
  </w:abstractNum>
  <w:abstractNum w:abstractNumId="6">
    <w:nsid w:val="0D7E435B"/>
    <w:multiLevelType w:val="hybridMultilevel"/>
    <w:tmpl w:val="2FAC46DC"/>
    <w:lvl w:ilvl="0" w:tplc="9DFEC53C">
      <w:start w:val="1"/>
      <w:numFmt w:val="lowerLetter"/>
      <w:suff w:val="nothing"/>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nsid w:val="0D983844"/>
    <w:multiLevelType w:val="multilevel"/>
    <w:tmpl w:val="0D983844"/>
    <w:lvl w:ilvl="0">
      <w:start w:val="1"/>
      <w:numFmt w:val="decimal"/>
      <w:pStyle w:val="a2"/>
      <w:suff w:val="nothing"/>
      <w:lvlText w:val="图%1　"/>
      <w:lvlJc w:val="left"/>
      <w:rPr>
        <w:rFonts w:ascii="黑体" w:eastAsia="黑体" w:hAnsi="Times New Roman" w:cs="Times New Roman" w:hint="eastAsia"/>
        <w:b w:val="0"/>
        <w:i w:val="0"/>
        <w:sz w:val="21"/>
      </w:rPr>
    </w:lvl>
    <w:lvl w:ilvl="1">
      <w:start w:val="1"/>
      <w:numFmt w:val="decimal"/>
      <w:suff w:val="nothing"/>
      <w:lvlText w:val="%1%2　"/>
      <w:lvlJc w:val="left"/>
      <w:rPr>
        <w:rFonts w:ascii="Times New Roman" w:eastAsia="黑体" w:hAnsi="Times New Roman" w:cs="Times New Roman" w:hint="default"/>
        <w:b w:val="0"/>
        <w:i w:val="0"/>
        <w:sz w:val="21"/>
      </w:rPr>
    </w:lvl>
    <w:lvl w:ilvl="2">
      <w:start w:val="1"/>
      <w:numFmt w:val="decimal"/>
      <w:suff w:val="nothing"/>
      <w:lvlText w:val="%1%2.%3　"/>
      <w:lvlJc w:val="left"/>
      <w:rPr>
        <w:rFonts w:ascii="Times New Roman" w:eastAsia="黑体" w:hAnsi="Times New Roman" w:cs="Times New Roman" w:hint="default"/>
        <w:b w:val="0"/>
        <w:i w:val="0"/>
        <w:sz w:val="21"/>
      </w:rPr>
    </w:lvl>
    <w:lvl w:ilvl="3">
      <w:start w:val="1"/>
      <w:numFmt w:val="decimal"/>
      <w:suff w:val="nothing"/>
      <w:lvlText w:val="%1%2.%3.%4　"/>
      <w:lvlJc w:val="left"/>
      <w:rPr>
        <w:rFonts w:ascii="Times New Roman" w:eastAsia="黑体" w:hAnsi="Times New Roman" w:cs="Times New Roman" w:hint="default"/>
        <w:b w:val="0"/>
        <w:i w:val="0"/>
        <w:sz w:val="21"/>
      </w:rPr>
    </w:lvl>
    <w:lvl w:ilvl="4">
      <w:start w:val="1"/>
      <w:numFmt w:val="decimal"/>
      <w:suff w:val="nothing"/>
      <w:lvlText w:val="%1%2.%3.%4.%5　"/>
      <w:lvlJc w:val="left"/>
      <w:rPr>
        <w:rFonts w:ascii="Times New Roman" w:eastAsia="黑体" w:hAnsi="Times New Roman" w:cs="Times New Roman" w:hint="default"/>
        <w:b w:val="0"/>
        <w:i w:val="0"/>
        <w:sz w:val="21"/>
      </w:rPr>
    </w:lvl>
    <w:lvl w:ilvl="5">
      <w:start w:val="1"/>
      <w:numFmt w:val="decimal"/>
      <w:suff w:val="nothing"/>
      <w:lvlText w:val="%1%2.%3.%4.%5.%6　"/>
      <w:lvlJc w:val="left"/>
      <w:rPr>
        <w:rFonts w:ascii="Times New Roman" w:eastAsia="黑体" w:hAnsi="Times New Roman" w:cs="Times New Roman" w:hint="default"/>
        <w:b w:val="0"/>
        <w:i w:val="0"/>
        <w:sz w:val="21"/>
      </w:rPr>
    </w:lvl>
    <w:lvl w:ilvl="6">
      <w:start w:val="1"/>
      <w:numFmt w:val="decimal"/>
      <w:suff w:val="nothing"/>
      <w:lvlText w:val="%1%2.%3.%4.%5.%6.%7　"/>
      <w:lvlJc w:val="left"/>
      <w:rPr>
        <w:rFonts w:ascii="Times New Roman" w:eastAsia="黑体" w:hAnsi="Times New Roman" w:cs="Times New Roman" w:hint="default"/>
        <w:b w:val="0"/>
        <w:i w:val="0"/>
        <w:sz w:val="21"/>
      </w:rPr>
    </w:lvl>
    <w:lvl w:ilvl="7">
      <w:start w:val="1"/>
      <w:numFmt w:val="decimal"/>
      <w:lvlText w:val="%1.%2.%3.%4.%5.%6.%7.%8"/>
      <w:lvlJc w:val="left"/>
      <w:pPr>
        <w:tabs>
          <w:tab w:val="left" w:pos="4351"/>
        </w:tabs>
        <w:ind w:left="3969" w:hanging="1418"/>
      </w:pPr>
      <w:rPr>
        <w:rFonts w:cs="Times New Roman" w:hint="eastAsia"/>
      </w:rPr>
    </w:lvl>
    <w:lvl w:ilvl="8">
      <w:start w:val="1"/>
      <w:numFmt w:val="decimal"/>
      <w:lvlText w:val="%1.%2.%3.%4.%5.%6.%7.%8.%9"/>
      <w:lvlJc w:val="left"/>
      <w:pPr>
        <w:tabs>
          <w:tab w:val="left" w:pos="4777"/>
        </w:tabs>
        <w:ind w:left="4677" w:hanging="1700"/>
      </w:pPr>
      <w:rPr>
        <w:rFonts w:cs="Times New Roman" w:hint="eastAsia"/>
      </w:rPr>
    </w:lvl>
  </w:abstractNum>
  <w:abstractNum w:abstractNumId="8">
    <w:nsid w:val="0DDE2B46"/>
    <w:multiLevelType w:val="multilevel"/>
    <w:tmpl w:val="0DDE2B46"/>
    <w:lvl w:ilvl="0">
      <w:start w:val="1"/>
      <w:numFmt w:val="lowerLetter"/>
      <w:pStyle w:val="a3"/>
      <w:suff w:val="nothing"/>
      <w:lvlText w:val="%1   "/>
      <w:lvlJc w:val="left"/>
      <w:pPr>
        <w:ind w:left="544" w:hanging="181"/>
      </w:pPr>
      <w:rPr>
        <w:rFonts w:ascii="宋体" w:eastAsia="宋体" w:cs="Times New Roman" w:hint="eastAsia"/>
        <w:b w:val="0"/>
        <w:i w:val="0"/>
        <w:sz w:val="18"/>
        <w:vertAlign w:val="superscript"/>
      </w:rPr>
    </w:lvl>
    <w:lvl w:ilvl="1">
      <w:start w:val="1"/>
      <w:numFmt w:val="lowerLetter"/>
      <w:lvlText w:val="%2"/>
      <w:lvlJc w:val="left"/>
      <w:pPr>
        <w:tabs>
          <w:tab w:val="left" w:pos="57"/>
        </w:tabs>
        <w:ind w:left="363" w:hanging="363"/>
      </w:pPr>
      <w:rPr>
        <w:rFonts w:cs="Times New Roman" w:hint="eastAsia"/>
      </w:rPr>
    </w:lvl>
    <w:lvl w:ilvl="2">
      <w:start w:val="1"/>
      <w:numFmt w:val="lowerRoman"/>
      <w:lvlText w:val="%3."/>
      <w:lvlJc w:val="right"/>
      <w:pPr>
        <w:tabs>
          <w:tab w:val="left" w:pos="57"/>
        </w:tabs>
        <w:ind w:left="363" w:hanging="363"/>
      </w:pPr>
      <w:rPr>
        <w:rFonts w:cs="Times New Roman" w:hint="eastAsia"/>
      </w:rPr>
    </w:lvl>
    <w:lvl w:ilvl="3">
      <w:start w:val="1"/>
      <w:numFmt w:val="decimal"/>
      <w:lvlText w:val="%4."/>
      <w:lvlJc w:val="left"/>
      <w:pPr>
        <w:tabs>
          <w:tab w:val="left" w:pos="57"/>
        </w:tabs>
        <w:ind w:left="363" w:hanging="363"/>
      </w:pPr>
      <w:rPr>
        <w:rFonts w:cs="Times New Roman" w:hint="eastAsia"/>
      </w:rPr>
    </w:lvl>
    <w:lvl w:ilvl="4">
      <w:start w:val="1"/>
      <w:numFmt w:val="lowerLetter"/>
      <w:lvlText w:val="%5)"/>
      <w:lvlJc w:val="left"/>
      <w:pPr>
        <w:tabs>
          <w:tab w:val="left" w:pos="57"/>
        </w:tabs>
        <w:ind w:left="363" w:hanging="363"/>
      </w:pPr>
      <w:rPr>
        <w:rFonts w:cs="Times New Roman" w:hint="eastAsia"/>
      </w:rPr>
    </w:lvl>
    <w:lvl w:ilvl="5">
      <w:start w:val="1"/>
      <w:numFmt w:val="lowerRoman"/>
      <w:lvlText w:val="%6."/>
      <w:lvlJc w:val="right"/>
      <w:pPr>
        <w:tabs>
          <w:tab w:val="left" w:pos="57"/>
        </w:tabs>
        <w:ind w:left="363" w:hanging="363"/>
      </w:pPr>
      <w:rPr>
        <w:rFonts w:cs="Times New Roman" w:hint="eastAsia"/>
      </w:rPr>
    </w:lvl>
    <w:lvl w:ilvl="6">
      <w:start w:val="1"/>
      <w:numFmt w:val="decimal"/>
      <w:lvlText w:val="%7."/>
      <w:lvlJc w:val="left"/>
      <w:pPr>
        <w:tabs>
          <w:tab w:val="left" w:pos="57"/>
        </w:tabs>
        <w:ind w:left="363" w:hanging="363"/>
      </w:pPr>
      <w:rPr>
        <w:rFonts w:cs="Times New Roman" w:hint="eastAsia"/>
      </w:rPr>
    </w:lvl>
    <w:lvl w:ilvl="7">
      <w:start w:val="1"/>
      <w:numFmt w:val="lowerLetter"/>
      <w:lvlText w:val="%8)"/>
      <w:lvlJc w:val="left"/>
      <w:pPr>
        <w:tabs>
          <w:tab w:val="left" w:pos="57"/>
        </w:tabs>
        <w:ind w:left="363" w:hanging="363"/>
      </w:pPr>
      <w:rPr>
        <w:rFonts w:cs="Times New Roman" w:hint="eastAsia"/>
      </w:rPr>
    </w:lvl>
    <w:lvl w:ilvl="8">
      <w:start w:val="1"/>
      <w:numFmt w:val="lowerRoman"/>
      <w:lvlText w:val="%9."/>
      <w:lvlJc w:val="right"/>
      <w:pPr>
        <w:tabs>
          <w:tab w:val="left" w:pos="57"/>
        </w:tabs>
        <w:ind w:left="363" w:hanging="363"/>
      </w:pPr>
      <w:rPr>
        <w:rFonts w:cs="Times New Roman" w:hint="eastAsia"/>
      </w:rPr>
    </w:lvl>
  </w:abstractNum>
  <w:abstractNum w:abstractNumId="9">
    <w:nsid w:val="13D515FF"/>
    <w:multiLevelType w:val="hybridMultilevel"/>
    <w:tmpl w:val="230A7B24"/>
    <w:lvl w:ilvl="0" w:tplc="AA3C400E">
      <w:start w:val="1"/>
      <w:numFmt w:val="decimal"/>
      <w:suff w:val="nothing"/>
      <w:lvlText w:val="（%1）"/>
      <w:lvlJc w:val="left"/>
      <w:pPr>
        <w:ind w:left="727" w:hanging="443"/>
      </w:pPr>
      <w:rPr>
        <w:rFonts w:hint="eastAsia"/>
        <w:lang w:val="en-US"/>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nsid w:val="1B652574"/>
    <w:multiLevelType w:val="hybridMultilevel"/>
    <w:tmpl w:val="FBBC26F2"/>
    <w:lvl w:ilvl="0" w:tplc="4202DCF4">
      <w:start w:val="1"/>
      <w:numFmt w:val="decimal"/>
      <w:suff w:val="nothing"/>
      <w:lvlText w:val="（%1）"/>
      <w:lvlJc w:val="left"/>
      <w:pPr>
        <w:ind w:left="840" w:hanging="443"/>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1">
    <w:nsid w:val="1DBF583A"/>
    <w:multiLevelType w:val="multilevel"/>
    <w:tmpl w:val="1DBF583A"/>
    <w:lvl w:ilvl="0">
      <w:start w:val="1"/>
      <w:numFmt w:val="decimal"/>
      <w:pStyle w:val="a4"/>
      <w:suff w:val="nothing"/>
      <w:lvlText w:val="注%1："/>
      <w:lvlJc w:val="left"/>
      <w:pPr>
        <w:ind w:left="811" w:hanging="448"/>
      </w:pPr>
      <w:rPr>
        <w:rFonts w:ascii="黑体" w:eastAsia="黑体" w:cs="Times New Roman" w:hint="eastAsia"/>
        <w:b w:val="0"/>
        <w:i w:val="0"/>
        <w:sz w:val="18"/>
        <w:szCs w:val="18"/>
        <w:vertAlign w:val="baseline"/>
      </w:rPr>
    </w:lvl>
    <w:lvl w:ilvl="1">
      <w:start w:val="1"/>
      <w:numFmt w:val="lowerLetter"/>
      <w:lvlText w:val="%2)"/>
      <w:lvlJc w:val="left"/>
      <w:pPr>
        <w:tabs>
          <w:tab w:val="left" w:pos="180"/>
        </w:tabs>
        <w:ind w:left="1172" w:hanging="629"/>
      </w:pPr>
      <w:rPr>
        <w:rFonts w:cs="Times New Roman" w:hint="eastAsia"/>
        <w:vertAlign w:val="baseline"/>
      </w:rPr>
    </w:lvl>
    <w:lvl w:ilvl="2">
      <w:start w:val="1"/>
      <w:numFmt w:val="lowerRoman"/>
      <w:lvlText w:val="%3."/>
      <w:lvlJc w:val="right"/>
      <w:pPr>
        <w:tabs>
          <w:tab w:val="left" w:pos="180"/>
        </w:tabs>
        <w:ind w:left="1172" w:hanging="629"/>
      </w:pPr>
      <w:rPr>
        <w:rFonts w:cs="Times New Roman" w:hint="eastAsia"/>
        <w:vertAlign w:val="baseline"/>
      </w:rPr>
    </w:lvl>
    <w:lvl w:ilvl="3">
      <w:start w:val="1"/>
      <w:numFmt w:val="decimal"/>
      <w:lvlText w:val="%4."/>
      <w:lvlJc w:val="left"/>
      <w:pPr>
        <w:tabs>
          <w:tab w:val="left" w:pos="180"/>
        </w:tabs>
        <w:ind w:left="1172" w:hanging="629"/>
      </w:pPr>
      <w:rPr>
        <w:rFonts w:cs="Times New Roman" w:hint="eastAsia"/>
        <w:vertAlign w:val="baseline"/>
      </w:rPr>
    </w:lvl>
    <w:lvl w:ilvl="4">
      <w:start w:val="1"/>
      <w:numFmt w:val="lowerLetter"/>
      <w:lvlText w:val="%5)"/>
      <w:lvlJc w:val="left"/>
      <w:pPr>
        <w:tabs>
          <w:tab w:val="left" w:pos="180"/>
        </w:tabs>
        <w:ind w:left="1172" w:hanging="629"/>
      </w:pPr>
      <w:rPr>
        <w:rFonts w:cs="Times New Roman" w:hint="eastAsia"/>
        <w:vertAlign w:val="baseline"/>
      </w:rPr>
    </w:lvl>
    <w:lvl w:ilvl="5">
      <w:start w:val="1"/>
      <w:numFmt w:val="lowerRoman"/>
      <w:lvlText w:val="%6."/>
      <w:lvlJc w:val="right"/>
      <w:pPr>
        <w:tabs>
          <w:tab w:val="left" w:pos="180"/>
        </w:tabs>
        <w:ind w:left="1172" w:hanging="629"/>
      </w:pPr>
      <w:rPr>
        <w:rFonts w:cs="Times New Roman" w:hint="eastAsia"/>
        <w:vertAlign w:val="baseline"/>
      </w:rPr>
    </w:lvl>
    <w:lvl w:ilvl="6">
      <w:start w:val="1"/>
      <w:numFmt w:val="decimal"/>
      <w:lvlText w:val="%7."/>
      <w:lvlJc w:val="left"/>
      <w:pPr>
        <w:tabs>
          <w:tab w:val="left" w:pos="180"/>
        </w:tabs>
        <w:ind w:left="1172" w:hanging="629"/>
      </w:pPr>
      <w:rPr>
        <w:rFonts w:cs="Times New Roman" w:hint="eastAsia"/>
        <w:vertAlign w:val="baseline"/>
      </w:rPr>
    </w:lvl>
    <w:lvl w:ilvl="7">
      <w:start w:val="1"/>
      <w:numFmt w:val="lowerLetter"/>
      <w:lvlText w:val="%8)"/>
      <w:lvlJc w:val="left"/>
      <w:pPr>
        <w:tabs>
          <w:tab w:val="left" w:pos="180"/>
        </w:tabs>
        <w:ind w:left="1172" w:hanging="629"/>
      </w:pPr>
      <w:rPr>
        <w:rFonts w:cs="Times New Roman" w:hint="eastAsia"/>
        <w:vertAlign w:val="baseline"/>
      </w:rPr>
    </w:lvl>
    <w:lvl w:ilvl="8">
      <w:start w:val="1"/>
      <w:numFmt w:val="lowerRoman"/>
      <w:lvlText w:val="%9."/>
      <w:lvlJc w:val="right"/>
      <w:pPr>
        <w:tabs>
          <w:tab w:val="left" w:pos="180"/>
        </w:tabs>
        <w:ind w:left="1172" w:hanging="629"/>
      </w:pPr>
      <w:rPr>
        <w:rFonts w:cs="Times New Roman" w:hint="eastAsia"/>
        <w:vertAlign w:val="baseline"/>
      </w:rPr>
    </w:lvl>
  </w:abstractNum>
  <w:abstractNum w:abstractNumId="12">
    <w:nsid w:val="1FC91163"/>
    <w:multiLevelType w:val="multilevel"/>
    <w:tmpl w:val="1FC91163"/>
    <w:lvl w:ilvl="0">
      <w:start w:val="1"/>
      <w:numFmt w:val="decimal"/>
      <w:pStyle w:val="a5"/>
      <w:suff w:val="nothing"/>
      <w:lvlText w:val="%1　"/>
      <w:lvlJc w:val="left"/>
      <w:rPr>
        <w:rFonts w:ascii="黑体" w:eastAsia="黑体" w:hAnsi="Times New Roman" w:cs="Times New Roman" w:hint="eastAsia"/>
        <w:b w:val="0"/>
        <w:i w:val="0"/>
        <w:sz w:val="21"/>
        <w:szCs w:val="21"/>
      </w:rPr>
    </w:lvl>
    <w:lvl w:ilvl="1">
      <w:start w:val="1"/>
      <w:numFmt w:val="decimal"/>
      <w:pStyle w:val="a6"/>
      <w:suff w:val="nothing"/>
      <w:lvlText w:val="%1.%2　"/>
      <w:lvlJc w:val="left"/>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7"/>
      <w:suff w:val="nothing"/>
      <w:lvlText w:val="%1.%2.%3　"/>
      <w:lvlJc w:val="left"/>
      <w:rPr>
        <w:rFonts w:ascii="黑体" w:eastAsia="黑体" w:hAnsi="Times New Roman" w:cs="Times New Roman" w:hint="eastAsia"/>
        <w:b w:val="0"/>
        <w:i w:val="0"/>
        <w:sz w:val="21"/>
      </w:rPr>
    </w:lvl>
    <w:lvl w:ilvl="3">
      <w:start w:val="1"/>
      <w:numFmt w:val="decimal"/>
      <w:suff w:val="nothing"/>
      <w:lvlText w:val="%1.%2.%3.%4　"/>
      <w:lvlJc w:val="left"/>
      <w:rPr>
        <w:rFonts w:ascii="黑体" w:eastAsia="黑体" w:hAnsi="Times New Roman" w:cs="Times New Roman" w:hint="eastAsia"/>
        <w:b w:val="0"/>
        <w:i w:val="0"/>
        <w:sz w:val="21"/>
      </w:rPr>
    </w:lvl>
    <w:lvl w:ilvl="4">
      <w:start w:val="1"/>
      <w:numFmt w:val="decimal"/>
      <w:pStyle w:val="a8"/>
      <w:suff w:val="nothing"/>
      <w:lvlText w:val="%1.%2.%3.%4.%5　"/>
      <w:lvlJc w:val="left"/>
      <w:rPr>
        <w:rFonts w:ascii="黑体" w:eastAsia="黑体" w:hAnsi="Times New Roman" w:cs="Times New Roman" w:hint="eastAsia"/>
        <w:b w:val="0"/>
        <w:i w:val="0"/>
        <w:sz w:val="21"/>
      </w:rPr>
    </w:lvl>
    <w:lvl w:ilvl="5">
      <w:start w:val="1"/>
      <w:numFmt w:val="decimal"/>
      <w:pStyle w:val="a9"/>
      <w:suff w:val="nothing"/>
      <w:lvlText w:val="%1.%2.%3.%4.%5.%6　"/>
      <w:lvlJc w:val="left"/>
      <w:rPr>
        <w:rFonts w:ascii="黑体" w:eastAsia="黑体" w:hAnsi="Times New Roman" w:cs="Times New Roman" w:hint="eastAsia"/>
        <w:b w:val="0"/>
        <w:i w:val="0"/>
        <w:sz w:val="21"/>
      </w:rPr>
    </w:lvl>
    <w:lvl w:ilvl="6">
      <w:start w:val="1"/>
      <w:numFmt w:val="decimal"/>
      <w:suff w:val="nothing"/>
      <w:lvlText w:val="%1%2.%3.%4.%5.%6.%7　"/>
      <w:lvlJc w:val="left"/>
      <w:rPr>
        <w:rFonts w:ascii="黑体" w:eastAsia="黑体" w:hAnsi="Times New Roman" w:cs="Times New Roman" w:hint="eastAsia"/>
        <w:b w:val="0"/>
        <w:i w:val="0"/>
        <w:sz w:val="21"/>
      </w:rPr>
    </w:lvl>
    <w:lvl w:ilvl="7">
      <w:start w:val="1"/>
      <w:numFmt w:val="decimal"/>
      <w:lvlText w:val="%1.%2.%3.%4.%5.%6.%7.%8"/>
      <w:lvlJc w:val="left"/>
      <w:pPr>
        <w:tabs>
          <w:tab w:val="left" w:pos="7895"/>
        </w:tabs>
        <w:ind w:left="7513" w:hanging="1418"/>
      </w:pPr>
      <w:rPr>
        <w:rFonts w:cs="Times New Roman" w:hint="eastAsia"/>
      </w:rPr>
    </w:lvl>
    <w:lvl w:ilvl="8">
      <w:start w:val="1"/>
      <w:numFmt w:val="decimal"/>
      <w:lvlText w:val="%1.%2.%3.%4.%5.%6.%7.%8.%9"/>
      <w:lvlJc w:val="left"/>
      <w:pPr>
        <w:tabs>
          <w:tab w:val="left" w:pos="8321"/>
        </w:tabs>
        <w:ind w:left="8221" w:hanging="1700"/>
      </w:pPr>
      <w:rPr>
        <w:rFonts w:cs="Times New Roman" w:hint="eastAsia"/>
      </w:rPr>
    </w:lvl>
  </w:abstractNum>
  <w:abstractNum w:abstractNumId="13">
    <w:nsid w:val="226F34E7"/>
    <w:multiLevelType w:val="hybridMultilevel"/>
    <w:tmpl w:val="9324667C"/>
    <w:lvl w:ilvl="0" w:tplc="1D66365A">
      <w:start w:val="1"/>
      <w:numFmt w:val="bullet"/>
      <w:lvlText w:val=""/>
      <w:lvlJc w:val="left"/>
      <w:pPr>
        <w:ind w:left="860" w:hanging="420"/>
      </w:pPr>
      <w:rPr>
        <w:rFonts w:ascii="Wingdings" w:hAnsi="Wingdings" w:hint="default"/>
        <w:sz w:val="21"/>
      </w:rPr>
    </w:lvl>
    <w:lvl w:ilvl="1" w:tplc="04090003" w:tentative="1">
      <w:start w:val="1"/>
      <w:numFmt w:val="bullet"/>
      <w:lvlText w:val=""/>
      <w:lvlJc w:val="left"/>
      <w:pPr>
        <w:ind w:left="1280" w:hanging="420"/>
      </w:pPr>
      <w:rPr>
        <w:rFonts w:ascii="Wingdings" w:hAnsi="Wingdings" w:hint="default"/>
      </w:rPr>
    </w:lvl>
    <w:lvl w:ilvl="2" w:tplc="04090005"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3" w:tentative="1">
      <w:start w:val="1"/>
      <w:numFmt w:val="bullet"/>
      <w:lvlText w:val=""/>
      <w:lvlJc w:val="left"/>
      <w:pPr>
        <w:ind w:left="2540" w:hanging="420"/>
      </w:pPr>
      <w:rPr>
        <w:rFonts w:ascii="Wingdings" w:hAnsi="Wingdings" w:hint="default"/>
      </w:rPr>
    </w:lvl>
    <w:lvl w:ilvl="5" w:tplc="04090005"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3" w:tentative="1">
      <w:start w:val="1"/>
      <w:numFmt w:val="bullet"/>
      <w:lvlText w:val=""/>
      <w:lvlJc w:val="left"/>
      <w:pPr>
        <w:ind w:left="3800" w:hanging="420"/>
      </w:pPr>
      <w:rPr>
        <w:rFonts w:ascii="Wingdings" w:hAnsi="Wingdings" w:hint="default"/>
      </w:rPr>
    </w:lvl>
    <w:lvl w:ilvl="8" w:tplc="04090005" w:tentative="1">
      <w:start w:val="1"/>
      <w:numFmt w:val="bullet"/>
      <w:lvlText w:val=""/>
      <w:lvlJc w:val="left"/>
      <w:pPr>
        <w:ind w:left="4220" w:hanging="420"/>
      </w:pPr>
      <w:rPr>
        <w:rFonts w:ascii="Wingdings" w:hAnsi="Wingdings" w:hint="default"/>
      </w:rPr>
    </w:lvl>
  </w:abstractNum>
  <w:abstractNum w:abstractNumId="14">
    <w:nsid w:val="22827D5B"/>
    <w:multiLevelType w:val="multilevel"/>
    <w:tmpl w:val="22827D5B"/>
    <w:lvl w:ilvl="0">
      <w:start w:val="1"/>
      <w:numFmt w:val="none"/>
      <w:pStyle w:val="aa"/>
      <w:suff w:val="nothing"/>
      <w:lvlText w:val="%1注："/>
      <w:lvlJc w:val="left"/>
      <w:pPr>
        <w:ind w:left="726" w:hanging="363"/>
      </w:pPr>
      <w:rPr>
        <w:rFonts w:ascii="黑体" w:eastAsia="黑体" w:hAnsi="Times New Roman" w:cs="Times New Roman" w:hint="eastAsia"/>
        <w:b w:val="0"/>
        <w:i w:val="0"/>
        <w:sz w:val="18"/>
      </w:rPr>
    </w:lvl>
    <w:lvl w:ilvl="1">
      <w:start w:val="1"/>
      <w:numFmt w:val="lowerLetter"/>
      <w:lvlText w:val="%2)"/>
      <w:lvlJc w:val="left"/>
      <w:pPr>
        <w:tabs>
          <w:tab w:val="left" w:pos="1140"/>
        </w:tabs>
        <w:ind w:left="726" w:hanging="363"/>
      </w:pPr>
      <w:rPr>
        <w:rFonts w:cs="Times New Roman" w:hint="eastAsia"/>
      </w:rPr>
    </w:lvl>
    <w:lvl w:ilvl="2">
      <w:start w:val="1"/>
      <w:numFmt w:val="lowerRoman"/>
      <w:lvlText w:val="%3."/>
      <w:lvlJc w:val="right"/>
      <w:pPr>
        <w:tabs>
          <w:tab w:val="left" w:pos="1140"/>
        </w:tabs>
        <w:ind w:left="726" w:hanging="363"/>
      </w:pPr>
      <w:rPr>
        <w:rFonts w:cs="Times New Roman" w:hint="eastAsia"/>
      </w:rPr>
    </w:lvl>
    <w:lvl w:ilvl="3">
      <w:start w:val="1"/>
      <w:numFmt w:val="decimal"/>
      <w:lvlText w:val="%4."/>
      <w:lvlJc w:val="left"/>
      <w:pPr>
        <w:tabs>
          <w:tab w:val="left" w:pos="1140"/>
        </w:tabs>
        <w:ind w:left="726" w:hanging="363"/>
      </w:pPr>
      <w:rPr>
        <w:rFonts w:cs="Times New Roman" w:hint="eastAsia"/>
      </w:rPr>
    </w:lvl>
    <w:lvl w:ilvl="4">
      <w:start w:val="1"/>
      <w:numFmt w:val="lowerLetter"/>
      <w:lvlText w:val="%5)"/>
      <w:lvlJc w:val="left"/>
      <w:pPr>
        <w:tabs>
          <w:tab w:val="left" w:pos="1140"/>
        </w:tabs>
        <w:ind w:left="726" w:hanging="363"/>
      </w:pPr>
      <w:rPr>
        <w:rFonts w:cs="Times New Roman" w:hint="eastAsia"/>
      </w:rPr>
    </w:lvl>
    <w:lvl w:ilvl="5">
      <w:start w:val="1"/>
      <w:numFmt w:val="lowerRoman"/>
      <w:lvlText w:val="%6."/>
      <w:lvlJc w:val="right"/>
      <w:pPr>
        <w:tabs>
          <w:tab w:val="left" w:pos="1140"/>
        </w:tabs>
        <w:ind w:left="726" w:hanging="363"/>
      </w:pPr>
      <w:rPr>
        <w:rFonts w:cs="Times New Roman" w:hint="eastAsia"/>
      </w:rPr>
    </w:lvl>
    <w:lvl w:ilvl="6">
      <w:start w:val="1"/>
      <w:numFmt w:val="decimal"/>
      <w:lvlText w:val="%7."/>
      <w:lvlJc w:val="left"/>
      <w:pPr>
        <w:tabs>
          <w:tab w:val="left" w:pos="1140"/>
        </w:tabs>
        <w:ind w:left="726" w:hanging="363"/>
      </w:pPr>
      <w:rPr>
        <w:rFonts w:cs="Times New Roman" w:hint="eastAsia"/>
      </w:rPr>
    </w:lvl>
    <w:lvl w:ilvl="7">
      <w:start w:val="1"/>
      <w:numFmt w:val="lowerLetter"/>
      <w:lvlText w:val="%8)"/>
      <w:lvlJc w:val="left"/>
      <w:pPr>
        <w:tabs>
          <w:tab w:val="left" w:pos="1140"/>
        </w:tabs>
        <w:ind w:left="726" w:hanging="363"/>
      </w:pPr>
      <w:rPr>
        <w:rFonts w:cs="Times New Roman" w:hint="eastAsia"/>
      </w:rPr>
    </w:lvl>
    <w:lvl w:ilvl="8">
      <w:start w:val="1"/>
      <w:numFmt w:val="lowerRoman"/>
      <w:lvlText w:val="%9."/>
      <w:lvlJc w:val="right"/>
      <w:pPr>
        <w:tabs>
          <w:tab w:val="left" w:pos="1140"/>
        </w:tabs>
        <w:ind w:left="726" w:hanging="363"/>
      </w:pPr>
      <w:rPr>
        <w:rFonts w:cs="Times New Roman" w:hint="eastAsia"/>
      </w:rPr>
    </w:lvl>
  </w:abstractNum>
  <w:abstractNum w:abstractNumId="15">
    <w:nsid w:val="28A455A7"/>
    <w:multiLevelType w:val="hybridMultilevel"/>
    <w:tmpl w:val="FBBC26F2"/>
    <w:lvl w:ilvl="0" w:tplc="4202DCF4">
      <w:start w:val="1"/>
      <w:numFmt w:val="decimal"/>
      <w:suff w:val="nothing"/>
      <w:lvlText w:val="（%1）"/>
      <w:lvlJc w:val="left"/>
      <w:pPr>
        <w:ind w:left="840" w:hanging="443"/>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nsid w:val="2A8F7113"/>
    <w:multiLevelType w:val="multilevel"/>
    <w:tmpl w:val="2A8F7113"/>
    <w:lvl w:ilvl="0">
      <w:start w:val="1"/>
      <w:numFmt w:val="upperLetter"/>
      <w:pStyle w:val="ab"/>
      <w:suff w:val="space"/>
      <w:lvlText w:val="%1"/>
      <w:lvlJc w:val="left"/>
      <w:pPr>
        <w:ind w:left="623" w:hanging="425"/>
      </w:pPr>
      <w:rPr>
        <w:rFonts w:cs="Times New Roman" w:hint="eastAsia"/>
      </w:rPr>
    </w:lvl>
    <w:lvl w:ilvl="1">
      <w:start w:val="1"/>
      <w:numFmt w:val="decimal"/>
      <w:pStyle w:val="ac"/>
      <w:suff w:val="nothing"/>
      <w:lvlText w:val="图%1.%2　"/>
      <w:lvlJc w:val="left"/>
      <w:pPr>
        <w:ind w:left="1190" w:hanging="567"/>
      </w:pPr>
      <w:rPr>
        <w:rFonts w:cs="Times New Roman" w:hint="eastAsia"/>
      </w:rPr>
    </w:lvl>
    <w:lvl w:ilvl="2">
      <w:start w:val="1"/>
      <w:numFmt w:val="decimal"/>
      <w:lvlText w:val="%1.%2.%3"/>
      <w:lvlJc w:val="left"/>
      <w:pPr>
        <w:tabs>
          <w:tab w:val="left" w:pos="1616"/>
        </w:tabs>
        <w:ind w:left="1616" w:hanging="567"/>
      </w:pPr>
      <w:rPr>
        <w:rFonts w:cs="Times New Roman" w:hint="eastAsia"/>
      </w:rPr>
    </w:lvl>
    <w:lvl w:ilvl="3">
      <w:start w:val="1"/>
      <w:numFmt w:val="decimal"/>
      <w:lvlText w:val="%1.%2.%3.%4"/>
      <w:lvlJc w:val="left"/>
      <w:pPr>
        <w:tabs>
          <w:tab w:val="left" w:pos="2914"/>
        </w:tabs>
        <w:ind w:left="2182" w:hanging="708"/>
      </w:pPr>
      <w:rPr>
        <w:rFonts w:cs="Times New Roman" w:hint="eastAsia"/>
      </w:rPr>
    </w:lvl>
    <w:lvl w:ilvl="4">
      <w:start w:val="1"/>
      <w:numFmt w:val="decimal"/>
      <w:lvlText w:val="%1.%2.%3.%4.%5"/>
      <w:lvlJc w:val="left"/>
      <w:pPr>
        <w:tabs>
          <w:tab w:val="left" w:pos="3699"/>
        </w:tabs>
        <w:ind w:left="2749" w:hanging="850"/>
      </w:pPr>
      <w:rPr>
        <w:rFonts w:cs="Times New Roman" w:hint="eastAsia"/>
      </w:rPr>
    </w:lvl>
    <w:lvl w:ilvl="5">
      <w:start w:val="1"/>
      <w:numFmt w:val="decimal"/>
      <w:lvlText w:val="%1.%2.%3.%4.%5.%6"/>
      <w:lvlJc w:val="left"/>
      <w:pPr>
        <w:tabs>
          <w:tab w:val="left" w:pos="4484"/>
        </w:tabs>
        <w:ind w:left="3458" w:hanging="1134"/>
      </w:pPr>
      <w:rPr>
        <w:rFonts w:cs="Times New Roman" w:hint="eastAsia"/>
      </w:rPr>
    </w:lvl>
    <w:lvl w:ilvl="6">
      <w:start w:val="1"/>
      <w:numFmt w:val="decimal"/>
      <w:lvlText w:val="%1.%2.%3.%4.%5.%6.%7"/>
      <w:lvlJc w:val="left"/>
      <w:pPr>
        <w:tabs>
          <w:tab w:val="left" w:pos="5269"/>
        </w:tabs>
        <w:ind w:left="4025" w:hanging="1276"/>
      </w:pPr>
      <w:rPr>
        <w:rFonts w:cs="Times New Roman" w:hint="eastAsia"/>
      </w:rPr>
    </w:lvl>
    <w:lvl w:ilvl="7">
      <w:start w:val="1"/>
      <w:numFmt w:val="decimal"/>
      <w:lvlText w:val="%1.%2.%3.%4.%5.%6.%7.%8"/>
      <w:lvlJc w:val="left"/>
      <w:pPr>
        <w:tabs>
          <w:tab w:val="left" w:pos="6054"/>
        </w:tabs>
        <w:ind w:left="4592" w:hanging="1418"/>
      </w:pPr>
      <w:rPr>
        <w:rFonts w:cs="Times New Roman" w:hint="eastAsia"/>
      </w:rPr>
    </w:lvl>
    <w:lvl w:ilvl="8">
      <w:start w:val="1"/>
      <w:numFmt w:val="decimal"/>
      <w:lvlText w:val="%1.%2.%3.%4.%5.%6.%7.%8.%9"/>
      <w:lvlJc w:val="left"/>
      <w:pPr>
        <w:tabs>
          <w:tab w:val="left" w:pos="6840"/>
        </w:tabs>
        <w:ind w:left="5300" w:hanging="1700"/>
      </w:pPr>
      <w:rPr>
        <w:rFonts w:cs="Times New Roman" w:hint="eastAsia"/>
      </w:rPr>
    </w:lvl>
  </w:abstractNum>
  <w:abstractNum w:abstractNumId="17">
    <w:nsid w:val="2C5917C3"/>
    <w:multiLevelType w:val="multilevel"/>
    <w:tmpl w:val="2C5917C3"/>
    <w:lvl w:ilvl="0">
      <w:start w:val="1"/>
      <w:numFmt w:val="none"/>
      <w:pStyle w:val="ad"/>
      <w:suff w:val="nothing"/>
      <w:lvlText w:val="%1——"/>
      <w:lvlJc w:val="left"/>
      <w:pPr>
        <w:ind w:left="833" w:hanging="408"/>
      </w:pPr>
      <w:rPr>
        <w:rFonts w:cs="Times New Roman" w:hint="eastAsia"/>
      </w:rPr>
    </w:lvl>
    <w:lvl w:ilvl="1">
      <w:start w:val="1"/>
      <w:numFmt w:val="bullet"/>
      <w:pStyle w:val="ae"/>
      <w:lvlText w:val=""/>
      <w:lvlJc w:val="left"/>
      <w:pPr>
        <w:tabs>
          <w:tab w:val="left" w:pos="760"/>
        </w:tabs>
        <w:ind w:left="1264" w:hanging="413"/>
      </w:pPr>
      <w:rPr>
        <w:rFonts w:ascii="Symbol" w:hAnsi="Symbol" w:hint="default"/>
        <w:color w:val="auto"/>
      </w:rPr>
    </w:lvl>
    <w:lvl w:ilvl="2">
      <w:start w:val="1"/>
      <w:numFmt w:val="bullet"/>
      <w:pStyle w:val="af"/>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cs="Times New Roman" w:hint="eastAsia"/>
      </w:rPr>
    </w:lvl>
    <w:lvl w:ilvl="4">
      <w:start w:val="1"/>
      <w:numFmt w:val="lowerLetter"/>
      <w:lvlText w:val="%5)"/>
      <w:lvlJc w:val="left"/>
      <w:pPr>
        <w:tabs>
          <w:tab w:val="left" w:pos="2383"/>
        </w:tabs>
        <w:ind w:left="2196" w:hanging="528"/>
      </w:pPr>
      <w:rPr>
        <w:rFonts w:cs="Times New Roman" w:hint="eastAsia"/>
      </w:rPr>
    </w:lvl>
    <w:lvl w:ilvl="5">
      <w:start w:val="1"/>
      <w:numFmt w:val="lowerRoman"/>
      <w:lvlText w:val="%6."/>
      <w:lvlJc w:val="right"/>
      <w:pPr>
        <w:tabs>
          <w:tab w:val="left" w:pos="2695"/>
        </w:tabs>
        <w:ind w:left="2508" w:hanging="528"/>
      </w:pPr>
      <w:rPr>
        <w:rFonts w:cs="Times New Roman" w:hint="eastAsia"/>
      </w:rPr>
    </w:lvl>
    <w:lvl w:ilvl="6">
      <w:start w:val="1"/>
      <w:numFmt w:val="decimal"/>
      <w:lvlText w:val="%7."/>
      <w:lvlJc w:val="left"/>
      <w:pPr>
        <w:tabs>
          <w:tab w:val="left" w:pos="3007"/>
        </w:tabs>
        <w:ind w:left="2820" w:hanging="528"/>
      </w:pPr>
      <w:rPr>
        <w:rFonts w:cs="Times New Roman" w:hint="eastAsia"/>
      </w:rPr>
    </w:lvl>
    <w:lvl w:ilvl="7">
      <w:start w:val="1"/>
      <w:numFmt w:val="lowerLetter"/>
      <w:lvlText w:val="%8)"/>
      <w:lvlJc w:val="left"/>
      <w:pPr>
        <w:tabs>
          <w:tab w:val="left" w:pos="3319"/>
        </w:tabs>
        <w:ind w:left="3132" w:hanging="528"/>
      </w:pPr>
      <w:rPr>
        <w:rFonts w:cs="Times New Roman" w:hint="eastAsia"/>
      </w:rPr>
    </w:lvl>
    <w:lvl w:ilvl="8">
      <w:start w:val="1"/>
      <w:numFmt w:val="lowerRoman"/>
      <w:lvlText w:val="%9."/>
      <w:lvlJc w:val="right"/>
      <w:pPr>
        <w:tabs>
          <w:tab w:val="left" w:pos="3631"/>
        </w:tabs>
        <w:ind w:left="3444" w:hanging="528"/>
      </w:pPr>
      <w:rPr>
        <w:rFonts w:cs="Times New Roman" w:hint="eastAsia"/>
      </w:rPr>
    </w:lvl>
  </w:abstractNum>
  <w:abstractNum w:abstractNumId="18">
    <w:nsid w:val="396773C8"/>
    <w:multiLevelType w:val="hybridMultilevel"/>
    <w:tmpl w:val="FBBC26F2"/>
    <w:lvl w:ilvl="0" w:tplc="4202DCF4">
      <w:start w:val="1"/>
      <w:numFmt w:val="decimal"/>
      <w:suff w:val="nothing"/>
      <w:lvlText w:val="（%1）"/>
      <w:lvlJc w:val="left"/>
      <w:pPr>
        <w:ind w:left="840" w:hanging="443"/>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
    <w:nsid w:val="3B6D78AE"/>
    <w:multiLevelType w:val="hybridMultilevel"/>
    <w:tmpl w:val="723A7456"/>
    <w:lvl w:ilvl="0" w:tplc="69CAEFBA">
      <w:start w:val="1"/>
      <w:numFmt w:val="decimal"/>
      <w:suff w:val="nothing"/>
      <w:lvlText w:val="（%1）"/>
      <w:lvlJc w:val="left"/>
      <w:pPr>
        <w:ind w:left="840" w:hanging="443"/>
      </w:pPr>
      <w:rPr>
        <w:rFonts w:hint="eastAsia"/>
        <w:lang w:val="en-US"/>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0">
    <w:nsid w:val="3D1C2314"/>
    <w:multiLevelType w:val="hybridMultilevel"/>
    <w:tmpl w:val="2FAC46DC"/>
    <w:lvl w:ilvl="0" w:tplc="9DFEC53C">
      <w:start w:val="1"/>
      <w:numFmt w:val="lowerLetter"/>
      <w:suff w:val="nothing"/>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1">
    <w:nsid w:val="3D733618"/>
    <w:multiLevelType w:val="multilevel"/>
    <w:tmpl w:val="3D733618"/>
    <w:lvl w:ilvl="0">
      <w:start w:val="1"/>
      <w:numFmt w:val="decimal"/>
      <w:pStyle w:val="af0"/>
      <w:lvlText w:val="%1)"/>
      <w:lvlJc w:val="left"/>
      <w:pPr>
        <w:tabs>
          <w:tab w:val="left" w:pos="0"/>
        </w:tabs>
        <w:ind w:left="720" w:hanging="357"/>
      </w:pPr>
      <w:rPr>
        <w:rFonts w:cs="Times New Roman" w:hint="eastAsia"/>
      </w:rPr>
    </w:lvl>
    <w:lvl w:ilvl="1">
      <w:start w:val="1"/>
      <w:numFmt w:val="lowerLetter"/>
      <w:lvlText w:val="%2)"/>
      <w:lvlJc w:val="left"/>
      <w:pPr>
        <w:tabs>
          <w:tab w:val="left" w:pos="504"/>
        </w:tabs>
        <w:ind w:left="544" w:hanging="544"/>
      </w:pPr>
      <w:rPr>
        <w:rFonts w:cs="Times New Roman" w:hint="eastAsia"/>
      </w:rPr>
    </w:lvl>
    <w:lvl w:ilvl="2">
      <w:start w:val="1"/>
      <w:numFmt w:val="lowerRoman"/>
      <w:lvlText w:val="%3."/>
      <w:lvlJc w:val="right"/>
      <w:pPr>
        <w:tabs>
          <w:tab w:val="left" w:pos="532"/>
        </w:tabs>
        <w:ind w:left="544" w:hanging="544"/>
      </w:pPr>
      <w:rPr>
        <w:rFonts w:cs="Times New Roman" w:hint="eastAsia"/>
      </w:rPr>
    </w:lvl>
    <w:lvl w:ilvl="3">
      <w:start w:val="1"/>
      <w:numFmt w:val="decimal"/>
      <w:lvlText w:val="%4."/>
      <w:lvlJc w:val="left"/>
      <w:pPr>
        <w:tabs>
          <w:tab w:val="left" w:pos="560"/>
        </w:tabs>
        <w:ind w:left="544" w:hanging="544"/>
      </w:pPr>
      <w:rPr>
        <w:rFonts w:cs="Times New Roman" w:hint="eastAsia"/>
      </w:rPr>
    </w:lvl>
    <w:lvl w:ilvl="4">
      <w:start w:val="1"/>
      <w:numFmt w:val="lowerLetter"/>
      <w:lvlText w:val="%5)"/>
      <w:lvlJc w:val="left"/>
      <w:pPr>
        <w:tabs>
          <w:tab w:val="left" w:pos="588"/>
        </w:tabs>
        <w:ind w:left="544" w:hanging="544"/>
      </w:pPr>
      <w:rPr>
        <w:rFonts w:cs="Times New Roman" w:hint="eastAsia"/>
      </w:rPr>
    </w:lvl>
    <w:lvl w:ilvl="5">
      <w:start w:val="1"/>
      <w:numFmt w:val="lowerRoman"/>
      <w:lvlText w:val="%6."/>
      <w:lvlJc w:val="right"/>
      <w:pPr>
        <w:tabs>
          <w:tab w:val="left" w:pos="616"/>
        </w:tabs>
        <w:ind w:left="544" w:hanging="544"/>
      </w:pPr>
      <w:rPr>
        <w:rFonts w:cs="Times New Roman" w:hint="eastAsia"/>
      </w:rPr>
    </w:lvl>
    <w:lvl w:ilvl="6">
      <w:start w:val="1"/>
      <w:numFmt w:val="decimal"/>
      <w:lvlText w:val="%7."/>
      <w:lvlJc w:val="left"/>
      <w:pPr>
        <w:tabs>
          <w:tab w:val="left" w:pos="644"/>
        </w:tabs>
        <w:ind w:left="544" w:hanging="544"/>
      </w:pPr>
      <w:rPr>
        <w:rFonts w:cs="Times New Roman" w:hint="eastAsia"/>
      </w:rPr>
    </w:lvl>
    <w:lvl w:ilvl="7">
      <w:start w:val="1"/>
      <w:numFmt w:val="lowerLetter"/>
      <w:lvlText w:val="%8)"/>
      <w:lvlJc w:val="left"/>
      <w:pPr>
        <w:tabs>
          <w:tab w:val="left" w:pos="672"/>
        </w:tabs>
        <w:ind w:left="544" w:hanging="544"/>
      </w:pPr>
      <w:rPr>
        <w:rFonts w:cs="Times New Roman" w:hint="eastAsia"/>
      </w:rPr>
    </w:lvl>
    <w:lvl w:ilvl="8">
      <w:start w:val="1"/>
      <w:numFmt w:val="lowerRoman"/>
      <w:lvlText w:val="%9."/>
      <w:lvlJc w:val="right"/>
      <w:pPr>
        <w:tabs>
          <w:tab w:val="left" w:pos="700"/>
        </w:tabs>
        <w:ind w:left="544" w:hanging="544"/>
      </w:pPr>
      <w:rPr>
        <w:rFonts w:cs="Times New Roman" w:hint="eastAsia"/>
      </w:rPr>
    </w:lvl>
  </w:abstractNum>
  <w:abstractNum w:abstractNumId="22">
    <w:nsid w:val="3EA8673B"/>
    <w:multiLevelType w:val="hybridMultilevel"/>
    <w:tmpl w:val="FBBC26F2"/>
    <w:lvl w:ilvl="0" w:tplc="4202DCF4">
      <w:start w:val="1"/>
      <w:numFmt w:val="decimal"/>
      <w:suff w:val="nothing"/>
      <w:lvlText w:val="（%1）"/>
      <w:lvlJc w:val="left"/>
      <w:pPr>
        <w:ind w:left="840" w:hanging="443"/>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3">
    <w:nsid w:val="3F23685F"/>
    <w:multiLevelType w:val="hybridMultilevel"/>
    <w:tmpl w:val="AE36D66C"/>
    <w:lvl w:ilvl="0" w:tplc="593A6A40">
      <w:start w:val="1"/>
      <w:numFmt w:val="lowerLetter"/>
      <w:lvlText w:val="%1)"/>
      <w:lvlJc w:val="left"/>
      <w:pPr>
        <w:ind w:left="78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44C50F90"/>
    <w:multiLevelType w:val="multilevel"/>
    <w:tmpl w:val="44C50F90"/>
    <w:lvl w:ilvl="0">
      <w:start w:val="1"/>
      <w:numFmt w:val="lowerLetter"/>
      <w:pStyle w:val="af1"/>
      <w:lvlText w:val="%1)"/>
      <w:lvlJc w:val="left"/>
      <w:pPr>
        <w:tabs>
          <w:tab w:val="left" w:pos="840"/>
        </w:tabs>
        <w:ind w:left="839" w:hanging="419"/>
      </w:pPr>
      <w:rPr>
        <w:rFonts w:ascii="宋体" w:eastAsia="宋体" w:cs="Times New Roman" w:hint="eastAsia"/>
        <w:b w:val="0"/>
        <w:i w:val="0"/>
        <w:sz w:val="21"/>
        <w:szCs w:val="21"/>
      </w:rPr>
    </w:lvl>
    <w:lvl w:ilvl="1">
      <w:start w:val="1"/>
      <w:numFmt w:val="decimal"/>
      <w:pStyle w:val="af2"/>
      <w:lvlText w:val="%2)"/>
      <w:lvlJc w:val="left"/>
      <w:pPr>
        <w:tabs>
          <w:tab w:val="left" w:pos="1260"/>
        </w:tabs>
        <w:ind w:left="1259" w:hanging="419"/>
      </w:pPr>
      <w:rPr>
        <w:rFonts w:cs="Times New Roman" w:hint="eastAsia"/>
      </w:rPr>
    </w:lvl>
    <w:lvl w:ilvl="2">
      <w:start w:val="1"/>
      <w:numFmt w:val="decimal"/>
      <w:lvlText w:val="(%3)"/>
      <w:lvlJc w:val="left"/>
      <w:pPr>
        <w:tabs>
          <w:tab w:val="left" w:pos="0"/>
        </w:tabs>
        <w:ind w:left="1679" w:hanging="420"/>
      </w:pPr>
      <w:rPr>
        <w:rFonts w:ascii="宋体" w:eastAsia="宋体" w:cs="Times New Roman" w:hint="eastAsia"/>
        <w:b w:val="0"/>
        <w:i w:val="0"/>
        <w:sz w:val="21"/>
        <w:szCs w:val="21"/>
      </w:rPr>
    </w:lvl>
    <w:lvl w:ilvl="3">
      <w:start w:val="1"/>
      <w:numFmt w:val="decimal"/>
      <w:lvlText w:val="%4."/>
      <w:lvlJc w:val="left"/>
      <w:pPr>
        <w:tabs>
          <w:tab w:val="left" w:pos="2100"/>
        </w:tabs>
        <w:ind w:left="2099" w:hanging="419"/>
      </w:pPr>
      <w:rPr>
        <w:rFonts w:cs="Times New Roman" w:hint="eastAsia"/>
      </w:rPr>
    </w:lvl>
    <w:lvl w:ilvl="4">
      <w:start w:val="1"/>
      <w:numFmt w:val="lowerLetter"/>
      <w:lvlText w:val="%5)"/>
      <w:lvlJc w:val="left"/>
      <w:pPr>
        <w:tabs>
          <w:tab w:val="left" w:pos="2520"/>
        </w:tabs>
        <w:ind w:left="2519" w:hanging="419"/>
      </w:pPr>
      <w:rPr>
        <w:rFonts w:cs="Times New Roman" w:hint="eastAsia"/>
      </w:rPr>
    </w:lvl>
    <w:lvl w:ilvl="5">
      <w:start w:val="1"/>
      <w:numFmt w:val="lowerRoman"/>
      <w:lvlText w:val="%6."/>
      <w:lvlJc w:val="right"/>
      <w:pPr>
        <w:tabs>
          <w:tab w:val="left" w:pos="2940"/>
        </w:tabs>
        <w:ind w:left="2939" w:hanging="419"/>
      </w:pPr>
      <w:rPr>
        <w:rFonts w:cs="Times New Roman" w:hint="eastAsia"/>
      </w:rPr>
    </w:lvl>
    <w:lvl w:ilvl="6">
      <w:start w:val="1"/>
      <w:numFmt w:val="decimal"/>
      <w:lvlText w:val="%7."/>
      <w:lvlJc w:val="left"/>
      <w:pPr>
        <w:tabs>
          <w:tab w:val="left" w:pos="3360"/>
        </w:tabs>
        <w:ind w:left="3359" w:hanging="419"/>
      </w:pPr>
      <w:rPr>
        <w:rFonts w:cs="Times New Roman" w:hint="eastAsia"/>
      </w:rPr>
    </w:lvl>
    <w:lvl w:ilvl="7">
      <w:start w:val="1"/>
      <w:numFmt w:val="lowerLetter"/>
      <w:lvlText w:val="%8)"/>
      <w:lvlJc w:val="left"/>
      <w:pPr>
        <w:tabs>
          <w:tab w:val="left" w:pos="3780"/>
        </w:tabs>
        <w:ind w:left="3779" w:hanging="419"/>
      </w:pPr>
      <w:rPr>
        <w:rFonts w:cs="Times New Roman" w:hint="eastAsia"/>
      </w:rPr>
    </w:lvl>
    <w:lvl w:ilvl="8">
      <w:start w:val="1"/>
      <w:numFmt w:val="lowerRoman"/>
      <w:lvlText w:val="%9."/>
      <w:lvlJc w:val="right"/>
      <w:pPr>
        <w:tabs>
          <w:tab w:val="left" w:pos="4200"/>
        </w:tabs>
        <w:ind w:left="4199" w:hanging="419"/>
      </w:pPr>
      <w:rPr>
        <w:rFonts w:cs="Times New Roman" w:hint="eastAsia"/>
      </w:rPr>
    </w:lvl>
  </w:abstractNum>
  <w:abstractNum w:abstractNumId="25">
    <w:nsid w:val="49BA2381"/>
    <w:multiLevelType w:val="hybridMultilevel"/>
    <w:tmpl w:val="F912D092"/>
    <w:lvl w:ilvl="0" w:tplc="EB9428FC">
      <w:start w:val="1"/>
      <w:numFmt w:val="decimal"/>
      <w:suff w:val="nothing"/>
      <w:lvlText w:val="（%1）"/>
      <w:lvlJc w:val="left"/>
      <w:pPr>
        <w:ind w:left="840" w:hanging="443"/>
      </w:pPr>
      <w:rPr>
        <w:rFonts w:hint="eastAsia"/>
        <w:lang w:val="en-US"/>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6">
    <w:nsid w:val="4B733A5F"/>
    <w:multiLevelType w:val="multilevel"/>
    <w:tmpl w:val="4B733A5F"/>
    <w:lvl w:ilvl="0">
      <w:start w:val="1"/>
      <w:numFmt w:val="decimal"/>
      <w:pStyle w:val="af3"/>
      <w:suff w:val="nothing"/>
      <w:lvlText w:val="示例%1："/>
      <w:lvlJc w:val="left"/>
      <w:pPr>
        <w:ind w:firstLine="363"/>
      </w:pPr>
      <w:rPr>
        <w:rFonts w:ascii="黑体" w:eastAsia="黑体" w:hAnsi="Times New Roman" w:cs="Times New Roman" w:hint="eastAsia"/>
        <w:b w:val="0"/>
        <w:i w:val="0"/>
        <w:sz w:val="18"/>
        <w:szCs w:val="18"/>
        <w:vertAlign w:val="baseline"/>
      </w:rPr>
    </w:lvl>
    <w:lvl w:ilvl="1">
      <w:start w:val="1"/>
      <w:numFmt w:val="none"/>
      <w:suff w:val="space"/>
      <w:lvlText w:val=""/>
      <w:lvlJc w:val="left"/>
      <w:rPr>
        <w:rFonts w:cs="Times New Roman" w:hint="eastAsia"/>
        <w:vertAlign w:val="baseline"/>
      </w:rPr>
    </w:lvl>
    <w:lvl w:ilvl="2">
      <w:start w:val="1"/>
      <w:numFmt w:val="decimal"/>
      <w:suff w:val="space"/>
      <w:lvlText w:val="2.2.%3"/>
      <w:lvlJc w:val="left"/>
      <w:rPr>
        <w:rFonts w:cs="Times New Roman" w:hint="eastAsia"/>
        <w:vertAlign w:val="baseline"/>
      </w:rPr>
    </w:lvl>
    <w:lvl w:ilvl="3">
      <w:start w:val="1"/>
      <w:numFmt w:val="decimal"/>
      <w:lvlText w:val="%4."/>
      <w:lvlJc w:val="left"/>
      <w:pPr>
        <w:tabs>
          <w:tab w:val="left" w:pos="0"/>
        </w:tabs>
        <w:ind w:left="992" w:hanging="629"/>
      </w:pPr>
      <w:rPr>
        <w:rFonts w:cs="Times New Roman" w:hint="eastAsia"/>
        <w:vertAlign w:val="baseline"/>
      </w:rPr>
    </w:lvl>
    <w:lvl w:ilvl="4">
      <w:start w:val="1"/>
      <w:numFmt w:val="lowerLetter"/>
      <w:lvlText w:val="%5)"/>
      <w:lvlJc w:val="left"/>
      <w:pPr>
        <w:tabs>
          <w:tab w:val="left" w:pos="0"/>
        </w:tabs>
        <w:ind w:left="992" w:hanging="629"/>
      </w:pPr>
      <w:rPr>
        <w:rFonts w:cs="Times New Roman" w:hint="eastAsia"/>
        <w:vertAlign w:val="baseline"/>
      </w:rPr>
    </w:lvl>
    <w:lvl w:ilvl="5">
      <w:start w:val="1"/>
      <w:numFmt w:val="lowerRoman"/>
      <w:lvlText w:val="%6."/>
      <w:lvlJc w:val="right"/>
      <w:pPr>
        <w:tabs>
          <w:tab w:val="left" w:pos="0"/>
        </w:tabs>
        <w:ind w:left="992" w:hanging="629"/>
      </w:pPr>
      <w:rPr>
        <w:rFonts w:cs="Times New Roman" w:hint="eastAsia"/>
        <w:vertAlign w:val="baseline"/>
      </w:rPr>
    </w:lvl>
    <w:lvl w:ilvl="6">
      <w:start w:val="1"/>
      <w:numFmt w:val="decimal"/>
      <w:lvlText w:val="%7."/>
      <w:lvlJc w:val="left"/>
      <w:pPr>
        <w:tabs>
          <w:tab w:val="left" w:pos="0"/>
        </w:tabs>
        <w:ind w:left="992" w:hanging="629"/>
      </w:pPr>
      <w:rPr>
        <w:rFonts w:cs="Times New Roman" w:hint="eastAsia"/>
        <w:vertAlign w:val="baseline"/>
      </w:rPr>
    </w:lvl>
    <w:lvl w:ilvl="7">
      <w:start w:val="1"/>
      <w:numFmt w:val="lowerLetter"/>
      <w:lvlText w:val="%8)"/>
      <w:lvlJc w:val="left"/>
      <w:pPr>
        <w:tabs>
          <w:tab w:val="left" w:pos="0"/>
        </w:tabs>
        <w:ind w:left="992" w:hanging="629"/>
      </w:pPr>
      <w:rPr>
        <w:rFonts w:cs="Times New Roman" w:hint="eastAsia"/>
        <w:vertAlign w:val="baseline"/>
      </w:rPr>
    </w:lvl>
    <w:lvl w:ilvl="8">
      <w:start w:val="1"/>
      <w:numFmt w:val="lowerRoman"/>
      <w:lvlText w:val="%9."/>
      <w:lvlJc w:val="right"/>
      <w:pPr>
        <w:tabs>
          <w:tab w:val="left" w:pos="0"/>
        </w:tabs>
        <w:ind w:left="992" w:hanging="629"/>
      </w:pPr>
      <w:rPr>
        <w:rFonts w:cs="Times New Roman" w:hint="eastAsia"/>
        <w:vertAlign w:val="baseline"/>
      </w:rPr>
    </w:lvl>
  </w:abstractNum>
  <w:abstractNum w:abstractNumId="27">
    <w:nsid w:val="51185A5E"/>
    <w:multiLevelType w:val="hybridMultilevel"/>
    <w:tmpl w:val="1B088A0C"/>
    <w:lvl w:ilvl="0" w:tplc="04090019">
      <w:start w:val="1"/>
      <w:numFmt w:val="low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8">
    <w:nsid w:val="530D58A4"/>
    <w:multiLevelType w:val="hybridMultilevel"/>
    <w:tmpl w:val="1B088A0C"/>
    <w:lvl w:ilvl="0" w:tplc="04090019">
      <w:start w:val="1"/>
      <w:numFmt w:val="low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9">
    <w:nsid w:val="542029AD"/>
    <w:multiLevelType w:val="hybridMultilevel"/>
    <w:tmpl w:val="1B088A0C"/>
    <w:lvl w:ilvl="0" w:tplc="04090019">
      <w:start w:val="1"/>
      <w:numFmt w:val="low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0">
    <w:nsid w:val="56D20DF2"/>
    <w:multiLevelType w:val="hybridMultilevel"/>
    <w:tmpl w:val="4FE8FFEE"/>
    <w:lvl w:ilvl="0" w:tplc="04090001">
      <w:start w:val="1"/>
      <w:numFmt w:val="bullet"/>
      <w:lvlText w:val=""/>
      <w:lvlJc w:val="left"/>
      <w:pPr>
        <w:ind w:left="783" w:hanging="420"/>
      </w:pPr>
      <w:rPr>
        <w:rFonts w:ascii="Wingdings" w:hAnsi="Wingdings" w:hint="default"/>
      </w:rPr>
    </w:lvl>
    <w:lvl w:ilvl="1" w:tplc="04090003" w:tentative="1">
      <w:start w:val="1"/>
      <w:numFmt w:val="bullet"/>
      <w:lvlText w:val=""/>
      <w:lvlJc w:val="left"/>
      <w:pPr>
        <w:ind w:left="1203" w:hanging="420"/>
      </w:pPr>
      <w:rPr>
        <w:rFonts w:ascii="Wingdings" w:hAnsi="Wingdings" w:hint="default"/>
      </w:rPr>
    </w:lvl>
    <w:lvl w:ilvl="2" w:tplc="04090005" w:tentative="1">
      <w:start w:val="1"/>
      <w:numFmt w:val="bullet"/>
      <w:lvlText w:val=""/>
      <w:lvlJc w:val="left"/>
      <w:pPr>
        <w:ind w:left="1623" w:hanging="420"/>
      </w:pPr>
      <w:rPr>
        <w:rFonts w:ascii="Wingdings" w:hAnsi="Wingdings" w:hint="default"/>
      </w:rPr>
    </w:lvl>
    <w:lvl w:ilvl="3" w:tplc="04090001" w:tentative="1">
      <w:start w:val="1"/>
      <w:numFmt w:val="bullet"/>
      <w:lvlText w:val=""/>
      <w:lvlJc w:val="left"/>
      <w:pPr>
        <w:ind w:left="2043" w:hanging="420"/>
      </w:pPr>
      <w:rPr>
        <w:rFonts w:ascii="Wingdings" w:hAnsi="Wingdings" w:hint="default"/>
      </w:rPr>
    </w:lvl>
    <w:lvl w:ilvl="4" w:tplc="04090003" w:tentative="1">
      <w:start w:val="1"/>
      <w:numFmt w:val="bullet"/>
      <w:lvlText w:val=""/>
      <w:lvlJc w:val="left"/>
      <w:pPr>
        <w:ind w:left="2463" w:hanging="420"/>
      </w:pPr>
      <w:rPr>
        <w:rFonts w:ascii="Wingdings" w:hAnsi="Wingdings" w:hint="default"/>
      </w:rPr>
    </w:lvl>
    <w:lvl w:ilvl="5" w:tplc="04090005" w:tentative="1">
      <w:start w:val="1"/>
      <w:numFmt w:val="bullet"/>
      <w:lvlText w:val=""/>
      <w:lvlJc w:val="left"/>
      <w:pPr>
        <w:ind w:left="2883" w:hanging="420"/>
      </w:pPr>
      <w:rPr>
        <w:rFonts w:ascii="Wingdings" w:hAnsi="Wingdings" w:hint="default"/>
      </w:rPr>
    </w:lvl>
    <w:lvl w:ilvl="6" w:tplc="04090001" w:tentative="1">
      <w:start w:val="1"/>
      <w:numFmt w:val="bullet"/>
      <w:lvlText w:val=""/>
      <w:lvlJc w:val="left"/>
      <w:pPr>
        <w:ind w:left="3303" w:hanging="420"/>
      </w:pPr>
      <w:rPr>
        <w:rFonts w:ascii="Wingdings" w:hAnsi="Wingdings" w:hint="default"/>
      </w:rPr>
    </w:lvl>
    <w:lvl w:ilvl="7" w:tplc="04090003" w:tentative="1">
      <w:start w:val="1"/>
      <w:numFmt w:val="bullet"/>
      <w:lvlText w:val=""/>
      <w:lvlJc w:val="left"/>
      <w:pPr>
        <w:ind w:left="3723" w:hanging="420"/>
      </w:pPr>
      <w:rPr>
        <w:rFonts w:ascii="Wingdings" w:hAnsi="Wingdings" w:hint="default"/>
      </w:rPr>
    </w:lvl>
    <w:lvl w:ilvl="8" w:tplc="04090005" w:tentative="1">
      <w:start w:val="1"/>
      <w:numFmt w:val="bullet"/>
      <w:lvlText w:val=""/>
      <w:lvlJc w:val="left"/>
      <w:pPr>
        <w:ind w:left="4143" w:hanging="420"/>
      </w:pPr>
      <w:rPr>
        <w:rFonts w:ascii="Wingdings" w:hAnsi="Wingdings" w:hint="default"/>
      </w:rPr>
    </w:lvl>
  </w:abstractNum>
  <w:abstractNum w:abstractNumId="31">
    <w:nsid w:val="5BB33561"/>
    <w:multiLevelType w:val="hybridMultilevel"/>
    <w:tmpl w:val="1B088A0C"/>
    <w:lvl w:ilvl="0" w:tplc="04090019">
      <w:start w:val="1"/>
      <w:numFmt w:val="low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2">
    <w:nsid w:val="603F0D06"/>
    <w:multiLevelType w:val="hybridMultilevel"/>
    <w:tmpl w:val="1B088A0C"/>
    <w:lvl w:ilvl="0" w:tplc="04090019">
      <w:start w:val="1"/>
      <w:numFmt w:val="low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3">
    <w:nsid w:val="60B55DC2"/>
    <w:multiLevelType w:val="multilevel"/>
    <w:tmpl w:val="60B55DC2"/>
    <w:lvl w:ilvl="0">
      <w:start w:val="1"/>
      <w:numFmt w:val="upperLetter"/>
      <w:pStyle w:val="af4"/>
      <w:lvlText w:val="%1"/>
      <w:lvlJc w:val="left"/>
      <w:pPr>
        <w:tabs>
          <w:tab w:val="left" w:pos="0"/>
        </w:tabs>
        <w:ind w:hanging="425"/>
      </w:pPr>
      <w:rPr>
        <w:rFonts w:cs="Times New Roman" w:hint="eastAsia"/>
      </w:rPr>
    </w:lvl>
    <w:lvl w:ilvl="1">
      <w:start w:val="1"/>
      <w:numFmt w:val="decimal"/>
      <w:pStyle w:val="af5"/>
      <w:suff w:val="nothing"/>
      <w:lvlText w:val="表%1.%2　"/>
      <w:lvlJc w:val="left"/>
      <w:pPr>
        <w:ind w:left="567" w:hanging="567"/>
      </w:pPr>
      <w:rPr>
        <w:rFonts w:cs="Times New Roman" w:hint="eastAsia"/>
      </w:rPr>
    </w:lvl>
    <w:lvl w:ilvl="2">
      <w:start w:val="1"/>
      <w:numFmt w:val="decimal"/>
      <w:lvlText w:val="%1.%2.%3"/>
      <w:lvlJc w:val="left"/>
      <w:pPr>
        <w:tabs>
          <w:tab w:val="left" w:pos="993"/>
        </w:tabs>
        <w:ind w:left="993" w:hanging="567"/>
      </w:pPr>
      <w:rPr>
        <w:rFonts w:cs="Times New Roman" w:hint="eastAsia"/>
      </w:rPr>
    </w:lvl>
    <w:lvl w:ilvl="3">
      <w:start w:val="1"/>
      <w:numFmt w:val="decimal"/>
      <w:lvlText w:val="%1.%2.%3.%4"/>
      <w:lvlJc w:val="left"/>
      <w:pPr>
        <w:tabs>
          <w:tab w:val="left" w:pos="2291"/>
        </w:tabs>
        <w:ind w:left="1559" w:hanging="708"/>
      </w:pPr>
      <w:rPr>
        <w:rFonts w:cs="Times New Roman" w:hint="eastAsia"/>
      </w:rPr>
    </w:lvl>
    <w:lvl w:ilvl="4">
      <w:start w:val="1"/>
      <w:numFmt w:val="decimal"/>
      <w:lvlText w:val="%1.%2.%3.%4.%5"/>
      <w:lvlJc w:val="left"/>
      <w:pPr>
        <w:tabs>
          <w:tab w:val="left" w:pos="3076"/>
        </w:tabs>
        <w:ind w:left="2126" w:hanging="850"/>
      </w:pPr>
      <w:rPr>
        <w:rFonts w:cs="Times New Roman" w:hint="eastAsia"/>
      </w:rPr>
    </w:lvl>
    <w:lvl w:ilvl="5">
      <w:start w:val="1"/>
      <w:numFmt w:val="decimal"/>
      <w:lvlText w:val="%1.%2.%3.%4.%5.%6"/>
      <w:lvlJc w:val="left"/>
      <w:pPr>
        <w:tabs>
          <w:tab w:val="left" w:pos="3861"/>
        </w:tabs>
        <w:ind w:left="2835" w:hanging="1134"/>
      </w:pPr>
      <w:rPr>
        <w:rFonts w:cs="Times New Roman" w:hint="eastAsia"/>
      </w:rPr>
    </w:lvl>
    <w:lvl w:ilvl="6">
      <w:start w:val="1"/>
      <w:numFmt w:val="decimal"/>
      <w:lvlText w:val="%1.%2.%3.%4.%5.%6.%7"/>
      <w:lvlJc w:val="left"/>
      <w:pPr>
        <w:tabs>
          <w:tab w:val="left" w:pos="4646"/>
        </w:tabs>
        <w:ind w:left="3402" w:hanging="1276"/>
      </w:pPr>
      <w:rPr>
        <w:rFonts w:cs="Times New Roman" w:hint="eastAsia"/>
      </w:rPr>
    </w:lvl>
    <w:lvl w:ilvl="7">
      <w:start w:val="1"/>
      <w:numFmt w:val="decimal"/>
      <w:lvlText w:val="%1.%2.%3.%4.%5.%6.%7.%8"/>
      <w:lvlJc w:val="left"/>
      <w:pPr>
        <w:tabs>
          <w:tab w:val="left" w:pos="5431"/>
        </w:tabs>
        <w:ind w:left="3969" w:hanging="1418"/>
      </w:pPr>
      <w:rPr>
        <w:rFonts w:cs="Times New Roman" w:hint="eastAsia"/>
      </w:rPr>
    </w:lvl>
    <w:lvl w:ilvl="8">
      <w:start w:val="1"/>
      <w:numFmt w:val="decimal"/>
      <w:lvlText w:val="%1.%2.%3.%4.%5.%6.%7.%8.%9"/>
      <w:lvlJc w:val="left"/>
      <w:pPr>
        <w:tabs>
          <w:tab w:val="left" w:pos="6217"/>
        </w:tabs>
        <w:ind w:left="4677" w:hanging="1700"/>
      </w:pPr>
      <w:rPr>
        <w:rFonts w:cs="Times New Roman" w:hint="eastAsia"/>
      </w:rPr>
    </w:lvl>
  </w:abstractNum>
  <w:abstractNum w:abstractNumId="34">
    <w:nsid w:val="646260FA"/>
    <w:multiLevelType w:val="multilevel"/>
    <w:tmpl w:val="646260FA"/>
    <w:lvl w:ilvl="0">
      <w:start w:val="1"/>
      <w:numFmt w:val="decimal"/>
      <w:pStyle w:val="af6"/>
      <w:suff w:val="nothing"/>
      <w:lvlText w:val="表%1　"/>
      <w:lvlJc w:val="left"/>
      <w:rPr>
        <w:rFonts w:ascii="黑体" w:eastAsia="黑体" w:hAnsi="Times New Roman" w:cs="Times New Roman" w:hint="eastAsia"/>
        <w:b w:val="0"/>
        <w:i w:val="0"/>
        <w:sz w:val="21"/>
      </w:rPr>
    </w:lvl>
    <w:lvl w:ilvl="1">
      <w:start w:val="1"/>
      <w:numFmt w:val="decimal"/>
      <w:lvlText w:val="%1.%2"/>
      <w:lvlJc w:val="left"/>
      <w:pPr>
        <w:tabs>
          <w:tab w:val="left" w:pos="992"/>
        </w:tabs>
        <w:ind w:left="992" w:hanging="567"/>
      </w:pPr>
      <w:rPr>
        <w:rFonts w:cs="Times New Roman" w:hint="eastAsia"/>
      </w:rPr>
    </w:lvl>
    <w:lvl w:ilvl="2">
      <w:start w:val="1"/>
      <w:numFmt w:val="decimal"/>
      <w:lvlText w:val="%1.%2.%3"/>
      <w:lvlJc w:val="left"/>
      <w:pPr>
        <w:tabs>
          <w:tab w:val="left" w:pos="1418"/>
        </w:tabs>
        <w:ind w:left="1418" w:hanging="567"/>
      </w:pPr>
      <w:rPr>
        <w:rFonts w:cs="Times New Roman" w:hint="eastAsia"/>
      </w:rPr>
    </w:lvl>
    <w:lvl w:ilvl="3">
      <w:start w:val="1"/>
      <w:numFmt w:val="decimal"/>
      <w:lvlText w:val="%1.%2.%3.%4"/>
      <w:lvlJc w:val="left"/>
      <w:pPr>
        <w:tabs>
          <w:tab w:val="left" w:pos="1984"/>
        </w:tabs>
        <w:ind w:left="1984" w:hanging="708"/>
      </w:pPr>
      <w:rPr>
        <w:rFonts w:cs="Times New Roman" w:hint="eastAsia"/>
      </w:rPr>
    </w:lvl>
    <w:lvl w:ilvl="4">
      <w:start w:val="1"/>
      <w:numFmt w:val="decimal"/>
      <w:lvlText w:val="%1.%2.%3.%4.%5"/>
      <w:lvlJc w:val="left"/>
      <w:pPr>
        <w:tabs>
          <w:tab w:val="left" w:pos="2551"/>
        </w:tabs>
        <w:ind w:left="2551" w:hanging="850"/>
      </w:pPr>
      <w:rPr>
        <w:rFonts w:cs="Times New Roman" w:hint="eastAsia"/>
      </w:rPr>
    </w:lvl>
    <w:lvl w:ilvl="5">
      <w:start w:val="1"/>
      <w:numFmt w:val="decimal"/>
      <w:lvlText w:val="%1.%2.%3.%4.%5.%6"/>
      <w:lvlJc w:val="left"/>
      <w:pPr>
        <w:tabs>
          <w:tab w:val="left" w:pos="3260"/>
        </w:tabs>
        <w:ind w:left="3260" w:hanging="1134"/>
      </w:pPr>
      <w:rPr>
        <w:rFonts w:cs="Times New Roman" w:hint="eastAsia"/>
      </w:rPr>
    </w:lvl>
    <w:lvl w:ilvl="6">
      <w:start w:val="1"/>
      <w:numFmt w:val="decimal"/>
      <w:lvlText w:val="%1.%2.%3.%4.%5.%6.%7"/>
      <w:lvlJc w:val="left"/>
      <w:pPr>
        <w:tabs>
          <w:tab w:val="left" w:pos="3827"/>
        </w:tabs>
        <w:ind w:left="3827" w:hanging="1276"/>
      </w:pPr>
      <w:rPr>
        <w:rFonts w:cs="Times New Roman" w:hint="eastAsia"/>
      </w:rPr>
    </w:lvl>
    <w:lvl w:ilvl="7">
      <w:start w:val="1"/>
      <w:numFmt w:val="decimal"/>
      <w:lvlText w:val="%1.%2.%3.%4.%5.%6.%7.%8"/>
      <w:lvlJc w:val="left"/>
      <w:pPr>
        <w:tabs>
          <w:tab w:val="left" w:pos="4394"/>
        </w:tabs>
        <w:ind w:left="4394" w:hanging="1418"/>
      </w:pPr>
      <w:rPr>
        <w:rFonts w:cs="Times New Roman" w:hint="eastAsia"/>
      </w:rPr>
    </w:lvl>
    <w:lvl w:ilvl="8">
      <w:start w:val="1"/>
      <w:numFmt w:val="decimal"/>
      <w:lvlText w:val="%1.%2.%3.%4.%5.%6.%7.%8.%9"/>
      <w:lvlJc w:val="left"/>
      <w:pPr>
        <w:tabs>
          <w:tab w:val="left" w:pos="5102"/>
        </w:tabs>
        <w:ind w:left="5102" w:hanging="1700"/>
      </w:pPr>
      <w:rPr>
        <w:rFonts w:cs="Times New Roman" w:hint="eastAsia"/>
      </w:rPr>
    </w:lvl>
  </w:abstractNum>
  <w:abstractNum w:abstractNumId="35">
    <w:nsid w:val="64DE723E"/>
    <w:multiLevelType w:val="multilevel"/>
    <w:tmpl w:val="64DE723E"/>
    <w:lvl w:ilvl="0">
      <w:start w:val="5"/>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6">
    <w:nsid w:val="657D3FBC"/>
    <w:multiLevelType w:val="multilevel"/>
    <w:tmpl w:val="657D3FBC"/>
    <w:lvl w:ilvl="0">
      <w:start w:val="1"/>
      <w:numFmt w:val="upperLetter"/>
      <w:pStyle w:val="af7"/>
      <w:suff w:val="nothing"/>
      <w:lvlText w:val="附　录　%1"/>
      <w:lvlJc w:val="left"/>
      <w:rPr>
        <w:rFonts w:ascii="黑体" w:eastAsia="黑体" w:hAnsi="Times New Roman" w:cs="Times New Roman" w:hint="eastAsia"/>
        <w:b w:val="0"/>
        <w:i w:val="0"/>
        <w:spacing w:val="0"/>
        <w:w w:val="100"/>
        <w:sz w:val="21"/>
      </w:rPr>
    </w:lvl>
    <w:lvl w:ilvl="1">
      <w:start w:val="1"/>
      <w:numFmt w:val="decimal"/>
      <w:pStyle w:val="af8"/>
      <w:suff w:val="nothing"/>
      <w:lvlText w:val="%1.%2　"/>
      <w:lvlJc w:val="left"/>
      <w:rPr>
        <w:rFonts w:ascii="黑体" w:eastAsia="黑体" w:hAnsi="Times New Roman" w:cs="Times New Roman" w:hint="eastAsia"/>
        <w:b w:val="0"/>
        <w:i w:val="0"/>
        <w:snapToGrid/>
        <w:spacing w:val="0"/>
        <w:w w:val="100"/>
        <w:kern w:val="21"/>
        <w:sz w:val="21"/>
      </w:rPr>
    </w:lvl>
    <w:lvl w:ilvl="2">
      <w:start w:val="1"/>
      <w:numFmt w:val="decimal"/>
      <w:pStyle w:val="af9"/>
      <w:suff w:val="nothing"/>
      <w:lvlText w:val="%1.%2.%3　"/>
      <w:lvlJc w:val="left"/>
      <w:rPr>
        <w:rFonts w:ascii="黑体" w:eastAsia="黑体" w:hAnsi="Times New Roman" w:cs="Times New Roman" w:hint="eastAsia"/>
        <w:b w:val="0"/>
        <w:i w:val="0"/>
        <w:sz w:val="21"/>
      </w:rPr>
    </w:lvl>
    <w:lvl w:ilvl="3">
      <w:start w:val="1"/>
      <w:numFmt w:val="decimal"/>
      <w:pStyle w:val="afa"/>
      <w:suff w:val="nothing"/>
      <w:lvlText w:val="%1.%2.%3.%4　"/>
      <w:lvlJc w:val="left"/>
      <w:rPr>
        <w:rFonts w:ascii="黑体" w:eastAsia="黑体" w:hAnsi="Times New Roman" w:cs="Times New Roman" w:hint="eastAsia"/>
        <w:b w:val="0"/>
        <w:i w:val="0"/>
        <w:sz w:val="21"/>
      </w:rPr>
    </w:lvl>
    <w:lvl w:ilvl="4">
      <w:start w:val="1"/>
      <w:numFmt w:val="decimal"/>
      <w:pStyle w:val="afb"/>
      <w:suff w:val="nothing"/>
      <w:lvlText w:val="%1.%2.%3.%4.%5　"/>
      <w:lvlJc w:val="left"/>
      <w:rPr>
        <w:rFonts w:ascii="黑体" w:eastAsia="黑体" w:hAnsi="Times New Roman" w:cs="Times New Roman" w:hint="eastAsia"/>
        <w:b w:val="0"/>
        <w:i w:val="0"/>
        <w:sz w:val="21"/>
      </w:rPr>
    </w:lvl>
    <w:lvl w:ilvl="5">
      <w:start w:val="1"/>
      <w:numFmt w:val="decimal"/>
      <w:pStyle w:val="afc"/>
      <w:suff w:val="nothing"/>
      <w:lvlText w:val="%1.%2.%3.%4.%5.%6　"/>
      <w:lvlJc w:val="left"/>
      <w:rPr>
        <w:rFonts w:ascii="黑体" w:eastAsia="黑体" w:hAnsi="Times New Roman" w:cs="Times New Roman" w:hint="eastAsia"/>
        <w:b w:val="0"/>
        <w:i w:val="0"/>
        <w:sz w:val="21"/>
      </w:rPr>
    </w:lvl>
    <w:lvl w:ilvl="6">
      <w:start w:val="1"/>
      <w:numFmt w:val="decimal"/>
      <w:pStyle w:val="afd"/>
      <w:suff w:val="nothing"/>
      <w:lvlText w:val="%1.%2.%3.%4.%5.%6.%7　"/>
      <w:lvlJc w:val="left"/>
      <w:rPr>
        <w:rFonts w:ascii="黑体" w:eastAsia="黑体" w:hAnsi="Times New Roman" w:cs="Times New Roman" w:hint="eastAsia"/>
        <w:b w:val="0"/>
        <w:i w:val="0"/>
        <w:sz w:val="21"/>
      </w:rPr>
    </w:lvl>
    <w:lvl w:ilvl="7">
      <w:start w:val="1"/>
      <w:numFmt w:val="decimal"/>
      <w:lvlText w:val="%1.%2.%3.%4.%5.%6.%7.%8"/>
      <w:lvlJc w:val="left"/>
      <w:pPr>
        <w:tabs>
          <w:tab w:val="left" w:pos="4394"/>
        </w:tabs>
        <w:ind w:left="4394" w:hanging="1418"/>
      </w:pPr>
      <w:rPr>
        <w:rFonts w:cs="Times New Roman" w:hint="eastAsia"/>
      </w:rPr>
    </w:lvl>
    <w:lvl w:ilvl="8">
      <w:start w:val="1"/>
      <w:numFmt w:val="decimal"/>
      <w:lvlText w:val="%1.%2.%3.%4.%5.%6.%7.%8.%9"/>
      <w:lvlJc w:val="left"/>
      <w:pPr>
        <w:tabs>
          <w:tab w:val="left" w:pos="5102"/>
        </w:tabs>
        <w:ind w:left="5102" w:hanging="1700"/>
      </w:pPr>
      <w:rPr>
        <w:rFonts w:cs="Times New Roman" w:hint="eastAsia"/>
      </w:rPr>
    </w:lvl>
  </w:abstractNum>
  <w:abstractNum w:abstractNumId="37">
    <w:nsid w:val="6C302ACE"/>
    <w:multiLevelType w:val="multilevel"/>
    <w:tmpl w:val="6F7C5320"/>
    <w:lvl w:ilvl="0">
      <w:start w:val="1"/>
      <w:numFmt w:val="decimal"/>
      <w:suff w:val="nothing"/>
      <w:lvlText w:val="%1　"/>
      <w:lvlJc w:val="left"/>
      <w:pPr>
        <w:ind w:left="360" w:hanging="360"/>
      </w:pPr>
      <w:rPr>
        <w:rFonts w:hint="default"/>
      </w:rPr>
    </w:lvl>
    <w:lvl w:ilvl="1">
      <w:start w:val="1"/>
      <w:numFmt w:val="decimal"/>
      <w:isLgl/>
      <w:suff w:val="nothing"/>
      <w:lvlText w:val="%1.%2　"/>
      <w:lvlJc w:val="left"/>
      <w:pPr>
        <w:ind w:left="525" w:hanging="525"/>
      </w:pPr>
      <w:rPr>
        <w:rFonts w:hint="default"/>
      </w:rPr>
    </w:lvl>
    <w:lvl w:ilvl="2">
      <w:start w:val="1"/>
      <w:numFmt w:val="decimal"/>
      <w:isLgl/>
      <w:suff w:val="nothing"/>
      <w:lvlText w:val="%1.%2.%3　"/>
      <w:lvlJc w:val="left"/>
      <w:pPr>
        <w:ind w:left="720" w:hanging="720"/>
      </w:pPr>
      <w:rPr>
        <w:rFonts w:hint="default"/>
      </w:rPr>
    </w:lvl>
    <w:lvl w:ilvl="3">
      <w:start w:val="1"/>
      <w:numFmt w:val="decimal"/>
      <w:isLgl/>
      <w:suff w:val="nothing"/>
      <w:lvlText w:val="%1.%2.%3.%4　"/>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8">
    <w:nsid w:val="6CEA2025"/>
    <w:multiLevelType w:val="multilevel"/>
    <w:tmpl w:val="DFD0D47C"/>
    <w:lvl w:ilvl="0">
      <w:start w:val="1"/>
      <w:numFmt w:val="none"/>
      <w:suff w:val="nothing"/>
      <w:lvlText w:val="%1"/>
      <w:lvlJc w:val="left"/>
      <w:pPr>
        <w:ind w:left="0" w:firstLine="0"/>
      </w:pPr>
      <w:rPr>
        <w:rFonts w:ascii="Times New Roman" w:hAnsi="Times New Roman" w:cs="Times New Roman" w:hint="default"/>
        <w:b/>
        <w:i w:val="0"/>
        <w:sz w:val="21"/>
      </w:rPr>
    </w:lvl>
    <w:lvl w:ilvl="1">
      <w:start w:val="1"/>
      <w:numFmt w:val="decimal"/>
      <w:suff w:val="nothing"/>
      <w:lvlText w:val="%1%2　"/>
      <w:lvlJc w:val="left"/>
      <w:pPr>
        <w:ind w:left="525" w:firstLine="0"/>
      </w:pPr>
      <w:rPr>
        <w:rFonts w:ascii="黑体" w:eastAsia="黑体" w:hAnsi="Times New Roman" w:hint="eastAsia"/>
        <w:b w:val="0"/>
        <w:i w:val="0"/>
        <w:sz w:val="21"/>
      </w:rPr>
    </w:lvl>
    <w:lvl w:ilvl="2">
      <w:start w:val="1"/>
      <w:numFmt w:val="decimal"/>
      <w:suff w:val="nothing"/>
      <w:lvlText w:val="%1%2.%3　"/>
      <w:lvlJc w:val="left"/>
      <w:pPr>
        <w:ind w:left="63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lvl>
    <w:lvl w:ilvl="8">
      <w:start w:val="1"/>
      <w:numFmt w:val="decimal"/>
      <w:lvlText w:val="%1.%2.%3.%4.%5.%6.%7.%8.%9"/>
      <w:lvlJc w:val="left"/>
      <w:pPr>
        <w:tabs>
          <w:tab w:val="num" w:pos="4777"/>
        </w:tabs>
        <w:ind w:left="4677" w:hanging="1700"/>
      </w:pPr>
    </w:lvl>
  </w:abstractNum>
  <w:abstractNum w:abstractNumId="39">
    <w:nsid w:val="6D6C07CD"/>
    <w:multiLevelType w:val="multilevel"/>
    <w:tmpl w:val="6D6C07CD"/>
    <w:lvl w:ilvl="0">
      <w:start w:val="1"/>
      <w:numFmt w:val="lowerLetter"/>
      <w:pStyle w:val="afe"/>
      <w:lvlText w:val="%1)"/>
      <w:lvlJc w:val="left"/>
      <w:pPr>
        <w:tabs>
          <w:tab w:val="left" w:pos="839"/>
        </w:tabs>
        <w:ind w:left="839" w:hanging="419"/>
      </w:pPr>
      <w:rPr>
        <w:rFonts w:ascii="宋体" w:eastAsia="宋体" w:cs="Times New Roman" w:hint="eastAsia"/>
        <w:b w:val="0"/>
        <w:i w:val="0"/>
        <w:sz w:val="21"/>
      </w:rPr>
    </w:lvl>
    <w:lvl w:ilvl="1">
      <w:start w:val="1"/>
      <w:numFmt w:val="decimal"/>
      <w:pStyle w:val="aff"/>
      <w:lvlText w:val="%2)"/>
      <w:lvlJc w:val="left"/>
      <w:pPr>
        <w:tabs>
          <w:tab w:val="left" w:pos="840"/>
        </w:tabs>
        <w:ind w:left="839" w:hanging="419"/>
      </w:pPr>
      <w:rPr>
        <w:rFonts w:ascii="宋体" w:eastAsia="宋体" w:cs="Times New Roman" w:hint="eastAsia"/>
        <w:b w:val="0"/>
        <w:i w:val="0"/>
        <w:sz w:val="21"/>
      </w:rPr>
    </w:lvl>
    <w:lvl w:ilvl="2">
      <w:start w:val="1"/>
      <w:numFmt w:val="lowerRoman"/>
      <w:lvlText w:val="%3."/>
      <w:lvlJc w:val="right"/>
      <w:pPr>
        <w:tabs>
          <w:tab w:val="left" w:pos="1260"/>
        </w:tabs>
        <w:ind w:left="1259" w:hanging="419"/>
      </w:pPr>
      <w:rPr>
        <w:rFonts w:cs="Times New Roman" w:hint="eastAsia"/>
      </w:rPr>
    </w:lvl>
    <w:lvl w:ilvl="3">
      <w:start w:val="1"/>
      <w:numFmt w:val="decimal"/>
      <w:lvlText w:val="%4."/>
      <w:lvlJc w:val="left"/>
      <w:pPr>
        <w:tabs>
          <w:tab w:val="left" w:pos="1680"/>
        </w:tabs>
        <w:ind w:left="1679" w:hanging="419"/>
      </w:pPr>
      <w:rPr>
        <w:rFonts w:cs="Times New Roman" w:hint="eastAsia"/>
      </w:rPr>
    </w:lvl>
    <w:lvl w:ilvl="4">
      <w:start w:val="1"/>
      <w:numFmt w:val="lowerLetter"/>
      <w:lvlText w:val="%5)"/>
      <w:lvlJc w:val="left"/>
      <w:pPr>
        <w:tabs>
          <w:tab w:val="left" w:pos="2100"/>
        </w:tabs>
        <w:ind w:left="2099" w:hanging="419"/>
      </w:pPr>
      <w:rPr>
        <w:rFonts w:cs="Times New Roman" w:hint="eastAsia"/>
      </w:rPr>
    </w:lvl>
    <w:lvl w:ilvl="5">
      <w:start w:val="1"/>
      <w:numFmt w:val="lowerRoman"/>
      <w:lvlText w:val="%6."/>
      <w:lvlJc w:val="right"/>
      <w:pPr>
        <w:tabs>
          <w:tab w:val="left" w:pos="2520"/>
        </w:tabs>
        <w:ind w:left="2519" w:hanging="419"/>
      </w:pPr>
      <w:rPr>
        <w:rFonts w:cs="Times New Roman" w:hint="eastAsia"/>
      </w:rPr>
    </w:lvl>
    <w:lvl w:ilvl="6">
      <w:start w:val="1"/>
      <w:numFmt w:val="decimal"/>
      <w:lvlText w:val="%7."/>
      <w:lvlJc w:val="left"/>
      <w:pPr>
        <w:tabs>
          <w:tab w:val="left" w:pos="2940"/>
        </w:tabs>
        <w:ind w:left="2939" w:hanging="419"/>
      </w:pPr>
      <w:rPr>
        <w:rFonts w:cs="Times New Roman" w:hint="eastAsia"/>
      </w:rPr>
    </w:lvl>
    <w:lvl w:ilvl="7">
      <w:start w:val="1"/>
      <w:numFmt w:val="lowerLetter"/>
      <w:lvlText w:val="%8)"/>
      <w:lvlJc w:val="left"/>
      <w:pPr>
        <w:tabs>
          <w:tab w:val="left" w:pos="3360"/>
        </w:tabs>
        <w:ind w:left="3359" w:hanging="419"/>
      </w:pPr>
      <w:rPr>
        <w:rFonts w:cs="Times New Roman" w:hint="eastAsia"/>
      </w:rPr>
    </w:lvl>
    <w:lvl w:ilvl="8">
      <w:start w:val="1"/>
      <w:numFmt w:val="lowerRoman"/>
      <w:lvlText w:val="%9."/>
      <w:lvlJc w:val="right"/>
      <w:pPr>
        <w:tabs>
          <w:tab w:val="left" w:pos="3780"/>
        </w:tabs>
        <w:ind w:left="3779" w:hanging="419"/>
      </w:pPr>
      <w:rPr>
        <w:rFonts w:cs="Times New Roman" w:hint="eastAsia"/>
      </w:rPr>
    </w:lvl>
  </w:abstractNum>
  <w:abstractNum w:abstractNumId="40">
    <w:nsid w:val="6DBF04F4"/>
    <w:multiLevelType w:val="multilevel"/>
    <w:tmpl w:val="6DBF04F4"/>
    <w:lvl w:ilvl="0">
      <w:start w:val="1"/>
      <w:numFmt w:val="none"/>
      <w:pStyle w:val="aff0"/>
      <w:suff w:val="nothing"/>
      <w:lvlText w:val="%1注："/>
      <w:lvlJc w:val="left"/>
      <w:pPr>
        <w:ind w:left="726" w:hanging="363"/>
      </w:pPr>
      <w:rPr>
        <w:rFonts w:ascii="黑体" w:eastAsia="黑体" w:hAnsi="Times New Roman" w:cs="Times New Roman" w:hint="eastAsia"/>
        <w:b w:val="0"/>
        <w:i w:val="0"/>
        <w:sz w:val="18"/>
      </w:rPr>
    </w:lvl>
    <w:lvl w:ilvl="1">
      <w:start w:val="1"/>
      <w:numFmt w:val="lowerLetter"/>
      <w:lvlText w:val="%2)"/>
      <w:lvlJc w:val="left"/>
      <w:pPr>
        <w:tabs>
          <w:tab w:val="left" w:pos="1140"/>
        </w:tabs>
        <w:ind w:left="726" w:hanging="363"/>
      </w:pPr>
      <w:rPr>
        <w:rFonts w:cs="Times New Roman" w:hint="eastAsia"/>
      </w:rPr>
    </w:lvl>
    <w:lvl w:ilvl="2">
      <w:start w:val="1"/>
      <w:numFmt w:val="lowerRoman"/>
      <w:lvlText w:val="%3."/>
      <w:lvlJc w:val="right"/>
      <w:pPr>
        <w:tabs>
          <w:tab w:val="left" w:pos="1140"/>
        </w:tabs>
        <w:ind w:left="726" w:hanging="363"/>
      </w:pPr>
      <w:rPr>
        <w:rFonts w:cs="Times New Roman" w:hint="eastAsia"/>
      </w:rPr>
    </w:lvl>
    <w:lvl w:ilvl="3">
      <w:start w:val="1"/>
      <w:numFmt w:val="decimal"/>
      <w:lvlText w:val="%4."/>
      <w:lvlJc w:val="left"/>
      <w:pPr>
        <w:tabs>
          <w:tab w:val="left" w:pos="1140"/>
        </w:tabs>
        <w:ind w:left="726" w:hanging="363"/>
      </w:pPr>
      <w:rPr>
        <w:rFonts w:cs="Times New Roman" w:hint="eastAsia"/>
      </w:rPr>
    </w:lvl>
    <w:lvl w:ilvl="4">
      <w:start w:val="1"/>
      <w:numFmt w:val="lowerLetter"/>
      <w:lvlText w:val="%5)"/>
      <w:lvlJc w:val="left"/>
      <w:pPr>
        <w:tabs>
          <w:tab w:val="left" w:pos="1140"/>
        </w:tabs>
        <w:ind w:left="726" w:hanging="363"/>
      </w:pPr>
      <w:rPr>
        <w:rFonts w:cs="Times New Roman" w:hint="eastAsia"/>
      </w:rPr>
    </w:lvl>
    <w:lvl w:ilvl="5">
      <w:start w:val="1"/>
      <w:numFmt w:val="lowerRoman"/>
      <w:lvlText w:val="%6."/>
      <w:lvlJc w:val="right"/>
      <w:pPr>
        <w:tabs>
          <w:tab w:val="left" w:pos="1140"/>
        </w:tabs>
        <w:ind w:left="726" w:hanging="363"/>
      </w:pPr>
      <w:rPr>
        <w:rFonts w:cs="Times New Roman" w:hint="eastAsia"/>
      </w:rPr>
    </w:lvl>
    <w:lvl w:ilvl="6">
      <w:start w:val="1"/>
      <w:numFmt w:val="decimal"/>
      <w:lvlText w:val="%7."/>
      <w:lvlJc w:val="left"/>
      <w:pPr>
        <w:tabs>
          <w:tab w:val="left" w:pos="1140"/>
        </w:tabs>
        <w:ind w:left="726" w:hanging="363"/>
      </w:pPr>
      <w:rPr>
        <w:rFonts w:cs="Times New Roman" w:hint="eastAsia"/>
      </w:rPr>
    </w:lvl>
    <w:lvl w:ilvl="7">
      <w:start w:val="1"/>
      <w:numFmt w:val="lowerLetter"/>
      <w:lvlText w:val="%8)"/>
      <w:lvlJc w:val="left"/>
      <w:pPr>
        <w:tabs>
          <w:tab w:val="left" w:pos="1140"/>
        </w:tabs>
        <w:ind w:left="726" w:hanging="363"/>
      </w:pPr>
      <w:rPr>
        <w:rFonts w:cs="Times New Roman" w:hint="eastAsia"/>
      </w:rPr>
    </w:lvl>
    <w:lvl w:ilvl="8">
      <w:start w:val="1"/>
      <w:numFmt w:val="lowerRoman"/>
      <w:lvlText w:val="%9."/>
      <w:lvlJc w:val="right"/>
      <w:pPr>
        <w:tabs>
          <w:tab w:val="left" w:pos="1140"/>
        </w:tabs>
        <w:ind w:left="726" w:hanging="363"/>
      </w:pPr>
      <w:rPr>
        <w:rFonts w:cs="Times New Roman" w:hint="eastAsia"/>
      </w:rPr>
    </w:lvl>
  </w:abstractNum>
  <w:abstractNum w:abstractNumId="41">
    <w:nsid w:val="6F253830"/>
    <w:multiLevelType w:val="multilevel"/>
    <w:tmpl w:val="BDF86A5E"/>
    <w:lvl w:ilvl="0">
      <w:start w:val="1"/>
      <w:numFmt w:val="decimal"/>
      <w:suff w:val="nothing"/>
      <w:lvlText w:val="%1　"/>
      <w:lvlJc w:val="left"/>
      <w:pPr>
        <w:ind w:left="360" w:hanging="360"/>
      </w:pPr>
      <w:rPr>
        <w:rFonts w:hint="default"/>
      </w:rPr>
    </w:lvl>
    <w:lvl w:ilvl="1">
      <w:start w:val="1"/>
      <w:numFmt w:val="decimal"/>
      <w:isLgl/>
      <w:suff w:val="nothing"/>
      <w:lvlText w:val="%1.%2　"/>
      <w:lvlJc w:val="left"/>
      <w:pPr>
        <w:ind w:left="525" w:hanging="525"/>
      </w:pPr>
      <w:rPr>
        <w:rFonts w:hint="default"/>
      </w:rPr>
    </w:lvl>
    <w:lvl w:ilvl="2">
      <w:start w:val="1"/>
      <w:numFmt w:val="decimal"/>
      <w:isLgl/>
      <w:suff w:val="nothing"/>
      <w:lvlText w:val="%1.%2.%3　"/>
      <w:lvlJc w:val="left"/>
      <w:pPr>
        <w:ind w:left="720" w:hanging="720"/>
      </w:pPr>
      <w:rPr>
        <w:rFonts w:hint="default"/>
      </w:rPr>
    </w:lvl>
    <w:lvl w:ilvl="3">
      <w:start w:val="1"/>
      <w:numFmt w:val="decimal"/>
      <w:isLgl/>
      <w:suff w:val="nothing"/>
      <w:lvlText w:val="%1.%2.%3.%4　"/>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2">
    <w:nsid w:val="70AF4B3B"/>
    <w:multiLevelType w:val="hybridMultilevel"/>
    <w:tmpl w:val="7EA27276"/>
    <w:lvl w:ilvl="0" w:tplc="843C716A">
      <w:start w:val="1"/>
      <w:numFmt w:val="lowerLetter"/>
      <w:lvlText w:val="%1）"/>
      <w:lvlJc w:val="left"/>
      <w:pPr>
        <w:ind w:left="800" w:hanging="360"/>
      </w:pPr>
      <w:rPr>
        <w:rFonts w:hint="default"/>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abstractNum w:abstractNumId="43">
    <w:nsid w:val="74A416AA"/>
    <w:multiLevelType w:val="hybridMultilevel"/>
    <w:tmpl w:val="3EAA9184"/>
    <w:lvl w:ilvl="0" w:tplc="223CDECE">
      <w:start w:val="1"/>
      <w:numFmt w:val="lowerLetter"/>
      <w:lvlText w:val="%1)"/>
      <w:lvlJc w:val="left"/>
      <w:pPr>
        <w:ind w:left="780" w:hanging="360"/>
      </w:pPr>
      <w:rPr>
        <w:rFonts w:hint="default"/>
        <w:sz w:val="22"/>
        <w:szCs w:val="22"/>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4">
    <w:nsid w:val="757D7F5A"/>
    <w:multiLevelType w:val="hybridMultilevel"/>
    <w:tmpl w:val="1B088A0C"/>
    <w:lvl w:ilvl="0" w:tplc="04090019">
      <w:start w:val="1"/>
      <w:numFmt w:val="low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5">
    <w:nsid w:val="7B1B0E97"/>
    <w:multiLevelType w:val="hybridMultilevel"/>
    <w:tmpl w:val="FBBC26F2"/>
    <w:lvl w:ilvl="0" w:tplc="4202DCF4">
      <w:start w:val="1"/>
      <w:numFmt w:val="decimal"/>
      <w:suff w:val="nothing"/>
      <w:lvlText w:val="（%1）"/>
      <w:lvlJc w:val="left"/>
      <w:pPr>
        <w:ind w:left="840" w:hanging="443"/>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6">
    <w:nsid w:val="7DE51712"/>
    <w:multiLevelType w:val="hybridMultilevel"/>
    <w:tmpl w:val="5A40C712"/>
    <w:lvl w:ilvl="0" w:tplc="1D66365A">
      <w:start w:val="1"/>
      <w:numFmt w:val="bullet"/>
      <w:lvlText w:val=""/>
      <w:lvlJc w:val="left"/>
      <w:pPr>
        <w:ind w:left="860" w:hanging="420"/>
      </w:pPr>
      <w:rPr>
        <w:rFonts w:ascii="Wingdings" w:hAnsi="Wingdings" w:hint="default"/>
        <w:sz w:val="21"/>
      </w:rPr>
    </w:lvl>
    <w:lvl w:ilvl="1" w:tplc="04090003" w:tentative="1">
      <w:start w:val="1"/>
      <w:numFmt w:val="bullet"/>
      <w:lvlText w:val=""/>
      <w:lvlJc w:val="left"/>
      <w:pPr>
        <w:ind w:left="1280" w:hanging="420"/>
      </w:pPr>
      <w:rPr>
        <w:rFonts w:ascii="Wingdings" w:hAnsi="Wingdings" w:hint="default"/>
      </w:rPr>
    </w:lvl>
    <w:lvl w:ilvl="2" w:tplc="04090005"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3" w:tentative="1">
      <w:start w:val="1"/>
      <w:numFmt w:val="bullet"/>
      <w:lvlText w:val=""/>
      <w:lvlJc w:val="left"/>
      <w:pPr>
        <w:ind w:left="2540" w:hanging="420"/>
      </w:pPr>
      <w:rPr>
        <w:rFonts w:ascii="Wingdings" w:hAnsi="Wingdings" w:hint="default"/>
      </w:rPr>
    </w:lvl>
    <w:lvl w:ilvl="5" w:tplc="04090005"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3" w:tentative="1">
      <w:start w:val="1"/>
      <w:numFmt w:val="bullet"/>
      <w:lvlText w:val=""/>
      <w:lvlJc w:val="left"/>
      <w:pPr>
        <w:ind w:left="3800" w:hanging="420"/>
      </w:pPr>
      <w:rPr>
        <w:rFonts w:ascii="Wingdings" w:hAnsi="Wingdings" w:hint="default"/>
      </w:rPr>
    </w:lvl>
    <w:lvl w:ilvl="8" w:tplc="04090005" w:tentative="1">
      <w:start w:val="1"/>
      <w:numFmt w:val="bullet"/>
      <w:lvlText w:val=""/>
      <w:lvlJc w:val="left"/>
      <w:pPr>
        <w:ind w:left="4220" w:hanging="420"/>
      </w:pPr>
      <w:rPr>
        <w:rFonts w:ascii="Wingdings" w:hAnsi="Wingdings" w:hint="default"/>
      </w:rPr>
    </w:lvl>
  </w:abstractNum>
  <w:num w:numId="1">
    <w:abstractNumId w:val="21"/>
  </w:num>
  <w:num w:numId="2">
    <w:abstractNumId w:val="8"/>
  </w:num>
  <w:num w:numId="3">
    <w:abstractNumId w:val="12"/>
  </w:num>
  <w:num w:numId="4">
    <w:abstractNumId w:val="17"/>
  </w:num>
  <w:num w:numId="5">
    <w:abstractNumId w:val="5"/>
  </w:num>
  <w:num w:numId="6">
    <w:abstractNumId w:val="24"/>
  </w:num>
  <w:num w:numId="7">
    <w:abstractNumId w:val="40"/>
  </w:num>
  <w:num w:numId="8">
    <w:abstractNumId w:val="2"/>
  </w:num>
  <w:num w:numId="9">
    <w:abstractNumId w:val="26"/>
  </w:num>
  <w:num w:numId="10">
    <w:abstractNumId w:val="14"/>
  </w:num>
  <w:num w:numId="11">
    <w:abstractNumId w:val="11"/>
  </w:num>
  <w:num w:numId="12">
    <w:abstractNumId w:val="36"/>
  </w:num>
  <w:num w:numId="13">
    <w:abstractNumId w:val="33"/>
  </w:num>
  <w:num w:numId="14">
    <w:abstractNumId w:val="39"/>
  </w:num>
  <w:num w:numId="15">
    <w:abstractNumId w:val="16"/>
  </w:num>
  <w:num w:numId="16">
    <w:abstractNumId w:val="4"/>
  </w:num>
  <w:num w:numId="17">
    <w:abstractNumId w:val="34"/>
  </w:num>
  <w:num w:numId="18">
    <w:abstractNumId w:val="7"/>
  </w:num>
  <w:num w:numId="19">
    <w:abstractNumId w:val="35"/>
  </w:num>
  <w:num w:numId="20">
    <w:abstractNumId w:val="3"/>
  </w:num>
  <w:num w:numId="21">
    <w:abstractNumId w:val="12"/>
  </w:num>
  <w:num w:numId="2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2"/>
  </w:num>
  <w:num w:numId="34">
    <w:abstractNumId w:val="12"/>
  </w:num>
  <w:num w:numId="35">
    <w:abstractNumId w:val="12"/>
  </w:num>
  <w:num w:numId="36">
    <w:abstractNumId w:val="12"/>
  </w:num>
  <w:num w:numId="37">
    <w:abstractNumId w:val="12"/>
  </w:num>
  <w:num w:numId="38">
    <w:abstractNumId w:val="12"/>
  </w:num>
  <w:num w:numId="39">
    <w:abstractNumId w:val="12"/>
  </w:num>
  <w:num w:numId="40">
    <w:abstractNumId w:val="12"/>
  </w:num>
  <w:num w:numId="41">
    <w:abstractNumId w:val="12"/>
  </w:num>
  <w:num w:numId="42">
    <w:abstractNumId w:val="12"/>
  </w:num>
  <w:num w:numId="43">
    <w:abstractNumId w:val="12"/>
  </w:num>
  <w:num w:numId="44">
    <w:abstractNumId w:val="1"/>
  </w:num>
  <w:num w:numId="45">
    <w:abstractNumId w:val="37"/>
  </w:num>
  <w:num w:numId="46">
    <w:abstractNumId w:val="9"/>
  </w:num>
  <w:num w:numId="47">
    <w:abstractNumId w:val="18"/>
  </w:num>
  <w:num w:numId="48">
    <w:abstractNumId w:val="22"/>
  </w:num>
  <w:num w:numId="49">
    <w:abstractNumId w:val="10"/>
  </w:num>
  <w:num w:numId="50">
    <w:abstractNumId w:val="20"/>
  </w:num>
  <w:num w:numId="51">
    <w:abstractNumId w:val="0"/>
  </w:num>
  <w:num w:numId="52">
    <w:abstractNumId w:val="6"/>
  </w:num>
  <w:num w:numId="53">
    <w:abstractNumId w:val="15"/>
  </w:num>
  <w:num w:numId="54">
    <w:abstractNumId w:val="19"/>
  </w:num>
  <w:num w:numId="55">
    <w:abstractNumId w:val="25"/>
  </w:num>
  <w:num w:numId="56">
    <w:abstractNumId w:val="45"/>
  </w:num>
  <w:num w:numId="57">
    <w:abstractNumId w:val="12"/>
  </w:num>
  <w:num w:numId="58">
    <w:abstractNumId w:val="12"/>
  </w:num>
  <w:num w:numId="59">
    <w:abstractNumId w:val="13"/>
  </w:num>
  <w:num w:numId="60">
    <w:abstractNumId w:val="46"/>
  </w:num>
  <w:num w:numId="61">
    <w:abstractNumId w:val="42"/>
  </w:num>
  <w:num w:numId="62">
    <w:abstractNumId w:val="12"/>
  </w:num>
  <w:num w:numId="63">
    <w:abstractNumId w:val="44"/>
  </w:num>
  <w:num w:numId="64">
    <w:abstractNumId w:val="43"/>
  </w:num>
  <w:num w:numId="65">
    <w:abstractNumId w:val="41"/>
  </w:num>
  <w:num w:numId="66">
    <w:abstractNumId w:val="31"/>
  </w:num>
  <w:num w:numId="67">
    <w:abstractNumId w:val="28"/>
  </w:num>
  <w:num w:numId="68">
    <w:abstractNumId w:val="27"/>
  </w:num>
  <w:num w:numId="69">
    <w:abstractNumId w:val="32"/>
  </w:num>
  <w:num w:numId="70">
    <w:abstractNumId w:val="29"/>
  </w:num>
  <w:num w:numId="71">
    <w:abstractNumId w:val="12"/>
  </w:num>
  <w:num w:numId="72">
    <w:abstractNumId w:val="30"/>
  </w:num>
  <w:num w:numId="73">
    <w:abstractNumId w:val="23"/>
  </w:num>
  <w:num w:numId="74">
    <w:abstractNumId w:val="12"/>
  </w:num>
  <w:num w:numId="75">
    <w:abstractNumId w:val="12"/>
  </w:num>
  <w:num w:numId="76">
    <w:abstractNumId w:val="12"/>
  </w:num>
  <w:num w:numId="77">
    <w:abstractNumId w:val="12"/>
  </w:num>
  <w:num w:numId="78">
    <w:abstractNumId w:val="12"/>
  </w:num>
  <w:num w:numId="79">
    <w:abstractNumId w:val="12"/>
  </w:num>
  <w:num w:numId="80">
    <w:abstractNumId w:val="12"/>
  </w:num>
  <w:num w:numId="81">
    <w:abstractNumId w:val="12"/>
  </w:num>
  <w:num w:numId="82">
    <w:abstractNumId w:val="12"/>
  </w:num>
  <w:num w:numId="83">
    <w:abstractNumId w:val="12"/>
  </w:num>
  <w:num w:numId="84">
    <w:abstractNumId w:val="12"/>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hideSpellingErrors/>
  <w:hideGrammaticalErrors/>
  <w:defaultTabStop w:val="420"/>
  <w:drawingGridHorizontalSpacing w:val="105"/>
  <w:drawingGridVerticalSpacing w:val="156"/>
  <w:displayHorizontalDrawingGridEvery w:val="2"/>
  <w:displayVerticalDrawingGridEvery w:val="2"/>
  <w:noPunctuationKerning/>
  <w:characterSpacingControl w:val="compressPunctuation"/>
  <w:noLineBreaksAfter w:lang="zh-CN" w:val="$([{£¥·‘“〈《「『【〔〖〝﹙﹛﹝＄（．［｛￡￥"/>
  <w:noLineBreaksBefore w:lang="zh-CN" w:val="!%),.:;&gt;?]}¢¨°·ˇˉ―‖’”…‰′″›℃∶、。〃〉》」』】〕〗〞︶︺︾﹀﹄﹚﹜﹞！＂％＇），．：；？］｀｜｝～￠"/>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767B"/>
    <w:rsid w:val="000001E2"/>
    <w:rsid w:val="000011FE"/>
    <w:rsid w:val="000036C6"/>
    <w:rsid w:val="000038C8"/>
    <w:rsid w:val="00003EB7"/>
    <w:rsid w:val="00004079"/>
    <w:rsid w:val="0000468E"/>
    <w:rsid w:val="000053B3"/>
    <w:rsid w:val="000053C3"/>
    <w:rsid w:val="00006942"/>
    <w:rsid w:val="000073BE"/>
    <w:rsid w:val="000103D4"/>
    <w:rsid w:val="00010717"/>
    <w:rsid w:val="00010B81"/>
    <w:rsid w:val="00010EAF"/>
    <w:rsid w:val="00010F32"/>
    <w:rsid w:val="000117F0"/>
    <w:rsid w:val="0001357F"/>
    <w:rsid w:val="0001369A"/>
    <w:rsid w:val="000138B4"/>
    <w:rsid w:val="00013A27"/>
    <w:rsid w:val="00013FD7"/>
    <w:rsid w:val="000145EA"/>
    <w:rsid w:val="000155A0"/>
    <w:rsid w:val="0001567D"/>
    <w:rsid w:val="00015FF8"/>
    <w:rsid w:val="000162F3"/>
    <w:rsid w:val="00016645"/>
    <w:rsid w:val="000166A3"/>
    <w:rsid w:val="000179C0"/>
    <w:rsid w:val="00017F53"/>
    <w:rsid w:val="00020121"/>
    <w:rsid w:val="00022ED2"/>
    <w:rsid w:val="00023B2F"/>
    <w:rsid w:val="00024977"/>
    <w:rsid w:val="00024A4E"/>
    <w:rsid w:val="00024B6D"/>
    <w:rsid w:val="00025DC8"/>
    <w:rsid w:val="00026DA8"/>
    <w:rsid w:val="00026DAF"/>
    <w:rsid w:val="00027054"/>
    <w:rsid w:val="000271E9"/>
    <w:rsid w:val="000274F9"/>
    <w:rsid w:val="00030127"/>
    <w:rsid w:val="00030CF6"/>
    <w:rsid w:val="00031075"/>
    <w:rsid w:val="0003118C"/>
    <w:rsid w:val="000317B6"/>
    <w:rsid w:val="00031855"/>
    <w:rsid w:val="0003198C"/>
    <w:rsid w:val="00032786"/>
    <w:rsid w:val="00032BBC"/>
    <w:rsid w:val="00033B1C"/>
    <w:rsid w:val="00034137"/>
    <w:rsid w:val="00035312"/>
    <w:rsid w:val="00035BF5"/>
    <w:rsid w:val="00035EA1"/>
    <w:rsid w:val="00036158"/>
    <w:rsid w:val="00036AB0"/>
    <w:rsid w:val="00036C3F"/>
    <w:rsid w:val="000405FD"/>
    <w:rsid w:val="00041668"/>
    <w:rsid w:val="00042B23"/>
    <w:rsid w:val="00042D52"/>
    <w:rsid w:val="00042D75"/>
    <w:rsid w:val="00044278"/>
    <w:rsid w:val="00044F2F"/>
    <w:rsid w:val="00045000"/>
    <w:rsid w:val="00045552"/>
    <w:rsid w:val="000461B6"/>
    <w:rsid w:val="0004775F"/>
    <w:rsid w:val="00047BA8"/>
    <w:rsid w:val="00047C40"/>
    <w:rsid w:val="00047E00"/>
    <w:rsid w:val="00047FD1"/>
    <w:rsid w:val="00050CC4"/>
    <w:rsid w:val="00051172"/>
    <w:rsid w:val="00051DA8"/>
    <w:rsid w:val="000522FF"/>
    <w:rsid w:val="0005239B"/>
    <w:rsid w:val="00053903"/>
    <w:rsid w:val="00054069"/>
    <w:rsid w:val="000541F5"/>
    <w:rsid w:val="0005468F"/>
    <w:rsid w:val="00054FEB"/>
    <w:rsid w:val="00055668"/>
    <w:rsid w:val="000567C7"/>
    <w:rsid w:val="00056C6F"/>
    <w:rsid w:val="00057BE1"/>
    <w:rsid w:val="00057FA5"/>
    <w:rsid w:val="000601C9"/>
    <w:rsid w:val="0006020B"/>
    <w:rsid w:val="000603FA"/>
    <w:rsid w:val="0006141A"/>
    <w:rsid w:val="0006309B"/>
    <w:rsid w:val="00063CD9"/>
    <w:rsid w:val="000642ED"/>
    <w:rsid w:val="00064DB8"/>
    <w:rsid w:val="00065F63"/>
    <w:rsid w:val="00065F9A"/>
    <w:rsid w:val="0006622C"/>
    <w:rsid w:val="000665E1"/>
    <w:rsid w:val="00066607"/>
    <w:rsid w:val="00066737"/>
    <w:rsid w:val="00066B79"/>
    <w:rsid w:val="00066F98"/>
    <w:rsid w:val="0006768B"/>
    <w:rsid w:val="00067A7F"/>
    <w:rsid w:val="000701FC"/>
    <w:rsid w:val="00070260"/>
    <w:rsid w:val="00070A17"/>
    <w:rsid w:val="00070BFC"/>
    <w:rsid w:val="00071284"/>
    <w:rsid w:val="000712B1"/>
    <w:rsid w:val="0007249F"/>
    <w:rsid w:val="00072601"/>
    <w:rsid w:val="00072C33"/>
    <w:rsid w:val="00072E52"/>
    <w:rsid w:val="00073612"/>
    <w:rsid w:val="000737EB"/>
    <w:rsid w:val="00074A2A"/>
    <w:rsid w:val="00075025"/>
    <w:rsid w:val="00075222"/>
    <w:rsid w:val="00075BB6"/>
    <w:rsid w:val="00077660"/>
    <w:rsid w:val="00077EF1"/>
    <w:rsid w:val="00077FF1"/>
    <w:rsid w:val="0008012F"/>
    <w:rsid w:val="000813CB"/>
    <w:rsid w:val="000816A3"/>
    <w:rsid w:val="000820A5"/>
    <w:rsid w:val="00082449"/>
    <w:rsid w:val="00082D15"/>
    <w:rsid w:val="000843E2"/>
    <w:rsid w:val="00084403"/>
    <w:rsid w:val="0008536C"/>
    <w:rsid w:val="000855FD"/>
    <w:rsid w:val="00085E0A"/>
    <w:rsid w:val="00086125"/>
    <w:rsid w:val="00086F46"/>
    <w:rsid w:val="00087022"/>
    <w:rsid w:val="00087444"/>
    <w:rsid w:val="00090047"/>
    <w:rsid w:val="00090256"/>
    <w:rsid w:val="00090BFC"/>
    <w:rsid w:val="00090F1B"/>
    <w:rsid w:val="000913C2"/>
    <w:rsid w:val="00091B7D"/>
    <w:rsid w:val="00091DDE"/>
    <w:rsid w:val="00091E27"/>
    <w:rsid w:val="000920A8"/>
    <w:rsid w:val="00092DD5"/>
    <w:rsid w:val="00093EEA"/>
    <w:rsid w:val="000945E5"/>
    <w:rsid w:val="0009461A"/>
    <w:rsid w:val="000948D2"/>
    <w:rsid w:val="00095610"/>
    <w:rsid w:val="00095612"/>
    <w:rsid w:val="000958D9"/>
    <w:rsid w:val="0009607C"/>
    <w:rsid w:val="0009661B"/>
    <w:rsid w:val="0009726C"/>
    <w:rsid w:val="00097389"/>
    <w:rsid w:val="000A0E0E"/>
    <w:rsid w:val="000A16BC"/>
    <w:rsid w:val="000A1F08"/>
    <w:rsid w:val="000A203F"/>
    <w:rsid w:val="000A31E4"/>
    <w:rsid w:val="000A338D"/>
    <w:rsid w:val="000A3E2B"/>
    <w:rsid w:val="000A539E"/>
    <w:rsid w:val="000A584A"/>
    <w:rsid w:val="000A64B5"/>
    <w:rsid w:val="000A6640"/>
    <w:rsid w:val="000A7A83"/>
    <w:rsid w:val="000B0ECA"/>
    <w:rsid w:val="000B0ECF"/>
    <w:rsid w:val="000B18D4"/>
    <w:rsid w:val="000B1D92"/>
    <w:rsid w:val="000B27DF"/>
    <w:rsid w:val="000B2E6F"/>
    <w:rsid w:val="000B49F7"/>
    <w:rsid w:val="000B4F2A"/>
    <w:rsid w:val="000B5317"/>
    <w:rsid w:val="000B6018"/>
    <w:rsid w:val="000B61E1"/>
    <w:rsid w:val="000B6757"/>
    <w:rsid w:val="000B718C"/>
    <w:rsid w:val="000B7E2A"/>
    <w:rsid w:val="000C0EEE"/>
    <w:rsid w:val="000C12C2"/>
    <w:rsid w:val="000C1B68"/>
    <w:rsid w:val="000C1FFD"/>
    <w:rsid w:val="000C2417"/>
    <w:rsid w:val="000C358B"/>
    <w:rsid w:val="000C3D12"/>
    <w:rsid w:val="000C4165"/>
    <w:rsid w:val="000C5BE4"/>
    <w:rsid w:val="000C6D86"/>
    <w:rsid w:val="000C72AF"/>
    <w:rsid w:val="000D0BB8"/>
    <w:rsid w:val="000D1094"/>
    <w:rsid w:val="000D170C"/>
    <w:rsid w:val="000D23DE"/>
    <w:rsid w:val="000D2D5C"/>
    <w:rsid w:val="000D2EB5"/>
    <w:rsid w:val="000D3223"/>
    <w:rsid w:val="000D4AC7"/>
    <w:rsid w:val="000D50C2"/>
    <w:rsid w:val="000D6196"/>
    <w:rsid w:val="000D654A"/>
    <w:rsid w:val="000D72EE"/>
    <w:rsid w:val="000D798A"/>
    <w:rsid w:val="000D7F17"/>
    <w:rsid w:val="000D7FB0"/>
    <w:rsid w:val="000E05C2"/>
    <w:rsid w:val="000E0D54"/>
    <w:rsid w:val="000E16D2"/>
    <w:rsid w:val="000E3443"/>
    <w:rsid w:val="000E4B10"/>
    <w:rsid w:val="000E4DD4"/>
    <w:rsid w:val="000E4EF7"/>
    <w:rsid w:val="000E526B"/>
    <w:rsid w:val="000E56E4"/>
    <w:rsid w:val="000E6C1C"/>
    <w:rsid w:val="000E741D"/>
    <w:rsid w:val="000F0527"/>
    <w:rsid w:val="000F33D4"/>
    <w:rsid w:val="000F4150"/>
    <w:rsid w:val="000F49A7"/>
    <w:rsid w:val="000F4E0C"/>
    <w:rsid w:val="000F605D"/>
    <w:rsid w:val="000F65F2"/>
    <w:rsid w:val="000F6E89"/>
    <w:rsid w:val="000F6EF8"/>
    <w:rsid w:val="000F78E4"/>
    <w:rsid w:val="000F7B59"/>
    <w:rsid w:val="0010004A"/>
    <w:rsid w:val="001001AB"/>
    <w:rsid w:val="00100344"/>
    <w:rsid w:val="001007D9"/>
    <w:rsid w:val="001009AB"/>
    <w:rsid w:val="00100DF7"/>
    <w:rsid w:val="001015E4"/>
    <w:rsid w:val="00101FA9"/>
    <w:rsid w:val="00102049"/>
    <w:rsid w:val="00102091"/>
    <w:rsid w:val="001023E8"/>
    <w:rsid w:val="001024DD"/>
    <w:rsid w:val="00104109"/>
    <w:rsid w:val="00104DBE"/>
    <w:rsid w:val="001068C2"/>
    <w:rsid w:val="0010728A"/>
    <w:rsid w:val="001073A4"/>
    <w:rsid w:val="00107AC1"/>
    <w:rsid w:val="00107F45"/>
    <w:rsid w:val="001103FF"/>
    <w:rsid w:val="001107FE"/>
    <w:rsid w:val="0011182C"/>
    <w:rsid w:val="0011216E"/>
    <w:rsid w:val="0011227A"/>
    <w:rsid w:val="00112E1D"/>
    <w:rsid w:val="00112E81"/>
    <w:rsid w:val="0011303C"/>
    <w:rsid w:val="00113382"/>
    <w:rsid w:val="00113A52"/>
    <w:rsid w:val="001146EA"/>
    <w:rsid w:val="001147FB"/>
    <w:rsid w:val="00114A4E"/>
    <w:rsid w:val="00114DD1"/>
    <w:rsid w:val="0011511E"/>
    <w:rsid w:val="0011539C"/>
    <w:rsid w:val="00115B73"/>
    <w:rsid w:val="00115E12"/>
    <w:rsid w:val="00116283"/>
    <w:rsid w:val="00116311"/>
    <w:rsid w:val="00117624"/>
    <w:rsid w:val="00117E2D"/>
    <w:rsid w:val="00117FC0"/>
    <w:rsid w:val="00120A00"/>
    <w:rsid w:val="00121098"/>
    <w:rsid w:val="0012109F"/>
    <w:rsid w:val="001220B8"/>
    <w:rsid w:val="00122AA3"/>
    <w:rsid w:val="00122F12"/>
    <w:rsid w:val="00123354"/>
    <w:rsid w:val="00123886"/>
    <w:rsid w:val="00123D3D"/>
    <w:rsid w:val="00124257"/>
    <w:rsid w:val="001259D1"/>
    <w:rsid w:val="00125B18"/>
    <w:rsid w:val="0012671C"/>
    <w:rsid w:val="001278FB"/>
    <w:rsid w:val="00130A29"/>
    <w:rsid w:val="00130CBA"/>
    <w:rsid w:val="00131518"/>
    <w:rsid w:val="00132867"/>
    <w:rsid w:val="00133746"/>
    <w:rsid w:val="001345C4"/>
    <w:rsid w:val="00134AAF"/>
    <w:rsid w:val="00134BF2"/>
    <w:rsid w:val="00134E3C"/>
    <w:rsid w:val="00135C22"/>
    <w:rsid w:val="00136065"/>
    <w:rsid w:val="00136487"/>
    <w:rsid w:val="00136878"/>
    <w:rsid w:val="00136CAE"/>
    <w:rsid w:val="00140319"/>
    <w:rsid w:val="00141C73"/>
    <w:rsid w:val="0014297F"/>
    <w:rsid w:val="00142A79"/>
    <w:rsid w:val="00142EB9"/>
    <w:rsid w:val="00143128"/>
    <w:rsid w:val="0014322E"/>
    <w:rsid w:val="001433EA"/>
    <w:rsid w:val="001441C0"/>
    <w:rsid w:val="0014464B"/>
    <w:rsid w:val="00144945"/>
    <w:rsid w:val="00144E73"/>
    <w:rsid w:val="0014509E"/>
    <w:rsid w:val="00145A2B"/>
    <w:rsid w:val="00146BBB"/>
    <w:rsid w:val="00146F32"/>
    <w:rsid w:val="00147195"/>
    <w:rsid w:val="00147237"/>
    <w:rsid w:val="001478D1"/>
    <w:rsid w:val="0015067E"/>
    <w:rsid w:val="00150C67"/>
    <w:rsid w:val="00151B65"/>
    <w:rsid w:val="00151D66"/>
    <w:rsid w:val="00152CC9"/>
    <w:rsid w:val="00153A10"/>
    <w:rsid w:val="00153CC3"/>
    <w:rsid w:val="00154599"/>
    <w:rsid w:val="00154BF2"/>
    <w:rsid w:val="00155602"/>
    <w:rsid w:val="001576A5"/>
    <w:rsid w:val="00160430"/>
    <w:rsid w:val="00160632"/>
    <w:rsid w:val="00160B37"/>
    <w:rsid w:val="0016108C"/>
    <w:rsid w:val="00162E94"/>
    <w:rsid w:val="00163F77"/>
    <w:rsid w:val="00164114"/>
    <w:rsid w:val="001648A7"/>
    <w:rsid w:val="00164A62"/>
    <w:rsid w:val="0016599F"/>
    <w:rsid w:val="00165C5B"/>
    <w:rsid w:val="00166191"/>
    <w:rsid w:val="00166C36"/>
    <w:rsid w:val="00166F39"/>
    <w:rsid w:val="0016704F"/>
    <w:rsid w:val="00167A4A"/>
    <w:rsid w:val="00170AF4"/>
    <w:rsid w:val="00170D68"/>
    <w:rsid w:val="0017132F"/>
    <w:rsid w:val="00171DBC"/>
    <w:rsid w:val="001728F5"/>
    <w:rsid w:val="00172F5E"/>
    <w:rsid w:val="001731E2"/>
    <w:rsid w:val="001732A5"/>
    <w:rsid w:val="0017339D"/>
    <w:rsid w:val="00173775"/>
    <w:rsid w:val="00173DE5"/>
    <w:rsid w:val="001743CB"/>
    <w:rsid w:val="00174BE9"/>
    <w:rsid w:val="00175127"/>
    <w:rsid w:val="00175711"/>
    <w:rsid w:val="0017585B"/>
    <w:rsid w:val="00176615"/>
    <w:rsid w:val="00176F1B"/>
    <w:rsid w:val="001801CB"/>
    <w:rsid w:val="00180D68"/>
    <w:rsid w:val="00181965"/>
    <w:rsid w:val="00182522"/>
    <w:rsid w:val="00182C1D"/>
    <w:rsid w:val="00183660"/>
    <w:rsid w:val="00183BDF"/>
    <w:rsid w:val="00183FB1"/>
    <w:rsid w:val="00183FBA"/>
    <w:rsid w:val="00184082"/>
    <w:rsid w:val="00185297"/>
    <w:rsid w:val="001859ED"/>
    <w:rsid w:val="00185FCF"/>
    <w:rsid w:val="00186A83"/>
    <w:rsid w:val="00186E0A"/>
    <w:rsid w:val="001870E4"/>
    <w:rsid w:val="0018717E"/>
    <w:rsid w:val="00187A2C"/>
    <w:rsid w:val="00191640"/>
    <w:rsid w:val="00191844"/>
    <w:rsid w:val="001925A5"/>
    <w:rsid w:val="00192C1E"/>
    <w:rsid w:val="00193626"/>
    <w:rsid w:val="00194891"/>
    <w:rsid w:val="00195A47"/>
    <w:rsid w:val="00195B66"/>
    <w:rsid w:val="00195DA6"/>
    <w:rsid w:val="00195DCA"/>
    <w:rsid w:val="00195FF6"/>
    <w:rsid w:val="00196E57"/>
    <w:rsid w:val="001974FB"/>
    <w:rsid w:val="0019797C"/>
    <w:rsid w:val="001A0D71"/>
    <w:rsid w:val="001A12AD"/>
    <w:rsid w:val="001A24A4"/>
    <w:rsid w:val="001A34BF"/>
    <w:rsid w:val="001A404C"/>
    <w:rsid w:val="001A510F"/>
    <w:rsid w:val="001A634C"/>
    <w:rsid w:val="001A6B92"/>
    <w:rsid w:val="001A6D08"/>
    <w:rsid w:val="001A7B11"/>
    <w:rsid w:val="001A7BE4"/>
    <w:rsid w:val="001A7D1D"/>
    <w:rsid w:val="001B098F"/>
    <w:rsid w:val="001B0ED3"/>
    <w:rsid w:val="001B0F58"/>
    <w:rsid w:val="001B1AD1"/>
    <w:rsid w:val="001B1B03"/>
    <w:rsid w:val="001B1ED2"/>
    <w:rsid w:val="001B3FC1"/>
    <w:rsid w:val="001B451F"/>
    <w:rsid w:val="001B462D"/>
    <w:rsid w:val="001B48DF"/>
    <w:rsid w:val="001B4B7A"/>
    <w:rsid w:val="001B4E41"/>
    <w:rsid w:val="001B5A73"/>
    <w:rsid w:val="001B6156"/>
    <w:rsid w:val="001B61DE"/>
    <w:rsid w:val="001B631D"/>
    <w:rsid w:val="001B69B2"/>
    <w:rsid w:val="001B7CE2"/>
    <w:rsid w:val="001B7CEA"/>
    <w:rsid w:val="001C0442"/>
    <w:rsid w:val="001C13AE"/>
    <w:rsid w:val="001C14BA"/>
    <w:rsid w:val="001C19E8"/>
    <w:rsid w:val="001C293E"/>
    <w:rsid w:val="001C2E50"/>
    <w:rsid w:val="001C3359"/>
    <w:rsid w:val="001C33A1"/>
    <w:rsid w:val="001C40B2"/>
    <w:rsid w:val="001C4163"/>
    <w:rsid w:val="001C4AA8"/>
    <w:rsid w:val="001C503F"/>
    <w:rsid w:val="001C579A"/>
    <w:rsid w:val="001C5C7C"/>
    <w:rsid w:val="001C6536"/>
    <w:rsid w:val="001C65C3"/>
    <w:rsid w:val="001C674D"/>
    <w:rsid w:val="001C7904"/>
    <w:rsid w:val="001D116C"/>
    <w:rsid w:val="001D1A3A"/>
    <w:rsid w:val="001D20A1"/>
    <w:rsid w:val="001D281B"/>
    <w:rsid w:val="001D2920"/>
    <w:rsid w:val="001D4B10"/>
    <w:rsid w:val="001D513E"/>
    <w:rsid w:val="001D5E8B"/>
    <w:rsid w:val="001D607E"/>
    <w:rsid w:val="001D6FD2"/>
    <w:rsid w:val="001E011C"/>
    <w:rsid w:val="001E046F"/>
    <w:rsid w:val="001E1459"/>
    <w:rsid w:val="001E150A"/>
    <w:rsid w:val="001E2783"/>
    <w:rsid w:val="001E28EE"/>
    <w:rsid w:val="001E3544"/>
    <w:rsid w:val="001E3748"/>
    <w:rsid w:val="001E430C"/>
    <w:rsid w:val="001E5052"/>
    <w:rsid w:val="001E53E6"/>
    <w:rsid w:val="001E61BE"/>
    <w:rsid w:val="001E72DB"/>
    <w:rsid w:val="001F07E1"/>
    <w:rsid w:val="001F0C84"/>
    <w:rsid w:val="001F1389"/>
    <w:rsid w:val="001F1A58"/>
    <w:rsid w:val="001F22A2"/>
    <w:rsid w:val="001F25F8"/>
    <w:rsid w:val="001F2633"/>
    <w:rsid w:val="001F2CAA"/>
    <w:rsid w:val="001F2E7E"/>
    <w:rsid w:val="001F33B0"/>
    <w:rsid w:val="001F36B5"/>
    <w:rsid w:val="001F3A23"/>
    <w:rsid w:val="001F4BD3"/>
    <w:rsid w:val="001F51D5"/>
    <w:rsid w:val="001F5267"/>
    <w:rsid w:val="001F53CD"/>
    <w:rsid w:val="001F58E8"/>
    <w:rsid w:val="001F5961"/>
    <w:rsid w:val="001F5C3F"/>
    <w:rsid w:val="001F6036"/>
    <w:rsid w:val="001F72FA"/>
    <w:rsid w:val="001F7A89"/>
    <w:rsid w:val="001F7F4B"/>
    <w:rsid w:val="002014B1"/>
    <w:rsid w:val="0020213C"/>
    <w:rsid w:val="0020215B"/>
    <w:rsid w:val="00202564"/>
    <w:rsid w:val="0020295A"/>
    <w:rsid w:val="00203471"/>
    <w:rsid w:val="002041BC"/>
    <w:rsid w:val="0020457B"/>
    <w:rsid w:val="002047DE"/>
    <w:rsid w:val="00204E93"/>
    <w:rsid w:val="002056E3"/>
    <w:rsid w:val="00205909"/>
    <w:rsid w:val="00205ABC"/>
    <w:rsid w:val="002067D3"/>
    <w:rsid w:val="002073F7"/>
    <w:rsid w:val="00207574"/>
    <w:rsid w:val="00207773"/>
    <w:rsid w:val="00207B4B"/>
    <w:rsid w:val="002107A5"/>
    <w:rsid w:val="00210C68"/>
    <w:rsid w:val="002126E5"/>
    <w:rsid w:val="00214386"/>
    <w:rsid w:val="00214585"/>
    <w:rsid w:val="0021551A"/>
    <w:rsid w:val="002157CD"/>
    <w:rsid w:val="002159C5"/>
    <w:rsid w:val="00215D52"/>
    <w:rsid w:val="00215E2D"/>
    <w:rsid w:val="0021741D"/>
    <w:rsid w:val="00217A14"/>
    <w:rsid w:val="002201D2"/>
    <w:rsid w:val="00220252"/>
    <w:rsid w:val="002207F9"/>
    <w:rsid w:val="00220F5A"/>
    <w:rsid w:val="00221725"/>
    <w:rsid w:val="00221727"/>
    <w:rsid w:val="00221B6E"/>
    <w:rsid w:val="002224DE"/>
    <w:rsid w:val="002224ED"/>
    <w:rsid w:val="0022426E"/>
    <w:rsid w:val="00224F49"/>
    <w:rsid w:val="00226BC9"/>
    <w:rsid w:val="00226D99"/>
    <w:rsid w:val="00227890"/>
    <w:rsid w:val="00227AE2"/>
    <w:rsid w:val="00227C73"/>
    <w:rsid w:val="00227E79"/>
    <w:rsid w:val="00230DCC"/>
    <w:rsid w:val="00230E36"/>
    <w:rsid w:val="00232D39"/>
    <w:rsid w:val="00233236"/>
    <w:rsid w:val="00233646"/>
    <w:rsid w:val="00233A83"/>
    <w:rsid w:val="00233D74"/>
    <w:rsid w:val="0023524A"/>
    <w:rsid w:val="00235513"/>
    <w:rsid w:val="002365D9"/>
    <w:rsid w:val="002365E4"/>
    <w:rsid w:val="00236A67"/>
    <w:rsid w:val="00237825"/>
    <w:rsid w:val="00237964"/>
    <w:rsid w:val="0024034D"/>
    <w:rsid w:val="00240F2F"/>
    <w:rsid w:val="00242148"/>
    <w:rsid w:val="0024223C"/>
    <w:rsid w:val="0024229B"/>
    <w:rsid w:val="002424B8"/>
    <w:rsid w:val="00242BF3"/>
    <w:rsid w:val="00242D0C"/>
    <w:rsid w:val="00242E82"/>
    <w:rsid w:val="0024486E"/>
    <w:rsid w:val="00244BEF"/>
    <w:rsid w:val="00245ED8"/>
    <w:rsid w:val="002469C9"/>
    <w:rsid w:val="002470E0"/>
    <w:rsid w:val="00247A68"/>
    <w:rsid w:val="00247C7F"/>
    <w:rsid w:val="00250329"/>
    <w:rsid w:val="00250655"/>
    <w:rsid w:val="002511A1"/>
    <w:rsid w:val="002527CC"/>
    <w:rsid w:val="002528D3"/>
    <w:rsid w:val="00253CB4"/>
    <w:rsid w:val="00253EF4"/>
    <w:rsid w:val="002546A4"/>
    <w:rsid w:val="00255788"/>
    <w:rsid w:val="00255E31"/>
    <w:rsid w:val="00256356"/>
    <w:rsid w:val="00256A27"/>
    <w:rsid w:val="00256FB3"/>
    <w:rsid w:val="0025760E"/>
    <w:rsid w:val="00257800"/>
    <w:rsid w:val="00257AE2"/>
    <w:rsid w:val="002606A0"/>
    <w:rsid w:val="00260BF6"/>
    <w:rsid w:val="00260E9F"/>
    <w:rsid w:val="0026148C"/>
    <w:rsid w:val="002618C1"/>
    <w:rsid w:val="00261D85"/>
    <w:rsid w:val="00264361"/>
    <w:rsid w:val="0026440F"/>
    <w:rsid w:val="00264ED5"/>
    <w:rsid w:val="002651D5"/>
    <w:rsid w:val="0026598C"/>
    <w:rsid w:val="00265B06"/>
    <w:rsid w:val="002663ED"/>
    <w:rsid w:val="00266426"/>
    <w:rsid w:val="00266505"/>
    <w:rsid w:val="002667CC"/>
    <w:rsid w:val="0026695D"/>
    <w:rsid w:val="00266B95"/>
    <w:rsid w:val="00267485"/>
    <w:rsid w:val="00270A6E"/>
    <w:rsid w:val="00271D7B"/>
    <w:rsid w:val="002727CF"/>
    <w:rsid w:val="00272CEC"/>
    <w:rsid w:val="002732CE"/>
    <w:rsid w:val="00274AFB"/>
    <w:rsid w:val="00275F23"/>
    <w:rsid w:val="002761D8"/>
    <w:rsid w:val="00276F70"/>
    <w:rsid w:val="00277123"/>
    <w:rsid w:val="00277CFC"/>
    <w:rsid w:val="00277F81"/>
    <w:rsid w:val="00277FCF"/>
    <w:rsid w:val="002802F9"/>
    <w:rsid w:val="00280FF5"/>
    <w:rsid w:val="00281B35"/>
    <w:rsid w:val="00282096"/>
    <w:rsid w:val="00282A32"/>
    <w:rsid w:val="00282A9C"/>
    <w:rsid w:val="00282F32"/>
    <w:rsid w:val="002831DB"/>
    <w:rsid w:val="00283271"/>
    <w:rsid w:val="002833C4"/>
    <w:rsid w:val="00283E7F"/>
    <w:rsid w:val="00284C81"/>
    <w:rsid w:val="00284EF9"/>
    <w:rsid w:val="00285F1C"/>
    <w:rsid w:val="00285F47"/>
    <w:rsid w:val="002865E6"/>
    <w:rsid w:val="002868B3"/>
    <w:rsid w:val="00286D6B"/>
    <w:rsid w:val="0028760D"/>
    <w:rsid w:val="00287AE3"/>
    <w:rsid w:val="00290D9A"/>
    <w:rsid w:val="00291F06"/>
    <w:rsid w:val="00292152"/>
    <w:rsid w:val="00294349"/>
    <w:rsid w:val="00294C2A"/>
    <w:rsid w:val="00294C77"/>
    <w:rsid w:val="00295808"/>
    <w:rsid w:val="00296029"/>
    <w:rsid w:val="00296861"/>
    <w:rsid w:val="00296CCF"/>
    <w:rsid w:val="0029740F"/>
    <w:rsid w:val="002A040C"/>
    <w:rsid w:val="002A0661"/>
    <w:rsid w:val="002A09A5"/>
    <w:rsid w:val="002A0D09"/>
    <w:rsid w:val="002A1854"/>
    <w:rsid w:val="002A1B17"/>
    <w:rsid w:val="002A1C39"/>
    <w:rsid w:val="002A22D6"/>
    <w:rsid w:val="002A3113"/>
    <w:rsid w:val="002A46A0"/>
    <w:rsid w:val="002A4F5E"/>
    <w:rsid w:val="002A549E"/>
    <w:rsid w:val="002A55C7"/>
    <w:rsid w:val="002A56C8"/>
    <w:rsid w:val="002A587F"/>
    <w:rsid w:val="002A619C"/>
    <w:rsid w:val="002A61F1"/>
    <w:rsid w:val="002A7659"/>
    <w:rsid w:val="002A7AD2"/>
    <w:rsid w:val="002B0651"/>
    <w:rsid w:val="002B10D3"/>
    <w:rsid w:val="002B1BB0"/>
    <w:rsid w:val="002B1BF1"/>
    <w:rsid w:val="002B2AEA"/>
    <w:rsid w:val="002B2BD4"/>
    <w:rsid w:val="002B4C07"/>
    <w:rsid w:val="002B5059"/>
    <w:rsid w:val="002B5067"/>
    <w:rsid w:val="002B5250"/>
    <w:rsid w:val="002B5A21"/>
    <w:rsid w:val="002B5EB4"/>
    <w:rsid w:val="002B71A7"/>
    <w:rsid w:val="002C0236"/>
    <w:rsid w:val="002C041F"/>
    <w:rsid w:val="002C0E03"/>
    <w:rsid w:val="002C1648"/>
    <w:rsid w:val="002C229D"/>
    <w:rsid w:val="002C2D9F"/>
    <w:rsid w:val="002C327A"/>
    <w:rsid w:val="002C39F9"/>
    <w:rsid w:val="002C3D04"/>
    <w:rsid w:val="002C40C7"/>
    <w:rsid w:val="002C50BD"/>
    <w:rsid w:val="002C5DA6"/>
    <w:rsid w:val="002C6A4C"/>
    <w:rsid w:val="002C70CA"/>
    <w:rsid w:val="002C71B8"/>
    <w:rsid w:val="002C7470"/>
    <w:rsid w:val="002D01A8"/>
    <w:rsid w:val="002D055D"/>
    <w:rsid w:val="002D0944"/>
    <w:rsid w:val="002D1551"/>
    <w:rsid w:val="002D2037"/>
    <w:rsid w:val="002D2798"/>
    <w:rsid w:val="002D2CC3"/>
    <w:rsid w:val="002D3D64"/>
    <w:rsid w:val="002D3F23"/>
    <w:rsid w:val="002D3FF8"/>
    <w:rsid w:val="002D4F0A"/>
    <w:rsid w:val="002D523B"/>
    <w:rsid w:val="002D569B"/>
    <w:rsid w:val="002D5B14"/>
    <w:rsid w:val="002D5CBB"/>
    <w:rsid w:val="002D60BB"/>
    <w:rsid w:val="002D6CF5"/>
    <w:rsid w:val="002D7364"/>
    <w:rsid w:val="002D76AC"/>
    <w:rsid w:val="002D7ADF"/>
    <w:rsid w:val="002E0743"/>
    <w:rsid w:val="002E076C"/>
    <w:rsid w:val="002E076F"/>
    <w:rsid w:val="002E1BAF"/>
    <w:rsid w:val="002E2536"/>
    <w:rsid w:val="002E2958"/>
    <w:rsid w:val="002E3417"/>
    <w:rsid w:val="002E3A2C"/>
    <w:rsid w:val="002E5191"/>
    <w:rsid w:val="002E5992"/>
    <w:rsid w:val="002E5B4C"/>
    <w:rsid w:val="002E5BD4"/>
    <w:rsid w:val="002E7626"/>
    <w:rsid w:val="002E77AD"/>
    <w:rsid w:val="002F48E7"/>
    <w:rsid w:val="002F52EF"/>
    <w:rsid w:val="002F5C40"/>
    <w:rsid w:val="002F5EB1"/>
    <w:rsid w:val="00300134"/>
    <w:rsid w:val="003003DE"/>
    <w:rsid w:val="003004C3"/>
    <w:rsid w:val="0030093C"/>
    <w:rsid w:val="00300BDC"/>
    <w:rsid w:val="0030190D"/>
    <w:rsid w:val="00301DE3"/>
    <w:rsid w:val="00301FF4"/>
    <w:rsid w:val="00302565"/>
    <w:rsid w:val="00302EC4"/>
    <w:rsid w:val="00304079"/>
    <w:rsid w:val="0030444E"/>
    <w:rsid w:val="003044B5"/>
    <w:rsid w:val="00304DCD"/>
    <w:rsid w:val="003052E9"/>
    <w:rsid w:val="00305830"/>
    <w:rsid w:val="00306B6B"/>
    <w:rsid w:val="00306DAB"/>
    <w:rsid w:val="00307812"/>
    <w:rsid w:val="0031191A"/>
    <w:rsid w:val="00312613"/>
    <w:rsid w:val="00312EA3"/>
    <w:rsid w:val="00313980"/>
    <w:rsid w:val="00314C2B"/>
    <w:rsid w:val="00315249"/>
    <w:rsid w:val="00315BE5"/>
    <w:rsid w:val="00315D94"/>
    <w:rsid w:val="00316127"/>
    <w:rsid w:val="00316D93"/>
    <w:rsid w:val="00316F0A"/>
    <w:rsid w:val="0032032D"/>
    <w:rsid w:val="00320697"/>
    <w:rsid w:val="00320798"/>
    <w:rsid w:val="00321576"/>
    <w:rsid w:val="0032188C"/>
    <w:rsid w:val="00322921"/>
    <w:rsid w:val="00323A8C"/>
    <w:rsid w:val="00323CFA"/>
    <w:rsid w:val="0032432B"/>
    <w:rsid w:val="00325648"/>
    <w:rsid w:val="00325BA9"/>
    <w:rsid w:val="003263F5"/>
    <w:rsid w:val="00327091"/>
    <w:rsid w:val="003270A7"/>
    <w:rsid w:val="003278A5"/>
    <w:rsid w:val="00327B82"/>
    <w:rsid w:val="00331255"/>
    <w:rsid w:val="003315AD"/>
    <w:rsid w:val="0033245D"/>
    <w:rsid w:val="00333E27"/>
    <w:rsid w:val="00333F8B"/>
    <w:rsid w:val="003347A6"/>
    <w:rsid w:val="00335474"/>
    <w:rsid w:val="00335925"/>
    <w:rsid w:val="00335C6C"/>
    <w:rsid w:val="00336DA2"/>
    <w:rsid w:val="0033785F"/>
    <w:rsid w:val="0034024F"/>
    <w:rsid w:val="0034099F"/>
    <w:rsid w:val="003419DE"/>
    <w:rsid w:val="00342459"/>
    <w:rsid w:val="00342663"/>
    <w:rsid w:val="00342B12"/>
    <w:rsid w:val="00342EB8"/>
    <w:rsid w:val="00343629"/>
    <w:rsid w:val="00343AAA"/>
    <w:rsid w:val="00343F74"/>
    <w:rsid w:val="00344541"/>
    <w:rsid w:val="003448DA"/>
    <w:rsid w:val="003449F2"/>
    <w:rsid w:val="00344AB4"/>
    <w:rsid w:val="00345563"/>
    <w:rsid w:val="003456C4"/>
    <w:rsid w:val="00345770"/>
    <w:rsid w:val="00346CE9"/>
    <w:rsid w:val="00346F06"/>
    <w:rsid w:val="003476F0"/>
    <w:rsid w:val="003501FB"/>
    <w:rsid w:val="003505C0"/>
    <w:rsid w:val="00350FEA"/>
    <w:rsid w:val="0035115B"/>
    <w:rsid w:val="00351358"/>
    <w:rsid w:val="00352300"/>
    <w:rsid w:val="00352699"/>
    <w:rsid w:val="00353750"/>
    <w:rsid w:val="00353E50"/>
    <w:rsid w:val="00354307"/>
    <w:rsid w:val="00354333"/>
    <w:rsid w:val="0035452D"/>
    <w:rsid w:val="003547A1"/>
    <w:rsid w:val="003564DD"/>
    <w:rsid w:val="00356BD1"/>
    <w:rsid w:val="00360479"/>
    <w:rsid w:val="00360D05"/>
    <w:rsid w:val="00360EF9"/>
    <w:rsid w:val="00361467"/>
    <w:rsid w:val="0036324C"/>
    <w:rsid w:val="00364190"/>
    <w:rsid w:val="00364A57"/>
    <w:rsid w:val="00365917"/>
    <w:rsid w:val="00365F7E"/>
    <w:rsid w:val="00366B74"/>
    <w:rsid w:val="00366DA9"/>
    <w:rsid w:val="003677C6"/>
    <w:rsid w:val="0036793C"/>
    <w:rsid w:val="00367B9F"/>
    <w:rsid w:val="00367F71"/>
    <w:rsid w:val="0037016B"/>
    <w:rsid w:val="003704E7"/>
    <w:rsid w:val="00370A34"/>
    <w:rsid w:val="00371423"/>
    <w:rsid w:val="0037152B"/>
    <w:rsid w:val="00371AC8"/>
    <w:rsid w:val="00371B4C"/>
    <w:rsid w:val="00372448"/>
    <w:rsid w:val="00372B53"/>
    <w:rsid w:val="0037319A"/>
    <w:rsid w:val="0037328A"/>
    <w:rsid w:val="003732BC"/>
    <w:rsid w:val="00373848"/>
    <w:rsid w:val="00373BC7"/>
    <w:rsid w:val="00373C05"/>
    <w:rsid w:val="00374264"/>
    <w:rsid w:val="003743FB"/>
    <w:rsid w:val="00374AFF"/>
    <w:rsid w:val="003754FF"/>
    <w:rsid w:val="003756CE"/>
    <w:rsid w:val="00375EB2"/>
    <w:rsid w:val="00376C03"/>
    <w:rsid w:val="00376D62"/>
    <w:rsid w:val="00376F99"/>
    <w:rsid w:val="0037723E"/>
    <w:rsid w:val="0037752C"/>
    <w:rsid w:val="003810D8"/>
    <w:rsid w:val="0038126B"/>
    <w:rsid w:val="00382944"/>
    <w:rsid w:val="00382CD2"/>
    <w:rsid w:val="00385ABC"/>
    <w:rsid w:val="00385E73"/>
    <w:rsid w:val="00386142"/>
    <w:rsid w:val="0038640B"/>
    <w:rsid w:val="00386488"/>
    <w:rsid w:val="0038659A"/>
    <w:rsid w:val="00386D14"/>
    <w:rsid w:val="00387958"/>
    <w:rsid w:val="00387AC5"/>
    <w:rsid w:val="00387D32"/>
    <w:rsid w:val="00390248"/>
    <w:rsid w:val="00391DE4"/>
    <w:rsid w:val="003933D0"/>
    <w:rsid w:val="00393E45"/>
    <w:rsid w:val="00394AD8"/>
    <w:rsid w:val="00394BAB"/>
    <w:rsid w:val="003958C1"/>
    <w:rsid w:val="00395911"/>
    <w:rsid w:val="0039673A"/>
    <w:rsid w:val="00397D16"/>
    <w:rsid w:val="00397E02"/>
    <w:rsid w:val="00397EE4"/>
    <w:rsid w:val="003A02FC"/>
    <w:rsid w:val="003A23E7"/>
    <w:rsid w:val="003A2C64"/>
    <w:rsid w:val="003A310F"/>
    <w:rsid w:val="003A3162"/>
    <w:rsid w:val="003A3651"/>
    <w:rsid w:val="003A45C1"/>
    <w:rsid w:val="003A54DE"/>
    <w:rsid w:val="003A5528"/>
    <w:rsid w:val="003A5AA8"/>
    <w:rsid w:val="003A5EA4"/>
    <w:rsid w:val="003A677F"/>
    <w:rsid w:val="003A67B2"/>
    <w:rsid w:val="003A6881"/>
    <w:rsid w:val="003A6C02"/>
    <w:rsid w:val="003B04B4"/>
    <w:rsid w:val="003B0A4C"/>
    <w:rsid w:val="003B1394"/>
    <w:rsid w:val="003B1416"/>
    <w:rsid w:val="003B1444"/>
    <w:rsid w:val="003B157C"/>
    <w:rsid w:val="003B1A44"/>
    <w:rsid w:val="003B2505"/>
    <w:rsid w:val="003B29CE"/>
    <w:rsid w:val="003B3C9F"/>
    <w:rsid w:val="003B4B3B"/>
    <w:rsid w:val="003B4D82"/>
    <w:rsid w:val="003B4FC3"/>
    <w:rsid w:val="003B7C07"/>
    <w:rsid w:val="003B7D0F"/>
    <w:rsid w:val="003B7FCE"/>
    <w:rsid w:val="003C07AC"/>
    <w:rsid w:val="003C0EB9"/>
    <w:rsid w:val="003C12F8"/>
    <w:rsid w:val="003C1D0A"/>
    <w:rsid w:val="003C2103"/>
    <w:rsid w:val="003C2270"/>
    <w:rsid w:val="003C2B46"/>
    <w:rsid w:val="003C2C3C"/>
    <w:rsid w:val="003C372B"/>
    <w:rsid w:val="003C4CFA"/>
    <w:rsid w:val="003C505B"/>
    <w:rsid w:val="003C54AD"/>
    <w:rsid w:val="003C55ED"/>
    <w:rsid w:val="003C7681"/>
    <w:rsid w:val="003D040E"/>
    <w:rsid w:val="003D0A42"/>
    <w:rsid w:val="003D0C15"/>
    <w:rsid w:val="003D2922"/>
    <w:rsid w:val="003D2BEE"/>
    <w:rsid w:val="003D2E4B"/>
    <w:rsid w:val="003D39BD"/>
    <w:rsid w:val="003D4A77"/>
    <w:rsid w:val="003D4C7C"/>
    <w:rsid w:val="003D4CDD"/>
    <w:rsid w:val="003D4D04"/>
    <w:rsid w:val="003D515B"/>
    <w:rsid w:val="003D606E"/>
    <w:rsid w:val="003D6E00"/>
    <w:rsid w:val="003D7971"/>
    <w:rsid w:val="003D7F5E"/>
    <w:rsid w:val="003E14BE"/>
    <w:rsid w:val="003E1CD4"/>
    <w:rsid w:val="003E1DC1"/>
    <w:rsid w:val="003E2504"/>
    <w:rsid w:val="003E2C33"/>
    <w:rsid w:val="003E2F56"/>
    <w:rsid w:val="003E32CA"/>
    <w:rsid w:val="003E3EFF"/>
    <w:rsid w:val="003E407C"/>
    <w:rsid w:val="003E4188"/>
    <w:rsid w:val="003E4DE1"/>
    <w:rsid w:val="003E56F3"/>
    <w:rsid w:val="003E6A47"/>
    <w:rsid w:val="003E6F7D"/>
    <w:rsid w:val="003E7727"/>
    <w:rsid w:val="003E78E7"/>
    <w:rsid w:val="003F00A2"/>
    <w:rsid w:val="003F11F9"/>
    <w:rsid w:val="003F154B"/>
    <w:rsid w:val="003F1B8A"/>
    <w:rsid w:val="003F1D00"/>
    <w:rsid w:val="003F217B"/>
    <w:rsid w:val="003F24B2"/>
    <w:rsid w:val="003F2E5C"/>
    <w:rsid w:val="003F4E5F"/>
    <w:rsid w:val="003F5AC0"/>
    <w:rsid w:val="003F61F7"/>
    <w:rsid w:val="003F6FD8"/>
    <w:rsid w:val="003F71DC"/>
    <w:rsid w:val="0040011B"/>
    <w:rsid w:val="004004C9"/>
    <w:rsid w:val="00400C79"/>
    <w:rsid w:val="00401628"/>
    <w:rsid w:val="004017E6"/>
    <w:rsid w:val="00401A29"/>
    <w:rsid w:val="00402654"/>
    <w:rsid w:val="00402757"/>
    <w:rsid w:val="0040293E"/>
    <w:rsid w:val="00403A9F"/>
    <w:rsid w:val="00403EDB"/>
    <w:rsid w:val="00404533"/>
    <w:rsid w:val="00404D24"/>
    <w:rsid w:val="00405ED8"/>
    <w:rsid w:val="004069DF"/>
    <w:rsid w:val="00406CE6"/>
    <w:rsid w:val="0040749E"/>
    <w:rsid w:val="00410028"/>
    <w:rsid w:val="00410230"/>
    <w:rsid w:val="00410858"/>
    <w:rsid w:val="00411FFA"/>
    <w:rsid w:val="0041345A"/>
    <w:rsid w:val="004137B6"/>
    <w:rsid w:val="0041385D"/>
    <w:rsid w:val="00413C6D"/>
    <w:rsid w:val="00414141"/>
    <w:rsid w:val="00414A32"/>
    <w:rsid w:val="00414F2C"/>
    <w:rsid w:val="0041549A"/>
    <w:rsid w:val="00415F1C"/>
    <w:rsid w:val="00416A44"/>
    <w:rsid w:val="00416DB3"/>
    <w:rsid w:val="00417020"/>
    <w:rsid w:val="00417D3F"/>
    <w:rsid w:val="00417F50"/>
    <w:rsid w:val="0042002F"/>
    <w:rsid w:val="00420893"/>
    <w:rsid w:val="00420A28"/>
    <w:rsid w:val="00420EEF"/>
    <w:rsid w:val="00421402"/>
    <w:rsid w:val="004217E5"/>
    <w:rsid w:val="00421ABF"/>
    <w:rsid w:val="00422D2F"/>
    <w:rsid w:val="00424F7E"/>
    <w:rsid w:val="0042570C"/>
    <w:rsid w:val="004258E8"/>
    <w:rsid w:val="004259EB"/>
    <w:rsid w:val="00426730"/>
    <w:rsid w:val="00426A9A"/>
    <w:rsid w:val="00426D1E"/>
    <w:rsid w:val="00427225"/>
    <w:rsid w:val="004276FE"/>
    <w:rsid w:val="00427AB6"/>
    <w:rsid w:val="0043029B"/>
    <w:rsid w:val="00431267"/>
    <w:rsid w:val="00431AA5"/>
    <w:rsid w:val="00431BA7"/>
    <w:rsid w:val="00431CAF"/>
    <w:rsid w:val="00432012"/>
    <w:rsid w:val="004325FD"/>
    <w:rsid w:val="004343F0"/>
    <w:rsid w:val="0043478F"/>
    <w:rsid w:val="00434893"/>
    <w:rsid w:val="00434A7E"/>
    <w:rsid w:val="00436C3B"/>
    <w:rsid w:val="004374BE"/>
    <w:rsid w:val="00437939"/>
    <w:rsid w:val="00437949"/>
    <w:rsid w:val="00437BC3"/>
    <w:rsid w:val="00441A6C"/>
    <w:rsid w:val="00441CAC"/>
    <w:rsid w:val="00441CF4"/>
    <w:rsid w:val="00442870"/>
    <w:rsid w:val="00442B5F"/>
    <w:rsid w:val="0044442B"/>
    <w:rsid w:val="00444903"/>
    <w:rsid w:val="004462F7"/>
    <w:rsid w:val="00446874"/>
    <w:rsid w:val="00450757"/>
    <w:rsid w:val="00450CA6"/>
    <w:rsid w:val="00453A27"/>
    <w:rsid w:val="004544AD"/>
    <w:rsid w:val="0045468B"/>
    <w:rsid w:val="00454730"/>
    <w:rsid w:val="00454AB6"/>
    <w:rsid w:val="00455714"/>
    <w:rsid w:val="0045623F"/>
    <w:rsid w:val="00456402"/>
    <w:rsid w:val="0045651B"/>
    <w:rsid w:val="00456CC6"/>
    <w:rsid w:val="00457117"/>
    <w:rsid w:val="0045719A"/>
    <w:rsid w:val="004572A7"/>
    <w:rsid w:val="00457BAD"/>
    <w:rsid w:val="00460558"/>
    <w:rsid w:val="004616CE"/>
    <w:rsid w:val="00461964"/>
    <w:rsid w:val="0046198C"/>
    <w:rsid w:val="0046218F"/>
    <w:rsid w:val="004622FC"/>
    <w:rsid w:val="004628CB"/>
    <w:rsid w:val="00463D91"/>
    <w:rsid w:val="0046400C"/>
    <w:rsid w:val="00464789"/>
    <w:rsid w:val="00464A11"/>
    <w:rsid w:val="00465151"/>
    <w:rsid w:val="00465C82"/>
    <w:rsid w:val="0046757A"/>
    <w:rsid w:val="00467A20"/>
    <w:rsid w:val="00470455"/>
    <w:rsid w:val="00470A2A"/>
    <w:rsid w:val="0047133D"/>
    <w:rsid w:val="00471B78"/>
    <w:rsid w:val="00471F24"/>
    <w:rsid w:val="00474330"/>
    <w:rsid w:val="00474BE4"/>
    <w:rsid w:val="00474D9F"/>
    <w:rsid w:val="00475344"/>
    <w:rsid w:val="00476BA7"/>
    <w:rsid w:val="00476CE4"/>
    <w:rsid w:val="0047795A"/>
    <w:rsid w:val="00480257"/>
    <w:rsid w:val="00480716"/>
    <w:rsid w:val="004810A1"/>
    <w:rsid w:val="00481176"/>
    <w:rsid w:val="00481561"/>
    <w:rsid w:val="00482F7C"/>
    <w:rsid w:val="00483DC0"/>
    <w:rsid w:val="00485839"/>
    <w:rsid w:val="00487928"/>
    <w:rsid w:val="00487B51"/>
    <w:rsid w:val="00487D89"/>
    <w:rsid w:val="00490E4F"/>
    <w:rsid w:val="00490E76"/>
    <w:rsid w:val="00491DC4"/>
    <w:rsid w:val="004935AE"/>
    <w:rsid w:val="00493A9B"/>
    <w:rsid w:val="0049409D"/>
    <w:rsid w:val="004945E0"/>
    <w:rsid w:val="00494D57"/>
    <w:rsid w:val="00495CAE"/>
    <w:rsid w:val="004962F7"/>
    <w:rsid w:val="00496E08"/>
    <w:rsid w:val="00496E61"/>
    <w:rsid w:val="00497542"/>
    <w:rsid w:val="00497DB3"/>
    <w:rsid w:val="004A0439"/>
    <w:rsid w:val="004A12DF"/>
    <w:rsid w:val="004A2557"/>
    <w:rsid w:val="004A2906"/>
    <w:rsid w:val="004A4463"/>
    <w:rsid w:val="004A4B20"/>
    <w:rsid w:val="004A561E"/>
    <w:rsid w:val="004A6569"/>
    <w:rsid w:val="004A6918"/>
    <w:rsid w:val="004B0501"/>
    <w:rsid w:val="004B12F4"/>
    <w:rsid w:val="004B1905"/>
    <w:rsid w:val="004B2505"/>
    <w:rsid w:val="004B3082"/>
    <w:rsid w:val="004B4143"/>
    <w:rsid w:val="004B54DE"/>
    <w:rsid w:val="004B5656"/>
    <w:rsid w:val="004B5B2C"/>
    <w:rsid w:val="004B6506"/>
    <w:rsid w:val="004B7F0C"/>
    <w:rsid w:val="004C0420"/>
    <w:rsid w:val="004C062B"/>
    <w:rsid w:val="004C0A85"/>
    <w:rsid w:val="004C0AFD"/>
    <w:rsid w:val="004C0D0B"/>
    <w:rsid w:val="004C0E62"/>
    <w:rsid w:val="004C11D6"/>
    <w:rsid w:val="004C1E50"/>
    <w:rsid w:val="004C307A"/>
    <w:rsid w:val="004C35A8"/>
    <w:rsid w:val="004C4052"/>
    <w:rsid w:val="004C452C"/>
    <w:rsid w:val="004C5FE8"/>
    <w:rsid w:val="004C63EA"/>
    <w:rsid w:val="004C6EDA"/>
    <w:rsid w:val="004C707F"/>
    <w:rsid w:val="004C71B3"/>
    <w:rsid w:val="004D0340"/>
    <w:rsid w:val="004D08DB"/>
    <w:rsid w:val="004D0AEF"/>
    <w:rsid w:val="004D0E83"/>
    <w:rsid w:val="004D12C5"/>
    <w:rsid w:val="004D131B"/>
    <w:rsid w:val="004D1519"/>
    <w:rsid w:val="004D2031"/>
    <w:rsid w:val="004D3CDF"/>
    <w:rsid w:val="004D47EF"/>
    <w:rsid w:val="004D4BBC"/>
    <w:rsid w:val="004D623E"/>
    <w:rsid w:val="004D6486"/>
    <w:rsid w:val="004D751D"/>
    <w:rsid w:val="004D7E1F"/>
    <w:rsid w:val="004E0E00"/>
    <w:rsid w:val="004E15AD"/>
    <w:rsid w:val="004E30A9"/>
    <w:rsid w:val="004E35C5"/>
    <w:rsid w:val="004E3694"/>
    <w:rsid w:val="004E3A06"/>
    <w:rsid w:val="004E4B58"/>
    <w:rsid w:val="004E4F4F"/>
    <w:rsid w:val="004E5BB5"/>
    <w:rsid w:val="004E654E"/>
    <w:rsid w:val="004E6BCC"/>
    <w:rsid w:val="004E79E0"/>
    <w:rsid w:val="004E7CBD"/>
    <w:rsid w:val="004F025A"/>
    <w:rsid w:val="004F137E"/>
    <w:rsid w:val="004F19FD"/>
    <w:rsid w:val="004F32B0"/>
    <w:rsid w:val="004F4153"/>
    <w:rsid w:val="004F4835"/>
    <w:rsid w:val="004F6AE4"/>
    <w:rsid w:val="004F6C6F"/>
    <w:rsid w:val="004F6ECE"/>
    <w:rsid w:val="004F7072"/>
    <w:rsid w:val="004F734F"/>
    <w:rsid w:val="004F7DEC"/>
    <w:rsid w:val="005000DB"/>
    <w:rsid w:val="00500130"/>
    <w:rsid w:val="00500605"/>
    <w:rsid w:val="00501BFB"/>
    <w:rsid w:val="005023FE"/>
    <w:rsid w:val="005030CA"/>
    <w:rsid w:val="005035F2"/>
    <w:rsid w:val="00503C28"/>
    <w:rsid w:val="005042BB"/>
    <w:rsid w:val="00504A46"/>
    <w:rsid w:val="005052F1"/>
    <w:rsid w:val="00505851"/>
    <w:rsid w:val="005060F9"/>
    <w:rsid w:val="0050681D"/>
    <w:rsid w:val="005071A4"/>
    <w:rsid w:val="005076D6"/>
    <w:rsid w:val="005077EB"/>
    <w:rsid w:val="00507C23"/>
    <w:rsid w:val="00507DA9"/>
    <w:rsid w:val="00507DB1"/>
    <w:rsid w:val="005105AB"/>
    <w:rsid w:val="00510967"/>
    <w:rsid w:val="00510BEE"/>
    <w:rsid w:val="00511878"/>
    <w:rsid w:val="00511A8C"/>
    <w:rsid w:val="00511C13"/>
    <w:rsid w:val="00511FBF"/>
    <w:rsid w:val="00512104"/>
    <w:rsid w:val="00514C63"/>
    <w:rsid w:val="0051646D"/>
    <w:rsid w:val="005168F3"/>
    <w:rsid w:val="00516BC8"/>
    <w:rsid w:val="00516CB7"/>
    <w:rsid w:val="00520082"/>
    <w:rsid w:val="005203E9"/>
    <w:rsid w:val="00520695"/>
    <w:rsid w:val="00520AF8"/>
    <w:rsid w:val="00521E2F"/>
    <w:rsid w:val="00522ADD"/>
    <w:rsid w:val="00523203"/>
    <w:rsid w:val="005236A3"/>
    <w:rsid w:val="0052430C"/>
    <w:rsid w:val="00524482"/>
    <w:rsid w:val="005250B6"/>
    <w:rsid w:val="005256E5"/>
    <w:rsid w:val="005261AC"/>
    <w:rsid w:val="00530028"/>
    <w:rsid w:val="0053138F"/>
    <w:rsid w:val="0053140D"/>
    <w:rsid w:val="00532814"/>
    <w:rsid w:val="005349C0"/>
    <w:rsid w:val="00534E2D"/>
    <w:rsid w:val="0053525A"/>
    <w:rsid w:val="005359A3"/>
    <w:rsid w:val="0053627B"/>
    <w:rsid w:val="00536CAD"/>
    <w:rsid w:val="00537C24"/>
    <w:rsid w:val="005404DA"/>
    <w:rsid w:val="0054057A"/>
    <w:rsid w:val="00540E1A"/>
    <w:rsid w:val="00541381"/>
    <w:rsid w:val="0054199F"/>
    <w:rsid w:val="00541F91"/>
    <w:rsid w:val="0054328B"/>
    <w:rsid w:val="005436FB"/>
    <w:rsid w:val="00543CAF"/>
    <w:rsid w:val="0054408F"/>
    <w:rsid w:val="00544D97"/>
    <w:rsid w:val="00544FF7"/>
    <w:rsid w:val="00545857"/>
    <w:rsid w:val="00545F4C"/>
    <w:rsid w:val="00546523"/>
    <w:rsid w:val="00546B95"/>
    <w:rsid w:val="005507D3"/>
    <w:rsid w:val="00550D37"/>
    <w:rsid w:val="00551094"/>
    <w:rsid w:val="0055344F"/>
    <w:rsid w:val="00553C6D"/>
    <w:rsid w:val="00553EF2"/>
    <w:rsid w:val="00554A43"/>
    <w:rsid w:val="0055687E"/>
    <w:rsid w:val="00557466"/>
    <w:rsid w:val="00557706"/>
    <w:rsid w:val="00557DCB"/>
    <w:rsid w:val="00560B8E"/>
    <w:rsid w:val="0056170E"/>
    <w:rsid w:val="005617A3"/>
    <w:rsid w:val="00561AD4"/>
    <w:rsid w:val="00561CD2"/>
    <w:rsid w:val="0056205B"/>
    <w:rsid w:val="00562DBD"/>
    <w:rsid w:val="00562F79"/>
    <w:rsid w:val="005656ED"/>
    <w:rsid w:val="00565D64"/>
    <w:rsid w:val="005662FA"/>
    <w:rsid w:val="00567AC8"/>
    <w:rsid w:val="00567EC6"/>
    <w:rsid w:val="005703BC"/>
    <w:rsid w:val="0057060F"/>
    <w:rsid w:val="00570D88"/>
    <w:rsid w:val="00570FD8"/>
    <w:rsid w:val="0057187A"/>
    <w:rsid w:val="00571A01"/>
    <w:rsid w:val="00574332"/>
    <w:rsid w:val="00574342"/>
    <w:rsid w:val="00574970"/>
    <w:rsid w:val="00574F12"/>
    <w:rsid w:val="00575342"/>
    <w:rsid w:val="005756FD"/>
    <w:rsid w:val="005762CA"/>
    <w:rsid w:val="005762E9"/>
    <w:rsid w:val="005773EF"/>
    <w:rsid w:val="005776BF"/>
    <w:rsid w:val="005778AD"/>
    <w:rsid w:val="00577EA3"/>
    <w:rsid w:val="005819F3"/>
    <w:rsid w:val="00582759"/>
    <w:rsid w:val="00582A44"/>
    <w:rsid w:val="0058397B"/>
    <w:rsid w:val="00583B1C"/>
    <w:rsid w:val="00585221"/>
    <w:rsid w:val="00585B85"/>
    <w:rsid w:val="00585FE9"/>
    <w:rsid w:val="005867D4"/>
    <w:rsid w:val="00586960"/>
    <w:rsid w:val="00586C5A"/>
    <w:rsid w:val="005870CF"/>
    <w:rsid w:val="005878F1"/>
    <w:rsid w:val="005900CD"/>
    <w:rsid w:val="00590BA6"/>
    <w:rsid w:val="00591D0D"/>
    <w:rsid w:val="00591E46"/>
    <w:rsid w:val="0059243A"/>
    <w:rsid w:val="005932AE"/>
    <w:rsid w:val="0059366D"/>
    <w:rsid w:val="00593E18"/>
    <w:rsid w:val="00594A8D"/>
    <w:rsid w:val="00595E17"/>
    <w:rsid w:val="0059620F"/>
    <w:rsid w:val="00597AA3"/>
    <w:rsid w:val="00597C1D"/>
    <w:rsid w:val="00597EF8"/>
    <w:rsid w:val="005A02D2"/>
    <w:rsid w:val="005A07CF"/>
    <w:rsid w:val="005A0A2C"/>
    <w:rsid w:val="005A100A"/>
    <w:rsid w:val="005A1135"/>
    <w:rsid w:val="005A234A"/>
    <w:rsid w:val="005A3033"/>
    <w:rsid w:val="005A3DC0"/>
    <w:rsid w:val="005A3FCC"/>
    <w:rsid w:val="005A441E"/>
    <w:rsid w:val="005A442E"/>
    <w:rsid w:val="005A48DC"/>
    <w:rsid w:val="005A53D2"/>
    <w:rsid w:val="005A5A0B"/>
    <w:rsid w:val="005A690F"/>
    <w:rsid w:val="005A6B9C"/>
    <w:rsid w:val="005A7B50"/>
    <w:rsid w:val="005A7C85"/>
    <w:rsid w:val="005A7EE6"/>
    <w:rsid w:val="005B1C0A"/>
    <w:rsid w:val="005B2238"/>
    <w:rsid w:val="005B25A0"/>
    <w:rsid w:val="005B2E7A"/>
    <w:rsid w:val="005B340D"/>
    <w:rsid w:val="005B347D"/>
    <w:rsid w:val="005B40A2"/>
    <w:rsid w:val="005B49E3"/>
    <w:rsid w:val="005B5487"/>
    <w:rsid w:val="005B5F5D"/>
    <w:rsid w:val="005B68D6"/>
    <w:rsid w:val="005B75E5"/>
    <w:rsid w:val="005B765D"/>
    <w:rsid w:val="005C0015"/>
    <w:rsid w:val="005C0672"/>
    <w:rsid w:val="005C13D4"/>
    <w:rsid w:val="005C2983"/>
    <w:rsid w:val="005C373F"/>
    <w:rsid w:val="005C3AD3"/>
    <w:rsid w:val="005C3E93"/>
    <w:rsid w:val="005C48C2"/>
    <w:rsid w:val="005C5795"/>
    <w:rsid w:val="005C5AF3"/>
    <w:rsid w:val="005C6204"/>
    <w:rsid w:val="005C6D07"/>
    <w:rsid w:val="005C6D5B"/>
    <w:rsid w:val="005C7BE0"/>
    <w:rsid w:val="005D042B"/>
    <w:rsid w:val="005D0E5C"/>
    <w:rsid w:val="005D116B"/>
    <w:rsid w:val="005D334F"/>
    <w:rsid w:val="005D40A3"/>
    <w:rsid w:val="005D421F"/>
    <w:rsid w:val="005D4277"/>
    <w:rsid w:val="005D493E"/>
    <w:rsid w:val="005D54E2"/>
    <w:rsid w:val="005D78CE"/>
    <w:rsid w:val="005D7ACD"/>
    <w:rsid w:val="005E03A0"/>
    <w:rsid w:val="005E1D37"/>
    <w:rsid w:val="005E2813"/>
    <w:rsid w:val="005E362F"/>
    <w:rsid w:val="005E3B8F"/>
    <w:rsid w:val="005E432F"/>
    <w:rsid w:val="005E44F6"/>
    <w:rsid w:val="005E47E3"/>
    <w:rsid w:val="005E4862"/>
    <w:rsid w:val="005E4C71"/>
    <w:rsid w:val="005E4E89"/>
    <w:rsid w:val="005E6AFE"/>
    <w:rsid w:val="005E76BB"/>
    <w:rsid w:val="005F2DED"/>
    <w:rsid w:val="005F3336"/>
    <w:rsid w:val="005F405C"/>
    <w:rsid w:val="005F5745"/>
    <w:rsid w:val="005F5FFA"/>
    <w:rsid w:val="005F60FA"/>
    <w:rsid w:val="005F6FA7"/>
    <w:rsid w:val="005F769D"/>
    <w:rsid w:val="005F7CCC"/>
    <w:rsid w:val="00600442"/>
    <w:rsid w:val="0060196D"/>
    <w:rsid w:val="00601D30"/>
    <w:rsid w:val="00601F47"/>
    <w:rsid w:val="00603313"/>
    <w:rsid w:val="0060395A"/>
    <w:rsid w:val="006048F4"/>
    <w:rsid w:val="00604BB3"/>
    <w:rsid w:val="00605363"/>
    <w:rsid w:val="00605E70"/>
    <w:rsid w:val="00606CE7"/>
    <w:rsid w:val="00607728"/>
    <w:rsid w:val="00607D45"/>
    <w:rsid w:val="00611D63"/>
    <w:rsid w:val="006135E6"/>
    <w:rsid w:val="0061389A"/>
    <w:rsid w:val="00613B61"/>
    <w:rsid w:val="00613CCE"/>
    <w:rsid w:val="006145F3"/>
    <w:rsid w:val="00615B34"/>
    <w:rsid w:val="00616100"/>
    <w:rsid w:val="00616523"/>
    <w:rsid w:val="006165D9"/>
    <w:rsid w:val="006169E8"/>
    <w:rsid w:val="00616F92"/>
    <w:rsid w:val="00617B6E"/>
    <w:rsid w:val="006204E8"/>
    <w:rsid w:val="00620D0E"/>
    <w:rsid w:val="00620DF6"/>
    <w:rsid w:val="006213F9"/>
    <w:rsid w:val="00622146"/>
    <w:rsid w:val="00622A7F"/>
    <w:rsid w:val="006241C3"/>
    <w:rsid w:val="006244AF"/>
    <w:rsid w:val="00624C64"/>
    <w:rsid w:val="00625647"/>
    <w:rsid w:val="0062578B"/>
    <w:rsid w:val="006257EA"/>
    <w:rsid w:val="00625E3E"/>
    <w:rsid w:val="00626C36"/>
    <w:rsid w:val="00626F65"/>
    <w:rsid w:val="00627878"/>
    <w:rsid w:val="0062793A"/>
    <w:rsid w:val="00630015"/>
    <w:rsid w:val="0063193F"/>
    <w:rsid w:val="006328E9"/>
    <w:rsid w:val="00632F6C"/>
    <w:rsid w:val="00634859"/>
    <w:rsid w:val="0063513A"/>
    <w:rsid w:val="0063553C"/>
    <w:rsid w:val="00636A78"/>
    <w:rsid w:val="00636B41"/>
    <w:rsid w:val="00636F50"/>
    <w:rsid w:val="006376BD"/>
    <w:rsid w:val="0064031F"/>
    <w:rsid w:val="00641B18"/>
    <w:rsid w:val="006421FC"/>
    <w:rsid w:val="00642BFF"/>
    <w:rsid w:val="00643250"/>
    <w:rsid w:val="006437DB"/>
    <w:rsid w:val="0064383C"/>
    <w:rsid w:val="006438E9"/>
    <w:rsid w:val="00643DF4"/>
    <w:rsid w:val="00645DD8"/>
    <w:rsid w:val="0064707B"/>
    <w:rsid w:val="006471CA"/>
    <w:rsid w:val="00647C82"/>
    <w:rsid w:val="00651168"/>
    <w:rsid w:val="0065184C"/>
    <w:rsid w:val="0065216C"/>
    <w:rsid w:val="0065218C"/>
    <w:rsid w:val="00652793"/>
    <w:rsid w:val="00652F5F"/>
    <w:rsid w:val="00653318"/>
    <w:rsid w:val="00653834"/>
    <w:rsid w:val="00653F04"/>
    <w:rsid w:val="006540CE"/>
    <w:rsid w:val="00654691"/>
    <w:rsid w:val="006555C9"/>
    <w:rsid w:val="00656DF0"/>
    <w:rsid w:val="00656F32"/>
    <w:rsid w:val="00656FE3"/>
    <w:rsid w:val="006576E8"/>
    <w:rsid w:val="00657817"/>
    <w:rsid w:val="00660F92"/>
    <w:rsid w:val="00661221"/>
    <w:rsid w:val="0066188E"/>
    <w:rsid w:val="00661D42"/>
    <w:rsid w:val="006624BB"/>
    <w:rsid w:val="00662506"/>
    <w:rsid w:val="006625DE"/>
    <w:rsid w:val="006629CE"/>
    <w:rsid w:val="006634F5"/>
    <w:rsid w:val="00663F2B"/>
    <w:rsid w:val="00664D43"/>
    <w:rsid w:val="006664EF"/>
    <w:rsid w:val="00666921"/>
    <w:rsid w:val="006669C9"/>
    <w:rsid w:val="00666EB7"/>
    <w:rsid w:val="00667934"/>
    <w:rsid w:val="00667DB0"/>
    <w:rsid w:val="00670ED7"/>
    <w:rsid w:val="006727BC"/>
    <w:rsid w:val="00672D82"/>
    <w:rsid w:val="006732DF"/>
    <w:rsid w:val="00674B08"/>
    <w:rsid w:val="00674C31"/>
    <w:rsid w:val="00676D29"/>
    <w:rsid w:val="00677598"/>
    <w:rsid w:val="00677E08"/>
    <w:rsid w:val="006828AC"/>
    <w:rsid w:val="006834D0"/>
    <w:rsid w:val="00683C69"/>
    <w:rsid w:val="00684394"/>
    <w:rsid w:val="00684751"/>
    <w:rsid w:val="00684806"/>
    <w:rsid w:val="006849FB"/>
    <w:rsid w:val="00684BDC"/>
    <w:rsid w:val="00685064"/>
    <w:rsid w:val="00686008"/>
    <w:rsid w:val="00686CAB"/>
    <w:rsid w:val="00686D91"/>
    <w:rsid w:val="006902D5"/>
    <w:rsid w:val="0069183E"/>
    <w:rsid w:val="00691C22"/>
    <w:rsid w:val="00694A53"/>
    <w:rsid w:val="00695489"/>
    <w:rsid w:val="006958DB"/>
    <w:rsid w:val="006966C9"/>
    <w:rsid w:val="00696847"/>
    <w:rsid w:val="00696FF1"/>
    <w:rsid w:val="00697039"/>
    <w:rsid w:val="00697096"/>
    <w:rsid w:val="006977A1"/>
    <w:rsid w:val="006979EE"/>
    <w:rsid w:val="006A0B93"/>
    <w:rsid w:val="006A0CF4"/>
    <w:rsid w:val="006A1E10"/>
    <w:rsid w:val="006A1E4F"/>
    <w:rsid w:val="006A43F5"/>
    <w:rsid w:val="006A453F"/>
    <w:rsid w:val="006A5BA7"/>
    <w:rsid w:val="006A5E35"/>
    <w:rsid w:val="006A680A"/>
    <w:rsid w:val="006A78D6"/>
    <w:rsid w:val="006B0242"/>
    <w:rsid w:val="006B0475"/>
    <w:rsid w:val="006B0FFA"/>
    <w:rsid w:val="006B1586"/>
    <w:rsid w:val="006B1637"/>
    <w:rsid w:val="006B16D7"/>
    <w:rsid w:val="006B18B5"/>
    <w:rsid w:val="006B244F"/>
    <w:rsid w:val="006B263A"/>
    <w:rsid w:val="006B384D"/>
    <w:rsid w:val="006B3C98"/>
    <w:rsid w:val="006B4291"/>
    <w:rsid w:val="006B4661"/>
    <w:rsid w:val="006B4FA8"/>
    <w:rsid w:val="006B5D44"/>
    <w:rsid w:val="006B5DF5"/>
    <w:rsid w:val="006B5EAC"/>
    <w:rsid w:val="006B672E"/>
    <w:rsid w:val="006B6B1A"/>
    <w:rsid w:val="006B6B58"/>
    <w:rsid w:val="006B6B86"/>
    <w:rsid w:val="006B7950"/>
    <w:rsid w:val="006B7A49"/>
    <w:rsid w:val="006B7C7B"/>
    <w:rsid w:val="006B7F8D"/>
    <w:rsid w:val="006C00A5"/>
    <w:rsid w:val="006C080F"/>
    <w:rsid w:val="006C0A34"/>
    <w:rsid w:val="006C2014"/>
    <w:rsid w:val="006C20B9"/>
    <w:rsid w:val="006C2AB7"/>
    <w:rsid w:val="006C46B8"/>
    <w:rsid w:val="006C4835"/>
    <w:rsid w:val="006C5860"/>
    <w:rsid w:val="006C5C23"/>
    <w:rsid w:val="006C5D1E"/>
    <w:rsid w:val="006C6AC7"/>
    <w:rsid w:val="006C725A"/>
    <w:rsid w:val="006C7BEC"/>
    <w:rsid w:val="006D099A"/>
    <w:rsid w:val="006D0B3A"/>
    <w:rsid w:val="006D1656"/>
    <w:rsid w:val="006D166C"/>
    <w:rsid w:val="006D1731"/>
    <w:rsid w:val="006D2CDF"/>
    <w:rsid w:val="006D3042"/>
    <w:rsid w:val="006D30DB"/>
    <w:rsid w:val="006D3585"/>
    <w:rsid w:val="006D4045"/>
    <w:rsid w:val="006D4D25"/>
    <w:rsid w:val="006D4F22"/>
    <w:rsid w:val="006D53C8"/>
    <w:rsid w:val="006D563F"/>
    <w:rsid w:val="006D5C62"/>
    <w:rsid w:val="006D5D3A"/>
    <w:rsid w:val="006D62A4"/>
    <w:rsid w:val="006D6712"/>
    <w:rsid w:val="006D6EB9"/>
    <w:rsid w:val="006D7070"/>
    <w:rsid w:val="006D76A1"/>
    <w:rsid w:val="006D7785"/>
    <w:rsid w:val="006D7BA4"/>
    <w:rsid w:val="006E033D"/>
    <w:rsid w:val="006E04D4"/>
    <w:rsid w:val="006E102D"/>
    <w:rsid w:val="006E110B"/>
    <w:rsid w:val="006E23F6"/>
    <w:rsid w:val="006E2C63"/>
    <w:rsid w:val="006E2CA7"/>
    <w:rsid w:val="006E355B"/>
    <w:rsid w:val="006E3D7A"/>
    <w:rsid w:val="006E6076"/>
    <w:rsid w:val="006E6F85"/>
    <w:rsid w:val="006E7559"/>
    <w:rsid w:val="006F08FC"/>
    <w:rsid w:val="006F0953"/>
    <w:rsid w:val="006F0C9E"/>
    <w:rsid w:val="006F1BAA"/>
    <w:rsid w:val="006F1E8B"/>
    <w:rsid w:val="006F1FF1"/>
    <w:rsid w:val="006F239A"/>
    <w:rsid w:val="006F2A51"/>
    <w:rsid w:val="006F351E"/>
    <w:rsid w:val="006F3654"/>
    <w:rsid w:val="006F6BE8"/>
    <w:rsid w:val="006F75BA"/>
    <w:rsid w:val="006F7CC9"/>
    <w:rsid w:val="00700473"/>
    <w:rsid w:val="0070054E"/>
    <w:rsid w:val="007010DA"/>
    <w:rsid w:val="00701799"/>
    <w:rsid w:val="00701EEB"/>
    <w:rsid w:val="007020EE"/>
    <w:rsid w:val="00703476"/>
    <w:rsid w:val="00703A1C"/>
    <w:rsid w:val="007044F1"/>
    <w:rsid w:val="00704507"/>
    <w:rsid w:val="007046BB"/>
    <w:rsid w:val="00704C00"/>
    <w:rsid w:val="007065C6"/>
    <w:rsid w:val="00706ACC"/>
    <w:rsid w:val="00706ADF"/>
    <w:rsid w:val="00706BF1"/>
    <w:rsid w:val="00706DDE"/>
    <w:rsid w:val="00706FB5"/>
    <w:rsid w:val="0070726E"/>
    <w:rsid w:val="00707829"/>
    <w:rsid w:val="00707FAE"/>
    <w:rsid w:val="00710F07"/>
    <w:rsid w:val="00712E54"/>
    <w:rsid w:val="00713DE6"/>
    <w:rsid w:val="00714011"/>
    <w:rsid w:val="00714288"/>
    <w:rsid w:val="00714A65"/>
    <w:rsid w:val="007155DA"/>
    <w:rsid w:val="00715654"/>
    <w:rsid w:val="007159F4"/>
    <w:rsid w:val="00716089"/>
    <w:rsid w:val="0071619B"/>
    <w:rsid w:val="00716238"/>
    <w:rsid w:val="00716C57"/>
    <w:rsid w:val="00716F16"/>
    <w:rsid w:val="007203E8"/>
    <w:rsid w:val="007204C7"/>
    <w:rsid w:val="007204E6"/>
    <w:rsid w:val="0072144B"/>
    <w:rsid w:val="007228E9"/>
    <w:rsid w:val="00723A57"/>
    <w:rsid w:val="00723BED"/>
    <w:rsid w:val="00724210"/>
    <w:rsid w:val="00724270"/>
    <w:rsid w:val="00724B43"/>
    <w:rsid w:val="00724C19"/>
    <w:rsid w:val="00725E0F"/>
    <w:rsid w:val="0072605A"/>
    <w:rsid w:val="007264D6"/>
    <w:rsid w:val="007268A6"/>
    <w:rsid w:val="00726B77"/>
    <w:rsid w:val="00727322"/>
    <w:rsid w:val="00727B83"/>
    <w:rsid w:val="007302F7"/>
    <w:rsid w:val="00730A60"/>
    <w:rsid w:val="0073125E"/>
    <w:rsid w:val="00731C83"/>
    <w:rsid w:val="007320F1"/>
    <w:rsid w:val="007323DC"/>
    <w:rsid w:val="00732490"/>
    <w:rsid w:val="00732A77"/>
    <w:rsid w:val="00733CB7"/>
    <w:rsid w:val="0073483F"/>
    <w:rsid w:val="00734924"/>
    <w:rsid w:val="00734C69"/>
    <w:rsid w:val="00734E0F"/>
    <w:rsid w:val="007352FF"/>
    <w:rsid w:val="00735DC5"/>
    <w:rsid w:val="00735DFD"/>
    <w:rsid w:val="007368DA"/>
    <w:rsid w:val="00736975"/>
    <w:rsid w:val="00736FC6"/>
    <w:rsid w:val="007375BB"/>
    <w:rsid w:val="007376A5"/>
    <w:rsid w:val="00737E07"/>
    <w:rsid w:val="007409E2"/>
    <w:rsid w:val="00740D3B"/>
    <w:rsid w:val="00741C71"/>
    <w:rsid w:val="0074257C"/>
    <w:rsid w:val="00742B5B"/>
    <w:rsid w:val="00742BC7"/>
    <w:rsid w:val="00742E8A"/>
    <w:rsid w:val="007430F9"/>
    <w:rsid w:val="00744359"/>
    <w:rsid w:val="007444B5"/>
    <w:rsid w:val="00744526"/>
    <w:rsid w:val="00745011"/>
    <w:rsid w:val="00745A9F"/>
    <w:rsid w:val="00746D8B"/>
    <w:rsid w:val="007475F5"/>
    <w:rsid w:val="0074762F"/>
    <w:rsid w:val="00747E5E"/>
    <w:rsid w:val="007501FB"/>
    <w:rsid w:val="00750CA6"/>
    <w:rsid w:val="007524A2"/>
    <w:rsid w:val="0075374F"/>
    <w:rsid w:val="00754549"/>
    <w:rsid w:val="0075484B"/>
    <w:rsid w:val="00755F99"/>
    <w:rsid w:val="007568DF"/>
    <w:rsid w:val="00757233"/>
    <w:rsid w:val="00757309"/>
    <w:rsid w:val="00757D37"/>
    <w:rsid w:val="00757D70"/>
    <w:rsid w:val="007607AF"/>
    <w:rsid w:val="00760834"/>
    <w:rsid w:val="00760935"/>
    <w:rsid w:val="00761383"/>
    <w:rsid w:val="0076226C"/>
    <w:rsid w:val="00764F94"/>
    <w:rsid w:val="00765504"/>
    <w:rsid w:val="00765A70"/>
    <w:rsid w:val="00765AB3"/>
    <w:rsid w:val="0076692B"/>
    <w:rsid w:val="00766952"/>
    <w:rsid w:val="00766ABE"/>
    <w:rsid w:val="00766AED"/>
    <w:rsid w:val="0076799A"/>
    <w:rsid w:val="00767C12"/>
    <w:rsid w:val="00773526"/>
    <w:rsid w:val="00774526"/>
    <w:rsid w:val="00774CB9"/>
    <w:rsid w:val="00774FAA"/>
    <w:rsid w:val="00775DCE"/>
    <w:rsid w:val="00776A23"/>
    <w:rsid w:val="00776FC7"/>
    <w:rsid w:val="007773FC"/>
    <w:rsid w:val="007776F4"/>
    <w:rsid w:val="0078077D"/>
    <w:rsid w:val="007809B8"/>
    <w:rsid w:val="00780AD8"/>
    <w:rsid w:val="00780DDE"/>
    <w:rsid w:val="00781424"/>
    <w:rsid w:val="0078310C"/>
    <w:rsid w:val="00783BE5"/>
    <w:rsid w:val="00784506"/>
    <w:rsid w:val="007845BD"/>
    <w:rsid w:val="00784957"/>
    <w:rsid w:val="0078507C"/>
    <w:rsid w:val="007854D4"/>
    <w:rsid w:val="007854FB"/>
    <w:rsid w:val="0078565D"/>
    <w:rsid w:val="00786845"/>
    <w:rsid w:val="00786A55"/>
    <w:rsid w:val="00787332"/>
    <w:rsid w:val="007878E5"/>
    <w:rsid w:val="00787A04"/>
    <w:rsid w:val="00787AA3"/>
    <w:rsid w:val="00790608"/>
    <w:rsid w:val="007908A4"/>
    <w:rsid w:val="00791B84"/>
    <w:rsid w:val="00792422"/>
    <w:rsid w:val="00792C6B"/>
    <w:rsid w:val="00793295"/>
    <w:rsid w:val="00796669"/>
    <w:rsid w:val="00797347"/>
    <w:rsid w:val="0079767B"/>
    <w:rsid w:val="00797EAD"/>
    <w:rsid w:val="007A11A8"/>
    <w:rsid w:val="007A120D"/>
    <w:rsid w:val="007A1C9C"/>
    <w:rsid w:val="007A1FA1"/>
    <w:rsid w:val="007A20FC"/>
    <w:rsid w:val="007A21B7"/>
    <w:rsid w:val="007A3B55"/>
    <w:rsid w:val="007A4229"/>
    <w:rsid w:val="007A44BD"/>
    <w:rsid w:val="007A4500"/>
    <w:rsid w:val="007A494C"/>
    <w:rsid w:val="007A5621"/>
    <w:rsid w:val="007A578A"/>
    <w:rsid w:val="007A59FC"/>
    <w:rsid w:val="007A7778"/>
    <w:rsid w:val="007B07C4"/>
    <w:rsid w:val="007B12BF"/>
    <w:rsid w:val="007B196B"/>
    <w:rsid w:val="007B1988"/>
    <w:rsid w:val="007B1DFB"/>
    <w:rsid w:val="007B2082"/>
    <w:rsid w:val="007B2365"/>
    <w:rsid w:val="007B23A9"/>
    <w:rsid w:val="007B2933"/>
    <w:rsid w:val="007B2EB6"/>
    <w:rsid w:val="007B340C"/>
    <w:rsid w:val="007B35FD"/>
    <w:rsid w:val="007B3BE0"/>
    <w:rsid w:val="007B4A39"/>
    <w:rsid w:val="007B5BEC"/>
    <w:rsid w:val="007B5D0B"/>
    <w:rsid w:val="007B6963"/>
    <w:rsid w:val="007B7554"/>
    <w:rsid w:val="007B78A4"/>
    <w:rsid w:val="007C0765"/>
    <w:rsid w:val="007C0C7A"/>
    <w:rsid w:val="007C10E0"/>
    <w:rsid w:val="007C1198"/>
    <w:rsid w:val="007C14A4"/>
    <w:rsid w:val="007C1B5C"/>
    <w:rsid w:val="007C20C4"/>
    <w:rsid w:val="007C2DF0"/>
    <w:rsid w:val="007C40C7"/>
    <w:rsid w:val="007C4792"/>
    <w:rsid w:val="007C4F0C"/>
    <w:rsid w:val="007C6E69"/>
    <w:rsid w:val="007C6EDA"/>
    <w:rsid w:val="007C7F6E"/>
    <w:rsid w:val="007D00DF"/>
    <w:rsid w:val="007D0694"/>
    <w:rsid w:val="007D10E9"/>
    <w:rsid w:val="007D1AF0"/>
    <w:rsid w:val="007D1F69"/>
    <w:rsid w:val="007D2825"/>
    <w:rsid w:val="007D2C6F"/>
    <w:rsid w:val="007D3FE0"/>
    <w:rsid w:val="007D4216"/>
    <w:rsid w:val="007D4705"/>
    <w:rsid w:val="007D7BD6"/>
    <w:rsid w:val="007E02A8"/>
    <w:rsid w:val="007E04B3"/>
    <w:rsid w:val="007E1074"/>
    <w:rsid w:val="007E1849"/>
    <w:rsid w:val="007E2AC1"/>
    <w:rsid w:val="007E2DED"/>
    <w:rsid w:val="007E36BA"/>
    <w:rsid w:val="007E36EF"/>
    <w:rsid w:val="007E3D6B"/>
    <w:rsid w:val="007E48B3"/>
    <w:rsid w:val="007E53CB"/>
    <w:rsid w:val="007E63C6"/>
    <w:rsid w:val="007E63CD"/>
    <w:rsid w:val="007E64E5"/>
    <w:rsid w:val="007E69DD"/>
    <w:rsid w:val="007E75BE"/>
    <w:rsid w:val="007E7A55"/>
    <w:rsid w:val="007E7C42"/>
    <w:rsid w:val="007F0F0E"/>
    <w:rsid w:val="007F1745"/>
    <w:rsid w:val="007F2E2B"/>
    <w:rsid w:val="007F34F1"/>
    <w:rsid w:val="007F3DDB"/>
    <w:rsid w:val="007F4474"/>
    <w:rsid w:val="007F4D97"/>
    <w:rsid w:val="007F5F64"/>
    <w:rsid w:val="007F67CB"/>
    <w:rsid w:val="00800562"/>
    <w:rsid w:val="00800B18"/>
    <w:rsid w:val="00801F13"/>
    <w:rsid w:val="008022A4"/>
    <w:rsid w:val="00802D88"/>
    <w:rsid w:val="00803777"/>
    <w:rsid w:val="008038EA"/>
    <w:rsid w:val="00804038"/>
    <w:rsid w:val="00804077"/>
    <w:rsid w:val="00804177"/>
    <w:rsid w:val="008054CD"/>
    <w:rsid w:val="00805901"/>
    <w:rsid w:val="00805E92"/>
    <w:rsid w:val="008066AB"/>
    <w:rsid w:val="00806DEC"/>
    <w:rsid w:val="00810DB6"/>
    <w:rsid w:val="00813FAD"/>
    <w:rsid w:val="00814C3D"/>
    <w:rsid w:val="0081597D"/>
    <w:rsid w:val="0081614E"/>
    <w:rsid w:val="00816E2B"/>
    <w:rsid w:val="00817EB8"/>
    <w:rsid w:val="00820115"/>
    <w:rsid w:val="008208C3"/>
    <w:rsid w:val="00820BD7"/>
    <w:rsid w:val="00821509"/>
    <w:rsid w:val="00822421"/>
    <w:rsid w:val="00824356"/>
    <w:rsid w:val="00824779"/>
    <w:rsid w:val="00824A9C"/>
    <w:rsid w:val="008250E9"/>
    <w:rsid w:val="00825807"/>
    <w:rsid w:val="00825FE0"/>
    <w:rsid w:val="0082693C"/>
    <w:rsid w:val="00826E8B"/>
    <w:rsid w:val="00826E91"/>
    <w:rsid w:val="00827F1C"/>
    <w:rsid w:val="0083075C"/>
    <w:rsid w:val="00830A20"/>
    <w:rsid w:val="00831488"/>
    <w:rsid w:val="00831491"/>
    <w:rsid w:val="00831980"/>
    <w:rsid w:val="00831B9E"/>
    <w:rsid w:val="00832036"/>
    <w:rsid w:val="00832F72"/>
    <w:rsid w:val="0083357F"/>
    <w:rsid w:val="008337EE"/>
    <w:rsid w:val="008338EA"/>
    <w:rsid w:val="008345A9"/>
    <w:rsid w:val="0083501D"/>
    <w:rsid w:val="00835313"/>
    <w:rsid w:val="00835B13"/>
    <w:rsid w:val="00835C5F"/>
    <w:rsid w:val="008364E1"/>
    <w:rsid w:val="0083698E"/>
    <w:rsid w:val="008376A8"/>
    <w:rsid w:val="008377C7"/>
    <w:rsid w:val="00837B19"/>
    <w:rsid w:val="00837F28"/>
    <w:rsid w:val="00840127"/>
    <w:rsid w:val="00840570"/>
    <w:rsid w:val="00841757"/>
    <w:rsid w:val="008422D3"/>
    <w:rsid w:val="00842580"/>
    <w:rsid w:val="0084311D"/>
    <w:rsid w:val="0084366A"/>
    <w:rsid w:val="00843D4F"/>
    <w:rsid w:val="00844A6C"/>
    <w:rsid w:val="00845870"/>
    <w:rsid w:val="00845B9D"/>
    <w:rsid w:val="008469EC"/>
    <w:rsid w:val="00846C3C"/>
    <w:rsid w:val="00847379"/>
    <w:rsid w:val="008477B2"/>
    <w:rsid w:val="008477FD"/>
    <w:rsid w:val="00847EC4"/>
    <w:rsid w:val="00850146"/>
    <w:rsid w:val="00850179"/>
    <w:rsid w:val="0085258E"/>
    <w:rsid w:val="00852667"/>
    <w:rsid w:val="00852D23"/>
    <w:rsid w:val="00852FC1"/>
    <w:rsid w:val="00853023"/>
    <w:rsid w:val="00853130"/>
    <w:rsid w:val="008539DA"/>
    <w:rsid w:val="00854849"/>
    <w:rsid w:val="00854F7C"/>
    <w:rsid w:val="00855CFB"/>
    <w:rsid w:val="00856157"/>
    <w:rsid w:val="00856692"/>
    <w:rsid w:val="00856C8D"/>
    <w:rsid w:val="00860B9F"/>
    <w:rsid w:val="00860F78"/>
    <w:rsid w:val="00860FB3"/>
    <w:rsid w:val="008613B5"/>
    <w:rsid w:val="008614D9"/>
    <w:rsid w:val="008618F2"/>
    <w:rsid w:val="00861B96"/>
    <w:rsid w:val="00862088"/>
    <w:rsid w:val="00862808"/>
    <w:rsid w:val="008629F9"/>
    <w:rsid w:val="00863449"/>
    <w:rsid w:val="008642BC"/>
    <w:rsid w:val="00864D74"/>
    <w:rsid w:val="008658FD"/>
    <w:rsid w:val="0086691D"/>
    <w:rsid w:val="00867175"/>
    <w:rsid w:val="008700B5"/>
    <w:rsid w:val="0087086A"/>
    <w:rsid w:val="00870ADC"/>
    <w:rsid w:val="00870D0B"/>
    <w:rsid w:val="0087146D"/>
    <w:rsid w:val="008715FC"/>
    <w:rsid w:val="00873921"/>
    <w:rsid w:val="00873D80"/>
    <w:rsid w:val="00874293"/>
    <w:rsid w:val="00874A67"/>
    <w:rsid w:val="00875178"/>
    <w:rsid w:val="00875FC8"/>
    <w:rsid w:val="0087612D"/>
    <w:rsid w:val="00876427"/>
    <w:rsid w:val="008769FB"/>
    <w:rsid w:val="00876F4D"/>
    <w:rsid w:val="008773A8"/>
    <w:rsid w:val="008775D1"/>
    <w:rsid w:val="00881A55"/>
    <w:rsid w:val="00881E9E"/>
    <w:rsid w:val="00883E1D"/>
    <w:rsid w:val="00884FD7"/>
    <w:rsid w:val="00885307"/>
    <w:rsid w:val="00885E6F"/>
    <w:rsid w:val="00885EF9"/>
    <w:rsid w:val="00885FAB"/>
    <w:rsid w:val="008875BB"/>
    <w:rsid w:val="00887F02"/>
    <w:rsid w:val="00890403"/>
    <w:rsid w:val="00890446"/>
    <w:rsid w:val="00891011"/>
    <w:rsid w:val="008914C7"/>
    <w:rsid w:val="008915D9"/>
    <w:rsid w:val="0089253B"/>
    <w:rsid w:val="00894225"/>
    <w:rsid w:val="0089458C"/>
    <w:rsid w:val="008947D6"/>
    <w:rsid w:val="00894A53"/>
    <w:rsid w:val="00895697"/>
    <w:rsid w:val="00895A7F"/>
    <w:rsid w:val="00895D28"/>
    <w:rsid w:val="008961DD"/>
    <w:rsid w:val="00896460"/>
    <w:rsid w:val="00896A0A"/>
    <w:rsid w:val="00896AA0"/>
    <w:rsid w:val="00896B99"/>
    <w:rsid w:val="00896E7D"/>
    <w:rsid w:val="00897745"/>
    <w:rsid w:val="008A0646"/>
    <w:rsid w:val="008A23B4"/>
    <w:rsid w:val="008A2A15"/>
    <w:rsid w:val="008A2AEF"/>
    <w:rsid w:val="008A2BC8"/>
    <w:rsid w:val="008A2CD2"/>
    <w:rsid w:val="008A3926"/>
    <w:rsid w:val="008A4062"/>
    <w:rsid w:val="008A42E0"/>
    <w:rsid w:val="008A49D8"/>
    <w:rsid w:val="008A5970"/>
    <w:rsid w:val="008A5BA2"/>
    <w:rsid w:val="008A74D1"/>
    <w:rsid w:val="008A768F"/>
    <w:rsid w:val="008A7787"/>
    <w:rsid w:val="008A78C4"/>
    <w:rsid w:val="008A7B5C"/>
    <w:rsid w:val="008A7D06"/>
    <w:rsid w:val="008A7F88"/>
    <w:rsid w:val="008B0A12"/>
    <w:rsid w:val="008B4D3D"/>
    <w:rsid w:val="008B5210"/>
    <w:rsid w:val="008B677F"/>
    <w:rsid w:val="008B7000"/>
    <w:rsid w:val="008B7417"/>
    <w:rsid w:val="008B748E"/>
    <w:rsid w:val="008C15D3"/>
    <w:rsid w:val="008C1D8E"/>
    <w:rsid w:val="008C2CB2"/>
    <w:rsid w:val="008C43A2"/>
    <w:rsid w:val="008C5198"/>
    <w:rsid w:val="008C545B"/>
    <w:rsid w:val="008C551E"/>
    <w:rsid w:val="008C5D0D"/>
    <w:rsid w:val="008C77B7"/>
    <w:rsid w:val="008D0F2B"/>
    <w:rsid w:val="008D0FE6"/>
    <w:rsid w:val="008D1138"/>
    <w:rsid w:val="008D1510"/>
    <w:rsid w:val="008D2B73"/>
    <w:rsid w:val="008D2CD4"/>
    <w:rsid w:val="008D46D7"/>
    <w:rsid w:val="008D6A15"/>
    <w:rsid w:val="008D73F5"/>
    <w:rsid w:val="008D7BEC"/>
    <w:rsid w:val="008E0C94"/>
    <w:rsid w:val="008E0EDE"/>
    <w:rsid w:val="008E13B0"/>
    <w:rsid w:val="008E2AA9"/>
    <w:rsid w:val="008E36D6"/>
    <w:rsid w:val="008E3EC1"/>
    <w:rsid w:val="008E3ECD"/>
    <w:rsid w:val="008E4889"/>
    <w:rsid w:val="008E4FD6"/>
    <w:rsid w:val="008E508A"/>
    <w:rsid w:val="008E51BB"/>
    <w:rsid w:val="008E63C1"/>
    <w:rsid w:val="008E718B"/>
    <w:rsid w:val="008E720E"/>
    <w:rsid w:val="008F02F9"/>
    <w:rsid w:val="008F04A6"/>
    <w:rsid w:val="008F07B9"/>
    <w:rsid w:val="008F1FCD"/>
    <w:rsid w:val="008F2B8C"/>
    <w:rsid w:val="008F3A02"/>
    <w:rsid w:val="008F3B7A"/>
    <w:rsid w:val="008F4029"/>
    <w:rsid w:val="008F48B0"/>
    <w:rsid w:val="008F5709"/>
    <w:rsid w:val="008F6E8D"/>
    <w:rsid w:val="008F7688"/>
    <w:rsid w:val="008F7730"/>
    <w:rsid w:val="00900148"/>
    <w:rsid w:val="009001BB"/>
    <w:rsid w:val="00900BAB"/>
    <w:rsid w:val="00900C5E"/>
    <w:rsid w:val="0090258C"/>
    <w:rsid w:val="009049B4"/>
    <w:rsid w:val="00905AB5"/>
    <w:rsid w:val="0090633E"/>
    <w:rsid w:val="009064FA"/>
    <w:rsid w:val="00906B5E"/>
    <w:rsid w:val="00907429"/>
    <w:rsid w:val="0091080B"/>
    <w:rsid w:val="00910D01"/>
    <w:rsid w:val="00911052"/>
    <w:rsid w:val="00911319"/>
    <w:rsid w:val="00911507"/>
    <w:rsid w:val="0091178F"/>
    <w:rsid w:val="00911DFF"/>
    <w:rsid w:val="00912288"/>
    <w:rsid w:val="0091250A"/>
    <w:rsid w:val="00912C28"/>
    <w:rsid w:val="0091346F"/>
    <w:rsid w:val="00913BA3"/>
    <w:rsid w:val="00913FA8"/>
    <w:rsid w:val="00914032"/>
    <w:rsid w:val="0091448F"/>
    <w:rsid w:val="00914CDD"/>
    <w:rsid w:val="00915528"/>
    <w:rsid w:val="00915668"/>
    <w:rsid w:val="00915827"/>
    <w:rsid w:val="00915E0E"/>
    <w:rsid w:val="009160EF"/>
    <w:rsid w:val="009161CE"/>
    <w:rsid w:val="009163F9"/>
    <w:rsid w:val="0091644D"/>
    <w:rsid w:val="009167E6"/>
    <w:rsid w:val="00916A6C"/>
    <w:rsid w:val="00916E32"/>
    <w:rsid w:val="009174AF"/>
    <w:rsid w:val="009175B5"/>
    <w:rsid w:val="00917628"/>
    <w:rsid w:val="0091791E"/>
    <w:rsid w:val="009203F0"/>
    <w:rsid w:val="009226C9"/>
    <w:rsid w:val="00923FD9"/>
    <w:rsid w:val="0092468E"/>
    <w:rsid w:val="00924D73"/>
    <w:rsid w:val="00925E93"/>
    <w:rsid w:val="009265E2"/>
    <w:rsid w:val="00926E28"/>
    <w:rsid w:val="009276B8"/>
    <w:rsid w:val="0093050B"/>
    <w:rsid w:val="00930C5A"/>
    <w:rsid w:val="009315F6"/>
    <w:rsid w:val="0093279B"/>
    <w:rsid w:val="00933386"/>
    <w:rsid w:val="00934499"/>
    <w:rsid w:val="0093459A"/>
    <w:rsid w:val="00934921"/>
    <w:rsid w:val="0093589C"/>
    <w:rsid w:val="00935D97"/>
    <w:rsid w:val="00936874"/>
    <w:rsid w:val="00936EFA"/>
    <w:rsid w:val="009371D9"/>
    <w:rsid w:val="00937BDE"/>
    <w:rsid w:val="00937C11"/>
    <w:rsid w:val="009400B7"/>
    <w:rsid w:val="009400FA"/>
    <w:rsid w:val="00941AD0"/>
    <w:rsid w:val="00942D3D"/>
    <w:rsid w:val="00945129"/>
    <w:rsid w:val="00945582"/>
    <w:rsid w:val="00945BDC"/>
    <w:rsid w:val="0094614E"/>
    <w:rsid w:val="00946FFF"/>
    <w:rsid w:val="00950ED9"/>
    <w:rsid w:val="00951AD1"/>
    <w:rsid w:val="0095221B"/>
    <w:rsid w:val="00953D4B"/>
    <w:rsid w:val="0095479D"/>
    <w:rsid w:val="00954907"/>
    <w:rsid w:val="009553FE"/>
    <w:rsid w:val="00955D85"/>
    <w:rsid w:val="009568E6"/>
    <w:rsid w:val="0095727B"/>
    <w:rsid w:val="009575E6"/>
    <w:rsid w:val="00960584"/>
    <w:rsid w:val="009605C1"/>
    <w:rsid w:val="00961A86"/>
    <w:rsid w:val="00961C03"/>
    <w:rsid w:val="009631B1"/>
    <w:rsid w:val="009642A5"/>
    <w:rsid w:val="0096465E"/>
    <w:rsid w:val="0096481C"/>
    <w:rsid w:val="00965BB2"/>
    <w:rsid w:val="009673F0"/>
    <w:rsid w:val="0097083C"/>
    <w:rsid w:val="00970B92"/>
    <w:rsid w:val="00973563"/>
    <w:rsid w:val="009736BA"/>
    <w:rsid w:val="00973F3C"/>
    <w:rsid w:val="00974A8F"/>
    <w:rsid w:val="00975352"/>
    <w:rsid w:val="0097573D"/>
    <w:rsid w:val="00975F49"/>
    <w:rsid w:val="00976863"/>
    <w:rsid w:val="0097725A"/>
    <w:rsid w:val="00977E77"/>
    <w:rsid w:val="0098043C"/>
    <w:rsid w:val="00980552"/>
    <w:rsid w:val="009807C0"/>
    <w:rsid w:val="00981109"/>
    <w:rsid w:val="009821B3"/>
    <w:rsid w:val="0098268A"/>
    <w:rsid w:val="00983BAE"/>
    <w:rsid w:val="00984C81"/>
    <w:rsid w:val="00984EB3"/>
    <w:rsid w:val="0098501C"/>
    <w:rsid w:val="0098604E"/>
    <w:rsid w:val="00986EB2"/>
    <w:rsid w:val="00987628"/>
    <w:rsid w:val="00990654"/>
    <w:rsid w:val="00990758"/>
    <w:rsid w:val="009919D9"/>
    <w:rsid w:val="00992359"/>
    <w:rsid w:val="009928D5"/>
    <w:rsid w:val="00993952"/>
    <w:rsid w:val="00993959"/>
    <w:rsid w:val="00993F3A"/>
    <w:rsid w:val="00993F5C"/>
    <w:rsid w:val="00995281"/>
    <w:rsid w:val="00995D01"/>
    <w:rsid w:val="009969DB"/>
    <w:rsid w:val="00996B1C"/>
    <w:rsid w:val="00997266"/>
    <w:rsid w:val="009A0A22"/>
    <w:rsid w:val="009A14EF"/>
    <w:rsid w:val="009A1B2A"/>
    <w:rsid w:val="009A267B"/>
    <w:rsid w:val="009A271C"/>
    <w:rsid w:val="009A2E16"/>
    <w:rsid w:val="009A3105"/>
    <w:rsid w:val="009A31CB"/>
    <w:rsid w:val="009A407B"/>
    <w:rsid w:val="009A40A4"/>
    <w:rsid w:val="009A41BE"/>
    <w:rsid w:val="009A568A"/>
    <w:rsid w:val="009A5937"/>
    <w:rsid w:val="009A5C6B"/>
    <w:rsid w:val="009A61F0"/>
    <w:rsid w:val="009A64BC"/>
    <w:rsid w:val="009A6A49"/>
    <w:rsid w:val="009A6FE6"/>
    <w:rsid w:val="009A7D56"/>
    <w:rsid w:val="009B1B6F"/>
    <w:rsid w:val="009B239E"/>
    <w:rsid w:val="009B2D82"/>
    <w:rsid w:val="009B2DBC"/>
    <w:rsid w:val="009B3C2F"/>
    <w:rsid w:val="009B3E18"/>
    <w:rsid w:val="009B438F"/>
    <w:rsid w:val="009B4909"/>
    <w:rsid w:val="009B5275"/>
    <w:rsid w:val="009B5E07"/>
    <w:rsid w:val="009B66F3"/>
    <w:rsid w:val="009B6F41"/>
    <w:rsid w:val="009B79AA"/>
    <w:rsid w:val="009C08F2"/>
    <w:rsid w:val="009C2790"/>
    <w:rsid w:val="009C2D8A"/>
    <w:rsid w:val="009C36B6"/>
    <w:rsid w:val="009C38E1"/>
    <w:rsid w:val="009C4093"/>
    <w:rsid w:val="009C48F3"/>
    <w:rsid w:val="009C4BFB"/>
    <w:rsid w:val="009C5D93"/>
    <w:rsid w:val="009C60B1"/>
    <w:rsid w:val="009C6991"/>
    <w:rsid w:val="009C69E2"/>
    <w:rsid w:val="009C6DAC"/>
    <w:rsid w:val="009C7D0B"/>
    <w:rsid w:val="009D0482"/>
    <w:rsid w:val="009D05BF"/>
    <w:rsid w:val="009D062E"/>
    <w:rsid w:val="009D0747"/>
    <w:rsid w:val="009D1832"/>
    <w:rsid w:val="009D322A"/>
    <w:rsid w:val="009D3356"/>
    <w:rsid w:val="009D37A1"/>
    <w:rsid w:val="009D544A"/>
    <w:rsid w:val="009D592F"/>
    <w:rsid w:val="009D67D1"/>
    <w:rsid w:val="009D7101"/>
    <w:rsid w:val="009D75E8"/>
    <w:rsid w:val="009E0805"/>
    <w:rsid w:val="009E0B6F"/>
    <w:rsid w:val="009E1669"/>
    <w:rsid w:val="009E1AC3"/>
    <w:rsid w:val="009E290B"/>
    <w:rsid w:val="009E35FB"/>
    <w:rsid w:val="009E3775"/>
    <w:rsid w:val="009E44EA"/>
    <w:rsid w:val="009E4D27"/>
    <w:rsid w:val="009E4EE9"/>
    <w:rsid w:val="009E5ADD"/>
    <w:rsid w:val="009E5E98"/>
    <w:rsid w:val="009E6318"/>
    <w:rsid w:val="009E646A"/>
    <w:rsid w:val="009E6D5C"/>
    <w:rsid w:val="009E701B"/>
    <w:rsid w:val="009F0336"/>
    <w:rsid w:val="009F0B36"/>
    <w:rsid w:val="009F1967"/>
    <w:rsid w:val="009F1EF2"/>
    <w:rsid w:val="009F20E1"/>
    <w:rsid w:val="009F224C"/>
    <w:rsid w:val="009F2F09"/>
    <w:rsid w:val="009F30A6"/>
    <w:rsid w:val="009F3182"/>
    <w:rsid w:val="009F4936"/>
    <w:rsid w:val="009F4E6B"/>
    <w:rsid w:val="009F56D3"/>
    <w:rsid w:val="009F5B65"/>
    <w:rsid w:val="009F5EF4"/>
    <w:rsid w:val="009F6B49"/>
    <w:rsid w:val="00A006EC"/>
    <w:rsid w:val="00A00EFB"/>
    <w:rsid w:val="00A011F3"/>
    <w:rsid w:val="00A01225"/>
    <w:rsid w:val="00A022A2"/>
    <w:rsid w:val="00A02DD0"/>
    <w:rsid w:val="00A04090"/>
    <w:rsid w:val="00A05CA4"/>
    <w:rsid w:val="00A06690"/>
    <w:rsid w:val="00A0671D"/>
    <w:rsid w:val="00A06734"/>
    <w:rsid w:val="00A06880"/>
    <w:rsid w:val="00A0689D"/>
    <w:rsid w:val="00A07074"/>
    <w:rsid w:val="00A07173"/>
    <w:rsid w:val="00A10034"/>
    <w:rsid w:val="00A10D88"/>
    <w:rsid w:val="00A11BF6"/>
    <w:rsid w:val="00A132F2"/>
    <w:rsid w:val="00A14D21"/>
    <w:rsid w:val="00A153F1"/>
    <w:rsid w:val="00A16494"/>
    <w:rsid w:val="00A1675C"/>
    <w:rsid w:val="00A167D4"/>
    <w:rsid w:val="00A168B0"/>
    <w:rsid w:val="00A16C53"/>
    <w:rsid w:val="00A218D6"/>
    <w:rsid w:val="00A22633"/>
    <w:rsid w:val="00A22BE2"/>
    <w:rsid w:val="00A23A45"/>
    <w:rsid w:val="00A23C88"/>
    <w:rsid w:val="00A23F8F"/>
    <w:rsid w:val="00A24D4F"/>
    <w:rsid w:val="00A2517E"/>
    <w:rsid w:val="00A255A5"/>
    <w:rsid w:val="00A26528"/>
    <w:rsid w:val="00A26723"/>
    <w:rsid w:val="00A26EC9"/>
    <w:rsid w:val="00A26F4E"/>
    <w:rsid w:val="00A270CF"/>
    <w:rsid w:val="00A27CB0"/>
    <w:rsid w:val="00A3048C"/>
    <w:rsid w:val="00A30626"/>
    <w:rsid w:val="00A31D6A"/>
    <w:rsid w:val="00A32877"/>
    <w:rsid w:val="00A32CBB"/>
    <w:rsid w:val="00A334EE"/>
    <w:rsid w:val="00A339BC"/>
    <w:rsid w:val="00A33C9E"/>
    <w:rsid w:val="00A34A7A"/>
    <w:rsid w:val="00A34C05"/>
    <w:rsid w:val="00A3568D"/>
    <w:rsid w:val="00A36005"/>
    <w:rsid w:val="00A36738"/>
    <w:rsid w:val="00A375AE"/>
    <w:rsid w:val="00A401B8"/>
    <w:rsid w:val="00A40643"/>
    <w:rsid w:val="00A408C7"/>
    <w:rsid w:val="00A40A39"/>
    <w:rsid w:val="00A40DBF"/>
    <w:rsid w:val="00A40F90"/>
    <w:rsid w:val="00A413C0"/>
    <w:rsid w:val="00A417CB"/>
    <w:rsid w:val="00A41AE7"/>
    <w:rsid w:val="00A41DE4"/>
    <w:rsid w:val="00A42FA3"/>
    <w:rsid w:val="00A433AA"/>
    <w:rsid w:val="00A43AB5"/>
    <w:rsid w:val="00A43D20"/>
    <w:rsid w:val="00A44CC2"/>
    <w:rsid w:val="00A45236"/>
    <w:rsid w:val="00A4676E"/>
    <w:rsid w:val="00A46D03"/>
    <w:rsid w:val="00A473FF"/>
    <w:rsid w:val="00A5166E"/>
    <w:rsid w:val="00A52348"/>
    <w:rsid w:val="00A526BD"/>
    <w:rsid w:val="00A526C2"/>
    <w:rsid w:val="00A52AE0"/>
    <w:rsid w:val="00A5304D"/>
    <w:rsid w:val="00A53650"/>
    <w:rsid w:val="00A55339"/>
    <w:rsid w:val="00A55C7E"/>
    <w:rsid w:val="00A5643B"/>
    <w:rsid w:val="00A56B0C"/>
    <w:rsid w:val="00A613DF"/>
    <w:rsid w:val="00A620AB"/>
    <w:rsid w:val="00A620F8"/>
    <w:rsid w:val="00A63086"/>
    <w:rsid w:val="00A6318B"/>
    <w:rsid w:val="00A6360B"/>
    <w:rsid w:val="00A63636"/>
    <w:rsid w:val="00A6458E"/>
    <w:rsid w:val="00A64F2E"/>
    <w:rsid w:val="00A64FE8"/>
    <w:rsid w:val="00A65976"/>
    <w:rsid w:val="00A66740"/>
    <w:rsid w:val="00A66DF4"/>
    <w:rsid w:val="00A6719E"/>
    <w:rsid w:val="00A700EC"/>
    <w:rsid w:val="00A70450"/>
    <w:rsid w:val="00A713C2"/>
    <w:rsid w:val="00A71ADF"/>
    <w:rsid w:val="00A71E98"/>
    <w:rsid w:val="00A731C0"/>
    <w:rsid w:val="00A73ADC"/>
    <w:rsid w:val="00A73CE9"/>
    <w:rsid w:val="00A73F5E"/>
    <w:rsid w:val="00A74EDB"/>
    <w:rsid w:val="00A74FE6"/>
    <w:rsid w:val="00A752FE"/>
    <w:rsid w:val="00A759A4"/>
    <w:rsid w:val="00A760B6"/>
    <w:rsid w:val="00A77255"/>
    <w:rsid w:val="00A776E5"/>
    <w:rsid w:val="00A80DE6"/>
    <w:rsid w:val="00A81527"/>
    <w:rsid w:val="00A81A85"/>
    <w:rsid w:val="00A81B0D"/>
    <w:rsid w:val="00A820E1"/>
    <w:rsid w:val="00A82318"/>
    <w:rsid w:val="00A82856"/>
    <w:rsid w:val="00A830DF"/>
    <w:rsid w:val="00A8331C"/>
    <w:rsid w:val="00A83F8A"/>
    <w:rsid w:val="00A850F3"/>
    <w:rsid w:val="00A855A3"/>
    <w:rsid w:val="00A85D34"/>
    <w:rsid w:val="00A85E1A"/>
    <w:rsid w:val="00A86B2E"/>
    <w:rsid w:val="00A86DAF"/>
    <w:rsid w:val="00A876BA"/>
    <w:rsid w:val="00A87E1C"/>
    <w:rsid w:val="00A90EC3"/>
    <w:rsid w:val="00A91BA7"/>
    <w:rsid w:val="00A92ADC"/>
    <w:rsid w:val="00A92E0A"/>
    <w:rsid w:val="00A92E1D"/>
    <w:rsid w:val="00A92FD8"/>
    <w:rsid w:val="00A93149"/>
    <w:rsid w:val="00A93547"/>
    <w:rsid w:val="00A94DB5"/>
    <w:rsid w:val="00A95775"/>
    <w:rsid w:val="00A96036"/>
    <w:rsid w:val="00A962DB"/>
    <w:rsid w:val="00A9698C"/>
    <w:rsid w:val="00A96E27"/>
    <w:rsid w:val="00A972ED"/>
    <w:rsid w:val="00A97E84"/>
    <w:rsid w:val="00AA0209"/>
    <w:rsid w:val="00AA0A1F"/>
    <w:rsid w:val="00AA0E3F"/>
    <w:rsid w:val="00AA165C"/>
    <w:rsid w:val="00AA282B"/>
    <w:rsid w:val="00AA2F70"/>
    <w:rsid w:val="00AA3267"/>
    <w:rsid w:val="00AA3D9D"/>
    <w:rsid w:val="00AA43F8"/>
    <w:rsid w:val="00AA46B6"/>
    <w:rsid w:val="00AA46E8"/>
    <w:rsid w:val="00AA481D"/>
    <w:rsid w:val="00AA499C"/>
    <w:rsid w:val="00AA5649"/>
    <w:rsid w:val="00AA5765"/>
    <w:rsid w:val="00AA5919"/>
    <w:rsid w:val="00AA5C98"/>
    <w:rsid w:val="00AA6581"/>
    <w:rsid w:val="00AA67C5"/>
    <w:rsid w:val="00AA73C1"/>
    <w:rsid w:val="00AA7AAC"/>
    <w:rsid w:val="00AB07B7"/>
    <w:rsid w:val="00AB0913"/>
    <w:rsid w:val="00AB11DE"/>
    <w:rsid w:val="00AB15C1"/>
    <w:rsid w:val="00AB1700"/>
    <w:rsid w:val="00AB18C6"/>
    <w:rsid w:val="00AB7447"/>
    <w:rsid w:val="00AB7661"/>
    <w:rsid w:val="00AB775D"/>
    <w:rsid w:val="00AB7822"/>
    <w:rsid w:val="00AB7A5A"/>
    <w:rsid w:val="00AB7DE9"/>
    <w:rsid w:val="00AC1931"/>
    <w:rsid w:val="00AC1B47"/>
    <w:rsid w:val="00AC2A97"/>
    <w:rsid w:val="00AC2C30"/>
    <w:rsid w:val="00AC2D1D"/>
    <w:rsid w:val="00AC334A"/>
    <w:rsid w:val="00AC39BF"/>
    <w:rsid w:val="00AC44FB"/>
    <w:rsid w:val="00AC46A3"/>
    <w:rsid w:val="00AC5D75"/>
    <w:rsid w:val="00AC633A"/>
    <w:rsid w:val="00AC64DC"/>
    <w:rsid w:val="00AC660E"/>
    <w:rsid w:val="00AC66D7"/>
    <w:rsid w:val="00AC7282"/>
    <w:rsid w:val="00AD0021"/>
    <w:rsid w:val="00AD1699"/>
    <w:rsid w:val="00AD1A01"/>
    <w:rsid w:val="00AD2450"/>
    <w:rsid w:val="00AD3D36"/>
    <w:rsid w:val="00AD3DBE"/>
    <w:rsid w:val="00AD4BB6"/>
    <w:rsid w:val="00AD4E22"/>
    <w:rsid w:val="00AD522B"/>
    <w:rsid w:val="00AD5F5C"/>
    <w:rsid w:val="00AD674E"/>
    <w:rsid w:val="00AD6931"/>
    <w:rsid w:val="00AD74FA"/>
    <w:rsid w:val="00AE1AA8"/>
    <w:rsid w:val="00AE25E0"/>
    <w:rsid w:val="00AE559C"/>
    <w:rsid w:val="00AE5A0B"/>
    <w:rsid w:val="00AE5D7C"/>
    <w:rsid w:val="00AF0621"/>
    <w:rsid w:val="00AF1345"/>
    <w:rsid w:val="00AF1C55"/>
    <w:rsid w:val="00AF2E9F"/>
    <w:rsid w:val="00AF3D96"/>
    <w:rsid w:val="00AF3F7E"/>
    <w:rsid w:val="00AF40FD"/>
    <w:rsid w:val="00AF4383"/>
    <w:rsid w:val="00AF4BDB"/>
    <w:rsid w:val="00AF53BC"/>
    <w:rsid w:val="00AF5620"/>
    <w:rsid w:val="00AF5716"/>
    <w:rsid w:val="00AF5D2A"/>
    <w:rsid w:val="00AF6061"/>
    <w:rsid w:val="00AF68B0"/>
    <w:rsid w:val="00AF6981"/>
    <w:rsid w:val="00AF7D05"/>
    <w:rsid w:val="00AF7F78"/>
    <w:rsid w:val="00B00500"/>
    <w:rsid w:val="00B005D0"/>
    <w:rsid w:val="00B0099F"/>
    <w:rsid w:val="00B00D01"/>
    <w:rsid w:val="00B00D22"/>
    <w:rsid w:val="00B01445"/>
    <w:rsid w:val="00B01607"/>
    <w:rsid w:val="00B021D1"/>
    <w:rsid w:val="00B02895"/>
    <w:rsid w:val="00B02DEE"/>
    <w:rsid w:val="00B03280"/>
    <w:rsid w:val="00B03460"/>
    <w:rsid w:val="00B0418F"/>
    <w:rsid w:val="00B05418"/>
    <w:rsid w:val="00B06959"/>
    <w:rsid w:val="00B06EC6"/>
    <w:rsid w:val="00B07B44"/>
    <w:rsid w:val="00B10541"/>
    <w:rsid w:val="00B119A3"/>
    <w:rsid w:val="00B11C80"/>
    <w:rsid w:val="00B11D55"/>
    <w:rsid w:val="00B12585"/>
    <w:rsid w:val="00B138B0"/>
    <w:rsid w:val="00B13EB7"/>
    <w:rsid w:val="00B14097"/>
    <w:rsid w:val="00B14316"/>
    <w:rsid w:val="00B143C7"/>
    <w:rsid w:val="00B15118"/>
    <w:rsid w:val="00B151EB"/>
    <w:rsid w:val="00B169F8"/>
    <w:rsid w:val="00B16D4A"/>
    <w:rsid w:val="00B17828"/>
    <w:rsid w:val="00B17876"/>
    <w:rsid w:val="00B200A8"/>
    <w:rsid w:val="00B20DE2"/>
    <w:rsid w:val="00B20E06"/>
    <w:rsid w:val="00B214AE"/>
    <w:rsid w:val="00B2273B"/>
    <w:rsid w:val="00B22D77"/>
    <w:rsid w:val="00B2418B"/>
    <w:rsid w:val="00B254AA"/>
    <w:rsid w:val="00B25AE3"/>
    <w:rsid w:val="00B26577"/>
    <w:rsid w:val="00B26655"/>
    <w:rsid w:val="00B26A32"/>
    <w:rsid w:val="00B26E2B"/>
    <w:rsid w:val="00B2773E"/>
    <w:rsid w:val="00B30832"/>
    <w:rsid w:val="00B318A0"/>
    <w:rsid w:val="00B31B77"/>
    <w:rsid w:val="00B31B7B"/>
    <w:rsid w:val="00B3261B"/>
    <w:rsid w:val="00B3278F"/>
    <w:rsid w:val="00B32A56"/>
    <w:rsid w:val="00B331C4"/>
    <w:rsid w:val="00B336DD"/>
    <w:rsid w:val="00B33850"/>
    <w:rsid w:val="00B3395B"/>
    <w:rsid w:val="00B33A39"/>
    <w:rsid w:val="00B3405A"/>
    <w:rsid w:val="00B343A6"/>
    <w:rsid w:val="00B34AF8"/>
    <w:rsid w:val="00B34B18"/>
    <w:rsid w:val="00B3574C"/>
    <w:rsid w:val="00B35A0A"/>
    <w:rsid w:val="00B35D47"/>
    <w:rsid w:val="00B36A7F"/>
    <w:rsid w:val="00B36CE2"/>
    <w:rsid w:val="00B3760A"/>
    <w:rsid w:val="00B379AC"/>
    <w:rsid w:val="00B41137"/>
    <w:rsid w:val="00B41643"/>
    <w:rsid w:val="00B41778"/>
    <w:rsid w:val="00B41955"/>
    <w:rsid w:val="00B41C85"/>
    <w:rsid w:val="00B41E20"/>
    <w:rsid w:val="00B42144"/>
    <w:rsid w:val="00B4318D"/>
    <w:rsid w:val="00B431AB"/>
    <w:rsid w:val="00B4503D"/>
    <w:rsid w:val="00B458B6"/>
    <w:rsid w:val="00B45F02"/>
    <w:rsid w:val="00B466B8"/>
    <w:rsid w:val="00B47327"/>
    <w:rsid w:val="00B47400"/>
    <w:rsid w:val="00B4779D"/>
    <w:rsid w:val="00B477A3"/>
    <w:rsid w:val="00B47846"/>
    <w:rsid w:val="00B508CA"/>
    <w:rsid w:val="00B52715"/>
    <w:rsid w:val="00B52CC8"/>
    <w:rsid w:val="00B536CC"/>
    <w:rsid w:val="00B53E14"/>
    <w:rsid w:val="00B54559"/>
    <w:rsid w:val="00B57CD6"/>
    <w:rsid w:val="00B6003A"/>
    <w:rsid w:val="00B614DD"/>
    <w:rsid w:val="00B616D0"/>
    <w:rsid w:val="00B61C42"/>
    <w:rsid w:val="00B62C1C"/>
    <w:rsid w:val="00B6340A"/>
    <w:rsid w:val="00B63FE0"/>
    <w:rsid w:val="00B64830"/>
    <w:rsid w:val="00B64BA7"/>
    <w:rsid w:val="00B65110"/>
    <w:rsid w:val="00B656DD"/>
    <w:rsid w:val="00B67517"/>
    <w:rsid w:val="00B67528"/>
    <w:rsid w:val="00B67FE7"/>
    <w:rsid w:val="00B700E2"/>
    <w:rsid w:val="00B7011E"/>
    <w:rsid w:val="00B70448"/>
    <w:rsid w:val="00B70A3D"/>
    <w:rsid w:val="00B7124D"/>
    <w:rsid w:val="00B718BD"/>
    <w:rsid w:val="00B72B44"/>
    <w:rsid w:val="00B730A2"/>
    <w:rsid w:val="00B73B1A"/>
    <w:rsid w:val="00B75A8E"/>
    <w:rsid w:val="00B75CC4"/>
    <w:rsid w:val="00B7616C"/>
    <w:rsid w:val="00B76553"/>
    <w:rsid w:val="00B765E4"/>
    <w:rsid w:val="00B778D6"/>
    <w:rsid w:val="00B801FC"/>
    <w:rsid w:val="00B8028B"/>
    <w:rsid w:val="00B80E46"/>
    <w:rsid w:val="00B824B5"/>
    <w:rsid w:val="00B8492C"/>
    <w:rsid w:val="00B855A9"/>
    <w:rsid w:val="00B855AD"/>
    <w:rsid w:val="00B868C8"/>
    <w:rsid w:val="00B86B8B"/>
    <w:rsid w:val="00B87BEE"/>
    <w:rsid w:val="00B907FA"/>
    <w:rsid w:val="00B93CD3"/>
    <w:rsid w:val="00B940CB"/>
    <w:rsid w:val="00B951DF"/>
    <w:rsid w:val="00B95B1F"/>
    <w:rsid w:val="00B96501"/>
    <w:rsid w:val="00B96FDD"/>
    <w:rsid w:val="00B975A1"/>
    <w:rsid w:val="00B979AB"/>
    <w:rsid w:val="00B97F23"/>
    <w:rsid w:val="00BA02B8"/>
    <w:rsid w:val="00BA0D83"/>
    <w:rsid w:val="00BA123A"/>
    <w:rsid w:val="00BA17B3"/>
    <w:rsid w:val="00BA49CF"/>
    <w:rsid w:val="00BA56CA"/>
    <w:rsid w:val="00BA6185"/>
    <w:rsid w:val="00BA67C8"/>
    <w:rsid w:val="00BA7390"/>
    <w:rsid w:val="00BA75A2"/>
    <w:rsid w:val="00BA7C37"/>
    <w:rsid w:val="00BA7E29"/>
    <w:rsid w:val="00BB00C9"/>
    <w:rsid w:val="00BB0FE2"/>
    <w:rsid w:val="00BB134F"/>
    <w:rsid w:val="00BB1DCE"/>
    <w:rsid w:val="00BB1ECF"/>
    <w:rsid w:val="00BB2FC4"/>
    <w:rsid w:val="00BB3AD5"/>
    <w:rsid w:val="00BB3B3F"/>
    <w:rsid w:val="00BB434D"/>
    <w:rsid w:val="00BB657D"/>
    <w:rsid w:val="00BB7D32"/>
    <w:rsid w:val="00BB7D42"/>
    <w:rsid w:val="00BB7EE7"/>
    <w:rsid w:val="00BC04C4"/>
    <w:rsid w:val="00BC0976"/>
    <w:rsid w:val="00BC0F5A"/>
    <w:rsid w:val="00BC1516"/>
    <w:rsid w:val="00BC1D79"/>
    <w:rsid w:val="00BC2928"/>
    <w:rsid w:val="00BC2BF9"/>
    <w:rsid w:val="00BC3840"/>
    <w:rsid w:val="00BC3D78"/>
    <w:rsid w:val="00BC4188"/>
    <w:rsid w:val="00BC4681"/>
    <w:rsid w:val="00BC4DDB"/>
    <w:rsid w:val="00BC510F"/>
    <w:rsid w:val="00BC6BBB"/>
    <w:rsid w:val="00BC731B"/>
    <w:rsid w:val="00BC7455"/>
    <w:rsid w:val="00BD09FC"/>
    <w:rsid w:val="00BD1341"/>
    <w:rsid w:val="00BD13F8"/>
    <w:rsid w:val="00BD150B"/>
    <w:rsid w:val="00BD17A6"/>
    <w:rsid w:val="00BD1C45"/>
    <w:rsid w:val="00BD3B65"/>
    <w:rsid w:val="00BD41AF"/>
    <w:rsid w:val="00BD46B0"/>
    <w:rsid w:val="00BD4E83"/>
    <w:rsid w:val="00BD5774"/>
    <w:rsid w:val="00BD6488"/>
    <w:rsid w:val="00BD71E4"/>
    <w:rsid w:val="00BD778D"/>
    <w:rsid w:val="00BE0C1B"/>
    <w:rsid w:val="00BE11E5"/>
    <w:rsid w:val="00BE1A32"/>
    <w:rsid w:val="00BE2736"/>
    <w:rsid w:val="00BE3C73"/>
    <w:rsid w:val="00BE5FB6"/>
    <w:rsid w:val="00BE60CE"/>
    <w:rsid w:val="00BE622A"/>
    <w:rsid w:val="00BE6849"/>
    <w:rsid w:val="00BE6BD9"/>
    <w:rsid w:val="00BE72E8"/>
    <w:rsid w:val="00BF08A9"/>
    <w:rsid w:val="00BF1146"/>
    <w:rsid w:val="00BF130F"/>
    <w:rsid w:val="00BF2B95"/>
    <w:rsid w:val="00BF3391"/>
    <w:rsid w:val="00BF55EA"/>
    <w:rsid w:val="00BF6998"/>
    <w:rsid w:val="00BF71E1"/>
    <w:rsid w:val="00BF7982"/>
    <w:rsid w:val="00BF7A67"/>
    <w:rsid w:val="00BF7AA5"/>
    <w:rsid w:val="00C00021"/>
    <w:rsid w:val="00C00058"/>
    <w:rsid w:val="00C019ED"/>
    <w:rsid w:val="00C02483"/>
    <w:rsid w:val="00C027C0"/>
    <w:rsid w:val="00C02846"/>
    <w:rsid w:val="00C02FC5"/>
    <w:rsid w:val="00C037EB"/>
    <w:rsid w:val="00C04443"/>
    <w:rsid w:val="00C0449D"/>
    <w:rsid w:val="00C049AD"/>
    <w:rsid w:val="00C04CD4"/>
    <w:rsid w:val="00C04D6D"/>
    <w:rsid w:val="00C04EFE"/>
    <w:rsid w:val="00C0532B"/>
    <w:rsid w:val="00C0667D"/>
    <w:rsid w:val="00C07300"/>
    <w:rsid w:val="00C077C9"/>
    <w:rsid w:val="00C07C5F"/>
    <w:rsid w:val="00C1097B"/>
    <w:rsid w:val="00C10A02"/>
    <w:rsid w:val="00C11494"/>
    <w:rsid w:val="00C11613"/>
    <w:rsid w:val="00C12227"/>
    <w:rsid w:val="00C140B4"/>
    <w:rsid w:val="00C1413E"/>
    <w:rsid w:val="00C1424F"/>
    <w:rsid w:val="00C14E64"/>
    <w:rsid w:val="00C15C16"/>
    <w:rsid w:val="00C1672C"/>
    <w:rsid w:val="00C173B3"/>
    <w:rsid w:val="00C20669"/>
    <w:rsid w:val="00C20F9C"/>
    <w:rsid w:val="00C21017"/>
    <w:rsid w:val="00C21D4E"/>
    <w:rsid w:val="00C222EC"/>
    <w:rsid w:val="00C22776"/>
    <w:rsid w:val="00C22E45"/>
    <w:rsid w:val="00C22FB4"/>
    <w:rsid w:val="00C241F6"/>
    <w:rsid w:val="00C242D5"/>
    <w:rsid w:val="00C248DA"/>
    <w:rsid w:val="00C24D26"/>
    <w:rsid w:val="00C24F42"/>
    <w:rsid w:val="00C25A7F"/>
    <w:rsid w:val="00C2637E"/>
    <w:rsid w:val="00C26991"/>
    <w:rsid w:val="00C269ED"/>
    <w:rsid w:val="00C26DC7"/>
    <w:rsid w:val="00C26E05"/>
    <w:rsid w:val="00C2772E"/>
    <w:rsid w:val="00C306EA"/>
    <w:rsid w:val="00C30BF8"/>
    <w:rsid w:val="00C31B20"/>
    <w:rsid w:val="00C320EA"/>
    <w:rsid w:val="00C32330"/>
    <w:rsid w:val="00C32681"/>
    <w:rsid w:val="00C33093"/>
    <w:rsid w:val="00C3360F"/>
    <w:rsid w:val="00C35219"/>
    <w:rsid w:val="00C35B0B"/>
    <w:rsid w:val="00C3616A"/>
    <w:rsid w:val="00C361C4"/>
    <w:rsid w:val="00C365DB"/>
    <w:rsid w:val="00C37937"/>
    <w:rsid w:val="00C41231"/>
    <w:rsid w:val="00C41B76"/>
    <w:rsid w:val="00C42418"/>
    <w:rsid w:val="00C426D1"/>
    <w:rsid w:val="00C430FB"/>
    <w:rsid w:val="00C43FC4"/>
    <w:rsid w:val="00C45ACA"/>
    <w:rsid w:val="00C46258"/>
    <w:rsid w:val="00C46368"/>
    <w:rsid w:val="00C4643E"/>
    <w:rsid w:val="00C468E7"/>
    <w:rsid w:val="00C46E74"/>
    <w:rsid w:val="00C50770"/>
    <w:rsid w:val="00C50FB7"/>
    <w:rsid w:val="00C51021"/>
    <w:rsid w:val="00C51C0E"/>
    <w:rsid w:val="00C51E09"/>
    <w:rsid w:val="00C51F66"/>
    <w:rsid w:val="00C52134"/>
    <w:rsid w:val="00C522A7"/>
    <w:rsid w:val="00C52BDA"/>
    <w:rsid w:val="00C52EB1"/>
    <w:rsid w:val="00C54513"/>
    <w:rsid w:val="00C5478B"/>
    <w:rsid w:val="00C549DE"/>
    <w:rsid w:val="00C551D4"/>
    <w:rsid w:val="00C55AFF"/>
    <w:rsid w:val="00C56CE2"/>
    <w:rsid w:val="00C57F90"/>
    <w:rsid w:val="00C57FC6"/>
    <w:rsid w:val="00C6009E"/>
    <w:rsid w:val="00C610E3"/>
    <w:rsid w:val="00C611BD"/>
    <w:rsid w:val="00C6145A"/>
    <w:rsid w:val="00C61BC1"/>
    <w:rsid w:val="00C6226E"/>
    <w:rsid w:val="00C622F5"/>
    <w:rsid w:val="00C63383"/>
    <w:rsid w:val="00C63718"/>
    <w:rsid w:val="00C63726"/>
    <w:rsid w:val="00C640E4"/>
    <w:rsid w:val="00C64246"/>
    <w:rsid w:val="00C651E7"/>
    <w:rsid w:val="00C65ECA"/>
    <w:rsid w:val="00C663EF"/>
    <w:rsid w:val="00C6727C"/>
    <w:rsid w:val="00C70094"/>
    <w:rsid w:val="00C70C19"/>
    <w:rsid w:val="00C713BB"/>
    <w:rsid w:val="00C71799"/>
    <w:rsid w:val="00C7220E"/>
    <w:rsid w:val="00C73607"/>
    <w:rsid w:val="00C74FBF"/>
    <w:rsid w:val="00C7619C"/>
    <w:rsid w:val="00C765CE"/>
    <w:rsid w:val="00C76D6D"/>
    <w:rsid w:val="00C77C59"/>
    <w:rsid w:val="00C77C9B"/>
    <w:rsid w:val="00C801D7"/>
    <w:rsid w:val="00C81877"/>
    <w:rsid w:val="00C818E1"/>
    <w:rsid w:val="00C81A78"/>
    <w:rsid w:val="00C8217B"/>
    <w:rsid w:val="00C84024"/>
    <w:rsid w:val="00C8440B"/>
    <w:rsid w:val="00C84C1A"/>
    <w:rsid w:val="00C85CE8"/>
    <w:rsid w:val="00C85F46"/>
    <w:rsid w:val="00C86264"/>
    <w:rsid w:val="00C86628"/>
    <w:rsid w:val="00C8706B"/>
    <w:rsid w:val="00C8792D"/>
    <w:rsid w:val="00C87D00"/>
    <w:rsid w:val="00C90419"/>
    <w:rsid w:val="00C90F61"/>
    <w:rsid w:val="00C911E5"/>
    <w:rsid w:val="00C91225"/>
    <w:rsid w:val="00C91B8C"/>
    <w:rsid w:val="00C92FD6"/>
    <w:rsid w:val="00C93006"/>
    <w:rsid w:val="00C9352F"/>
    <w:rsid w:val="00C93BC8"/>
    <w:rsid w:val="00C940AE"/>
    <w:rsid w:val="00C9434F"/>
    <w:rsid w:val="00C9453E"/>
    <w:rsid w:val="00C9485C"/>
    <w:rsid w:val="00C94BC7"/>
    <w:rsid w:val="00C95D4F"/>
    <w:rsid w:val="00C9666D"/>
    <w:rsid w:val="00C96929"/>
    <w:rsid w:val="00C96BFC"/>
    <w:rsid w:val="00C96F2D"/>
    <w:rsid w:val="00CA0B1D"/>
    <w:rsid w:val="00CA1B25"/>
    <w:rsid w:val="00CA1E9A"/>
    <w:rsid w:val="00CA3618"/>
    <w:rsid w:val="00CA4FB8"/>
    <w:rsid w:val="00CA5320"/>
    <w:rsid w:val="00CA5591"/>
    <w:rsid w:val="00CA5AD8"/>
    <w:rsid w:val="00CA6643"/>
    <w:rsid w:val="00CA7EF1"/>
    <w:rsid w:val="00CB030C"/>
    <w:rsid w:val="00CB058B"/>
    <w:rsid w:val="00CB08E2"/>
    <w:rsid w:val="00CB0E6B"/>
    <w:rsid w:val="00CB217E"/>
    <w:rsid w:val="00CB25EB"/>
    <w:rsid w:val="00CB2C78"/>
    <w:rsid w:val="00CB2EA9"/>
    <w:rsid w:val="00CB40C4"/>
    <w:rsid w:val="00CB4966"/>
    <w:rsid w:val="00CB4EC8"/>
    <w:rsid w:val="00CB5CAD"/>
    <w:rsid w:val="00CB6D16"/>
    <w:rsid w:val="00CB6E83"/>
    <w:rsid w:val="00CB7A4E"/>
    <w:rsid w:val="00CC0E8B"/>
    <w:rsid w:val="00CC15CC"/>
    <w:rsid w:val="00CC2018"/>
    <w:rsid w:val="00CC21CD"/>
    <w:rsid w:val="00CC29EF"/>
    <w:rsid w:val="00CC2E30"/>
    <w:rsid w:val="00CC2F56"/>
    <w:rsid w:val="00CC2F5C"/>
    <w:rsid w:val="00CC3759"/>
    <w:rsid w:val="00CC3C58"/>
    <w:rsid w:val="00CC4750"/>
    <w:rsid w:val="00CC4F7F"/>
    <w:rsid w:val="00CC5626"/>
    <w:rsid w:val="00CC5DBA"/>
    <w:rsid w:val="00CC6620"/>
    <w:rsid w:val="00CC697E"/>
    <w:rsid w:val="00CC6C72"/>
    <w:rsid w:val="00CC6EB0"/>
    <w:rsid w:val="00CC726F"/>
    <w:rsid w:val="00CD115F"/>
    <w:rsid w:val="00CD1609"/>
    <w:rsid w:val="00CD2246"/>
    <w:rsid w:val="00CD242D"/>
    <w:rsid w:val="00CD2BB8"/>
    <w:rsid w:val="00CD2D37"/>
    <w:rsid w:val="00CD55B3"/>
    <w:rsid w:val="00CD5652"/>
    <w:rsid w:val="00CD5743"/>
    <w:rsid w:val="00CD5880"/>
    <w:rsid w:val="00CD5EB6"/>
    <w:rsid w:val="00CD6175"/>
    <w:rsid w:val="00CD6733"/>
    <w:rsid w:val="00CD79DB"/>
    <w:rsid w:val="00CD7CFB"/>
    <w:rsid w:val="00CE013C"/>
    <w:rsid w:val="00CE047F"/>
    <w:rsid w:val="00CE0728"/>
    <w:rsid w:val="00CE1FCB"/>
    <w:rsid w:val="00CE220E"/>
    <w:rsid w:val="00CE22AC"/>
    <w:rsid w:val="00CE2ADB"/>
    <w:rsid w:val="00CE347D"/>
    <w:rsid w:val="00CE36E2"/>
    <w:rsid w:val="00CE3850"/>
    <w:rsid w:val="00CE3B5E"/>
    <w:rsid w:val="00CE4E76"/>
    <w:rsid w:val="00CE5005"/>
    <w:rsid w:val="00CE56C2"/>
    <w:rsid w:val="00CE57AA"/>
    <w:rsid w:val="00CE5F3F"/>
    <w:rsid w:val="00CE6183"/>
    <w:rsid w:val="00CE676B"/>
    <w:rsid w:val="00CE726F"/>
    <w:rsid w:val="00CE7856"/>
    <w:rsid w:val="00CF118E"/>
    <w:rsid w:val="00CF1CB1"/>
    <w:rsid w:val="00CF2CC7"/>
    <w:rsid w:val="00CF3C41"/>
    <w:rsid w:val="00CF3F63"/>
    <w:rsid w:val="00CF709B"/>
    <w:rsid w:val="00CF71C3"/>
    <w:rsid w:val="00CF72CE"/>
    <w:rsid w:val="00D0177A"/>
    <w:rsid w:val="00D0185B"/>
    <w:rsid w:val="00D02404"/>
    <w:rsid w:val="00D037D2"/>
    <w:rsid w:val="00D03CF0"/>
    <w:rsid w:val="00D04453"/>
    <w:rsid w:val="00D06A96"/>
    <w:rsid w:val="00D078D7"/>
    <w:rsid w:val="00D07B2A"/>
    <w:rsid w:val="00D07DA3"/>
    <w:rsid w:val="00D11173"/>
    <w:rsid w:val="00D115AC"/>
    <w:rsid w:val="00D119BE"/>
    <w:rsid w:val="00D11F8E"/>
    <w:rsid w:val="00D122C7"/>
    <w:rsid w:val="00D1241C"/>
    <w:rsid w:val="00D12E2B"/>
    <w:rsid w:val="00D130E4"/>
    <w:rsid w:val="00D143E1"/>
    <w:rsid w:val="00D15D08"/>
    <w:rsid w:val="00D16510"/>
    <w:rsid w:val="00D1683A"/>
    <w:rsid w:val="00D17390"/>
    <w:rsid w:val="00D17678"/>
    <w:rsid w:val="00D20156"/>
    <w:rsid w:val="00D201D4"/>
    <w:rsid w:val="00D20AAA"/>
    <w:rsid w:val="00D23152"/>
    <w:rsid w:val="00D231AC"/>
    <w:rsid w:val="00D2365F"/>
    <w:rsid w:val="00D238E8"/>
    <w:rsid w:val="00D23A1C"/>
    <w:rsid w:val="00D24232"/>
    <w:rsid w:val="00D25244"/>
    <w:rsid w:val="00D25BB3"/>
    <w:rsid w:val="00D25DA0"/>
    <w:rsid w:val="00D26490"/>
    <w:rsid w:val="00D271E1"/>
    <w:rsid w:val="00D30144"/>
    <w:rsid w:val="00D30349"/>
    <w:rsid w:val="00D30ECF"/>
    <w:rsid w:val="00D31987"/>
    <w:rsid w:val="00D324E7"/>
    <w:rsid w:val="00D3316C"/>
    <w:rsid w:val="00D33A09"/>
    <w:rsid w:val="00D34C85"/>
    <w:rsid w:val="00D354B3"/>
    <w:rsid w:val="00D35573"/>
    <w:rsid w:val="00D357DD"/>
    <w:rsid w:val="00D35955"/>
    <w:rsid w:val="00D36AA2"/>
    <w:rsid w:val="00D37B16"/>
    <w:rsid w:val="00D404B1"/>
    <w:rsid w:val="00D40975"/>
    <w:rsid w:val="00D412AC"/>
    <w:rsid w:val="00D41A8F"/>
    <w:rsid w:val="00D421E7"/>
    <w:rsid w:val="00D42863"/>
    <w:rsid w:val="00D436C8"/>
    <w:rsid w:val="00D43D57"/>
    <w:rsid w:val="00D44D52"/>
    <w:rsid w:val="00D44DBF"/>
    <w:rsid w:val="00D4566E"/>
    <w:rsid w:val="00D4603D"/>
    <w:rsid w:val="00D463E6"/>
    <w:rsid w:val="00D46777"/>
    <w:rsid w:val="00D467DD"/>
    <w:rsid w:val="00D469B8"/>
    <w:rsid w:val="00D46F62"/>
    <w:rsid w:val="00D472DB"/>
    <w:rsid w:val="00D472ED"/>
    <w:rsid w:val="00D504A6"/>
    <w:rsid w:val="00D50B69"/>
    <w:rsid w:val="00D50CB3"/>
    <w:rsid w:val="00D5131A"/>
    <w:rsid w:val="00D515C8"/>
    <w:rsid w:val="00D5174B"/>
    <w:rsid w:val="00D51825"/>
    <w:rsid w:val="00D51E1E"/>
    <w:rsid w:val="00D5217C"/>
    <w:rsid w:val="00D521BE"/>
    <w:rsid w:val="00D5313A"/>
    <w:rsid w:val="00D537DC"/>
    <w:rsid w:val="00D548C5"/>
    <w:rsid w:val="00D54B50"/>
    <w:rsid w:val="00D54C65"/>
    <w:rsid w:val="00D57805"/>
    <w:rsid w:val="00D578EC"/>
    <w:rsid w:val="00D57C35"/>
    <w:rsid w:val="00D60065"/>
    <w:rsid w:val="00D600B8"/>
    <w:rsid w:val="00D60637"/>
    <w:rsid w:val="00D6177D"/>
    <w:rsid w:val="00D618AD"/>
    <w:rsid w:val="00D618D2"/>
    <w:rsid w:val="00D61E90"/>
    <w:rsid w:val="00D61ED0"/>
    <w:rsid w:val="00D6360E"/>
    <w:rsid w:val="00D640FC"/>
    <w:rsid w:val="00D649C6"/>
    <w:rsid w:val="00D64C87"/>
    <w:rsid w:val="00D64FFD"/>
    <w:rsid w:val="00D65DAD"/>
    <w:rsid w:val="00D663AE"/>
    <w:rsid w:val="00D666EB"/>
    <w:rsid w:val="00D668C3"/>
    <w:rsid w:val="00D66E2F"/>
    <w:rsid w:val="00D676B6"/>
    <w:rsid w:val="00D67A20"/>
    <w:rsid w:val="00D71A43"/>
    <w:rsid w:val="00D71E51"/>
    <w:rsid w:val="00D72884"/>
    <w:rsid w:val="00D7316A"/>
    <w:rsid w:val="00D73194"/>
    <w:rsid w:val="00D73611"/>
    <w:rsid w:val="00D73BCC"/>
    <w:rsid w:val="00D73E53"/>
    <w:rsid w:val="00D74110"/>
    <w:rsid w:val="00D7424A"/>
    <w:rsid w:val="00D75168"/>
    <w:rsid w:val="00D753B8"/>
    <w:rsid w:val="00D758B2"/>
    <w:rsid w:val="00D75A9C"/>
    <w:rsid w:val="00D75B44"/>
    <w:rsid w:val="00D75EE9"/>
    <w:rsid w:val="00D760E2"/>
    <w:rsid w:val="00D778FD"/>
    <w:rsid w:val="00D77AB6"/>
    <w:rsid w:val="00D77AFB"/>
    <w:rsid w:val="00D803FA"/>
    <w:rsid w:val="00D804F7"/>
    <w:rsid w:val="00D80DCB"/>
    <w:rsid w:val="00D81508"/>
    <w:rsid w:val="00D81596"/>
    <w:rsid w:val="00D81A1B"/>
    <w:rsid w:val="00D82069"/>
    <w:rsid w:val="00D834BF"/>
    <w:rsid w:val="00D85251"/>
    <w:rsid w:val="00D864B5"/>
    <w:rsid w:val="00D86642"/>
    <w:rsid w:val="00D870A5"/>
    <w:rsid w:val="00D90981"/>
    <w:rsid w:val="00D90DF2"/>
    <w:rsid w:val="00D9189D"/>
    <w:rsid w:val="00D9397B"/>
    <w:rsid w:val="00D94820"/>
    <w:rsid w:val="00D94C33"/>
    <w:rsid w:val="00D94C35"/>
    <w:rsid w:val="00D95062"/>
    <w:rsid w:val="00D95A2E"/>
    <w:rsid w:val="00D95BA8"/>
    <w:rsid w:val="00D95DE1"/>
    <w:rsid w:val="00D96714"/>
    <w:rsid w:val="00D96BED"/>
    <w:rsid w:val="00D96D78"/>
    <w:rsid w:val="00D971AD"/>
    <w:rsid w:val="00DA11DF"/>
    <w:rsid w:val="00DA264A"/>
    <w:rsid w:val="00DA290C"/>
    <w:rsid w:val="00DA2D23"/>
    <w:rsid w:val="00DA41C9"/>
    <w:rsid w:val="00DA4DC5"/>
    <w:rsid w:val="00DA4FFA"/>
    <w:rsid w:val="00DA55A1"/>
    <w:rsid w:val="00DA7031"/>
    <w:rsid w:val="00DA775D"/>
    <w:rsid w:val="00DA7C14"/>
    <w:rsid w:val="00DB1BFB"/>
    <w:rsid w:val="00DB1D39"/>
    <w:rsid w:val="00DB4351"/>
    <w:rsid w:val="00DB448E"/>
    <w:rsid w:val="00DB508E"/>
    <w:rsid w:val="00DB526F"/>
    <w:rsid w:val="00DB613F"/>
    <w:rsid w:val="00DB61B9"/>
    <w:rsid w:val="00DB63A4"/>
    <w:rsid w:val="00DB6572"/>
    <w:rsid w:val="00DB6C02"/>
    <w:rsid w:val="00DB6C40"/>
    <w:rsid w:val="00DB75D8"/>
    <w:rsid w:val="00DB7C9A"/>
    <w:rsid w:val="00DC0F09"/>
    <w:rsid w:val="00DC0F98"/>
    <w:rsid w:val="00DC2BE0"/>
    <w:rsid w:val="00DC2FA0"/>
    <w:rsid w:val="00DC3C2E"/>
    <w:rsid w:val="00DC3D39"/>
    <w:rsid w:val="00DC3EF7"/>
    <w:rsid w:val="00DC52AB"/>
    <w:rsid w:val="00DC61FC"/>
    <w:rsid w:val="00DC729A"/>
    <w:rsid w:val="00DD02BB"/>
    <w:rsid w:val="00DD08BD"/>
    <w:rsid w:val="00DD1167"/>
    <w:rsid w:val="00DD18C5"/>
    <w:rsid w:val="00DD29B0"/>
    <w:rsid w:val="00DD35DC"/>
    <w:rsid w:val="00DD39DD"/>
    <w:rsid w:val="00DD3F54"/>
    <w:rsid w:val="00DD4B88"/>
    <w:rsid w:val="00DD5D1F"/>
    <w:rsid w:val="00DD7119"/>
    <w:rsid w:val="00DD7416"/>
    <w:rsid w:val="00DD7C1E"/>
    <w:rsid w:val="00DE00D4"/>
    <w:rsid w:val="00DE04E7"/>
    <w:rsid w:val="00DE0638"/>
    <w:rsid w:val="00DE0712"/>
    <w:rsid w:val="00DE07BE"/>
    <w:rsid w:val="00DE0DF9"/>
    <w:rsid w:val="00DE0E8B"/>
    <w:rsid w:val="00DE14C0"/>
    <w:rsid w:val="00DE20FF"/>
    <w:rsid w:val="00DE2278"/>
    <w:rsid w:val="00DE2A39"/>
    <w:rsid w:val="00DE329B"/>
    <w:rsid w:val="00DE466C"/>
    <w:rsid w:val="00DE5694"/>
    <w:rsid w:val="00DE6029"/>
    <w:rsid w:val="00DE61EB"/>
    <w:rsid w:val="00DE74D0"/>
    <w:rsid w:val="00DE7D85"/>
    <w:rsid w:val="00DE7F27"/>
    <w:rsid w:val="00DF0CD5"/>
    <w:rsid w:val="00DF1B94"/>
    <w:rsid w:val="00DF1CA6"/>
    <w:rsid w:val="00DF1D0C"/>
    <w:rsid w:val="00DF1E77"/>
    <w:rsid w:val="00DF29CB"/>
    <w:rsid w:val="00DF2B74"/>
    <w:rsid w:val="00DF2E61"/>
    <w:rsid w:val="00DF394C"/>
    <w:rsid w:val="00DF4E45"/>
    <w:rsid w:val="00DF5411"/>
    <w:rsid w:val="00DF557B"/>
    <w:rsid w:val="00DF6362"/>
    <w:rsid w:val="00DF67FF"/>
    <w:rsid w:val="00DF6DCF"/>
    <w:rsid w:val="00DF7143"/>
    <w:rsid w:val="00DF72B5"/>
    <w:rsid w:val="00DF79AF"/>
    <w:rsid w:val="00E00E4C"/>
    <w:rsid w:val="00E01154"/>
    <w:rsid w:val="00E01D71"/>
    <w:rsid w:val="00E01EC4"/>
    <w:rsid w:val="00E020C1"/>
    <w:rsid w:val="00E027EA"/>
    <w:rsid w:val="00E02838"/>
    <w:rsid w:val="00E02EC6"/>
    <w:rsid w:val="00E03E35"/>
    <w:rsid w:val="00E05CAC"/>
    <w:rsid w:val="00E06130"/>
    <w:rsid w:val="00E0798E"/>
    <w:rsid w:val="00E10360"/>
    <w:rsid w:val="00E10DA9"/>
    <w:rsid w:val="00E11902"/>
    <w:rsid w:val="00E119DD"/>
    <w:rsid w:val="00E11E4C"/>
    <w:rsid w:val="00E11EFA"/>
    <w:rsid w:val="00E12254"/>
    <w:rsid w:val="00E12A03"/>
    <w:rsid w:val="00E1334A"/>
    <w:rsid w:val="00E14108"/>
    <w:rsid w:val="00E14D07"/>
    <w:rsid w:val="00E15172"/>
    <w:rsid w:val="00E1597A"/>
    <w:rsid w:val="00E163E8"/>
    <w:rsid w:val="00E16B29"/>
    <w:rsid w:val="00E16F2C"/>
    <w:rsid w:val="00E1719E"/>
    <w:rsid w:val="00E204C7"/>
    <w:rsid w:val="00E20EC8"/>
    <w:rsid w:val="00E218B8"/>
    <w:rsid w:val="00E21A3D"/>
    <w:rsid w:val="00E21D02"/>
    <w:rsid w:val="00E22091"/>
    <w:rsid w:val="00E222C6"/>
    <w:rsid w:val="00E22F9D"/>
    <w:rsid w:val="00E23009"/>
    <w:rsid w:val="00E230AE"/>
    <w:rsid w:val="00E2331C"/>
    <w:rsid w:val="00E23B3A"/>
    <w:rsid w:val="00E2404E"/>
    <w:rsid w:val="00E24AA1"/>
    <w:rsid w:val="00E259BE"/>
    <w:rsid w:val="00E25C5F"/>
    <w:rsid w:val="00E2608E"/>
    <w:rsid w:val="00E26666"/>
    <w:rsid w:val="00E2684A"/>
    <w:rsid w:val="00E26CD2"/>
    <w:rsid w:val="00E27C47"/>
    <w:rsid w:val="00E27D1E"/>
    <w:rsid w:val="00E31953"/>
    <w:rsid w:val="00E31D9B"/>
    <w:rsid w:val="00E32060"/>
    <w:rsid w:val="00E32783"/>
    <w:rsid w:val="00E3390C"/>
    <w:rsid w:val="00E33C0A"/>
    <w:rsid w:val="00E33EB6"/>
    <w:rsid w:val="00E35D28"/>
    <w:rsid w:val="00E3602E"/>
    <w:rsid w:val="00E37954"/>
    <w:rsid w:val="00E40CDE"/>
    <w:rsid w:val="00E41C8E"/>
    <w:rsid w:val="00E41F68"/>
    <w:rsid w:val="00E42EAF"/>
    <w:rsid w:val="00E438DA"/>
    <w:rsid w:val="00E4415C"/>
    <w:rsid w:val="00E452B3"/>
    <w:rsid w:val="00E45C2B"/>
    <w:rsid w:val="00E46980"/>
    <w:rsid w:val="00E47534"/>
    <w:rsid w:val="00E50665"/>
    <w:rsid w:val="00E50B57"/>
    <w:rsid w:val="00E5345A"/>
    <w:rsid w:val="00E53879"/>
    <w:rsid w:val="00E54853"/>
    <w:rsid w:val="00E55C6F"/>
    <w:rsid w:val="00E55F70"/>
    <w:rsid w:val="00E56ED5"/>
    <w:rsid w:val="00E57401"/>
    <w:rsid w:val="00E60417"/>
    <w:rsid w:val="00E60765"/>
    <w:rsid w:val="00E608C5"/>
    <w:rsid w:val="00E61183"/>
    <w:rsid w:val="00E61FFC"/>
    <w:rsid w:val="00E62449"/>
    <w:rsid w:val="00E6254C"/>
    <w:rsid w:val="00E62669"/>
    <w:rsid w:val="00E632AB"/>
    <w:rsid w:val="00E63821"/>
    <w:rsid w:val="00E63E43"/>
    <w:rsid w:val="00E64DFD"/>
    <w:rsid w:val="00E64E89"/>
    <w:rsid w:val="00E65AAA"/>
    <w:rsid w:val="00E65B60"/>
    <w:rsid w:val="00E65BC1"/>
    <w:rsid w:val="00E66176"/>
    <w:rsid w:val="00E66679"/>
    <w:rsid w:val="00E67095"/>
    <w:rsid w:val="00E67F34"/>
    <w:rsid w:val="00E73844"/>
    <w:rsid w:val="00E740D5"/>
    <w:rsid w:val="00E74FFF"/>
    <w:rsid w:val="00E7597B"/>
    <w:rsid w:val="00E75CB9"/>
    <w:rsid w:val="00E76AC6"/>
    <w:rsid w:val="00E77BF7"/>
    <w:rsid w:val="00E8027D"/>
    <w:rsid w:val="00E81B81"/>
    <w:rsid w:val="00E83008"/>
    <w:rsid w:val="00E830EB"/>
    <w:rsid w:val="00E83202"/>
    <w:rsid w:val="00E83733"/>
    <w:rsid w:val="00E8373B"/>
    <w:rsid w:val="00E85B85"/>
    <w:rsid w:val="00E86CD5"/>
    <w:rsid w:val="00E86CE7"/>
    <w:rsid w:val="00E878F9"/>
    <w:rsid w:val="00E8796C"/>
    <w:rsid w:val="00E879A9"/>
    <w:rsid w:val="00E87D40"/>
    <w:rsid w:val="00E87E7F"/>
    <w:rsid w:val="00E90618"/>
    <w:rsid w:val="00E9145D"/>
    <w:rsid w:val="00E91D0C"/>
    <w:rsid w:val="00E91D36"/>
    <w:rsid w:val="00E9202E"/>
    <w:rsid w:val="00E920DF"/>
    <w:rsid w:val="00E92245"/>
    <w:rsid w:val="00E92800"/>
    <w:rsid w:val="00E932AC"/>
    <w:rsid w:val="00E938C8"/>
    <w:rsid w:val="00E93972"/>
    <w:rsid w:val="00E93DD3"/>
    <w:rsid w:val="00E94D06"/>
    <w:rsid w:val="00E950FE"/>
    <w:rsid w:val="00E951C8"/>
    <w:rsid w:val="00E95FEB"/>
    <w:rsid w:val="00E96C0E"/>
    <w:rsid w:val="00E97B8C"/>
    <w:rsid w:val="00E97BEF"/>
    <w:rsid w:val="00E97EDC"/>
    <w:rsid w:val="00EA098D"/>
    <w:rsid w:val="00EA1214"/>
    <w:rsid w:val="00EA2007"/>
    <w:rsid w:val="00EA20DC"/>
    <w:rsid w:val="00EA20EE"/>
    <w:rsid w:val="00EA2C11"/>
    <w:rsid w:val="00EA3B19"/>
    <w:rsid w:val="00EA3C27"/>
    <w:rsid w:val="00EA4873"/>
    <w:rsid w:val="00EA4D74"/>
    <w:rsid w:val="00EA4D75"/>
    <w:rsid w:val="00EA65BB"/>
    <w:rsid w:val="00EA6854"/>
    <w:rsid w:val="00EA7665"/>
    <w:rsid w:val="00EB03F9"/>
    <w:rsid w:val="00EB0E7B"/>
    <w:rsid w:val="00EB0F34"/>
    <w:rsid w:val="00EB1B24"/>
    <w:rsid w:val="00EB1D9D"/>
    <w:rsid w:val="00EB2B79"/>
    <w:rsid w:val="00EB2FF1"/>
    <w:rsid w:val="00EB31E7"/>
    <w:rsid w:val="00EB38EB"/>
    <w:rsid w:val="00EB3E1B"/>
    <w:rsid w:val="00EB4293"/>
    <w:rsid w:val="00EB440F"/>
    <w:rsid w:val="00EB4AB7"/>
    <w:rsid w:val="00EB695C"/>
    <w:rsid w:val="00EB6A21"/>
    <w:rsid w:val="00EB6D4F"/>
    <w:rsid w:val="00EB74D3"/>
    <w:rsid w:val="00EC1FC9"/>
    <w:rsid w:val="00EC2B17"/>
    <w:rsid w:val="00EC2C17"/>
    <w:rsid w:val="00EC2C33"/>
    <w:rsid w:val="00EC2C36"/>
    <w:rsid w:val="00EC36AA"/>
    <w:rsid w:val="00EC3A47"/>
    <w:rsid w:val="00EC4021"/>
    <w:rsid w:val="00EC4839"/>
    <w:rsid w:val="00EC4BA2"/>
    <w:rsid w:val="00EC4EF3"/>
    <w:rsid w:val="00EC543A"/>
    <w:rsid w:val="00EC594E"/>
    <w:rsid w:val="00EC6774"/>
    <w:rsid w:val="00EC679E"/>
    <w:rsid w:val="00ED16B9"/>
    <w:rsid w:val="00ED20D6"/>
    <w:rsid w:val="00ED2B45"/>
    <w:rsid w:val="00ED3558"/>
    <w:rsid w:val="00ED3598"/>
    <w:rsid w:val="00ED5896"/>
    <w:rsid w:val="00ED58AD"/>
    <w:rsid w:val="00ED6900"/>
    <w:rsid w:val="00ED6D19"/>
    <w:rsid w:val="00ED76DA"/>
    <w:rsid w:val="00ED7883"/>
    <w:rsid w:val="00ED788C"/>
    <w:rsid w:val="00EE09C2"/>
    <w:rsid w:val="00EE134E"/>
    <w:rsid w:val="00EE2311"/>
    <w:rsid w:val="00EE2453"/>
    <w:rsid w:val="00EE2818"/>
    <w:rsid w:val="00EE3705"/>
    <w:rsid w:val="00EE5737"/>
    <w:rsid w:val="00EE5768"/>
    <w:rsid w:val="00EE5E13"/>
    <w:rsid w:val="00EE5E1B"/>
    <w:rsid w:val="00EE61F3"/>
    <w:rsid w:val="00EE6FE4"/>
    <w:rsid w:val="00EE7657"/>
    <w:rsid w:val="00EF0EAA"/>
    <w:rsid w:val="00EF1292"/>
    <w:rsid w:val="00EF190E"/>
    <w:rsid w:val="00EF26A7"/>
    <w:rsid w:val="00EF2BB3"/>
    <w:rsid w:val="00EF2EC7"/>
    <w:rsid w:val="00EF34C9"/>
    <w:rsid w:val="00EF3510"/>
    <w:rsid w:val="00EF43CB"/>
    <w:rsid w:val="00EF4BF6"/>
    <w:rsid w:val="00EF549C"/>
    <w:rsid w:val="00EF5524"/>
    <w:rsid w:val="00EF5D9A"/>
    <w:rsid w:val="00EF6435"/>
    <w:rsid w:val="00EF7AB4"/>
    <w:rsid w:val="00F00B83"/>
    <w:rsid w:val="00F00E82"/>
    <w:rsid w:val="00F00E86"/>
    <w:rsid w:val="00F0124A"/>
    <w:rsid w:val="00F01D90"/>
    <w:rsid w:val="00F035B8"/>
    <w:rsid w:val="00F03E9C"/>
    <w:rsid w:val="00F0466B"/>
    <w:rsid w:val="00F04EB8"/>
    <w:rsid w:val="00F050C3"/>
    <w:rsid w:val="00F0602D"/>
    <w:rsid w:val="00F06065"/>
    <w:rsid w:val="00F0614F"/>
    <w:rsid w:val="00F0725C"/>
    <w:rsid w:val="00F07B0F"/>
    <w:rsid w:val="00F07E17"/>
    <w:rsid w:val="00F07E35"/>
    <w:rsid w:val="00F10235"/>
    <w:rsid w:val="00F105C1"/>
    <w:rsid w:val="00F122B7"/>
    <w:rsid w:val="00F123FD"/>
    <w:rsid w:val="00F12B66"/>
    <w:rsid w:val="00F12CF4"/>
    <w:rsid w:val="00F134E2"/>
    <w:rsid w:val="00F136D5"/>
    <w:rsid w:val="00F14643"/>
    <w:rsid w:val="00F14C43"/>
    <w:rsid w:val="00F14ED3"/>
    <w:rsid w:val="00F161B5"/>
    <w:rsid w:val="00F1627A"/>
    <w:rsid w:val="00F16611"/>
    <w:rsid w:val="00F16D1A"/>
    <w:rsid w:val="00F17CD0"/>
    <w:rsid w:val="00F20259"/>
    <w:rsid w:val="00F20615"/>
    <w:rsid w:val="00F20E45"/>
    <w:rsid w:val="00F21340"/>
    <w:rsid w:val="00F21467"/>
    <w:rsid w:val="00F22D25"/>
    <w:rsid w:val="00F22DCB"/>
    <w:rsid w:val="00F23A25"/>
    <w:rsid w:val="00F25008"/>
    <w:rsid w:val="00F2507B"/>
    <w:rsid w:val="00F25EAF"/>
    <w:rsid w:val="00F26AC1"/>
    <w:rsid w:val="00F26EB6"/>
    <w:rsid w:val="00F27BB6"/>
    <w:rsid w:val="00F30152"/>
    <w:rsid w:val="00F313A3"/>
    <w:rsid w:val="00F31A4B"/>
    <w:rsid w:val="00F322CE"/>
    <w:rsid w:val="00F331A1"/>
    <w:rsid w:val="00F33602"/>
    <w:rsid w:val="00F33E4D"/>
    <w:rsid w:val="00F34321"/>
    <w:rsid w:val="00F34539"/>
    <w:rsid w:val="00F3527A"/>
    <w:rsid w:val="00F35612"/>
    <w:rsid w:val="00F35A74"/>
    <w:rsid w:val="00F35E40"/>
    <w:rsid w:val="00F35EBB"/>
    <w:rsid w:val="00F365D9"/>
    <w:rsid w:val="00F401C2"/>
    <w:rsid w:val="00F40E87"/>
    <w:rsid w:val="00F40FA9"/>
    <w:rsid w:val="00F4107C"/>
    <w:rsid w:val="00F413FE"/>
    <w:rsid w:val="00F415AD"/>
    <w:rsid w:val="00F41E35"/>
    <w:rsid w:val="00F41E46"/>
    <w:rsid w:val="00F42077"/>
    <w:rsid w:val="00F42869"/>
    <w:rsid w:val="00F42E82"/>
    <w:rsid w:val="00F43924"/>
    <w:rsid w:val="00F43BDE"/>
    <w:rsid w:val="00F44BE9"/>
    <w:rsid w:val="00F45364"/>
    <w:rsid w:val="00F45D31"/>
    <w:rsid w:val="00F46384"/>
    <w:rsid w:val="00F463DB"/>
    <w:rsid w:val="00F47467"/>
    <w:rsid w:val="00F47BD2"/>
    <w:rsid w:val="00F47DC5"/>
    <w:rsid w:val="00F50528"/>
    <w:rsid w:val="00F50914"/>
    <w:rsid w:val="00F518C6"/>
    <w:rsid w:val="00F51981"/>
    <w:rsid w:val="00F534CE"/>
    <w:rsid w:val="00F540C6"/>
    <w:rsid w:val="00F540DB"/>
    <w:rsid w:val="00F550B0"/>
    <w:rsid w:val="00F56E24"/>
    <w:rsid w:val="00F60AA8"/>
    <w:rsid w:val="00F611F5"/>
    <w:rsid w:val="00F61787"/>
    <w:rsid w:val="00F61E94"/>
    <w:rsid w:val="00F6217D"/>
    <w:rsid w:val="00F640C8"/>
    <w:rsid w:val="00F64F3F"/>
    <w:rsid w:val="00F65039"/>
    <w:rsid w:val="00F666AF"/>
    <w:rsid w:val="00F6757B"/>
    <w:rsid w:val="00F67594"/>
    <w:rsid w:val="00F675BC"/>
    <w:rsid w:val="00F67F68"/>
    <w:rsid w:val="00F7015B"/>
    <w:rsid w:val="00F717DA"/>
    <w:rsid w:val="00F7189E"/>
    <w:rsid w:val="00F71F26"/>
    <w:rsid w:val="00F722CC"/>
    <w:rsid w:val="00F7245B"/>
    <w:rsid w:val="00F726FD"/>
    <w:rsid w:val="00F73473"/>
    <w:rsid w:val="00F743BB"/>
    <w:rsid w:val="00F75C23"/>
    <w:rsid w:val="00F75CD4"/>
    <w:rsid w:val="00F76B80"/>
    <w:rsid w:val="00F76E84"/>
    <w:rsid w:val="00F7700B"/>
    <w:rsid w:val="00F77663"/>
    <w:rsid w:val="00F7793C"/>
    <w:rsid w:val="00F779F0"/>
    <w:rsid w:val="00F77B85"/>
    <w:rsid w:val="00F77E93"/>
    <w:rsid w:val="00F77EFE"/>
    <w:rsid w:val="00F80182"/>
    <w:rsid w:val="00F810E6"/>
    <w:rsid w:val="00F8141C"/>
    <w:rsid w:val="00F8190E"/>
    <w:rsid w:val="00F83E4E"/>
    <w:rsid w:val="00F83F0A"/>
    <w:rsid w:val="00F846BF"/>
    <w:rsid w:val="00F846C2"/>
    <w:rsid w:val="00F8516F"/>
    <w:rsid w:val="00F85E44"/>
    <w:rsid w:val="00F86BCD"/>
    <w:rsid w:val="00F8792F"/>
    <w:rsid w:val="00F87F93"/>
    <w:rsid w:val="00F912F1"/>
    <w:rsid w:val="00F92863"/>
    <w:rsid w:val="00F928E7"/>
    <w:rsid w:val="00F9298F"/>
    <w:rsid w:val="00F929A4"/>
    <w:rsid w:val="00F92F26"/>
    <w:rsid w:val="00F935D1"/>
    <w:rsid w:val="00F94158"/>
    <w:rsid w:val="00F94F63"/>
    <w:rsid w:val="00F958E1"/>
    <w:rsid w:val="00F96355"/>
    <w:rsid w:val="00F96658"/>
    <w:rsid w:val="00F966AF"/>
    <w:rsid w:val="00F96B02"/>
    <w:rsid w:val="00F97F32"/>
    <w:rsid w:val="00FA02BB"/>
    <w:rsid w:val="00FA07E6"/>
    <w:rsid w:val="00FA18E8"/>
    <w:rsid w:val="00FA1F73"/>
    <w:rsid w:val="00FA2D51"/>
    <w:rsid w:val="00FA3625"/>
    <w:rsid w:val="00FA6143"/>
    <w:rsid w:val="00FA6369"/>
    <w:rsid w:val="00FA6A25"/>
    <w:rsid w:val="00FA744D"/>
    <w:rsid w:val="00FA7D1A"/>
    <w:rsid w:val="00FB0809"/>
    <w:rsid w:val="00FB0F02"/>
    <w:rsid w:val="00FB0F1D"/>
    <w:rsid w:val="00FB1701"/>
    <w:rsid w:val="00FB1B4A"/>
    <w:rsid w:val="00FB23EB"/>
    <w:rsid w:val="00FB3030"/>
    <w:rsid w:val="00FB3215"/>
    <w:rsid w:val="00FB34DB"/>
    <w:rsid w:val="00FB3BDC"/>
    <w:rsid w:val="00FB4E43"/>
    <w:rsid w:val="00FB4E96"/>
    <w:rsid w:val="00FB6352"/>
    <w:rsid w:val="00FB65D1"/>
    <w:rsid w:val="00FB7894"/>
    <w:rsid w:val="00FC0579"/>
    <w:rsid w:val="00FC08E5"/>
    <w:rsid w:val="00FC0B5D"/>
    <w:rsid w:val="00FC1147"/>
    <w:rsid w:val="00FC18C1"/>
    <w:rsid w:val="00FC2C44"/>
    <w:rsid w:val="00FC3317"/>
    <w:rsid w:val="00FC3902"/>
    <w:rsid w:val="00FC3B30"/>
    <w:rsid w:val="00FC3D8C"/>
    <w:rsid w:val="00FC4056"/>
    <w:rsid w:val="00FC4AEE"/>
    <w:rsid w:val="00FC4E81"/>
    <w:rsid w:val="00FC57CC"/>
    <w:rsid w:val="00FC599E"/>
    <w:rsid w:val="00FC5CC3"/>
    <w:rsid w:val="00FC6534"/>
    <w:rsid w:val="00FC7882"/>
    <w:rsid w:val="00FD0154"/>
    <w:rsid w:val="00FD023D"/>
    <w:rsid w:val="00FD04F2"/>
    <w:rsid w:val="00FD052A"/>
    <w:rsid w:val="00FD089F"/>
    <w:rsid w:val="00FD0F05"/>
    <w:rsid w:val="00FD14AF"/>
    <w:rsid w:val="00FD1EC7"/>
    <w:rsid w:val="00FD21F6"/>
    <w:rsid w:val="00FD242B"/>
    <w:rsid w:val="00FD3676"/>
    <w:rsid w:val="00FD38C2"/>
    <w:rsid w:val="00FD4058"/>
    <w:rsid w:val="00FD4231"/>
    <w:rsid w:val="00FD4FF5"/>
    <w:rsid w:val="00FD5024"/>
    <w:rsid w:val="00FD6310"/>
    <w:rsid w:val="00FD7460"/>
    <w:rsid w:val="00FE02EC"/>
    <w:rsid w:val="00FE0C35"/>
    <w:rsid w:val="00FE1239"/>
    <w:rsid w:val="00FE186D"/>
    <w:rsid w:val="00FE19B1"/>
    <w:rsid w:val="00FE1BEE"/>
    <w:rsid w:val="00FE24A6"/>
    <w:rsid w:val="00FE2726"/>
    <w:rsid w:val="00FE45BA"/>
    <w:rsid w:val="00FE47EE"/>
    <w:rsid w:val="00FE4E8A"/>
    <w:rsid w:val="00FE5429"/>
    <w:rsid w:val="00FE699F"/>
    <w:rsid w:val="00FE70C1"/>
    <w:rsid w:val="00FF007F"/>
    <w:rsid w:val="00FF0159"/>
    <w:rsid w:val="00FF03D1"/>
    <w:rsid w:val="00FF03F7"/>
    <w:rsid w:val="00FF131F"/>
    <w:rsid w:val="00FF1521"/>
    <w:rsid w:val="00FF1ABC"/>
    <w:rsid w:val="00FF3DB6"/>
    <w:rsid w:val="00FF6852"/>
    <w:rsid w:val="00FF693B"/>
    <w:rsid w:val="00FF7956"/>
    <w:rsid w:val="00FF79AB"/>
    <w:rsid w:val="01A3526F"/>
    <w:rsid w:val="03440781"/>
    <w:rsid w:val="03610859"/>
    <w:rsid w:val="042F3E84"/>
    <w:rsid w:val="046F3888"/>
    <w:rsid w:val="048466BE"/>
    <w:rsid w:val="04913811"/>
    <w:rsid w:val="09FB6271"/>
    <w:rsid w:val="0BC51D18"/>
    <w:rsid w:val="0BFD54E7"/>
    <w:rsid w:val="0E504847"/>
    <w:rsid w:val="10276543"/>
    <w:rsid w:val="115C3864"/>
    <w:rsid w:val="11E656A0"/>
    <w:rsid w:val="125E081A"/>
    <w:rsid w:val="12D447C3"/>
    <w:rsid w:val="12F136B3"/>
    <w:rsid w:val="14093C5B"/>
    <w:rsid w:val="15B442EA"/>
    <w:rsid w:val="1B847728"/>
    <w:rsid w:val="1E8632AD"/>
    <w:rsid w:val="1F42163D"/>
    <w:rsid w:val="20720E89"/>
    <w:rsid w:val="217A6EC0"/>
    <w:rsid w:val="23007E96"/>
    <w:rsid w:val="26B80EFB"/>
    <w:rsid w:val="27DA61D1"/>
    <w:rsid w:val="292A17A1"/>
    <w:rsid w:val="2B4A6728"/>
    <w:rsid w:val="2CC7237E"/>
    <w:rsid w:val="2DC61281"/>
    <w:rsid w:val="2DD13C4D"/>
    <w:rsid w:val="2E237805"/>
    <w:rsid w:val="2EC2208A"/>
    <w:rsid w:val="2F79588D"/>
    <w:rsid w:val="30882599"/>
    <w:rsid w:val="31D67E01"/>
    <w:rsid w:val="335968EA"/>
    <w:rsid w:val="3382141B"/>
    <w:rsid w:val="33A27FA9"/>
    <w:rsid w:val="34827B58"/>
    <w:rsid w:val="358D53C0"/>
    <w:rsid w:val="374534D2"/>
    <w:rsid w:val="38002838"/>
    <w:rsid w:val="39DB546F"/>
    <w:rsid w:val="3A5D46B6"/>
    <w:rsid w:val="3B64373D"/>
    <w:rsid w:val="3CEB53D8"/>
    <w:rsid w:val="3D173944"/>
    <w:rsid w:val="3FC71DFA"/>
    <w:rsid w:val="4150260C"/>
    <w:rsid w:val="42D340C5"/>
    <w:rsid w:val="42EF608E"/>
    <w:rsid w:val="44963C79"/>
    <w:rsid w:val="45246062"/>
    <w:rsid w:val="48501151"/>
    <w:rsid w:val="48896CBC"/>
    <w:rsid w:val="48B57DC8"/>
    <w:rsid w:val="494729B3"/>
    <w:rsid w:val="49663957"/>
    <w:rsid w:val="4AB42D90"/>
    <w:rsid w:val="4B2050B3"/>
    <w:rsid w:val="4BB67A23"/>
    <w:rsid w:val="4BFB05A2"/>
    <w:rsid w:val="4EB75E50"/>
    <w:rsid w:val="4F7F037F"/>
    <w:rsid w:val="50E95F0F"/>
    <w:rsid w:val="52595B0C"/>
    <w:rsid w:val="528E5BAB"/>
    <w:rsid w:val="53034C18"/>
    <w:rsid w:val="534C5482"/>
    <w:rsid w:val="53E61E34"/>
    <w:rsid w:val="54605887"/>
    <w:rsid w:val="54C45105"/>
    <w:rsid w:val="55411C54"/>
    <w:rsid w:val="575B5A4F"/>
    <w:rsid w:val="578917AD"/>
    <w:rsid w:val="597D6003"/>
    <w:rsid w:val="5DA717E2"/>
    <w:rsid w:val="5EDE4A70"/>
    <w:rsid w:val="5FB436BC"/>
    <w:rsid w:val="60457275"/>
    <w:rsid w:val="60BF0F56"/>
    <w:rsid w:val="60C17AD5"/>
    <w:rsid w:val="643D6AC9"/>
    <w:rsid w:val="649E2054"/>
    <w:rsid w:val="65777BB6"/>
    <w:rsid w:val="658B56E3"/>
    <w:rsid w:val="65CF54FB"/>
    <w:rsid w:val="65ED5C3A"/>
    <w:rsid w:val="69401137"/>
    <w:rsid w:val="6AA0244C"/>
    <w:rsid w:val="6BBE6577"/>
    <w:rsid w:val="6C232703"/>
    <w:rsid w:val="6C37716E"/>
    <w:rsid w:val="6E724CAF"/>
    <w:rsid w:val="6EC07B0D"/>
    <w:rsid w:val="6F076EF1"/>
    <w:rsid w:val="6F1D7A57"/>
    <w:rsid w:val="72556806"/>
    <w:rsid w:val="73D70260"/>
    <w:rsid w:val="769969D2"/>
    <w:rsid w:val="7B411A87"/>
    <w:rsid w:val="7B610E01"/>
    <w:rsid w:val="7DB3144D"/>
    <w:rsid w:val="7EB561A7"/>
    <w:rsid w:val="7F1007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qFormat="1"/>
    <w:lsdException w:name="heading 4"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footnote text" w:qFormat="1"/>
    <w:lsdException w:name="annotation text" w:qFormat="1"/>
    <w:lsdException w:name="header" w:qFormat="1"/>
    <w:lsdException w:name="footer" w:qFormat="1"/>
    <w:lsdException w:name="index heading" w:qFormat="1"/>
    <w:lsdException w:name="caption" w:qFormat="1"/>
    <w:lsdException w:name="table of figures" w:locked="1"/>
    <w:lsdException w:name="envelope address" w:locked="1"/>
    <w:lsdException w:name="envelope return" w:locked="1"/>
    <w:lsdException w:name="footnote reference" w:qFormat="1"/>
    <w:lsdException w:name="annotation reference" w:qFormat="1"/>
    <w:lsdException w:name="line number" w:locked="1"/>
    <w:lsdException w:name="page number" w:qFormat="1"/>
    <w:lsdException w:name="endnote reference" w:qFormat="1"/>
    <w:lsdException w:name="endnote text" w:qFormat="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semiHidden="0" w:uiPriority="10" w:unhideWhenUsed="0" w:qFormat="1"/>
    <w:lsdException w:name="Closing" w:locked="1"/>
    <w:lsdException w:name="Signature" w:locked="1"/>
    <w:lsdException w:name="Default Paragraph Font" w:uiPriority="1" w:qFormat="1"/>
    <w:lsdException w:name="Body Text" w:locked="1" w:qFormat="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semiHidden="0" w:uiPriority="11"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qFormat="1"/>
    <w:lsdException w:name="FollowedHyperlink" w:qFormat="1"/>
    <w:lsdException w:name="Strong" w:semiHidden="0" w:unhideWhenUsed="0" w:qFormat="1"/>
    <w:lsdException w:name="Emphasis" w:locked="1" w:semiHidden="0" w:uiPriority="20" w:unhideWhenUsed="0" w:qFormat="1"/>
    <w:lsdException w:name="Document Map" w:qFormat="1"/>
    <w:lsdException w:name="Plain Text" w:qFormat="1"/>
    <w:lsdException w:name="E-mail Signature"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qFormat="1"/>
    <w:lsdException w:name="annotation subject" w:qFormat="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semiHidden="0" w:unhideWhenUsed="0" w:qFormat="1"/>
    <w:lsdException w:name="Table Grid" w:uiPriority="39" w:qFormat="1"/>
    <w:lsdException w:name="Table Theme" w:locked="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1">
    <w:name w:val="Normal"/>
    <w:qFormat/>
    <w:pPr>
      <w:widowControl w:val="0"/>
      <w:jc w:val="both"/>
    </w:pPr>
    <w:rPr>
      <w:kern w:val="2"/>
      <w:sz w:val="21"/>
      <w:szCs w:val="24"/>
    </w:rPr>
  </w:style>
  <w:style w:type="paragraph" w:styleId="1">
    <w:name w:val="heading 1"/>
    <w:basedOn w:val="aff1"/>
    <w:next w:val="aff1"/>
    <w:link w:val="1Char"/>
    <w:uiPriority w:val="99"/>
    <w:qFormat/>
    <w:pPr>
      <w:keepNext/>
      <w:keepLines/>
      <w:spacing w:before="340" w:after="330" w:line="578" w:lineRule="auto"/>
      <w:outlineLvl w:val="0"/>
    </w:pPr>
    <w:rPr>
      <w:b/>
      <w:bCs/>
      <w:kern w:val="44"/>
      <w:sz w:val="44"/>
      <w:szCs w:val="44"/>
    </w:rPr>
  </w:style>
  <w:style w:type="paragraph" w:styleId="2">
    <w:name w:val="heading 2"/>
    <w:basedOn w:val="aff1"/>
    <w:next w:val="aff1"/>
    <w:link w:val="2Char"/>
    <w:uiPriority w:val="99"/>
    <w:qFormat/>
    <w:pPr>
      <w:widowControl/>
      <w:spacing w:before="100" w:beforeAutospacing="1" w:after="100" w:afterAutospacing="1"/>
      <w:jc w:val="left"/>
      <w:outlineLvl w:val="1"/>
    </w:pPr>
    <w:rPr>
      <w:rFonts w:ascii="宋体" w:hAnsi="宋体" w:cs="宋体"/>
      <w:b/>
      <w:bCs/>
      <w:color w:val="333333"/>
      <w:kern w:val="0"/>
      <w:sz w:val="36"/>
      <w:szCs w:val="36"/>
    </w:rPr>
  </w:style>
  <w:style w:type="paragraph" w:styleId="3">
    <w:name w:val="heading 3"/>
    <w:basedOn w:val="aff1"/>
    <w:next w:val="aff1"/>
    <w:link w:val="3Char"/>
    <w:uiPriority w:val="99"/>
    <w:qFormat/>
    <w:pPr>
      <w:widowControl/>
      <w:spacing w:before="100" w:beforeAutospacing="1" w:after="100" w:afterAutospacing="1"/>
      <w:jc w:val="left"/>
      <w:outlineLvl w:val="2"/>
    </w:pPr>
    <w:rPr>
      <w:rFonts w:ascii="宋体" w:hAnsi="宋体" w:cs="宋体"/>
      <w:b/>
      <w:bCs/>
      <w:color w:val="333333"/>
      <w:kern w:val="0"/>
      <w:sz w:val="28"/>
      <w:szCs w:val="28"/>
    </w:rPr>
  </w:style>
  <w:style w:type="paragraph" w:styleId="4">
    <w:name w:val="heading 4"/>
    <w:basedOn w:val="aff1"/>
    <w:next w:val="aff1"/>
    <w:link w:val="4Char"/>
    <w:uiPriority w:val="99"/>
    <w:qFormat/>
    <w:pPr>
      <w:keepNext/>
      <w:keepLines/>
      <w:spacing w:before="120" w:after="120"/>
      <w:ind w:left="851" w:hanging="851"/>
      <w:outlineLvl w:val="3"/>
    </w:pPr>
    <w:rPr>
      <w:rFonts w:ascii="Arial" w:eastAsia="黑体" w:hAnsi="Arial"/>
      <w:bCs/>
      <w:sz w:val="28"/>
      <w:szCs w:val="28"/>
    </w:rPr>
  </w:style>
  <w:style w:type="character" w:default="1" w:styleId="aff2">
    <w:name w:val="Default Paragraph Font"/>
    <w:uiPriority w:val="1"/>
    <w:semiHidden/>
    <w:unhideWhenUsed/>
  </w:style>
  <w:style w:type="table" w:default="1" w:styleId="aff3">
    <w:name w:val="Normal Table"/>
    <w:uiPriority w:val="99"/>
    <w:semiHidden/>
    <w:unhideWhenUsed/>
    <w:tblPr>
      <w:tblInd w:w="0" w:type="dxa"/>
      <w:tblCellMar>
        <w:top w:w="0" w:type="dxa"/>
        <w:left w:w="108" w:type="dxa"/>
        <w:bottom w:w="0" w:type="dxa"/>
        <w:right w:w="108" w:type="dxa"/>
      </w:tblCellMar>
    </w:tblPr>
  </w:style>
  <w:style w:type="numbering" w:default="1" w:styleId="aff4">
    <w:name w:val="No List"/>
    <w:uiPriority w:val="99"/>
    <w:semiHidden/>
    <w:unhideWhenUsed/>
  </w:style>
  <w:style w:type="paragraph" w:styleId="aff5">
    <w:name w:val="annotation subject"/>
    <w:basedOn w:val="aff6"/>
    <w:next w:val="aff6"/>
    <w:link w:val="Char"/>
    <w:uiPriority w:val="99"/>
    <w:qFormat/>
    <w:rPr>
      <w:b/>
      <w:bCs/>
    </w:rPr>
  </w:style>
  <w:style w:type="paragraph" w:styleId="aff6">
    <w:name w:val="annotation text"/>
    <w:basedOn w:val="aff1"/>
    <w:link w:val="Char0"/>
    <w:uiPriority w:val="99"/>
    <w:qFormat/>
    <w:pPr>
      <w:jc w:val="left"/>
    </w:pPr>
  </w:style>
  <w:style w:type="paragraph" w:styleId="7">
    <w:name w:val="toc 7"/>
    <w:basedOn w:val="aff1"/>
    <w:next w:val="aff1"/>
    <w:uiPriority w:val="99"/>
    <w:semiHidden/>
    <w:qFormat/>
    <w:pPr>
      <w:tabs>
        <w:tab w:val="right" w:leader="dot" w:pos="9241"/>
      </w:tabs>
      <w:ind w:firstLineChars="500" w:firstLine="505"/>
      <w:jc w:val="left"/>
    </w:pPr>
    <w:rPr>
      <w:rFonts w:ascii="宋体"/>
      <w:szCs w:val="21"/>
    </w:rPr>
  </w:style>
  <w:style w:type="paragraph" w:styleId="8">
    <w:name w:val="index 8"/>
    <w:basedOn w:val="aff1"/>
    <w:next w:val="aff1"/>
    <w:uiPriority w:val="99"/>
    <w:qFormat/>
    <w:pPr>
      <w:ind w:left="1680" w:hanging="210"/>
      <w:jc w:val="left"/>
    </w:pPr>
    <w:rPr>
      <w:rFonts w:ascii="Calibri" w:hAnsi="Calibri"/>
      <w:sz w:val="20"/>
      <w:szCs w:val="20"/>
    </w:rPr>
  </w:style>
  <w:style w:type="paragraph" w:styleId="aff7">
    <w:name w:val="Normal Indent"/>
    <w:basedOn w:val="aff1"/>
    <w:uiPriority w:val="99"/>
    <w:qFormat/>
    <w:pPr>
      <w:ind w:firstLine="420"/>
    </w:pPr>
    <w:rPr>
      <w:szCs w:val="20"/>
    </w:rPr>
  </w:style>
  <w:style w:type="paragraph" w:styleId="aff8">
    <w:name w:val="caption"/>
    <w:basedOn w:val="aff1"/>
    <w:next w:val="aff1"/>
    <w:uiPriority w:val="99"/>
    <w:qFormat/>
    <w:pPr>
      <w:spacing w:before="152" w:after="160"/>
    </w:pPr>
    <w:rPr>
      <w:rFonts w:ascii="Arial" w:eastAsia="黑体" w:hAnsi="Arial" w:cs="Arial"/>
      <w:sz w:val="20"/>
      <w:szCs w:val="20"/>
    </w:rPr>
  </w:style>
  <w:style w:type="paragraph" w:styleId="5">
    <w:name w:val="index 5"/>
    <w:basedOn w:val="aff1"/>
    <w:next w:val="aff1"/>
    <w:uiPriority w:val="99"/>
    <w:qFormat/>
    <w:pPr>
      <w:ind w:left="1050" w:hanging="210"/>
      <w:jc w:val="left"/>
    </w:pPr>
    <w:rPr>
      <w:rFonts w:ascii="Calibri" w:hAnsi="Calibri"/>
      <w:sz w:val="20"/>
      <w:szCs w:val="20"/>
    </w:rPr>
  </w:style>
  <w:style w:type="paragraph" w:styleId="aff9">
    <w:name w:val="Document Map"/>
    <w:basedOn w:val="aff1"/>
    <w:link w:val="Char1"/>
    <w:uiPriority w:val="99"/>
    <w:semiHidden/>
    <w:qFormat/>
    <w:pPr>
      <w:shd w:val="clear" w:color="auto" w:fill="000080"/>
    </w:pPr>
  </w:style>
  <w:style w:type="paragraph" w:styleId="6">
    <w:name w:val="index 6"/>
    <w:basedOn w:val="aff1"/>
    <w:next w:val="aff1"/>
    <w:uiPriority w:val="99"/>
    <w:qFormat/>
    <w:pPr>
      <w:ind w:left="1260" w:hanging="210"/>
      <w:jc w:val="left"/>
    </w:pPr>
    <w:rPr>
      <w:rFonts w:ascii="Calibri" w:hAnsi="Calibri"/>
      <w:sz w:val="20"/>
      <w:szCs w:val="20"/>
    </w:rPr>
  </w:style>
  <w:style w:type="paragraph" w:styleId="affa">
    <w:name w:val="Body Text"/>
    <w:basedOn w:val="aff1"/>
    <w:link w:val="Char2"/>
    <w:uiPriority w:val="99"/>
    <w:qFormat/>
    <w:locked/>
    <w:pPr>
      <w:spacing w:before="26"/>
      <w:ind w:left="118"/>
      <w:jc w:val="left"/>
    </w:pPr>
    <w:rPr>
      <w:rFonts w:ascii="宋体" w:hAnsi="宋体"/>
      <w:kern w:val="0"/>
      <w:szCs w:val="21"/>
      <w:lang w:eastAsia="en-US"/>
    </w:rPr>
  </w:style>
  <w:style w:type="paragraph" w:styleId="40">
    <w:name w:val="index 4"/>
    <w:basedOn w:val="aff1"/>
    <w:next w:val="aff1"/>
    <w:uiPriority w:val="99"/>
    <w:qFormat/>
    <w:pPr>
      <w:ind w:left="840" w:hanging="210"/>
      <w:jc w:val="left"/>
    </w:pPr>
    <w:rPr>
      <w:rFonts w:ascii="Calibri" w:hAnsi="Calibri"/>
      <w:sz w:val="20"/>
      <w:szCs w:val="20"/>
    </w:rPr>
  </w:style>
  <w:style w:type="paragraph" w:styleId="50">
    <w:name w:val="toc 5"/>
    <w:basedOn w:val="aff1"/>
    <w:next w:val="aff1"/>
    <w:uiPriority w:val="99"/>
    <w:semiHidden/>
    <w:qFormat/>
    <w:pPr>
      <w:tabs>
        <w:tab w:val="right" w:leader="dot" w:pos="9241"/>
      </w:tabs>
      <w:ind w:firstLineChars="300" w:firstLine="300"/>
      <w:jc w:val="left"/>
    </w:pPr>
    <w:rPr>
      <w:rFonts w:ascii="宋体"/>
      <w:szCs w:val="21"/>
    </w:rPr>
  </w:style>
  <w:style w:type="paragraph" w:styleId="30">
    <w:name w:val="toc 3"/>
    <w:basedOn w:val="aff1"/>
    <w:next w:val="aff1"/>
    <w:uiPriority w:val="39"/>
    <w:qFormat/>
    <w:pPr>
      <w:tabs>
        <w:tab w:val="right" w:leader="dot" w:pos="9241"/>
      </w:tabs>
      <w:ind w:firstLineChars="100" w:firstLine="102"/>
      <w:jc w:val="left"/>
    </w:pPr>
    <w:rPr>
      <w:rFonts w:ascii="宋体"/>
      <w:szCs w:val="21"/>
    </w:rPr>
  </w:style>
  <w:style w:type="paragraph" w:styleId="affb">
    <w:name w:val="Plain Text"/>
    <w:basedOn w:val="aff1"/>
    <w:link w:val="Char3"/>
    <w:uiPriority w:val="99"/>
    <w:qFormat/>
    <w:rPr>
      <w:rFonts w:ascii="宋体" w:hAnsi="Courier New" w:cs="Courier New"/>
      <w:szCs w:val="21"/>
    </w:rPr>
  </w:style>
  <w:style w:type="paragraph" w:styleId="80">
    <w:name w:val="toc 8"/>
    <w:basedOn w:val="aff1"/>
    <w:next w:val="aff1"/>
    <w:uiPriority w:val="99"/>
    <w:semiHidden/>
    <w:qFormat/>
    <w:pPr>
      <w:tabs>
        <w:tab w:val="right" w:leader="dot" w:pos="9241"/>
      </w:tabs>
      <w:ind w:firstLineChars="600" w:firstLine="607"/>
      <w:jc w:val="left"/>
    </w:pPr>
    <w:rPr>
      <w:rFonts w:ascii="宋体"/>
      <w:szCs w:val="21"/>
    </w:rPr>
  </w:style>
  <w:style w:type="paragraph" w:styleId="31">
    <w:name w:val="index 3"/>
    <w:basedOn w:val="aff1"/>
    <w:next w:val="aff1"/>
    <w:uiPriority w:val="99"/>
    <w:qFormat/>
    <w:pPr>
      <w:ind w:left="630" w:hanging="210"/>
      <w:jc w:val="left"/>
    </w:pPr>
    <w:rPr>
      <w:rFonts w:ascii="Calibri" w:hAnsi="Calibri"/>
      <w:sz w:val="20"/>
      <w:szCs w:val="20"/>
    </w:rPr>
  </w:style>
  <w:style w:type="paragraph" w:styleId="affc">
    <w:name w:val="endnote text"/>
    <w:basedOn w:val="aff1"/>
    <w:link w:val="Char4"/>
    <w:uiPriority w:val="99"/>
    <w:semiHidden/>
    <w:qFormat/>
    <w:pPr>
      <w:snapToGrid w:val="0"/>
      <w:jc w:val="left"/>
    </w:pPr>
  </w:style>
  <w:style w:type="paragraph" w:styleId="affd">
    <w:name w:val="Balloon Text"/>
    <w:basedOn w:val="aff1"/>
    <w:link w:val="Char5"/>
    <w:uiPriority w:val="99"/>
    <w:qFormat/>
    <w:rPr>
      <w:sz w:val="18"/>
      <w:szCs w:val="18"/>
    </w:rPr>
  </w:style>
  <w:style w:type="paragraph" w:styleId="affe">
    <w:name w:val="footer"/>
    <w:basedOn w:val="aff1"/>
    <w:link w:val="Char6"/>
    <w:uiPriority w:val="99"/>
    <w:qFormat/>
    <w:pPr>
      <w:snapToGrid w:val="0"/>
      <w:ind w:rightChars="100" w:right="210"/>
      <w:jc w:val="right"/>
    </w:pPr>
    <w:rPr>
      <w:sz w:val="18"/>
      <w:szCs w:val="18"/>
    </w:rPr>
  </w:style>
  <w:style w:type="paragraph" w:styleId="afff">
    <w:name w:val="header"/>
    <w:basedOn w:val="aff1"/>
    <w:link w:val="Char7"/>
    <w:uiPriority w:val="99"/>
    <w:qFormat/>
    <w:pPr>
      <w:snapToGrid w:val="0"/>
      <w:jc w:val="left"/>
    </w:pPr>
    <w:rPr>
      <w:sz w:val="18"/>
      <w:szCs w:val="18"/>
    </w:rPr>
  </w:style>
  <w:style w:type="paragraph" w:styleId="10">
    <w:name w:val="toc 1"/>
    <w:basedOn w:val="aff1"/>
    <w:next w:val="aff1"/>
    <w:uiPriority w:val="39"/>
    <w:qFormat/>
    <w:pPr>
      <w:tabs>
        <w:tab w:val="right" w:leader="dot" w:pos="9241"/>
      </w:tabs>
      <w:spacing w:beforeLines="25" w:afterLines="25"/>
      <w:jc w:val="left"/>
    </w:pPr>
    <w:rPr>
      <w:rFonts w:ascii="宋体"/>
      <w:szCs w:val="21"/>
    </w:rPr>
  </w:style>
  <w:style w:type="paragraph" w:styleId="41">
    <w:name w:val="toc 4"/>
    <w:basedOn w:val="aff1"/>
    <w:next w:val="aff1"/>
    <w:uiPriority w:val="99"/>
    <w:semiHidden/>
    <w:qFormat/>
    <w:pPr>
      <w:tabs>
        <w:tab w:val="right" w:leader="dot" w:pos="9241"/>
      </w:tabs>
      <w:ind w:firstLineChars="200" w:firstLine="198"/>
      <w:jc w:val="left"/>
    </w:pPr>
    <w:rPr>
      <w:rFonts w:ascii="宋体"/>
      <w:szCs w:val="21"/>
    </w:rPr>
  </w:style>
  <w:style w:type="paragraph" w:styleId="afff0">
    <w:name w:val="index heading"/>
    <w:basedOn w:val="aff1"/>
    <w:next w:val="11"/>
    <w:uiPriority w:val="99"/>
    <w:qFormat/>
    <w:pPr>
      <w:spacing w:before="120" w:after="120"/>
      <w:jc w:val="center"/>
    </w:pPr>
    <w:rPr>
      <w:rFonts w:ascii="Calibri" w:hAnsi="Calibri"/>
      <w:b/>
      <w:bCs/>
      <w:iCs/>
      <w:szCs w:val="20"/>
    </w:rPr>
  </w:style>
  <w:style w:type="paragraph" w:styleId="11">
    <w:name w:val="index 1"/>
    <w:basedOn w:val="aff1"/>
    <w:next w:val="afff1"/>
    <w:uiPriority w:val="99"/>
    <w:qFormat/>
    <w:pPr>
      <w:tabs>
        <w:tab w:val="right" w:leader="dot" w:pos="9299"/>
      </w:tabs>
      <w:jc w:val="left"/>
    </w:pPr>
    <w:rPr>
      <w:rFonts w:ascii="宋体"/>
      <w:szCs w:val="21"/>
    </w:rPr>
  </w:style>
  <w:style w:type="paragraph" w:customStyle="1" w:styleId="afff1">
    <w:name w:val="段"/>
    <w:link w:val="Char8"/>
    <w:uiPriority w:val="99"/>
    <w:qFormat/>
    <w:pPr>
      <w:tabs>
        <w:tab w:val="center" w:pos="4201"/>
        <w:tab w:val="right" w:leader="dot" w:pos="9298"/>
      </w:tabs>
      <w:autoSpaceDE w:val="0"/>
      <w:autoSpaceDN w:val="0"/>
      <w:ind w:firstLineChars="200" w:firstLine="420"/>
      <w:jc w:val="both"/>
    </w:pPr>
    <w:rPr>
      <w:rFonts w:ascii="宋体"/>
      <w:sz w:val="21"/>
    </w:rPr>
  </w:style>
  <w:style w:type="paragraph" w:styleId="af0">
    <w:name w:val="footnote text"/>
    <w:basedOn w:val="aff1"/>
    <w:link w:val="Char9"/>
    <w:uiPriority w:val="99"/>
    <w:qFormat/>
    <w:pPr>
      <w:numPr>
        <w:numId w:val="1"/>
      </w:numPr>
      <w:snapToGrid w:val="0"/>
      <w:jc w:val="left"/>
    </w:pPr>
    <w:rPr>
      <w:rFonts w:ascii="宋体"/>
      <w:sz w:val="18"/>
      <w:szCs w:val="18"/>
    </w:rPr>
  </w:style>
  <w:style w:type="paragraph" w:styleId="60">
    <w:name w:val="toc 6"/>
    <w:basedOn w:val="aff1"/>
    <w:next w:val="aff1"/>
    <w:uiPriority w:val="99"/>
    <w:semiHidden/>
    <w:qFormat/>
    <w:pPr>
      <w:tabs>
        <w:tab w:val="right" w:leader="dot" w:pos="9241"/>
      </w:tabs>
      <w:ind w:firstLineChars="400" w:firstLine="403"/>
      <w:jc w:val="left"/>
    </w:pPr>
    <w:rPr>
      <w:rFonts w:ascii="宋体"/>
      <w:szCs w:val="21"/>
    </w:rPr>
  </w:style>
  <w:style w:type="paragraph" w:styleId="70">
    <w:name w:val="index 7"/>
    <w:basedOn w:val="aff1"/>
    <w:next w:val="aff1"/>
    <w:uiPriority w:val="99"/>
    <w:qFormat/>
    <w:pPr>
      <w:ind w:left="1470" w:hanging="210"/>
      <w:jc w:val="left"/>
    </w:pPr>
    <w:rPr>
      <w:rFonts w:ascii="Calibri" w:hAnsi="Calibri"/>
      <w:sz w:val="20"/>
      <w:szCs w:val="20"/>
    </w:rPr>
  </w:style>
  <w:style w:type="paragraph" w:styleId="9">
    <w:name w:val="index 9"/>
    <w:basedOn w:val="aff1"/>
    <w:next w:val="aff1"/>
    <w:uiPriority w:val="99"/>
    <w:qFormat/>
    <w:pPr>
      <w:ind w:left="1890" w:hanging="210"/>
      <w:jc w:val="left"/>
    </w:pPr>
    <w:rPr>
      <w:rFonts w:ascii="Calibri" w:hAnsi="Calibri"/>
      <w:sz w:val="20"/>
      <w:szCs w:val="20"/>
    </w:rPr>
  </w:style>
  <w:style w:type="paragraph" w:styleId="20">
    <w:name w:val="toc 2"/>
    <w:basedOn w:val="aff1"/>
    <w:next w:val="aff1"/>
    <w:uiPriority w:val="39"/>
    <w:qFormat/>
    <w:pPr>
      <w:tabs>
        <w:tab w:val="right" w:leader="dot" w:pos="9241"/>
      </w:tabs>
    </w:pPr>
    <w:rPr>
      <w:rFonts w:ascii="宋体"/>
      <w:szCs w:val="21"/>
    </w:rPr>
  </w:style>
  <w:style w:type="paragraph" w:styleId="90">
    <w:name w:val="toc 9"/>
    <w:basedOn w:val="aff1"/>
    <w:next w:val="aff1"/>
    <w:uiPriority w:val="99"/>
    <w:semiHidden/>
    <w:qFormat/>
    <w:pPr>
      <w:ind w:left="1470"/>
      <w:jc w:val="left"/>
    </w:pPr>
    <w:rPr>
      <w:sz w:val="20"/>
      <w:szCs w:val="20"/>
    </w:rPr>
  </w:style>
  <w:style w:type="paragraph" w:styleId="21">
    <w:name w:val="index 2"/>
    <w:basedOn w:val="aff1"/>
    <w:next w:val="aff1"/>
    <w:uiPriority w:val="99"/>
    <w:qFormat/>
    <w:pPr>
      <w:ind w:left="420" w:hanging="210"/>
      <w:jc w:val="left"/>
    </w:pPr>
    <w:rPr>
      <w:rFonts w:ascii="Calibri" w:hAnsi="Calibri"/>
      <w:sz w:val="20"/>
      <w:szCs w:val="20"/>
    </w:rPr>
  </w:style>
  <w:style w:type="paragraph" w:styleId="afff2">
    <w:name w:val="Title"/>
    <w:basedOn w:val="aff1"/>
    <w:next w:val="aff1"/>
    <w:link w:val="Chara"/>
    <w:uiPriority w:val="10"/>
    <w:qFormat/>
    <w:locked/>
    <w:pPr>
      <w:spacing w:before="240" w:after="60"/>
      <w:jc w:val="center"/>
      <w:outlineLvl w:val="0"/>
    </w:pPr>
    <w:rPr>
      <w:rFonts w:asciiTheme="majorHAnsi" w:hAnsiTheme="majorHAnsi" w:cstheme="majorBidi"/>
      <w:b/>
      <w:bCs/>
      <w:sz w:val="32"/>
      <w:szCs w:val="32"/>
    </w:rPr>
  </w:style>
  <w:style w:type="character" w:styleId="afff3">
    <w:name w:val="Strong"/>
    <w:basedOn w:val="aff2"/>
    <w:uiPriority w:val="99"/>
    <w:qFormat/>
    <w:rPr>
      <w:rFonts w:cs="Times New Roman"/>
      <w:b/>
      <w:bCs/>
    </w:rPr>
  </w:style>
  <w:style w:type="character" w:styleId="afff4">
    <w:name w:val="endnote reference"/>
    <w:basedOn w:val="aff2"/>
    <w:uiPriority w:val="99"/>
    <w:semiHidden/>
    <w:qFormat/>
    <w:rPr>
      <w:rFonts w:cs="Times New Roman"/>
      <w:vertAlign w:val="superscript"/>
    </w:rPr>
  </w:style>
  <w:style w:type="character" w:styleId="afff5">
    <w:name w:val="page number"/>
    <w:basedOn w:val="aff2"/>
    <w:uiPriority w:val="99"/>
    <w:qFormat/>
    <w:rPr>
      <w:rFonts w:ascii="Times New Roman" w:eastAsia="宋体" w:hAnsi="Times New Roman" w:cs="Times New Roman"/>
      <w:sz w:val="18"/>
    </w:rPr>
  </w:style>
  <w:style w:type="character" w:styleId="afff6">
    <w:name w:val="FollowedHyperlink"/>
    <w:basedOn w:val="aff2"/>
    <w:uiPriority w:val="99"/>
    <w:qFormat/>
    <w:rPr>
      <w:rFonts w:cs="Times New Roman"/>
      <w:color w:val="800080"/>
      <w:u w:val="single"/>
    </w:rPr>
  </w:style>
  <w:style w:type="character" w:styleId="afff7">
    <w:name w:val="Emphasis"/>
    <w:basedOn w:val="aff2"/>
    <w:uiPriority w:val="20"/>
    <w:qFormat/>
    <w:locked/>
    <w:rPr>
      <w:i/>
      <w:iCs/>
    </w:rPr>
  </w:style>
  <w:style w:type="character" w:styleId="afff8">
    <w:name w:val="Hyperlink"/>
    <w:basedOn w:val="aff2"/>
    <w:uiPriority w:val="99"/>
    <w:qFormat/>
    <w:rPr>
      <w:rFonts w:cs="Times New Roman"/>
      <w:color w:val="0000FF"/>
      <w:spacing w:val="0"/>
      <w:w w:val="100"/>
      <w:sz w:val="21"/>
      <w:szCs w:val="21"/>
      <w:u w:val="single"/>
    </w:rPr>
  </w:style>
  <w:style w:type="character" w:styleId="afff9">
    <w:name w:val="annotation reference"/>
    <w:basedOn w:val="aff2"/>
    <w:uiPriority w:val="99"/>
    <w:qFormat/>
    <w:rPr>
      <w:rFonts w:cs="Times New Roman"/>
      <w:sz w:val="21"/>
    </w:rPr>
  </w:style>
  <w:style w:type="character" w:styleId="afffa">
    <w:name w:val="footnote reference"/>
    <w:basedOn w:val="aff2"/>
    <w:uiPriority w:val="99"/>
    <w:semiHidden/>
    <w:qFormat/>
    <w:rPr>
      <w:rFonts w:cs="Times New Roman"/>
      <w:vertAlign w:val="superscript"/>
    </w:rPr>
  </w:style>
  <w:style w:type="table" w:styleId="afffb">
    <w:name w:val="Table Grid"/>
    <w:basedOn w:val="aff3"/>
    <w:uiPriority w:val="39"/>
    <w:qFormat/>
    <w:pPr>
      <w:numPr>
        <w:numId w:val="2"/>
      </w:numPr>
      <w:ind w:left="0" w:firstLine="0"/>
    </w:pPr>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Char">
    <w:name w:val="标题 1 Char"/>
    <w:basedOn w:val="aff2"/>
    <w:link w:val="1"/>
    <w:uiPriority w:val="99"/>
    <w:qFormat/>
    <w:locked/>
    <w:rPr>
      <w:rFonts w:ascii="Times New Roman" w:eastAsia="宋体" w:hAnsi="Times New Roman" w:cs="Times New Roman"/>
      <w:b/>
      <w:bCs/>
      <w:kern w:val="44"/>
      <w:sz w:val="44"/>
      <w:szCs w:val="44"/>
    </w:rPr>
  </w:style>
  <w:style w:type="character" w:customStyle="1" w:styleId="2Char">
    <w:name w:val="标题 2 Char"/>
    <w:basedOn w:val="aff2"/>
    <w:link w:val="2"/>
    <w:uiPriority w:val="99"/>
    <w:qFormat/>
    <w:locked/>
    <w:rPr>
      <w:rFonts w:ascii="宋体" w:eastAsia="宋体" w:hAnsi="宋体" w:cs="宋体"/>
      <w:b/>
      <w:bCs/>
      <w:color w:val="333333"/>
      <w:kern w:val="0"/>
      <w:sz w:val="36"/>
      <w:szCs w:val="36"/>
    </w:rPr>
  </w:style>
  <w:style w:type="character" w:customStyle="1" w:styleId="3Char">
    <w:name w:val="标题 3 Char"/>
    <w:basedOn w:val="aff2"/>
    <w:link w:val="3"/>
    <w:uiPriority w:val="99"/>
    <w:qFormat/>
    <w:locked/>
    <w:rPr>
      <w:rFonts w:ascii="宋体" w:eastAsia="宋体" w:hAnsi="宋体" w:cs="宋体"/>
      <w:b/>
      <w:bCs/>
      <w:color w:val="333333"/>
      <w:kern w:val="0"/>
      <w:sz w:val="28"/>
      <w:szCs w:val="28"/>
    </w:rPr>
  </w:style>
  <w:style w:type="character" w:customStyle="1" w:styleId="4Char">
    <w:name w:val="标题 4 Char"/>
    <w:basedOn w:val="aff2"/>
    <w:link w:val="4"/>
    <w:uiPriority w:val="99"/>
    <w:qFormat/>
    <w:locked/>
    <w:rPr>
      <w:rFonts w:ascii="Arial" w:eastAsia="黑体" w:hAnsi="Arial" w:cs="Times New Roman"/>
      <w:bCs/>
      <w:sz w:val="28"/>
      <w:szCs w:val="28"/>
    </w:rPr>
  </w:style>
  <w:style w:type="character" w:customStyle="1" w:styleId="Char0">
    <w:name w:val="批注文字 Char"/>
    <w:basedOn w:val="aff2"/>
    <w:link w:val="aff6"/>
    <w:uiPriority w:val="99"/>
    <w:qFormat/>
    <w:locked/>
    <w:rPr>
      <w:rFonts w:ascii="Times New Roman" w:eastAsia="宋体" w:hAnsi="Times New Roman" w:cs="Times New Roman"/>
      <w:sz w:val="21"/>
    </w:rPr>
  </w:style>
  <w:style w:type="character" w:customStyle="1" w:styleId="Char">
    <w:name w:val="批注主题 Char"/>
    <w:basedOn w:val="Char0"/>
    <w:link w:val="aff5"/>
    <w:uiPriority w:val="99"/>
    <w:qFormat/>
    <w:locked/>
    <w:rPr>
      <w:rFonts w:ascii="Times New Roman" w:eastAsia="宋体" w:hAnsi="Times New Roman" w:cs="Times New Roman"/>
      <w:b/>
      <w:bCs/>
      <w:sz w:val="21"/>
    </w:rPr>
  </w:style>
  <w:style w:type="character" w:customStyle="1" w:styleId="Char1">
    <w:name w:val="文档结构图 Char"/>
    <w:basedOn w:val="aff2"/>
    <w:link w:val="aff9"/>
    <w:uiPriority w:val="99"/>
    <w:semiHidden/>
    <w:qFormat/>
    <w:locked/>
    <w:rPr>
      <w:rFonts w:ascii="Times New Roman" w:eastAsia="宋体" w:hAnsi="Times New Roman" w:cs="Times New Roman"/>
      <w:sz w:val="21"/>
      <w:shd w:val="clear" w:color="auto" w:fill="000080"/>
    </w:rPr>
  </w:style>
  <w:style w:type="character" w:customStyle="1" w:styleId="Char3">
    <w:name w:val="纯文本 Char"/>
    <w:basedOn w:val="aff2"/>
    <w:link w:val="affb"/>
    <w:uiPriority w:val="99"/>
    <w:qFormat/>
    <w:locked/>
    <w:rPr>
      <w:rFonts w:ascii="宋体" w:eastAsia="宋体" w:hAnsi="Courier New" w:cs="Courier New"/>
      <w:sz w:val="21"/>
      <w:szCs w:val="21"/>
    </w:rPr>
  </w:style>
  <w:style w:type="character" w:customStyle="1" w:styleId="Char4">
    <w:name w:val="尾注文本 Char"/>
    <w:basedOn w:val="aff2"/>
    <w:link w:val="affc"/>
    <w:uiPriority w:val="99"/>
    <w:semiHidden/>
    <w:qFormat/>
    <w:locked/>
    <w:rPr>
      <w:rFonts w:ascii="Times New Roman" w:eastAsia="宋体" w:hAnsi="Times New Roman" w:cs="Times New Roman"/>
      <w:sz w:val="21"/>
    </w:rPr>
  </w:style>
  <w:style w:type="character" w:customStyle="1" w:styleId="Char5">
    <w:name w:val="批注框文本 Char"/>
    <w:basedOn w:val="aff2"/>
    <w:link w:val="affd"/>
    <w:uiPriority w:val="99"/>
    <w:qFormat/>
    <w:locked/>
    <w:rPr>
      <w:rFonts w:ascii="Times New Roman" w:eastAsia="宋体" w:hAnsi="Times New Roman" w:cs="Times New Roman"/>
      <w:sz w:val="18"/>
      <w:szCs w:val="18"/>
    </w:rPr>
  </w:style>
  <w:style w:type="character" w:customStyle="1" w:styleId="Char6">
    <w:name w:val="页脚 Char"/>
    <w:basedOn w:val="aff2"/>
    <w:link w:val="affe"/>
    <w:uiPriority w:val="99"/>
    <w:qFormat/>
    <w:locked/>
    <w:rPr>
      <w:rFonts w:ascii="Times New Roman" w:eastAsia="宋体" w:hAnsi="Times New Roman" w:cs="Times New Roman"/>
      <w:sz w:val="18"/>
      <w:szCs w:val="18"/>
    </w:rPr>
  </w:style>
  <w:style w:type="character" w:customStyle="1" w:styleId="Char7">
    <w:name w:val="页眉 Char"/>
    <w:basedOn w:val="aff2"/>
    <w:link w:val="afff"/>
    <w:uiPriority w:val="99"/>
    <w:qFormat/>
    <w:locked/>
    <w:rPr>
      <w:rFonts w:ascii="Times New Roman" w:eastAsia="宋体" w:hAnsi="Times New Roman" w:cs="Times New Roman"/>
      <w:sz w:val="18"/>
      <w:szCs w:val="18"/>
    </w:rPr>
  </w:style>
  <w:style w:type="character" w:customStyle="1" w:styleId="Char9">
    <w:name w:val="脚注文本 Char"/>
    <w:basedOn w:val="aff2"/>
    <w:link w:val="af0"/>
    <w:uiPriority w:val="99"/>
    <w:qFormat/>
    <w:locked/>
    <w:rPr>
      <w:rFonts w:ascii="宋体" w:eastAsia="宋体" w:hAnsi="Times New Roman" w:cs="Times New Roman"/>
      <w:sz w:val="18"/>
      <w:szCs w:val="18"/>
    </w:rPr>
  </w:style>
  <w:style w:type="character" w:customStyle="1" w:styleId="Char8">
    <w:name w:val="段 Char"/>
    <w:basedOn w:val="aff2"/>
    <w:link w:val="afff1"/>
    <w:uiPriority w:val="99"/>
    <w:qFormat/>
    <w:locked/>
    <w:rPr>
      <w:rFonts w:ascii="宋体"/>
      <w:sz w:val="21"/>
      <w:lang w:val="en-US" w:eastAsia="zh-CN" w:bidi="ar-SA"/>
    </w:rPr>
  </w:style>
  <w:style w:type="paragraph" w:customStyle="1" w:styleId="a6">
    <w:name w:val="一级条标题"/>
    <w:next w:val="afff1"/>
    <w:qFormat/>
    <w:pPr>
      <w:numPr>
        <w:ilvl w:val="1"/>
        <w:numId w:val="3"/>
      </w:numPr>
      <w:spacing w:beforeLines="50" w:afterLines="50"/>
      <w:outlineLvl w:val="2"/>
    </w:pPr>
    <w:rPr>
      <w:rFonts w:ascii="黑体" w:eastAsia="黑体"/>
      <w:sz w:val="21"/>
      <w:szCs w:val="21"/>
    </w:rPr>
  </w:style>
  <w:style w:type="paragraph" w:customStyle="1" w:styleId="afffc">
    <w:name w:val="标准书脚_奇数页"/>
    <w:uiPriority w:val="99"/>
    <w:qFormat/>
    <w:pPr>
      <w:spacing w:before="120"/>
      <w:ind w:right="198"/>
      <w:jc w:val="right"/>
    </w:pPr>
    <w:rPr>
      <w:rFonts w:ascii="宋体"/>
      <w:sz w:val="18"/>
      <w:szCs w:val="18"/>
    </w:rPr>
  </w:style>
  <w:style w:type="paragraph" w:customStyle="1" w:styleId="afffd">
    <w:name w:val="标准书眉_奇数页"/>
    <w:next w:val="aff1"/>
    <w:uiPriority w:val="99"/>
    <w:qFormat/>
    <w:pPr>
      <w:tabs>
        <w:tab w:val="center" w:pos="4154"/>
        <w:tab w:val="right" w:pos="8306"/>
      </w:tabs>
      <w:spacing w:after="220"/>
      <w:jc w:val="right"/>
    </w:pPr>
    <w:rPr>
      <w:rFonts w:ascii="黑体" w:eastAsia="黑体"/>
      <w:sz w:val="21"/>
      <w:szCs w:val="21"/>
    </w:rPr>
  </w:style>
  <w:style w:type="paragraph" w:customStyle="1" w:styleId="a5">
    <w:name w:val="章标题"/>
    <w:next w:val="afff1"/>
    <w:qFormat/>
    <w:pPr>
      <w:numPr>
        <w:numId w:val="3"/>
      </w:numPr>
      <w:spacing w:beforeLines="100" w:afterLines="100"/>
      <w:jc w:val="both"/>
      <w:outlineLvl w:val="1"/>
    </w:pPr>
    <w:rPr>
      <w:rFonts w:ascii="黑体" w:eastAsia="黑体"/>
      <w:sz w:val="21"/>
    </w:rPr>
  </w:style>
  <w:style w:type="paragraph" w:customStyle="1" w:styleId="a7">
    <w:name w:val="二级条标题"/>
    <w:basedOn w:val="a6"/>
    <w:next w:val="afff1"/>
    <w:link w:val="Charb"/>
    <w:qFormat/>
    <w:pPr>
      <w:numPr>
        <w:ilvl w:val="2"/>
      </w:numPr>
      <w:spacing w:before="50" w:after="50"/>
      <w:outlineLvl w:val="3"/>
    </w:pPr>
  </w:style>
  <w:style w:type="paragraph" w:customStyle="1" w:styleId="22">
    <w:name w:val="封面标准号2"/>
    <w:uiPriority w:val="99"/>
    <w:qFormat/>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d">
    <w:name w:val="列项——（一级）"/>
    <w:uiPriority w:val="99"/>
    <w:qFormat/>
    <w:pPr>
      <w:widowControl w:val="0"/>
      <w:numPr>
        <w:numId w:val="4"/>
      </w:numPr>
      <w:jc w:val="both"/>
    </w:pPr>
    <w:rPr>
      <w:rFonts w:ascii="宋体"/>
      <w:sz w:val="21"/>
    </w:rPr>
  </w:style>
  <w:style w:type="paragraph" w:customStyle="1" w:styleId="ae">
    <w:name w:val="列项●（二级）"/>
    <w:uiPriority w:val="99"/>
    <w:qFormat/>
    <w:pPr>
      <w:numPr>
        <w:ilvl w:val="1"/>
        <w:numId w:val="4"/>
      </w:numPr>
      <w:tabs>
        <w:tab w:val="clear" w:pos="760"/>
        <w:tab w:val="left" w:pos="840"/>
      </w:tabs>
      <w:jc w:val="both"/>
    </w:pPr>
    <w:rPr>
      <w:rFonts w:ascii="宋体"/>
      <w:sz w:val="21"/>
    </w:rPr>
  </w:style>
  <w:style w:type="paragraph" w:customStyle="1" w:styleId="afffe">
    <w:name w:val="目次、标准名称标题"/>
    <w:basedOn w:val="aff1"/>
    <w:next w:val="afff1"/>
    <w:uiPriority w:val="99"/>
    <w:qFormat/>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fff">
    <w:name w:val="三级条标题"/>
    <w:basedOn w:val="a7"/>
    <w:next w:val="afff1"/>
    <w:qFormat/>
    <w:pPr>
      <w:numPr>
        <w:ilvl w:val="0"/>
        <w:numId w:val="0"/>
      </w:numPr>
      <w:outlineLvl w:val="4"/>
    </w:pPr>
  </w:style>
  <w:style w:type="paragraph" w:customStyle="1" w:styleId="a1">
    <w:name w:val="示例"/>
    <w:next w:val="affff0"/>
    <w:uiPriority w:val="99"/>
    <w:qFormat/>
    <w:pPr>
      <w:widowControl w:val="0"/>
      <w:numPr>
        <w:numId w:val="5"/>
      </w:numPr>
      <w:jc w:val="both"/>
    </w:pPr>
    <w:rPr>
      <w:rFonts w:ascii="宋体"/>
      <w:sz w:val="18"/>
      <w:szCs w:val="18"/>
    </w:rPr>
  </w:style>
  <w:style w:type="paragraph" w:customStyle="1" w:styleId="affff0">
    <w:name w:val="示例内容"/>
    <w:uiPriority w:val="99"/>
    <w:qFormat/>
    <w:pPr>
      <w:ind w:firstLineChars="200" w:firstLine="200"/>
    </w:pPr>
    <w:rPr>
      <w:rFonts w:ascii="宋体"/>
      <w:sz w:val="18"/>
      <w:szCs w:val="18"/>
    </w:rPr>
  </w:style>
  <w:style w:type="paragraph" w:customStyle="1" w:styleId="af2">
    <w:name w:val="数字编号列项（二级）"/>
    <w:uiPriority w:val="99"/>
    <w:qFormat/>
    <w:pPr>
      <w:numPr>
        <w:ilvl w:val="1"/>
        <w:numId w:val="6"/>
      </w:numPr>
      <w:jc w:val="both"/>
    </w:pPr>
    <w:rPr>
      <w:rFonts w:ascii="宋体"/>
      <w:sz w:val="21"/>
    </w:rPr>
  </w:style>
  <w:style w:type="paragraph" w:customStyle="1" w:styleId="a8">
    <w:name w:val="四级条标题"/>
    <w:basedOn w:val="affff"/>
    <w:next w:val="afff1"/>
    <w:qFormat/>
    <w:pPr>
      <w:numPr>
        <w:ilvl w:val="4"/>
        <w:numId w:val="3"/>
      </w:numPr>
      <w:outlineLvl w:val="5"/>
    </w:pPr>
  </w:style>
  <w:style w:type="paragraph" w:customStyle="1" w:styleId="a9">
    <w:name w:val="五级条标题"/>
    <w:basedOn w:val="a8"/>
    <w:next w:val="afff1"/>
    <w:qFormat/>
    <w:pPr>
      <w:numPr>
        <w:ilvl w:val="5"/>
      </w:numPr>
      <w:outlineLvl w:val="6"/>
    </w:pPr>
  </w:style>
  <w:style w:type="paragraph" w:customStyle="1" w:styleId="aff0">
    <w:name w:val="注："/>
    <w:next w:val="afff1"/>
    <w:uiPriority w:val="99"/>
    <w:qFormat/>
    <w:pPr>
      <w:widowControl w:val="0"/>
      <w:numPr>
        <w:numId w:val="7"/>
      </w:numPr>
      <w:autoSpaceDE w:val="0"/>
      <w:autoSpaceDN w:val="0"/>
      <w:jc w:val="both"/>
    </w:pPr>
    <w:rPr>
      <w:rFonts w:ascii="宋体"/>
      <w:sz w:val="18"/>
      <w:szCs w:val="18"/>
    </w:rPr>
  </w:style>
  <w:style w:type="paragraph" w:customStyle="1" w:styleId="a">
    <w:name w:val="注×："/>
    <w:uiPriority w:val="99"/>
    <w:qFormat/>
    <w:pPr>
      <w:widowControl w:val="0"/>
      <w:numPr>
        <w:numId w:val="8"/>
      </w:numPr>
      <w:autoSpaceDE w:val="0"/>
      <w:autoSpaceDN w:val="0"/>
      <w:jc w:val="both"/>
    </w:pPr>
    <w:rPr>
      <w:rFonts w:ascii="宋体"/>
      <w:sz w:val="18"/>
      <w:szCs w:val="18"/>
    </w:rPr>
  </w:style>
  <w:style w:type="paragraph" w:customStyle="1" w:styleId="af1">
    <w:name w:val="字母编号列项（一级）"/>
    <w:uiPriority w:val="99"/>
    <w:qFormat/>
    <w:pPr>
      <w:numPr>
        <w:numId w:val="6"/>
      </w:numPr>
      <w:jc w:val="both"/>
    </w:pPr>
    <w:rPr>
      <w:rFonts w:ascii="宋体"/>
      <w:sz w:val="21"/>
    </w:rPr>
  </w:style>
  <w:style w:type="paragraph" w:customStyle="1" w:styleId="af">
    <w:name w:val="列项◆（三级）"/>
    <w:basedOn w:val="aff1"/>
    <w:uiPriority w:val="99"/>
    <w:qFormat/>
    <w:pPr>
      <w:numPr>
        <w:ilvl w:val="2"/>
        <w:numId w:val="4"/>
      </w:numPr>
    </w:pPr>
    <w:rPr>
      <w:rFonts w:ascii="宋体"/>
      <w:szCs w:val="21"/>
    </w:rPr>
  </w:style>
  <w:style w:type="paragraph" w:customStyle="1" w:styleId="affff1">
    <w:name w:val="编号列项（三级）"/>
    <w:uiPriority w:val="99"/>
    <w:qFormat/>
    <w:rPr>
      <w:rFonts w:ascii="宋体"/>
      <w:sz w:val="21"/>
    </w:rPr>
  </w:style>
  <w:style w:type="paragraph" w:customStyle="1" w:styleId="af3">
    <w:name w:val="示例×："/>
    <w:basedOn w:val="a5"/>
    <w:uiPriority w:val="99"/>
    <w:qFormat/>
    <w:pPr>
      <w:numPr>
        <w:numId w:val="9"/>
      </w:numPr>
      <w:spacing w:beforeLines="0" w:afterLines="0"/>
      <w:outlineLvl w:val="9"/>
    </w:pPr>
    <w:rPr>
      <w:rFonts w:ascii="宋体" w:eastAsia="宋体"/>
      <w:sz w:val="18"/>
      <w:szCs w:val="18"/>
    </w:rPr>
  </w:style>
  <w:style w:type="paragraph" w:customStyle="1" w:styleId="affff2">
    <w:name w:val="二级无"/>
    <w:basedOn w:val="a7"/>
    <w:uiPriority w:val="99"/>
    <w:qFormat/>
    <w:pPr>
      <w:spacing w:beforeLines="0" w:afterLines="0"/>
    </w:pPr>
    <w:rPr>
      <w:rFonts w:ascii="宋体" w:eastAsia="宋体"/>
    </w:rPr>
  </w:style>
  <w:style w:type="paragraph" w:customStyle="1" w:styleId="aa">
    <w:name w:val="注：（正文）"/>
    <w:basedOn w:val="aff0"/>
    <w:next w:val="afff1"/>
    <w:uiPriority w:val="99"/>
    <w:qFormat/>
    <w:pPr>
      <w:numPr>
        <w:numId w:val="10"/>
      </w:numPr>
    </w:pPr>
  </w:style>
  <w:style w:type="paragraph" w:customStyle="1" w:styleId="a4">
    <w:name w:val="注×：（正文）"/>
    <w:uiPriority w:val="99"/>
    <w:qFormat/>
    <w:pPr>
      <w:numPr>
        <w:numId w:val="11"/>
      </w:numPr>
      <w:jc w:val="both"/>
    </w:pPr>
    <w:rPr>
      <w:rFonts w:ascii="宋体"/>
      <w:sz w:val="18"/>
      <w:szCs w:val="18"/>
    </w:rPr>
  </w:style>
  <w:style w:type="paragraph" w:customStyle="1" w:styleId="affff3">
    <w:name w:val="标准标志"/>
    <w:next w:val="aff1"/>
    <w:uiPriority w:val="99"/>
    <w:qFormat/>
    <w:pPr>
      <w:framePr w:w="2546" w:h="1389" w:hRule="exact" w:hSpace="181" w:vSpace="181" w:wrap="around" w:hAnchor="margin" w:x="6522" w:y="398" w:anchorLock="1"/>
      <w:shd w:val="solid" w:color="FFFFFF" w:fill="FFFFFF"/>
      <w:spacing w:line="240" w:lineRule="atLeast"/>
      <w:jc w:val="right"/>
    </w:pPr>
    <w:rPr>
      <w:b/>
      <w:w w:val="170"/>
      <w:sz w:val="96"/>
      <w:szCs w:val="96"/>
    </w:rPr>
  </w:style>
  <w:style w:type="paragraph" w:customStyle="1" w:styleId="affff4">
    <w:name w:val="标准称谓"/>
    <w:next w:val="aff1"/>
    <w:uiPriority w:val="99"/>
    <w:qFormat/>
    <w:pPr>
      <w:framePr w:w="9639" w:h="624" w:hRule="exact" w:hSpace="181" w:vSpace="181" w:wrap="around" w:vAnchor="page" w:hAnchor="page" w:x="1419" w:y="2286" w:anchorLock="1"/>
      <w:widowControl w:val="0"/>
      <w:kinsoku w:val="0"/>
      <w:overflowPunct w:val="0"/>
      <w:autoSpaceDE w:val="0"/>
      <w:autoSpaceDN w:val="0"/>
      <w:spacing w:line="240" w:lineRule="atLeast"/>
      <w:jc w:val="distribute"/>
    </w:pPr>
    <w:rPr>
      <w:rFonts w:ascii="宋体"/>
      <w:b/>
      <w:bCs/>
      <w:spacing w:val="20"/>
      <w:w w:val="148"/>
      <w:sz w:val="48"/>
    </w:rPr>
  </w:style>
  <w:style w:type="paragraph" w:customStyle="1" w:styleId="affff5">
    <w:name w:val="标准书脚_偶数页"/>
    <w:uiPriority w:val="99"/>
    <w:qFormat/>
    <w:pPr>
      <w:spacing w:before="120"/>
      <w:ind w:left="221"/>
    </w:pPr>
    <w:rPr>
      <w:rFonts w:ascii="宋体"/>
      <w:sz w:val="18"/>
      <w:szCs w:val="18"/>
    </w:rPr>
  </w:style>
  <w:style w:type="paragraph" w:customStyle="1" w:styleId="affff6">
    <w:name w:val="标准书眉_偶数页"/>
    <w:basedOn w:val="afffd"/>
    <w:next w:val="aff1"/>
    <w:uiPriority w:val="99"/>
    <w:qFormat/>
    <w:pPr>
      <w:jc w:val="left"/>
    </w:pPr>
  </w:style>
  <w:style w:type="paragraph" w:customStyle="1" w:styleId="affff7">
    <w:name w:val="标准书眉一"/>
    <w:uiPriority w:val="99"/>
    <w:qFormat/>
    <w:pPr>
      <w:jc w:val="both"/>
    </w:pPr>
  </w:style>
  <w:style w:type="paragraph" w:customStyle="1" w:styleId="affff8">
    <w:name w:val="参考文献"/>
    <w:basedOn w:val="aff1"/>
    <w:next w:val="afff1"/>
    <w:uiPriority w:val="99"/>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9">
    <w:name w:val="参考文献、索引标题"/>
    <w:basedOn w:val="aff1"/>
    <w:next w:val="afff1"/>
    <w:uiPriority w:val="99"/>
    <w:qFormat/>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fa">
    <w:name w:val="发布"/>
    <w:basedOn w:val="aff2"/>
    <w:uiPriority w:val="99"/>
    <w:qFormat/>
    <w:rPr>
      <w:rFonts w:ascii="黑体" w:eastAsia="黑体" w:cs="Times New Roman"/>
      <w:spacing w:val="85"/>
      <w:w w:val="100"/>
      <w:position w:val="3"/>
      <w:sz w:val="28"/>
      <w:szCs w:val="28"/>
    </w:rPr>
  </w:style>
  <w:style w:type="paragraph" w:customStyle="1" w:styleId="affffb">
    <w:name w:val="发布部门"/>
    <w:next w:val="afff1"/>
    <w:uiPriority w:val="99"/>
    <w:qFormat/>
    <w:pPr>
      <w:framePr w:w="7938" w:h="1134" w:hRule="exact" w:hSpace="125" w:vSpace="181" w:wrap="around" w:vAnchor="page" w:hAnchor="page" w:x="2150" w:y="14630" w:anchorLock="1"/>
      <w:jc w:val="center"/>
    </w:pPr>
    <w:rPr>
      <w:rFonts w:ascii="宋体"/>
      <w:b/>
      <w:spacing w:val="20"/>
      <w:w w:val="135"/>
      <w:sz w:val="28"/>
    </w:rPr>
  </w:style>
  <w:style w:type="paragraph" w:customStyle="1" w:styleId="affffc">
    <w:name w:val="发布日期"/>
    <w:uiPriority w:val="99"/>
    <w:qFormat/>
    <w:pPr>
      <w:framePr w:w="3997" w:h="471" w:hRule="exact" w:vSpace="181" w:wrap="around" w:hAnchor="page" w:x="7089" w:y="14097" w:anchorLock="1"/>
    </w:pPr>
    <w:rPr>
      <w:rFonts w:eastAsia="黑体"/>
      <w:sz w:val="28"/>
    </w:rPr>
  </w:style>
  <w:style w:type="paragraph" w:customStyle="1" w:styleId="affffd">
    <w:name w:val="封面标准代替信息"/>
    <w:uiPriority w:val="99"/>
    <w:qFormat/>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2">
    <w:name w:val="封面标准号1"/>
    <w:uiPriority w:val="99"/>
    <w:qFormat/>
    <w:pPr>
      <w:widowControl w:val="0"/>
      <w:kinsoku w:val="0"/>
      <w:overflowPunct w:val="0"/>
      <w:autoSpaceDE w:val="0"/>
      <w:autoSpaceDN w:val="0"/>
      <w:spacing w:before="308"/>
      <w:jc w:val="right"/>
      <w:textAlignment w:val="center"/>
    </w:pPr>
    <w:rPr>
      <w:sz w:val="28"/>
    </w:rPr>
  </w:style>
  <w:style w:type="paragraph" w:customStyle="1" w:styleId="affffe">
    <w:name w:val="封面标准名称"/>
    <w:uiPriority w:val="99"/>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f">
    <w:name w:val="封面标准英文名称"/>
    <w:basedOn w:val="affffe"/>
    <w:uiPriority w:val="99"/>
    <w:qFormat/>
    <w:pPr>
      <w:framePr w:wrap="around"/>
      <w:spacing w:before="370" w:line="400" w:lineRule="exact"/>
    </w:pPr>
    <w:rPr>
      <w:rFonts w:ascii="Times New Roman"/>
      <w:sz w:val="28"/>
      <w:szCs w:val="28"/>
    </w:rPr>
  </w:style>
  <w:style w:type="paragraph" w:customStyle="1" w:styleId="afffff0">
    <w:name w:val="封面一致性程度标识"/>
    <w:basedOn w:val="afffff"/>
    <w:uiPriority w:val="99"/>
    <w:qFormat/>
    <w:pPr>
      <w:framePr w:wrap="around"/>
      <w:spacing w:before="440"/>
    </w:pPr>
    <w:rPr>
      <w:rFonts w:ascii="宋体" w:eastAsia="宋体"/>
    </w:rPr>
  </w:style>
  <w:style w:type="paragraph" w:customStyle="1" w:styleId="afffff1">
    <w:name w:val="封面标准文稿类别"/>
    <w:basedOn w:val="afffff0"/>
    <w:uiPriority w:val="99"/>
    <w:qFormat/>
    <w:pPr>
      <w:framePr w:wrap="around"/>
      <w:spacing w:after="160" w:line="240" w:lineRule="auto"/>
    </w:pPr>
    <w:rPr>
      <w:sz w:val="24"/>
    </w:rPr>
  </w:style>
  <w:style w:type="paragraph" w:customStyle="1" w:styleId="afffff2">
    <w:name w:val="封面标准文稿编辑信息"/>
    <w:basedOn w:val="afffff1"/>
    <w:uiPriority w:val="99"/>
    <w:qFormat/>
    <w:pPr>
      <w:framePr w:wrap="around"/>
      <w:spacing w:before="180" w:line="180" w:lineRule="exact"/>
    </w:pPr>
    <w:rPr>
      <w:sz w:val="21"/>
    </w:rPr>
  </w:style>
  <w:style w:type="paragraph" w:customStyle="1" w:styleId="afffff3">
    <w:name w:val="封面正文"/>
    <w:uiPriority w:val="99"/>
    <w:qFormat/>
    <w:pPr>
      <w:jc w:val="both"/>
    </w:pPr>
  </w:style>
  <w:style w:type="paragraph" w:customStyle="1" w:styleId="af7">
    <w:name w:val="附录标识"/>
    <w:basedOn w:val="aff1"/>
    <w:next w:val="afff1"/>
    <w:uiPriority w:val="99"/>
    <w:qFormat/>
    <w:pPr>
      <w:keepNext/>
      <w:widowControl/>
      <w:numPr>
        <w:numId w:val="12"/>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f4">
    <w:name w:val="附录标题"/>
    <w:basedOn w:val="afff1"/>
    <w:next w:val="afff1"/>
    <w:uiPriority w:val="99"/>
    <w:qFormat/>
    <w:pPr>
      <w:ind w:firstLineChars="0" w:firstLine="0"/>
      <w:jc w:val="center"/>
    </w:pPr>
    <w:rPr>
      <w:rFonts w:ascii="黑体" w:eastAsia="黑体"/>
    </w:rPr>
  </w:style>
  <w:style w:type="paragraph" w:customStyle="1" w:styleId="af4">
    <w:name w:val="附录表标号"/>
    <w:basedOn w:val="aff1"/>
    <w:next w:val="afff1"/>
    <w:uiPriority w:val="99"/>
    <w:qFormat/>
    <w:pPr>
      <w:numPr>
        <w:numId w:val="13"/>
      </w:numPr>
      <w:tabs>
        <w:tab w:val="clear" w:pos="0"/>
      </w:tabs>
      <w:spacing w:line="14" w:lineRule="exact"/>
      <w:ind w:left="811" w:hanging="448"/>
      <w:jc w:val="center"/>
      <w:outlineLvl w:val="0"/>
    </w:pPr>
    <w:rPr>
      <w:color w:val="FFFFFF"/>
    </w:rPr>
  </w:style>
  <w:style w:type="paragraph" w:customStyle="1" w:styleId="af5">
    <w:name w:val="附录表标题"/>
    <w:basedOn w:val="aff1"/>
    <w:next w:val="afff1"/>
    <w:uiPriority w:val="99"/>
    <w:qFormat/>
    <w:pPr>
      <w:numPr>
        <w:ilvl w:val="1"/>
        <w:numId w:val="13"/>
      </w:numPr>
      <w:tabs>
        <w:tab w:val="left" w:pos="180"/>
      </w:tabs>
      <w:spacing w:beforeLines="50" w:afterLines="50"/>
      <w:ind w:left="0" w:firstLine="0"/>
      <w:jc w:val="center"/>
    </w:pPr>
    <w:rPr>
      <w:rFonts w:ascii="黑体" w:eastAsia="黑体"/>
      <w:szCs w:val="21"/>
    </w:rPr>
  </w:style>
  <w:style w:type="paragraph" w:customStyle="1" w:styleId="afa">
    <w:name w:val="附录二级条标题"/>
    <w:basedOn w:val="aff1"/>
    <w:next w:val="afff1"/>
    <w:uiPriority w:val="99"/>
    <w:qFormat/>
    <w:pPr>
      <w:widowControl/>
      <w:numPr>
        <w:ilvl w:val="3"/>
        <w:numId w:val="12"/>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f5">
    <w:name w:val="附录二级无"/>
    <w:basedOn w:val="afa"/>
    <w:uiPriority w:val="99"/>
    <w:qFormat/>
    <w:pPr>
      <w:tabs>
        <w:tab w:val="clear" w:pos="360"/>
      </w:tabs>
      <w:spacing w:beforeLines="0" w:afterLines="0"/>
    </w:pPr>
    <w:rPr>
      <w:rFonts w:ascii="宋体" w:eastAsia="宋体"/>
      <w:szCs w:val="21"/>
    </w:rPr>
  </w:style>
  <w:style w:type="paragraph" w:customStyle="1" w:styleId="afffff6">
    <w:name w:val="附录公式"/>
    <w:basedOn w:val="afff1"/>
    <w:next w:val="afff1"/>
    <w:link w:val="Charc"/>
    <w:uiPriority w:val="99"/>
    <w:qFormat/>
  </w:style>
  <w:style w:type="character" w:customStyle="1" w:styleId="Charc">
    <w:name w:val="附录公式 Char"/>
    <w:basedOn w:val="Char8"/>
    <w:link w:val="afffff6"/>
    <w:uiPriority w:val="99"/>
    <w:qFormat/>
    <w:locked/>
    <w:rPr>
      <w:rFonts w:ascii="宋体" w:eastAsia="宋体" w:hAnsi="Times New Roman" w:cs="Times New Roman"/>
      <w:kern w:val="0"/>
      <w:sz w:val="20"/>
      <w:szCs w:val="20"/>
      <w:lang w:val="en-US" w:eastAsia="zh-CN" w:bidi="ar-SA"/>
    </w:rPr>
  </w:style>
  <w:style w:type="paragraph" w:customStyle="1" w:styleId="afffff7">
    <w:name w:val="附录公式编号制表符"/>
    <w:basedOn w:val="aff1"/>
    <w:next w:val="afff1"/>
    <w:uiPriority w:val="99"/>
    <w:qFormat/>
    <w:pPr>
      <w:widowControl/>
      <w:tabs>
        <w:tab w:val="center" w:pos="4201"/>
        <w:tab w:val="right" w:leader="dot" w:pos="9298"/>
      </w:tabs>
      <w:autoSpaceDE w:val="0"/>
      <w:autoSpaceDN w:val="0"/>
    </w:pPr>
    <w:rPr>
      <w:rFonts w:ascii="宋体"/>
      <w:kern w:val="0"/>
      <w:szCs w:val="20"/>
    </w:rPr>
  </w:style>
  <w:style w:type="paragraph" w:customStyle="1" w:styleId="afb">
    <w:name w:val="附录三级条标题"/>
    <w:basedOn w:val="afa"/>
    <w:next w:val="afff1"/>
    <w:uiPriority w:val="99"/>
    <w:qFormat/>
    <w:pPr>
      <w:numPr>
        <w:ilvl w:val="4"/>
      </w:numPr>
      <w:outlineLvl w:val="4"/>
    </w:pPr>
  </w:style>
  <w:style w:type="paragraph" w:customStyle="1" w:styleId="afffff8">
    <w:name w:val="附录三级无"/>
    <w:basedOn w:val="afb"/>
    <w:uiPriority w:val="99"/>
    <w:qFormat/>
    <w:pPr>
      <w:tabs>
        <w:tab w:val="clear" w:pos="360"/>
      </w:tabs>
      <w:spacing w:beforeLines="0" w:afterLines="0"/>
    </w:pPr>
    <w:rPr>
      <w:rFonts w:ascii="宋体" w:eastAsia="宋体"/>
      <w:szCs w:val="21"/>
    </w:rPr>
  </w:style>
  <w:style w:type="paragraph" w:customStyle="1" w:styleId="aff">
    <w:name w:val="附录数字编号列项（二级）"/>
    <w:uiPriority w:val="99"/>
    <w:qFormat/>
    <w:pPr>
      <w:numPr>
        <w:ilvl w:val="1"/>
        <w:numId w:val="14"/>
      </w:numPr>
    </w:pPr>
    <w:rPr>
      <w:rFonts w:ascii="宋体"/>
      <w:sz w:val="21"/>
    </w:rPr>
  </w:style>
  <w:style w:type="paragraph" w:customStyle="1" w:styleId="afc">
    <w:name w:val="附录四级条标题"/>
    <w:basedOn w:val="afb"/>
    <w:next w:val="afff1"/>
    <w:uiPriority w:val="99"/>
    <w:qFormat/>
    <w:pPr>
      <w:numPr>
        <w:ilvl w:val="5"/>
      </w:numPr>
      <w:outlineLvl w:val="5"/>
    </w:pPr>
  </w:style>
  <w:style w:type="paragraph" w:customStyle="1" w:styleId="afffff9">
    <w:name w:val="附录四级无"/>
    <w:basedOn w:val="afc"/>
    <w:uiPriority w:val="99"/>
    <w:qFormat/>
    <w:pPr>
      <w:tabs>
        <w:tab w:val="clear" w:pos="360"/>
      </w:tabs>
      <w:spacing w:beforeLines="0" w:afterLines="0"/>
    </w:pPr>
    <w:rPr>
      <w:rFonts w:ascii="宋体" w:eastAsia="宋体"/>
      <w:szCs w:val="21"/>
    </w:rPr>
  </w:style>
  <w:style w:type="paragraph" w:customStyle="1" w:styleId="ab">
    <w:name w:val="附录图标号"/>
    <w:basedOn w:val="aff1"/>
    <w:uiPriority w:val="99"/>
    <w:qFormat/>
    <w:pPr>
      <w:keepNext/>
      <w:pageBreakBefore/>
      <w:widowControl/>
      <w:numPr>
        <w:numId w:val="15"/>
      </w:numPr>
      <w:spacing w:line="14" w:lineRule="exact"/>
      <w:ind w:left="0" w:firstLine="363"/>
      <w:jc w:val="center"/>
      <w:outlineLvl w:val="0"/>
    </w:pPr>
    <w:rPr>
      <w:color w:val="FFFFFF"/>
    </w:rPr>
  </w:style>
  <w:style w:type="paragraph" w:customStyle="1" w:styleId="ac">
    <w:name w:val="附录图标题"/>
    <w:basedOn w:val="aff1"/>
    <w:next w:val="afff1"/>
    <w:uiPriority w:val="99"/>
    <w:qFormat/>
    <w:pPr>
      <w:numPr>
        <w:ilvl w:val="1"/>
        <w:numId w:val="15"/>
      </w:numPr>
      <w:tabs>
        <w:tab w:val="left" w:pos="363"/>
      </w:tabs>
      <w:spacing w:beforeLines="50" w:afterLines="50"/>
      <w:ind w:left="0" w:firstLine="0"/>
      <w:jc w:val="center"/>
    </w:pPr>
    <w:rPr>
      <w:rFonts w:ascii="黑体" w:eastAsia="黑体"/>
      <w:szCs w:val="21"/>
    </w:rPr>
  </w:style>
  <w:style w:type="paragraph" w:customStyle="1" w:styleId="afd">
    <w:name w:val="附录五级条标题"/>
    <w:basedOn w:val="afc"/>
    <w:next w:val="afff1"/>
    <w:uiPriority w:val="99"/>
    <w:qFormat/>
    <w:pPr>
      <w:numPr>
        <w:ilvl w:val="6"/>
      </w:numPr>
      <w:outlineLvl w:val="6"/>
    </w:pPr>
  </w:style>
  <w:style w:type="paragraph" w:customStyle="1" w:styleId="afffffa">
    <w:name w:val="附录五级无"/>
    <w:basedOn w:val="afd"/>
    <w:uiPriority w:val="99"/>
    <w:qFormat/>
    <w:pPr>
      <w:tabs>
        <w:tab w:val="clear" w:pos="360"/>
      </w:tabs>
      <w:spacing w:beforeLines="0" w:afterLines="0"/>
    </w:pPr>
    <w:rPr>
      <w:rFonts w:ascii="宋体" w:eastAsia="宋体"/>
      <w:szCs w:val="21"/>
    </w:rPr>
  </w:style>
  <w:style w:type="paragraph" w:customStyle="1" w:styleId="af8">
    <w:name w:val="附录章标题"/>
    <w:next w:val="afff1"/>
    <w:uiPriority w:val="99"/>
    <w:qFormat/>
    <w:pPr>
      <w:numPr>
        <w:ilvl w:val="1"/>
        <w:numId w:val="12"/>
      </w:numPr>
      <w:tabs>
        <w:tab w:val="left"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9">
    <w:name w:val="附录一级条标题"/>
    <w:basedOn w:val="af8"/>
    <w:next w:val="afff1"/>
    <w:uiPriority w:val="99"/>
    <w:qFormat/>
    <w:pPr>
      <w:numPr>
        <w:ilvl w:val="2"/>
      </w:numPr>
      <w:autoSpaceDN w:val="0"/>
      <w:spacing w:beforeLines="50" w:afterLines="50"/>
      <w:outlineLvl w:val="2"/>
    </w:pPr>
  </w:style>
  <w:style w:type="paragraph" w:customStyle="1" w:styleId="afffffb">
    <w:name w:val="附录一级无"/>
    <w:basedOn w:val="af9"/>
    <w:uiPriority w:val="99"/>
    <w:qFormat/>
    <w:pPr>
      <w:tabs>
        <w:tab w:val="clear" w:pos="360"/>
      </w:tabs>
      <w:spacing w:beforeLines="0" w:afterLines="0"/>
    </w:pPr>
    <w:rPr>
      <w:rFonts w:ascii="宋体" w:eastAsia="宋体"/>
      <w:szCs w:val="21"/>
    </w:rPr>
  </w:style>
  <w:style w:type="paragraph" w:customStyle="1" w:styleId="afe">
    <w:name w:val="附录字母编号列项（一级）"/>
    <w:uiPriority w:val="99"/>
    <w:qFormat/>
    <w:pPr>
      <w:numPr>
        <w:numId w:val="14"/>
      </w:numPr>
    </w:pPr>
    <w:rPr>
      <w:rFonts w:ascii="宋体"/>
      <w:sz w:val="21"/>
    </w:rPr>
  </w:style>
  <w:style w:type="paragraph" w:customStyle="1" w:styleId="afffffc">
    <w:name w:val="列项说明"/>
    <w:basedOn w:val="aff1"/>
    <w:uiPriority w:val="99"/>
    <w:qFormat/>
    <w:pPr>
      <w:adjustRightInd w:val="0"/>
      <w:spacing w:line="320" w:lineRule="exact"/>
      <w:ind w:leftChars="200" w:left="400" w:hangingChars="200" w:hanging="200"/>
      <w:jc w:val="left"/>
      <w:textAlignment w:val="baseline"/>
    </w:pPr>
    <w:rPr>
      <w:rFonts w:ascii="宋体"/>
      <w:kern w:val="0"/>
      <w:szCs w:val="20"/>
    </w:rPr>
  </w:style>
  <w:style w:type="paragraph" w:customStyle="1" w:styleId="afffffd">
    <w:name w:val="列项说明数字编号"/>
    <w:uiPriority w:val="99"/>
    <w:qFormat/>
    <w:pPr>
      <w:ind w:leftChars="400" w:left="600" w:hangingChars="200" w:hanging="200"/>
    </w:pPr>
    <w:rPr>
      <w:rFonts w:ascii="宋体"/>
      <w:sz w:val="21"/>
    </w:rPr>
  </w:style>
  <w:style w:type="paragraph" w:customStyle="1" w:styleId="afffffe">
    <w:name w:val="目次、索引正文"/>
    <w:uiPriority w:val="99"/>
    <w:qFormat/>
    <w:pPr>
      <w:spacing w:line="320" w:lineRule="exact"/>
      <w:jc w:val="both"/>
    </w:pPr>
    <w:rPr>
      <w:rFonts w:ascii="宋体"/>
      <w:sz w:val="21"/>
    </w:rPr>
  </w:style>
  <w:style w:type="paragraph" w:customStyle="1" w:styleId="affffff">
    <w:name w:val="其他标准标志"/>
    <w:basedOn w:val="affff3"/>
    <w:uiPriority w:val="99"/>
    <w:qFormat/>
    <w:pPr>
      <w:framePr w:w="6101" w:wrap="around" w:vAnchor="page" w:hAnchor="page" w:x="4673" w:y="942"/>
    </w:pPr>
    <w:rPr>
      <w:w w:val="130"/>
    </w:rPr>
  </w:style>
  <w:style w:type="paragraph" w:customStyle="1" w:styleId="affffff0">
    <w:name w:val="其他标准称谓"/>
    <w:next w:val="aff1"/>
    <w:uiPriority w:val="99"/>
    <w:qFormat/>
    <w:pPr>
      <w:framePr w:hSpace="181" w:vSpace="181" w:wrap="around" w:vAnchor="page" w:hAnchor="page" w:x="1419" w:y="2286" w:anchorLock="1"/>
      <w:spacing w:line="240" w:lineRule="atLeast"/>
      <w:jc w:val="distribute"/>
    </w:pPr>
    <w:rPr>
      <w:rFonts w:ascii="黑体" w:eastAsia="黑体" w:hAnsi="宋体"/>
      <w:spacing w:val="-40"/>
      <w:sz w:val="48"/>
      <w:szCs w:val="52"/>
    </w:rPr>
  </w:style>
  <w:style w:type="paragraph" w:customStyle="1" w:styleId="affffff1">
    <w:name w:val="其他发布部门"/>
    <w:basedOn w:val="affffb"/>
    <w:uiPriority w:val="99"/>
    <w:qFormat/>
    <w:pPr>
      <w:framePr w:wrap="around" w:y="15310"/>
      <w:spacing w:line="240" w:lineRule="atLeast"/>
    </w:pPr>
    <w:rPr>
      <w:rFonts w:ascii="黑体" w:eastAsia="黑体"/>
      <w:b w:val="0"/>
    </w:rPr>
  </w:style>
  <w:style w:type="paragraph" w:customStyle="1" w:styleId="affffff2">
    <w:name w:val="前言、引言标题"/>
    <w:next w:val="afff1"/>
    <w:qFormat/>
    <w:pPr>
      <w:keepNext/>
      <w:pageBreakBefore/>
      <w:shd w:val="clear" w:color="FFFFFF" w:fill="FFFFFF"/>
      <w:spacing w:before="640" w:after="560"/>
      <w:jc w:val="center"/>
      <w:outlineLvl w:val="0"/>
    </w:pPr>
    <w:rPr>
      <w:rFonts w:ascii="黑体" w:eastAsia="黑体"/>
      <w:sz w:val="32"/>
    </w:rPr>
  </w:style>
  <w:style w:type="paragraph" w:customStyle="1" w:styleId="affffff3">
    <w:name w:val="三级无"/>
    <w:basedOn w:val="affff"/>
    <w:uiPriority w:val="99"/>
    <w:qFormat/>
    <w:pPr>
      <w:spacing w:beforeLines="0" w:afterLines="0"/>
    </w:pPr>
    <w:rPr>
      <w:rFonts w:ascii="宋体" w:eastAsia="宋体"/>
    </w:rPr>
  </w:style>
  <w:style w:type="paragraph" w:customStyle="1" w:styleId="affffff4">
    <w:name w:val="实施日期"/>
    <w:basedOn w:val="affffc"/>
    <w:uiPriority w:val="99"/>
    <w:qFormat/>
    <w:pPr>
      <w:framePr w:wrap="around" w:vAnchor="page" w:hAnchor="text"/>
      <w:jc w:val="right"/>
    </w:pPr>
  </w:style>
  <w:style w:type="paragraph" w:customStyle="1" w:styleId="affffff5">
    <w:name w:val="示例后文字"/>
    <w:basedOn w:val="afff1"/>
    <w:next w:val="afff1"/>
    <w:uiPriority w:val="99"/>
    <w:qFormat/>
    <w:pPr>
      <w:ind w:firstLine="360"/>
    </w:pPr>
    <w:rPr>
      <w:sz w:val="18"/>
    </w:rPr>
  </w:style>
  <w:style w:type="paragraph" w:customStyle="1" w:styleId="affffff6">
    <w:name w:val="首示例"/>
    <w:next w:val="afff1"/>
    <w:link w:val="Chard"/>
    <w:uiPriority w:val="99"/>
    <w:qFormat/>
    <w:pPr>
      <w:tabs>
        <w:tab w:val="left" w:pos="360"/>
      </w:tabs>
    </w:pPr>
    <w:rPr>
      <w:rFonts w:ascii="宋体" w:hAnsi="宋体"/>
      <w:kern w:val="2"/>
      <w:sz w:val="18"/>
      <w:szCs w:val="18"/>
    </w:rPr>
  </w:style>
  <w:style w:type="character" w:customStyle="1" w:styleId="Chard">
    <w:name w:val="首示例 Char"/>
    <w:basedOn w:val="aff2"/>
    <w:link w:val="affffff6"/>
    <w:uiPriority w:val="99"/>
    <w:qFormat/>
    <w:locked/>
    <w:rPr>
      <w:rFonts w:ascii="宋体" w:hAnsi="宋体"/>
      <w:kern w:val="2"/>
      <w:sz w:val="18"/>
      <w:szCs w:val="18"/>
      <w:lang w:val="en-US" w:eastAsia="zh-CN" w:bidi="ar-SA"/>
    </w:rPr>
  </w:style>
  <w:style w:type="paragraph" w:customStyle="1" w:styleId="a0">
    <w:name w:val="四级无"/>
    <w:basedOn w:val="a8"/>
    <w:uiPriority w:val="99"/>
    <w:qFormat/>
    <w:pPr>
      <w:numPr>
        <w:ilvl w:val="0"/>
        <w:numId w:val="16"/>
      </w:numPr>
      <w:spacing w:beforeLines="0" w:afterLines="0"/>
      <w:ind w:firstLine="0"/>
    </w:pPr>
    <w:rPr>
      <w:rFonts w:ascii="宋体" w:eastAsia="宋体"/>
    </w:rPr>
  </w:style>
  <w:style w:type="paragraph" w:customStyle="1" w:styleId="affffff7">
    <w:name w:val="条文脚注"/>
    <w:basedOn w:val="af0"/>
    <w:uiPriority w:val="99"/>
    <w:qFormat/>
    <w:pPr>
      <w:numPr>
        <w:numId w:val="0"/>
      </w:numPr>
      <w:jc w:val="both"/>
    </w:pPr>
  </w:style>
  <w:style w:type="paragraph" w:customStyle="1" w:styleId="affffff8">
    <w:name w:val="图标脚注说明"/>
    <w:basedOn w:val="afff1"/>
    <w:uiPriority w:val="99"/>
    <w:qFormat/>
    <w:pPr>
      <w:ind w:left="840" w:firstLineChars="0" w:hanging="420"/>
    </w:pPr>
    <w:rPr>
      <w:sz w:val="18"/>
      <w:szCs w:val="18"/>
    </w:rPr>
  </w:style>
  <w:style w:type="paragraph" w:customStyle="1" w:styleId="a3">
    <w:name w:val="图表脚注说明"/>
    <w:basedOn w:val="aff1"/>
    <w:uiPriority w:val="99"/>
    <w:qFormat/>
    <w:pPr>
      <w:numPr>
        <w:numId w:val="2"/>
      </w:numPr>
    </w:pPr>
    <w:rPr>
      <w:rFonts w:ascii="宋体"/>
      <w:sz w:val="18"/>
      <w:szCs w:val="18"/>
    </w:rPr>
  </w:style>
  <w:style w:type="paragraph" w:customStyle="1" w:styleId="affffff9">
    <w:name w:val="图的脚注"/>
    <w:next w:val="afff1"/>
    <w:uiPriority w:val="99"/>
    <w:qFormat/>
    <w:pPr>
      <w:widowControl w:val="0"/>
      <w:ind w:leftChars="200" w:left="840" w:hangingChars="200" w:hanging="420"/>
      <w:jc w:val="both"/>
    </w:pPr>
    <w:rPr>
      <w:rFonts w:ascii="宋体"/>
      <w:sz w:val="18"/>
    </w:rPr>
  </w:style>
  <w:style w:type="paragraph" w:customStyle="1" w:styleId="affffffa">
    <w:name w:val="文献分类号"/>
    <w:uiPriority w:val="99"/>
    <w:qFormat/>
    <w:pPr>
      <w:framePr w:hSpace="180" w:vSpace="180" w:wrap="around" w:hAnchor="margin" w:y="1" w:anchorLock="1"/>
      <w:widowControl w:val="0"/>
      <w:textAlignment w:val="center"/>
    </w:pPr>
    <w:rPr>
      <w:rFonts w:ascii="黑体" w:eastAsia="黑体"/>
      <w:sz w:val="21"/>
      <w:szCs w:val="21"/>
    </w:rPr>
  </w:style>
  <w:style w:type="paragraph" w:customStyle="1" w:styleId="affffffb">
    <w:name w:val="五级无"/>
    <w:basedOn w:val="a9"/>
    <w:uiPriority w:val="99"/>
    <w:qFormat/>
    <w:pPr>
      <w:spacing w:beforeLines="0" w:afterLines="0"/>
    </w:pPr>
    <w:rPr>
      <w:rFonts w:ascii="宋体" w:eastAsia="宋体"/>
    </w:rPr>
  </w:style>
  <w:style w:type="paragraph" w:customStyle="1" w:styleId="affffffc">
    <w:name w:val="一级无"/>
    <w:basedOn w:val="a6"/>
    <w:uiPriority w:val="99"/>
    <w:qFormat/>
    <w:pPr>
      <w:spacing w:beforeLines="0" w:afterLines="0"/>
    </w:pPr>
    <w:rPr>
      <w:rFonts w:ascii="宋体" w:eastAsia="宋体"/>
    </w:rPr>
  </w:style>
  <w:style w:type="paragraph" w:customStyle="1" w:styleId="af6">
    <w:name w:val="正文表标题"/>
    <w:next w:val="afff1"/>
    <w:uiPriority w:val="99"/>
    <w:qFormat/>
    <w:pPr>
      <w:numPr>
        <w:numId w:val="17"/>
      </w:numPr>
      <w:tabs>
        <w:tab w:val="left" w:pos="360"/>
      </w:tabs>
      <w:spacing w:beforeLines="50" w:afterLines="50"/>
      <w:jc w:val="center"/>
    </w:pPr>
    <w:rPr>
      <w:rFonts w:ascii="黑体" w:eastAsia="黑体"/>
      <w:sz w:val="21"/>
    </w:rPr>
  </w:style>
  <w:style w:type="paragraph" w:customStyle="1" w:styleId="affffffd">
    <w:name w:val="正文公式编号制表符"/>
    <w:basedOn w:val="afff1"/>
    <w:next w:val="afff1"/>
    <w:uiPriority w:val="99"/>
    <w:qFormat/>
    <w:pPr>
      <w:ind w:firstLineChars="0" w:firstLine="0"/>
    </w:pPr>
  </w:style>
  <w:style w:type="paragraph" w:customStyle="1" w:styleId="a2">
    <w:name w:val="正文图标题"/>
    <w:next w:val="afff1"/>
    <w:uiPriority w:val="99"/>
    <w:qFormat/>
    <w:pPr>
      <w:numPr>
        <w:numId w:val="18"/>
      </w:numPr>
      <w:spacing w:beforeLines="50" w:afterLines="50"/>
      <w:jc w:val="center"/>
    </w:pPr>
    <w:rPr>
      <w:rFonts w:ascii="黑体" w:eastAsia="黑体"/>
      <w:sz w:val="21"/>
    </w:rPr>
  </w:style>
  <w:style w:type="paragraph" w:customStyle="1" w:styleId="affffffe">
    <w:name w:val="终结线"/>
    <w:basedOn w:val="aff1"/>
    <w:uiPriority w:val="99"/>
    <w:qFormat/>
    <w:pPr>
      <w:framePr w:hSpace="181" w:vSpace="181" w:wrap="around" w:vAnchor="text" w:hAnchor="margin" w:xAlign="center" w:y="285"/>
    </w:pPr>
  </w:style>
  <w:style w:type="paragraph" w:customStyle="1" w:styleId="afffffff">
    <w:name w:val="其他发布日期"/>
    <w:basedOn w:val="affffc"/>
    <w:uiPriority w:val="99"/>
    <w:qFormat/>
    <w:pPr>
      <w:framePr w:wrap="around" w:vAnchor="page" w:hAnchor="text" w:x="1419"/>
    </w:pPr>
  </w:style>
  <w:style w:type="paragraph" w:customStyle="1" w:styleId="afffffff0">
    <w:name w:val="其他实施日期"/>
    <w:basedOn w:val="affffff4"/>
    <w:uiPriority w:val="99"/>
    <w:qFormat/>
    <w:pPr>
      <w:framePr w:wrap="around"/>
    </w:pPr>
  </w:style>
  <w:style w:type="paragraph" w:customStyle="1" w:styleId="23">
    <w:name w:val="封面标准名称2"/>
    <w:basedOn w:val="affffe"/>
    <w:uiPriority w:val="99"/>
    <w:qFormat/>
    <w:pPr>
      <w:framePr w:wrap="around" w:y="4469"/>
      <w:spacing w:beforeLines="630"/>
    </w:pPr>
  </w:style>
  <w:style w:type="paragraph" w:customStyle="1" w:styleId="24">
    <w:name w:val="封面标准英文名称2"/>
    <w:basedOn w:val="afffff"/>
    <w:uiPriority w:val="99"/>
    <w:qFormat/>
    <w:pPr>
      <w:framePr w:wrap="around" w:y="4469"/>
    </w:pPr>
  </w:style>
  <w:style w:type="paragraph" w:customStyle="1" w:styleId="25">
    <w:name w:val="封面一致性程度标识2"/>
    <w:basedOn w:val="afffff0"/>
    <w:uiPriority w:val="99"/>
    <w:qFormat/>
    <w:pPr>
      <w:framePr w:wrap="around" w:y="4469"/>
    </w:pPr>
  </w:style>
  <w:style w:type="paragraph" w:customStyle="1" w:styleId="26">
    <w:name w:val="封面标准文稿类别2"/>
    <w:basedOn w:val="afffff1"/>
    <w:uiPriority w:val="99"/>
    <w:qFormat/>
    <w:pPr>
      <w:framePr w:wrap="around" w:y="4469"/>
    </w:pPr>
  </w:style>
  <w:style w:type="paragraph" w:customStyle="1" w:styleId="27">
    <w:name w:val="封面标准文稿编辑信息2"/>
    <w:basedOn w:val="afffff2"/>
    <w:uiPriority w:val="99"/>
    <w:qFormat/>
    <w:pPr>
      <w:framePr w:wrap="around" w:y="4469"/>
    </w:pPr>
  </w:style>
  <w:style w:type="paragraph" w:customStyle="1" w:styleId="Tabletext">
    <w:name w:val="Table text"/>
    <w:uiPriority w:val="99"/>
    <w:qFormat/>
    <w:rPr>
      <w:rFonts w:ascii="Helvetica" w:hAnsi="Helvetica"/>
      <w:sz w:val="16"/>
      <w:lang w:eastAsia="en-US"/>
    </w:rPr>
  </w:style>
  <w:style w:type="character" w:customStyle="1" w:styleId="title-text">
    <w:name w:val="title-text"/>
    <w:basedOn w:val="aff2"/>
    <w:uiPriority w:val="99"/>
    <w:qFormat/>
    <w:rPr>
      <w:rFonts w:cs="Times New Roman"/>
    </w:rPr>
  </w:style>
  <w:style w:type="character" w:customStyle="1" w:styleId="index5">
    <w:name w:val="index5"/>
    <w:basedOn w:val="aff2"/>
    <w:uiPriority w:val="99"/>
    <w:qFormat/>
    <w:rPr>
      <w:rFonts w:cs="Times New Roman"/>
    </w:rPr>
  </w:style>
  <w:style w:type="character" w:customStyle="1" w:styleId="text8">
    <w:name w:val="text8"/>
    <w:basedOn w:val="aff2"/>
    <w:uiPriority w:val="99"/>
    <w:qFormat/>
    <w:rPr>
      <w:rFonts w:cs="Times New Roman"/>
    </w:rPr>
  </w:style>
  <w:style w:type="paragraph" w:customStyle="1" w:styleId="afffffff1">
    <w:name w:val="二级无标题条"/>
    <w:basedOn w:val="aff1"/>
    <w:uiPriority w:val="99"/>
    <w:qFormat/>
  </w:style>
  <w:style w:type="paragraph" w:customStyle="1" w:styleId="CharCharCharCharCharCharCharCharChar">
    <w:name w:val="Char Char Char Char Char Char Char Char Char"/>
    <w:basedOn w:val="aff1"/>
    <w:uiPriority w:val="99"/>
    <w:qFormat/>
    <w:pPr>
      <w:widowControl/>
      <w:spacing w:after="160" w:line="240" w:lineRule="exact"/>
      <w:jc w:val="left"/>
    </w:pPr>
    <w:rPr>
      <w:rFonts w:ascii="Verdana" w:eastAsia="仿宋_GB2312" w:hAnsi="Verdana"/>
      <w:kern w:val="0"/>
      <w:sz w:val="24"/>
      <w:szCs w:val="20"/>
      <w:lang w:eastAsia="en-US"/>
    </w:rPr>
  </w:style>
  <w:style w:type="paragraph" w:customStyle="1" w:styleId="13">
    <w:name w:val="列出段落1"/>
    <w:basedOn w:val="aff1"/>
    <w:uiPriority w:val="99"/>
    <w:qFormat/>
    <w:pPr>
      <w:ind w:firstLineChars="200" w:firstLine="420"/>
    </w:pPr>
  </w:style>
  <w:style w:type="paragraph" w:customStyle="1" w:styleId="font5">
    <w:name w:val="font5"/>
    <w:basedOn w:val="aff1"/>
    <w:qFormat/>
    <w:pPr>
      <w:widowControl/>
      <w:spacing w:before="100" w:beforeAutospacing="1" w:after="100" w:afterAutospacing="1"/>
      <w:jc w:val="left"/>
    </w:pPr>
    <w:rPr>
      <w:rFonts w:ascii="宋体" w:hAnsi="宋体" w:cs="宋体"/>
      <w:color w:val="000000"/>
      <w:kern w:val="0"/>
      <w:sz w:val="22"/>
      <w:szCs w:val="22"/>
    </w:rPr>
  </w:style>
  <w:style w:type="paragraph" w:customStyle="1" w:styleId="font6">
    <w:name w:val="font6"/>
    <w:basedOn w:val="aff1"/>
    <w:uiPriority w:val="99"/>
    <w:qFormat/>
    <w:pPr>
      <w:widowControl/>
      <w:spacing w:before="100" w:beforeAutospacing="1" w:after="100" w:afterAutospacing="1"/>
      <w:jc w:val="left"/>
    </w:pPr>
    <w:rPr>
      <w:rFonts w:ascii="宋体" w:hAnsi="宋体" w:cs="宋体"/>
      <w:kern w:val="0"/>
      <w:sz w:val="24"/>
    </w:rPr>
  </w:style>
  <w:style w:type="paragraph" w:customStyle="1" w:styleId="font7">
    <w:name w:val="font7"/>
    <w:basedOn w:val="aff1"/>
    <w:uiPriority w:val="99"/>
    <w:qFormat/>
    <w:pPr>
      <w:widowControl/>
      <w:spacing w:before="100" w:beforeAutospacing="1" w:after="100" w:afterAutospacing="1"/>
      <w:jc w:val="left"/>
    </w:pPr>
    <w:rPr>
      <w:rFonts w:ascii="宋体" w:hAnsi="宋体" w:cs="宋体"/>
      <w:kern w:val="0"/>
      <w:sz w:val="20"/>
      <w:szCs w:val="20"/>
    </w:rPr>
  </w:style>
  <w:style w:type="paragraph" w:customStyle="1" w:styleId="font8">
    <w:name w:val="font8"/>
    <w:basedOn w:val="aff1"/>
    <w:uiPriority w:val="99"/>
    <w:qFormat/>
    <w:pPr>
      <w:widowControl/>
      <w:spacing w:before="100" w:beforeAutospacing="1" w:after="100" w:afterAutospacing="1"/>
      <w:jc w:val="left"/>
    </w:pPr>
    <w:rPr>
      <w:rFonts w:ascii="宋体" w:hAnsi="宋体" w:cs="宋体"/>
      <w:kern w:val="0"/>
      <w:szCs w:val="21"/>
    </w:rPr>
  </w:style>
  <w:style w:type="paragraph" w:customStyle="1" w:styleId="font9">
    <w:name w:val="font9"/>
    <w:basedOn w:val="aff1"/>
    <w:uiPriority w:val="99"/>
    <w:qFormat/>
    <w:pPr>
      <w:widowControl/>
      <w:spacing w:before="100" w:beforeAutospacing="1" w:after="100" w:afterAutospacing="1"/>
      <w:jc w:val="left"/>
    </w:pPr>
    <w:rPr>
      <w:rFonts w:ascii="宋体" w:hAnsi="宋体" w:cs="宋体"/>
      <w:kern w:val="0"/>
      <w:sz w:val="18"/>
      <w:szCs w:val="18"/>
    </w:rPr>
  </w:style>
  <w:style w:type="paragraph" w:customStyle="1" w:styleId="xl73">
    <w:name w:val="xl73"/>
    <w:basedOn w:val="aff1"/>
    <w:qFormat/>
    <w:pPr>
      <w:widowControl/>
      <w:spacing w:before="100" w:beforeAutospacing="1" w:after="100" w:afterAutospacing="1"/>
      <w:jc w:val="left"/>
    </w:pPr>
    <w:rPr>
      <w:rFonts w:ascii="宋体" w:hAnsi="宋体" w:cs="宋体"/>
      <w:color w:val="000000"/>
      <w:kern w:val="0"/>
      <w:sz w:val="24"/>
    </w:rPr>
  </w:style>
  <w:style w:type="paragraph" w:customStyle="1" w:styleId="xl74">
    <w:name w:val="xl74"/>
    <w:basedOn w:val="aff1"/>
    <w:qFormat/>
    <w:pPr>
      <w:widowControl/>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left"/>
    </w:pPr>
    <w:rPr>
      <w:rFonts w:ascii="宋体" w:hAnsi="宋体" w:cs="宋体"/>
      <w:b/>
      <w:bCs/>
      <w:kern w:val="0"/>
      <w:sz w:val="20"/>
      <w:szCs w:val="20"/>
    </w:rPr>
  </w:style>
  <w:style w:type="paragraph" w:customStyle="1" w:styleId="xl75">
    <w:name w:val="xl75"/>
    <w:basedOn w:val="aff1"/>
    <w:qFormat/>
    <w:pPr>
      <w:widowControl/>
      <w:spacing w:before="100" w:beforeAutospacing="1" w:after="100" w:afterAutospacing="1"/>
      <w:jc w:val="center"/>
    </w:pPr>
    <w:rPr>
      <w:rFonts w:ascii="宋体" w:hAnsi="宋体" w:cs="宋体"/>
      <w:color w:val="000000"/>
      <w:kern w:val="0"/>
      <w:sz w:val="24"/>
    </w:rPr>
  </w:style>
  <w:style w:type="paragraph" w:customStyle="1" w:styleId="xl76">
    <w:name w:val="xl76"/>
    <w:basedOn w:val="aff1"/>
    <w:qFormat/>
    <w:pPr>
      <w:widowControl/>
      <w:pBdr>
        <w:top w:val="single" w:sz="4" w:space="0" w:color="auto"/>
        <w:left w:val="single" w:sz="4" w:space="0" w:color="auto"/>
        <w:right w:val="single" w:sz="4" w:space="0" w:color="auto"/>
      </w:pBdr>
      <w:shd w:val="clear" w:color="000000" w:fill="CCFFCC"/>
      <w:spacing w:before="100" w:beforeAutospacing="1" w:after="100" w:afterAutospacing="1"/>
      <w:jc w:val="left"/>
    </w:pPr>
    <w:rPr>
      <w:rFonts w:ascii="宋体" w:hAnsi="宋体" w:cs="宋体"/>
      <w:b/>
      <w:bCs/>
      <w:kern w:val="0"/>
      <w:sz w:val="20"/>
      <w:szCs w:val="20"/>
    </w:rPr>
  </w:style>
  <w:style w:type="paragraph" w:customStyle="1" w:styleId="xl77">
    <w:name w:val="xl77"/>
    <w:basedOn w:val="aff1"/>
    <w:qFormat/>
    <w:pPr>
      <w:widowControl/>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pPr>
    <w:rPr>
      <w:rFonts w:ascii="宋体" w:hAnsi="宋体" w:cs="宋体"/>
      <w:b/>
      <w:bCs/>
      <w:kern w:val="0"/>
      <w:sz w:val="20"/>
      <w:szCs w:val="20"/>
    </w:rPr>
  </w:style>
  <w:style w:type="paragraph" w:customStyle="1" w:styleId="xl78">
    <w:name w:val="xl78"/>
    <w:basedOn w:val="aff1"/>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xl79">
    <w:name w:val="xl79"/>
    <w:basedOn w:val="aff1"/>
    <w:qFormat/>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hAnsi="宋体" w:cs="宋体"/>
      <w:kern w:val="0"/>
      <w:szCs w:val="21"/>
    </w:rPr>
  </w:style>
  <w:style w:type="paragraph" w:customStyle="1" w:styleId="xl80">
    <w:name w:val="xl80"/>
    <w:basedOn w:val="aff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81">
    <w:name w:val="xl81"/>
    <w:basedOn w:val="aff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4"/>
    </w:rPr>
  </w:style>
  <w:style w:type="paragraph" w:customStyle="1" w:styleId="xl82">
    <w:name w:val="xl82"/>
    <w:basedOn w:val="aff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83">
    <w:name w:val="xl83"/>
    <w:basedOn w:val="aff1"/>
    <w:qFormat/>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hAnsi="宋体" w:cs="宋体"/>
      <w:kern w:val="0"/>
      <w:sz w:val="18"/>
      <w:szCs w:val="18"/>
    </w:rPr>
  </w:style>
  <w:style w:type="paragraph" w:customStyle="1" w:styleId="xl84">
    <w:name w:val="xl84"/>
    <w:basedOn w:val="aff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85">
    <w:name w:val="xl85"/>
    <w:basedOn w:val="aff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Cs w:val="21"/>
    </w:rPr>
  </w:style>
  <w:style w:type="paragraph" w:customStyle="1" w:styleId="xl86">
    <w:name w:val="xl86"/>
    <w:basedOn w:val="aff1"/>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Cs w:val="21"/>
    </w:rPr>
  </w:style>
  <w:style w:type="paragraph" w:customStyle="1" w:styleId="xl87">
    <w:name w:val="xl87"/>
    <w:basedOn w:val="aff1"/>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Cs w:val="21"/>
    </w:rPr>
  </w:style>
  <w:style w:type="paragraph" w:customStyle="1" w:styleId="xl88">
    <w:name w:val="xl88"/>
    <w:basedOn w:val="aff1"/>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Cs w:val="21"/>
    </w:rPr>
  </w:style>
  <w:style w:type="paragraph" w:customStyle="1" w:styleId="xl89">
    <w:name w:val="xl89"/>
    <w:basedOn w:val="aff1"/>
    <w:uiPriority w:val="99"/>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Cs w:val="21"/>
    </w:rPr>
  </w:style>
  <w:style w:type="paragraph" w:customStyle="1" w:styleId="xl90">
    <w:name w:val="xl90"/>
    <w:basedOn w:val="aff1"/>
    <w:uiPriority w:val="99"/>
    <w:qFormat/>
    <w:pPr>
      <w:widowControl/>
      <w:pBdr>
        <w:left w:val="single" w:sz="4" w:space="0" w:color="auto"/>
        <w:right w:val="single" w:sz="4" w:space="0" w:color="auto"/>
      </w:pBdr>
      <w:spacing w:before="100" w:beforeAutospacing="1" w:after="100" w:afterAutospacing="1"/>
      <w:jc w:val="center"/>
    </w:pPr>
    <w:rPr>
      <w:rFonts w:ascii="宋体" w:hAnsi="宋体" w:cs="宋体"/>
      <w:kern w:val="0"/>
      <w:szCs w:val="21"/>
    </w:rPr>
  </w:style>
  <w:style w:type="paragraph" w:customStyle="1" w:styleId="xl91">
    <w:name w:val="xl91"/>
    <w:basedOn w:val="aff1"/>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Cs w:val="21"/>
    </w:rPr>
  </w:style>
  <w:style w:type="paragraph" w:customStyle="1" w:styleId="xl92">
    <w:name w:val="xl92"/>
    <w:basedOn w:val="aff1"/>
    <w:uiPriority w:val="99"/>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Cs w:val="21"/>
    </w:rPr>
  </w:style>
  <w:style w:type="paragraph" w:customStyle="1" w:styleId="xl93">
    <w:name w:val="xl93"/>
    <w:basedOn w:val="aff1"/>
    <w:uiPriority w:val="99"/>
    <w:qFormat/>
    <w:pPr>
      <w:widowControl/>
      <w:pBdr>
        <w:left w:val="single" w:sz="4" w:space="0" w:color="auto"/>
        <w:right w:val="single" w:sz="4" w:space="0" w:color="auto"/>
      </w:pBdr>
      <w:spacing w:before="100" w:beforeAutospacing="1" w:after="100" w:afterAutospacing="1"/>
      <w:jc w:val="center"/>
    </w:pPr>
    <w:rPr>
      <w:rFonts w:ascii="宋体" w:hAnsi="宋体" w:cs="宋体"/>
      <w:kern w:val="0"/>
      <w:szCs w:val="21"/>
    </w:rPr>
  </w:style>
  <w:style w:type="paragraph" w:customStyle="1" w:styleId="xl94">
    <w:name w:val="xl94"/>
    <w:basedOn w:val="aff1"/>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Cs w:val="21"/>
    </w:rPr>
  </w:style>
  <w:style w:type="paragraph" w:customStyle="1" w:styleId="xl95">
    <w:name w:val="xl95"/>
    <w:basedOn w:val="aff1"/>
    <w:uiPriority w:val="99"/>
    <w:qFormat/>
    <w:pPr>
      <w:widowControl/>
      <w:pBdr>
        <w:top w:val="single" w:sz="4" w:space="0" w:color="auto"/>
        <w:left w:val="single" w:sz="4" w:space="0" w:color="auto"/>
        <w:bottom w:val="single" w:sz="4" w:space="0" w:color="auto"/>
      </w:pBdr>
      <w:spacing w:before="100" w:beforeAutospacing="1" w:after="100" w:afterAutospacing="1"/>
      <w:jc w:val="center"/>
      <w:textAlignment w:val="bottom"/>
    </w:pPr>
    <w:rPr>
      <w:rFonts w:ascii="宋体" w:hAnsi="宋体" w:cs="宋体"/>
      <w:color w:val="000000"/>
      <w:kern w:val="0"/>
      <w:sz w:val="20"/>
      <w:szCs w:val="20"/>
    </w:rPr>
  </w:style>
  <w:style w:type="paragraph" w:customStyle="1" w:styleId="xl96">
    <w:name w:val="xl96"/>
    <w:basedOn w:val="aff1"/>
    <w:uiPriority w:val="99"/>
    <w:qFormat/>
    <w:pPr>
      <w:widowControl/>
      <w:pBdr>
        <w:top w:val="single" w:sz="4" w:space="0" w:color="auto"/>
        <w:bottom w:val="single" w:sz="4" w:space="0" w:color="auto"/>
      </w:pBdr>
      <w:spacing w:before="100" w:beforeAutospacing="1" w:after="100" w:afterAutospacing="1"/>
      <w:jc w:val="center"/>
      <w:textAlignment w:val="bottom"/>
    </w:pPr>
    <w:rPr>
      <w:rFonts w:ascii="宋体" w:hAnsi="宋体" w:cs="宋体"/>
      <w:color w:val="000000"/>
      <w:kern w:val="0"/>
      <w:sz w:val="20"/>
      <w:szCs w:val="20"/>
    </w:rPr>
  </w:style>
  <w:style w:type="paragraph" w:customStyle="1" w:styleId="xl97">
    <w:name w:val="xl97"/>
    <w:basedOn w:val="aff1"/>
    <w:uiPriority w:val="99"/>
    <w:qFormat/>
    <w:pPr>
      <w:widowControl/>
      <w:pBdr>
        <w:top w:val="single" w:sz="4" w:space="0" w:color="auto"/>
        <w:bottom w:val="single" w:sz="4" w:space="0" w:color="auto"/>
        <w:right w:val="single" w:sz="4" w:space="0" w:color="auto"/>
      </w:pBdr>
      <w:spacing w:before="100" w:beforeAutospacing="1" w:after="100" w:afterAutospacing="1"/>
      <w:jc w:val="center"/>
      <w:textAlignment w:val="bottom"/>
    </w:pPr>
    <w:rPr>
      <w:rFonts w:ascii="宋体" w:hAnsi="宋体" w:cs="宋体"/>
      <w:color w:val="000000"/>
      <w:kern w:val="0"/>
      <w:sz w:val="20"/>
      <w:szCs w:val="20"/>
    </w:rPr>
  </w:style>
  <w:style w:type="paragraph" w:customStyle="1" w:styleId="xl98">
    <w:name w:val="xl98"/>
    <w:basedOn w:val="aff1"/>
    <w:uiPriority w:val="99"/>
    <w:qFormat/>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xl99">
    <w:name w:val="xl99"/>
    <w:basedOn w:val="aff1"/>
    <w:uiPriority w:val="99"/>
    <w:qFormat/>
    <w:pPr>
      <w:widowControl/>
      <w:pBdr>
        <w:left w:val="single" w:sz="4" w:space="0" w:color="auto"/>
        <w:right w:val="single" w:sz="4" w:space="0" w:color="auto"/>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xl100">
    <w:name w:val="xl100"/>
    <w:basedOn w:val="aff1"/>
    <w:uiPriority w:val="99"/>
    <w:qFormat/>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xl101">
    <w:name w:val="xl101"/>
    <w:basedOn w:val="aff1"/>
    <w:uiPriority w:val="99"/>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0"/>
      <w:szCs w:val="20"/>
    </w:rPr>
  </w:style>
  <w:style w:type="paragraph" w:customStyle="1" w:styleId="xl102">
    <w:name w:val="xl102"/>
    <w:basedOn w:val="aff1"/>
    <w:uiPriority w:val="99"/>
    <w:qFormat/>
    <w:pPr>
      <w:widowControl/>
      <w:pBdr>
        <w:top w:val="single" w:sz="4" w:space="0" w:color="auto"/>
        <w:left w:val="single" w:sz="4" w:space="0" w:color="auto"/>
        <w:bottom w:val="single" w:sz="4" w:space="0" w:color="auto"/>
      </w:pBdr>
      <w:spacing w:before="100" w:beforeAutospacing="1" w:after="100" w:afterAutospacing="1"/>
      <w:jc w:val="center"/>
      <w:textAlignment w:val="bottom"/>
    </w:pPr>
    <w:rPr>
      <w:rFonts w:ascii="宋体" w:hAnsi="宋体" w:cs="宋体"/>
      <w:color w:val="000000"/>
      <w:kern w:val="0"/>
      <w:sz w:val="20"/>
      <w:szCs w:val="20"/>
    </w:rPr>
  </w:style>
  <w:style w:type="paragraph" w:customStyle="1" w:styleId="xl103">
    <w:name w:val="xl103"/>
    <w:basedOn w:val="aff1"/>
    <w:uiPriority w:val="99"/>
    <w:qFormat/>
    <w:pPr>
      <w:widowControl/>
      <w:pBdr>
        <w:top w:val="single" w:sz="4" w:space="0" w:color="auto"/>
        <w:bottom w:val="single" w:sz="4" w:space="0" w:color="auto"/>
        <w:right w:val="single" w:sz="4" w:space="0" w:color="auto"/>
      </w:pBdr>
      <w:spacing w:before="100" w:beforeAutospacing="1" w:after="100" w:afterAutospacing="1"/>
      <w:jc w:val="center"/>
      <w:textAlignment w:val="bottom"/>
    </w:pPr>
    <w:rPr>
      <w:rFonts w:ascii="宋体" w:hAnsi="宋体" w:cs="宋体"/>
      <w:color w:val="000000"/>
      <w:kern w:val="0"/>
      <w:sz w:val="20"/>
      <w:szCs w:val="20"/>
    </w:rPr>
  </w:style>
  <w:style w:type="paragraph" w:customStyle="1" w:styleId="xl104">
    <w:name w:val="xl104"/>
    <w:basedOn w:val="aff1"/>
    <w:uiPriority w:val="99"/>
    <w:qFormat/>
    <w:pPr>
      <w:widowControl/>
      <w:pBdr>
        <w:top w:val="single" w:sz="4" w:space="0" w:color="auto"/>
        <w:left w:val="single" w:sz="4" w:space="0" w:color="auto"/>
      </w:pBdr>
      <w:spacing w:before="100" w:beforeAutospacing="1" w:after="100" w:afterAutospacing="1"/>
      <w:jc w:val="center"/>
    </w:pPr>
    <w:rPr>
      <w:rFonts w:ascii="宋体" w:hAnsi="宋体" w:cs="宋体"/>
      <w:kern w:val="0"/>
      <w:sz w:val="20"/>
      <w:szCs w:val="20"/>
    </w:rPr>
  </w:style>
  <w:style w:type="paragraph" w:customStyle="1" w:styleId="xl105">
    <w:name w:val="xl105"/>
    <w:basedOn w:val="aff1"/>
    <w:uiPriority w:val="99"/>
    <w:qFormat/>
    <w:pPr>
      <w:widowControl/>
      <w:pBdr>
        <w:top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106">
    <w:name w:val="xl106"/>
    <w:basedOn w:val="aff1"/>
    <w:uiPriority w:val="99"/>
    <w:qFormat/>
    <w:pPr>
      <w:widowControl/>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宋体" w:hAnsi="宋体" w:cs="宋体"/>
      <w:b/>
      <w:bCs/>
      <w:kern w:val="0"/>
      <w:sz w:val="28"/>
      <w:szCs w:val="28"/>
    </w:rPr>
  </w:style>
  <w:style w:type="paragraph" w:customStyle="1" w:styleId="xl107">
    <w:name w:val="xl107"/>
    <w:basedOn w:val="aff1"/>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rFonts w:ascii="宋体" w:hAnsi="宋体" w:cs="宋体"/>
      <w:color w:val="000000"/>
      <w:kern w:val="0"/>
      <w:sz w:val="24"/>
    </w:rPr>
  </w:style>
  <w:style w:type="paragraph" w:customStyle="1" w:styleId="xl108">
    <w:name w:val="xl108"/>
    <w:basedOn w:val="aff1"/>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4"/>
    </w:rPr>
  </w:style>
  <w:style w:type="paragraph" w:customStyle="1" w:styleId="xl109">
    <w:name w:val="xl109"/>
    <w:basedOn w:val="aff1"/>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宋体" w:hAnsi="宋体" w:cs="宋体"/>
      <w:color w:val="000000"/>
      <w:kern w:val="0"/>
      <w:sz w:val="24"/>
    </w:rPr>
  </w:style>
  <w:style w:type="paragraph" w:customStyle="1" w:styleId="xl110">
    <w:name w:val="xl110"/>
    <w:basedOn w:val="aff1"/>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333333"/>
      <w:kern w:val="0"/>
      <w:sz w:val="24"/>
    </w:rPr>
  </w:style>
  <w:style w:type="character" w:customStyle="1" w:styleId="spnmessagetext">
    <w:name w:val="spnmessagetext"/>
    <w:basedOn w:val="aff2"/>
    <w:uiPriority w:val="99"/>
    <w:qFormat/>
    <w:rPr>
      <w:rFonts w:cs="Times New Roman"/>
    </w:rPr>
  </w:style>
  <w:style w:type="paragraph" w:customStyle="1" w:styleId="Chare">
    <w:name w:val="Char"/>
    <w:basedOn w:val="aff1"/>
    <w:uiPriority w:val="99"/>
    <w:qFormat/>
    <w:pPr>
      <w:widowControl/>
      <w:spacing w:after="160" w:line="240" w:lineRule="exact"/>
      <w:jc w:val="left"/>
    </w:pPr>
    <w:rPr>
      <w:rFonts w:ascii="Verdana" w:eastAsia="仿宋_GB2312" w:hAnsi="Verdana"/>
      <w:kern w:val="0"/>
      <w:sz w:val="24"/>
      <w:szCs w:val="20"/>
      <w:lang w:eastAsia="en-US"/>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paragraph" w:customStyle="1" w:styleId="xl63">
    <w:name w:val="xl63"/>
    <w:basedOn w:val="aff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w:hAnsi="Times"/>
      <w:kern w:val="0"/>
      <w:sz w:val="20"/>
      <w:szCs w:val="20"/>
    </w:rPr>
  </w:style>
  <w:style w:type="paragraph" w:customStyle="1" w:styleId="xl64">
    <w:name w:val="xl64"/>
    <w:basedOn w:val="aff1"/>
    <w:qFormat/>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kern w:val="0"/>
      <w:sz w:val="20"/>
      <w:szCs w:val="20"/>
    </w:rPr>
  </w:style>
  <w:style w:type="paragraph" w:customStyle="1" w:styleId="xl65">
    <w:name w:val="xl65"/>
    <w:basedOn w:val="aff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kern w:val="0"/>
      <w:sz w:val="20"/>
      <w:szCs w:val="20"/>
    </w:rPr>
  </w:style>
  <w:style w:type="paragraph" w:customStyle="1" w:styleId="xl66">
    <w:name w:val="xl66"/>
    <w:basedOn w:val="aff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kern w:val="0"/>
      <w:sz w:val="20"/>
      <w:szCs w:val="20"/>
    </w:rPr>
  </w:style>
  <w:style w:type="paragraph" w:customStyle="1" w:styleId="xl67">
    <w:name w:val="xl67"/>
    <w:basedOn w:val="aff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w:hAnsi="Times"/>
      <w:kern w:val="0"/>
      <w:sz w:val="20"/>
      <w:szCs w:val="20"/>
    </w:rPr>
  </w:style>
  <w:style w:type="paragraph" w:customStyle="1" w:styleId="xl68">
    <w:name w:val="xl68"/>
    <w:basedOn w:val="aff1"/>
    <w:qFormat/>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kern w:val="0"/>
      <w:sz w:val="20"/>
      <w:szCs w:val="20"/>
    </w:rPr>
  </w:style>
  <w:style w:type="paragraph" w:customStyle="1" w:styleId="xl69">
    <w:name w:val="xl69"/>
    <w:basedOn w:val="aff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w:hAnsi="Times"/>
      <w:kern w:val="0"/>
      <w:sz w:val="20"/>
      <w:szCs w:val="20"/>
    </w:rPr>
  </w:style>
  <w:style w:type="paragraph" w:customStyle="1" w:styleId="xl70">
    <w:name w:val="xl70"/>
    <w:basedOn w:val="aff1"/>
    <w:qFormat/>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kern w:val="0"/>
      <w:sz w:val="20"/>
      <w:szCs w:val="20"/>
    </w:rPr>
  </w:style>
  <w:style w:type="paragraph" w:customStyle="1" w:styleId="xl71">
    <w:name w:val="xl71"/>
    <w:basedOn w:val="aff1"/>
    <w:qFormat/>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ascii="宋体" w:hAnsi="宋体"/>
      <w:kern w:val="0"/>
      <w:sz w:val="20"/>
      <w:szCs w:val="20"/>
    </w:rPr>
  </w:style>
  <w:style w:type="paragraph" w:customStyle="1" w:styleId="xl72">
    <w:name w:val="xl72"/>
    <w:basedOn w:val="aff1"/>
    <w:qFormat/>
    <w:pPr>
      <w:widowControl/>
      <w:spacing w:before="100" w:beforeAutospacing="1" w:after="100" w:afterAutospacing="1"/>
      <w:jc w:val="left"/>
      <w:textAlignment w:val="center"/>
    </w:pPr>
    <w:rPr>
      <w:rFonts w:ascii="Times" w:hAnsi="Times"/>
      <w:kern w:val="0"/>
      <w:sz w:val="20"/>
      <w:szCs w:val="20"/>
    </w:rPr>
  </w:style>
  <w:style w:type="character" w:customStyle="1" w:styleId="font11">
    <w:name w:val="font11"/>
    <w:basedOn w:val="aff2"/>
    <w:uiPriority w:val="99"/>
    <w:qFormat/>
    <w:rPr>
      <w:rFonts w:ascii="宋体" w:eastAsia="宋体" w:hAnsi="宋体" w:cs="宋体"/>
      <w:color w:val="000000"/>
      <w:sz w:val="24"/>
      <w:szCs w:val="24"/>
      <w:u w:val="none"/>
    </w:rPr>
  </w:style>
  <w:style w:type="character" w:customStyle="1" w:styleId="font01">
    <w:name w:val="font01"/>
    <w:basedOn w:val="aff2"/>
    <w:uiPriority w:val="99"/>
    <w:qFormat/>
    <w:rPr>
      <w:rFonts w:ascii="宋体" w:eastAsia="宋体" w:hAnsi="宋体" w:cs="宋体"/>
      <w:color w:val="000000"/>
      <w:sz w:val="24"/>
      <w:szCs w:val="24"/>
      <w:u w:val="none"/>
    </w:rPr>
  </w:style>
  <w:style w:type="character" w:customStyle="1" w:styleId="font21">
    <w:name w:val="font21"/>
    <w:basedOn w:val="aff2"/>
    <w:uiPriority w:val="99"/>
    <w:qFormat/>
    <w:rPr>
      <w:rFonts w:ascii="宋体" w:eastAsia="宋体" w:hAnsi="宋体" w:cs="宋体"/>
      <w:color w:val="000000"/>
      <w:sz w:val="24"/>
      <w:szCs w:val="24"/>
      <w:u w:val="none"/>
    </w:rPr>
  </w:style>
  <w:style w:type="paragraph" w:customStyle="1" w:styleId="TableParagraph">
    <w:name w:val="Table Paragraph"/>
    <w:basedOn w:val="aff1"/>
    <w:uiPriority w:val="1"/>
    <w:qFormat/>
    <w:pPr>
      <w:jc w:val="left"/>
    </w:pPr>
    <w:rPr>
      <w:rFonts w:ascii="Calibri" w:hAnsi="Calibri"/>
      <w:kern w:val="0"/>
      <w:sz w:val="22"/>
      <w:szCs w:val="22"/>
      <w:lang w:eastAsia="en-US"/>
    </w:rPr>
  </w:style>
  <w:style w:type="character" w:customStyle="1" w:styleId="Char2">
    <w:name w:val="正文文本 Char"/>
    <w:basedOn w:val="aff2"/>
    <w:link w:val="affa"/>
    <w:uiPriority w:val="99"/>
    <w:qFormat/>
    <w:locked/>
    <w:rPr>
      <w:rFonts w:ascii="宋体" w:hAnsi="宋体"/>
      <w:sz w:val="21"/>
      <w:szCs w:val="21"/>
      <w:lang w:eastAsia="en-US"/>
    </w:rPr>
  </w:style>
  <w:style w:type="character" w:customStyle="1" w:styleId="14">
    <w:name w:val="正文文本字符1"/>
    <w:basedOn w:val="aff2"/>
    <w:uiPriority w:val="99"/>
    <w:semiHidden/>
    <w:qFormat/>
    <w:rPr>
      <w:kern w:val="2"/>
      <w:sz w:val="21"/>
      <w:szCs w:val="24"/>
    </w:rPr>
  </w:style>
  <w:style w:type="paragraph" w:customStyle="1" w:styleId="210">
    <w:name w:val="标题 21"/>
    <w:basedOn w:val="aff1"/>
    <w:uiPriority w:val="1"/>
    <w:qFormat/>
    <w:pPr>
      <w:jc w:val="left"/>
      <w:outlineLvl w:val="2"/>
    </w:pPr>
    <w:rPr>
      <w:rFonts w:ascii="黑体" w:eastAsia="黑体" w:hAnsi="黑体"/>
      <w:kern w:val="0"/>
      <w:sz w:val="28"/>
      <w:szCs w:val="28"/>
      <w:lang w:eastAsia="en-US"/>
    </w:rPr>
  </w:style>
  <w:style w:type="paragraph" w:customStyle="1" w:styleId="15">
    <w:name w:val="修订1"/>
    <w:hidden/>
    <w:uiPriority w:val="99"/>
    <w:semiHidden/>
    <w:rPr>
      <w:kern w:val="2"/>
      <w:sz w:val="21"/>
      <w:szCs w:val="24"/>
    </w:rPr>
  </w:style>
  <w:style w:type="character" w:customStyle="1" w:styleId="Chara">
    <w:name w:val="标题 Char"/>
    <w:basedOn w:val="aff2"/>
    <w:link w:val="afff2"/>
    <w:uiPriority w:val="10"/>
    <w:rPr>
      <w:rFonts w:asciiTheme="majorHAnsi" w:hAnsiTheme="majorHAnsi" w:cstheme="majorBidi"/>
      <w:b/>
      <w:bCs/>
      <w:kern w:val="2"/>
      <w:sz w:val="32"/>
      <w:szCs w:val="32"/>
    </w:rPr>
  </w:style>
  <w:style w:type="paragraph" w:styleId="afffffff2">
    <w:name w:val="List Paragraph"/>
    <w:basedOn w:val="aff1"/>
    <w:uiPriority w:val="34"/>
    <w:qFormat/>
    <w:pPr>
      <w:ind w:firstLineChars="200" w:firstLine="420"/>
    </w:pPr>
  </w:style>
  <w:style w:type="character" w:customStyle="1" w:styleId="Charb">
    <w:name w:val="二级条标题 Char"/>
    <w:basedOn w:val="aff2"/>
    <w:link w:val="a7"/>
    <w:locked/>
    <w:rsid w:val="00924D73"/>
    <w:rPr>
      <w:rFonts w:ascii="黑体" w:eastAsia="黑体"/>
      <w:sz w:val="21"/>
      <w:szCs w:val="21"/>
    </w:rPr>
  </w:style>
  <w:style w:type="character" w:styleId="afffffff3">
    <w:name w:val="Placeholder Text"/>
    <w:basedOn w:val="aff2"/>
    <w:uiPriority w:val="99"/>
    <w:semiHidden/>
    <w:rsid w:val="00C7220E"/>
    <w:rPr>
      <w:color w:val="808080"/>
    </w:rPr>
  </w:style>
  <w:style w:type="paragraph" w:styleId="TOC">
    <w:name w:val="TOC Heading"/>
    <w:basedOn w:val="1"/>
    <w:next w:val="aff1"/>
    <w:uiPriority w:val="39"/>
    <w:unhideWhenUsed/>
    <w:qFormat/>
    <w:rsid w:val="003C0EB9"/>
    <w:pPr>
      <w:widowControl/>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qFormat="1"/>
    <w:lsdException w:name="heading 4"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footnote text" w:qFormat="1"/>
    <w:lsdException w:name="annotation text" w:qFormat="1"/>
    <w:lsdException w:name="header" w:qFormat="1"/>
    <w:lsdException w:name="footer" w:qFormat="1"/>
    <w:lsdException w:name="index heading" w:qFormat="1"/>
    <w:lsdException w:name="caption" w:qFormat="1"/>
    <w:lsdException w:name="table of figures" w:locked="1"/>
    <w:lsdException w:name="envelope address" w:locked="1"/>
    <w:lsdException w:name="envelope return" w:locked="1"/>
    <w:lsdException w:name="footnote reference" w:qFormat="1"/>
    <w:lsdException w:name="annotation reference" w:qFormat="1"/>
    <w:lsdException w:name="line number" w:locked="1"/>
    <w:lsdException w:name="page number" w:qFormat="1"/>
    <w:lsdException w:name="endnote reference" w:qFormat="1"/>
    <w:lsdException w:name="endnote text" w:qFormat="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semiHidden="0" w:uiPriority="10" w:unhideWhenUsed="0" w:qFormat="1"/>
    <w:lsdException w:name="Closing" w:locked="1"/>
    <w:lsdException w:name="Signature" w:locked="1"/>
    <w:lsdException w:name="Default Paragraph Font" w:uiPriority="1" w:qFormat="1"/>
    <w:lsdException w:name="Body Text" w:locked="1" w:qFormat="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semiHidden="0" w:uiPriority="11"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qFormat="1"/>
    <w:lsdException w:name="FollowedHyperlink" w:qFormat="1"/>
    <w:lsdException w:name="Strong" w:semiHidden="0" w:unhideWhenUsed="0" w:qFormat="1"/>
    <w:lsdException w:name="Emphasis" w:locked="1" w:semiHidden="0" w:uiPriority="20" w:unhideWhenUsed="0" w:qFormat="1"/>
    <w:lsdException w:name="Document Map" w:qFormat="1"/>
    <w:lsdException w:name="Plain Text" w:qFormat="1"/>
    <w:lsdException w:name="E-mail Signature"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qFormat="1"/>
    <w:lsdException w:name="annotation subject" w:qFormat="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semiHidden="0" w:unhideWhenUsed="0" w:qFormat="1"/>
    <w:lsdException w:name="Table Grid" w:uiPriority="39" w:qFormat="1"/>
    <w:lsdException w:name="Table Theme" w:locked="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1">
    <w:name w:val="Normal"/>
    <w:qFormat/>
    <w:pPr>
      <w:widowControl w:val="0"/>
      <w:jc w:val="both"/>
    </w:pPr>
    <w:rPr>
      <w:kern w:val="2"/>
      <w:sz w:val="21"/>
      <w:szCs w:val="24"/>
    </w:rPr>
  </w:style>
  <w:style w:type="paragraph" w:styleId="1">
    <w:name w:val="heading 1"/>
    <w:basedOn w:val="aff1"/>
    <w:next w:val="aff1"/>
    <w:link w:val="1Char"/>
    <w:uiPriority w:val="99"/>
    <w:qFormat/>
    <w:pPr>
      <w:keepNext/>
      <w:keepLines/>
      <w:spacing w:before="340" w:after="330" w:line="578" w:lineRule="auto"/>
      <w:outlineLvl w:val="0"/>
    </w:pPr>
    <w:rPr>
      <w:b/>
      <w:bCs/>
      <w:kern w:val="44"/>
      <w:sz w:val="44"/>
      <w:szCs w:val="44"/>
    </w:rPr>
  </w:style>
  <w:style w:type="paragraph" w:styleId="2">
    <w:name w:val="heading 2"/>
    <w:basedOn w:val="aff1"/>
    <w:next w:val="aff1"/>
    <w:link w:val="2Char"/>
    <w:uiPriority w:val="99"/>
    <w:qFormat/>
    <w:pPr>
      <w:widowControl/>
      <w:spacing w:before="100" w:beforeAutospacing="1" w:after="100" w:afterAutospacing="1"/>
      <w:jc w:val="left"/>
      <w:outlineLvl w:val="1"/>
    </w:pPr>
    <w:rPr>
      <w:rFonts w:ascii="宋体" w:hAnsi="宋体" w:cs="宋体"/>
      <w:b/>
      <w:bCs/>
      <w:color w:val="333333"/>
      <w:kern w:val="0"/>
      <w:sz w:val="36"/>
      <w:szCs w:val="36"/>
    </w:rPr>
  </w:style>
  <w:style w:type="paragraph" w:styleId="3">
    <w:name w:val="heading 3"/>
    <w:basedOn w:val="aff1"/>
    <w:next w:val="aff1"/>
    <w:link w:val="3Char"/>
    <w:uiPriority w:val="99"/>
    <w:qFormat/>
    <w:pPr>
      <w:widowControl/>
      <w:spacing w:before="100" w:beforeAutospacing="1" w:after="100" w:afterAutospacing="1"/>
      <w:jc w:val="left"/>
      <w:outlineLvl w:val="2"/>
    </w:pPr>
    <w:rPr>
      <w:rFonts w:ascii="宋体" w:hAnsi="宋体" w:cs="宋体"/>
      <w:b/>
      <w:bCs/>
      <w:color w:val="333333"/>
      <w:kern w:val="0"/>
      <w:sz w:val="28"/>
      <w:szCs w:val="28"/>
    </w:rPr>
  </w:style>
  <w:style w:type="paragraph" w:styleId="4">
    <w:name w:val="heading 4"/>
    <w:basedOn w:val="aff1"/>
    <w:next w:val="aff1"/>
    <w:link w:val="4Char"/>
    <w:uiPriority w:val="99"/>
    <w:qFormat/>
    <w:pPr>
      <w:keepNext/>
      <w:keepLines/>
      <w:spacing w:before="120" w:after="120"/>
      <w:ind w:left="851" w:hanging="851"/>
      <w:outlineLvl w:val="3"/>
    </w:pPr>
    <w:rPr>
      <w:rFonts w:ascii="Arial" w:eastAsia="黑体" w:hAnsi="Arial"/>
      <w:bCs/>
      <w:sz w:val="28"/>
      <w:szCs w:val="28"/>
    </w:rPr>
  </w:style>
  <w:style w:type="character" w:default="1" w:styleId="aff2">
    <w:name w:val="Default Paragraph Font"/>
    <w:uiPriority w:val="1"/>
    <w:semiHidden/>
    <w:unhideWhenUsed/>
  </w:style>
  <w:style w:type="table" w:default="1" w:styleId="aff3">
    <w:name w:val="Normal Table"/>
    <w:uiPriority w:val="99"/>
    <w:semiHidden/>
    <w:unhideWhenUsed/>
    <w:tblPr>
      <w:tblInd w:w="0" w:type="dxa"/>
      <w:tblCellMar>
        <w:top w:w="0" w:type="dxa"/>
        <w:left w:w="108" w:type="dxa"/>
        <w:bottom w:w="0" w:type="dxa"/>
        <w:right w:w="108" w:type="dxa"/>
      </w:tblCellMar>
    </w:tblPr>
  </w:style>
  <w:style w:type="numbering" w:default="1" w:styleId="aff4">
    <w:name w:val="No List"/>
    <w:uiPriority w:val="99"/>
    <w:semiHidden/>
    <w:unhideWhenUsed/>
  </w:style>
  <w:style w:type="paragraph" w:styleId="aff5">
    <w:name w:val="annotation subject"/>
    <w:basedOn w:val="aff6"/>
    <w:next w:val="aff6"/>
    <w:link w:val="Char"/>
    <w:uiPriority w:val="99"/>
    <w:qFormat/>
    <w:rPr>
      <w:b/>
      <w:bCs/>
    </w:rPr>
  </w:style>
  <w:style w:type="paragraph" w:styleId="aff6">
    <w:name w:val="annotation text"/>
    <w:basedOn w:val="aff1"/>
    <w:link w:val="Char0"/>
    <w:uiPriority w:val="99"/>
    <w:qFormat/>
    <w:pPr>
      <w:jc w:val="left"/>
    </w:pPr>
  </w:style>
  <w:style w:type="paragraph" w:styleId="7">
    <w:name w:val="toc 7"/>
    <w:basedOn w:val="aff1"/>
    <w:next w:val="aff1"/>
    <w:uiPriority w:val="99"/>
    <w:semiHidden/>
    <w:qFormat/>
    <w:pPr>
      <w:tabs>
        <w:tab w:val="right" w:leader="dot" w:pos="9241"/>
      </w:tabs>
      <w:ind w:firstLineChars="500" w:firstLine="505"/>
      <w:jc w:val="left"/>
    </w:pPr>
    <w:rPr>
      <w:rFonts w:ascii="宋体"/>
      <w:szCs w:val="21"/>
    </w:rPr>
  </w:style>
  <w:style w:type="paragraph" w:styleId="8">
    <w:name w:val="index 8"/>
    <w:basedOn w:val="aff1"/>
    <w:next w:val="aff1"/>
    <w:uiPriority w:val="99"/>
    <w:qFormat/>
    <w:pPr>
      <w:ind w:left="1680" w:hanging="210"/>
      <w:jc w:val="left"/>
    </w:pPr>
    <w:rPr>
      <w:rFonts w:ascii="Calibri" w:hAnsi="Calibri"/>
      <w:sz w:val="20"/>
      <w:szCs w:val="20"/>
    </w:rPr>
  </w:style>
  <w:style w:type="paragraph" w:styleId="aff7">
    <w:name w:val="Normal Indent"/>
    <w:basedOn w:val="aff1"/>
    <w:uiPriority w:val="99"/>
    <w:qFormat/>
    <w:pPr>
      <w:ind w:firstLine="420"/>
    </w:pPr>
    <w:rPr>
      <w:szCs w:val="20"/>
    </w:rPr>
  </w:style>
  <w:style w:type="paragraph" w:styleId="aff8">
    <w:name w:val="caption"/>
    <w:basedOn w:val="aff1"/>
    <w:next w:val="aff1"/>
    <w:uiPriority w:val="99"/>
    <w:qFormat/>
    <w:pPr>
      <w:spacing w:before="152" w:after="160"/>
    </w:pPr>
    <w:rPr>
      <w:rFonts w:ascii="Arial" w:eastAsia="黑体" w:hAnsi="Arial" w:cs="Arial"/>
      <w:sz w:val="20"/>
      <w:szCs w:val="20"/>
    </w:rPr>
  </w:style>
  <w:style w:type="paragraph" w:styleId="5">
    <w:name w:val="index 5"/>
    <w:basedOn w:val="aff1"/>
    <w:next w:val="aff1"/>
    <w:uiPriority w:val="99"/>
    <w:qFormat/>
    <w:pPr>
      <w:ind w:left="1050" w:hanging="210"/>
      <w:jc w:val="left"/>
    </w:pPr>
    <w:rPr>
      <w:rFonts w:ascii="Calibri" w:hAnsi="Calibri"/>
      <w:sz w:val="20"/>
      <w:szCs w:val="20"/>
    </w:rPr>
  </w:style>
  <w:style w:type="paragraph" w:styleId="aff9">
    <w:name w:val="Document Map"/>
    <w:basedOn w:val="aff1"/>
    <w:link w:val="Char1"/>
    <w:uiPriority w:val="99"/>
    <w:semiHidden/>
    <w:qFormat/>
    <w:pPr>
      <w:shd w:val="clear" w:color="auto" w:fill="000080"/>
    </w:pPr>
  </w:style>
  <w:style w:type="paragraph" w:styleId="6">
    <w:name w:val="index 6"/>
    <w:basedOn w:val="aff1"/>
    <w:next w:val="aff1"/>
    <w:uiPriority w:val="99"/>
    <w:qFormat/>
    <w:pPr>
      <w:ind w:left="1260" w:hanging="210"/>
      <w:jc w:val="left"/>
    </w:pPr>
    <w:rPr>
      <w:rFonts w:ascii="Calibri" w:hAnsi="Calibri"/>
      <w:sz w:val="20"/>
      <w:szCs w:val="20"/>
    </w:rPr>
  </w:style>
  <w:style w:type="paragraph" w:styleId="affa">
    <w:name w:val="Body Text"/>
    <w:basedOn w:val="aff1"/>
    <w:link w:val="Char2"/>
    <w:uiPriority w:val="99"/>
    <w:qFormat/>
    <w:locked/>
    <w:pPr>
      <w:spacing w:before="26"/>
      <w:ind w:left="118"/>
      <w:jc w:val="left"/>
    </w:pPr>
    <w:rPr>
      <w:rFonts w:ascii="宋体" w:hAnsi="宋体"/>
      <w:kern w:val="0"/>
      <w:szCs w:val="21"/>
      <w:lang w:eastAsia="en-US"/>
    </w:rPr>
  </w:style>
  <w:style w:type="paragraph" w:styleId="40">
    <w:name w:val="index 4"/>
    <w:basedOn w:val="aff1"/>
    <w:next w:val="aff1"/>
    <w:uiPriority w:val="99"/>
    <w:qFormat/>
    <w:pPr>
      <w:ind w:left="840" w:hanging="210"/>
      <w:jc w:val="left"/>
    </w:pPr>
    <w:rPr>
      <w:rFonts w:ascii="Calibri" w:hAnsi="Calibri"/>
      <w:sz w:val="20"/>
      <w:szCs w:val="20"/>
    </w:rPr>
  </w:style>
  <w:style w:type="paragraph" w:styleId="50">
    <w:name w:val="toc 5"/>
    <w:basedOn w:val="aff1"/>
    <w:next w:val="aff1"/>
    <w:uiPriority w:val="99"/>
    <w:semiHidden/>
    <w:qFormat/>
    <w:pPr>
      <w:tabs>
        <w:tab w:val="right" w:leader="dot" w:pos="9241"/>
      </w:tabs>
      <w:ind w:firstLineChars="300" w:firstLine="300"/>
      <w:jc w:val="left"/>
    </w:pPr>
    <w:rPr>
      <w:rFonts w:ascii="宋体"/>
      <w:szCs w:val="21"/>
    </w:rPr>
  </w:style>
  <w:style w:type="paragraph" w:styleId="30">
    <w:name w:val="toc 3"/>
    <w:basedOn w:val="aff1"/>
    <w:next w:val="aff1"/>
    <w:uiPriority w:val="39"/>
    <w:qFormat/>
    <w:pPr>
      <w:tabs>
        <w:tab w:val="right" w:leader="dot" w:pos="9241"/>
      </w:tabs>
      <w:ind w:firstLineChars="100" w:firstLine="102"/>
      <w:jc w:val="left"/>
    </w:pPr>
    <w:rPr>
      <w:rFonts w:ascii="宋体"/>
      <w:szCs w:val="21"/>
    </w:rPr>
  </w:style>
  <w:style w:type="paragraph" w:styleId="affb">
    <w:name w:val="Plain Text"/>
    <w:basedOn w:val="aff1"/>
    <w:link w:val="Char3"/>
    <w:uiPriority w:val="99"/>
    <w:qFormat/>
    <w:rPr>
      <w:rFonts w:ascii="宋体" w:hAnsi="Courier New" w:cs="Courier New"/>
      <w:szCs w:val="21"/>
    </w:rPr>
  </w:style>
  <w:style w:type="paragraph" w:styleId="80">
    <w:name w:val="toc 8"/>
    <w:basedOn w:val="aff1"/>
    <w:next w:val="aff1"/>
    <w:uiPriority w:val="99"/>
    <w:semiHidden/>
    <w:qFormat/>
    <w:pPr>
      <w:tabs>
        <w:tab w:val="right" w:leader="dot" w:pos="9241"/>
      </w:tabs>
      <w:ind w:firstLineChars="600" w:firstLine="607"/>
      <w:jc w:val="left"/>
    </w:pPr>
    <w:rPr>
      <w:rFonts w:ascii="宋体"/>
      <w:szCs w:val="21"/>
    </w:rPr>
  </w:style>
  <w:style w:type="paragraph" w:styleId="31">
    <w:name w:val="index 3"/>
    <w:basedOn w:val="aff1"/>
    <w:next w:val="aff1"/>
    <w:uiPriority w:val="99"/>
    <w:qFormat/>
    <w:pPr>
      <w:ind w:left="630" w:hanging="210"/>
      <w:jc w:val="left"/>
    </w:pPr>
    <w:rPr>
      <w:rFonts w:ascii="Calibri" w:hAnsi="Calibri"/>
      <w:sz w:val="20"/>
      <w:szCs w:val="20"/>
    </w:rPr>
  </w:style>
  <w:style w:type="paragraph" w:styleId="affc">
    <w:name w:val="endnote text"/>
    <w:basedOn w:val="aff1"/>
    <w:link w:val="Char4"/>
    <w:uiPriority w:val="99"/>
    <w:semiHidden/>
    <w:qFormat/>
    <w:pPr>
      <w:snapToGrid w:val="0"/>
      <w:jc w:val="left"/>
    </w:pPr>
  </w:style>
  <w:style w:type="paragraph" w:styleId="affd">
    <w:name w:val="Balloon Text"/>
    <w:basedOn w:val="aff1"/>
    <w:link w:val="Char5"/>
    <w:uiPriority w:val="99"/>
    <w:qFormat/>
    <w:rPr>
      <w:sz w:val="18"/>
      <w:szCs w:val="18"/>
    </w:rPr>
  </w:style>
  <w:style w:type="paragraph" w:styleId="affe">
    <w:name w:val="footer"/>
    <w:basedOn w:val="aff1"/>
    <w:link w:val="Char6"/>
    <w:uiPriority w:val="99"/>
    <w:qFormat/>
    <w:pPr>
      <w:snapToGrid w:val="0"/>
      <w:ind w:rightChars="100" w:right="210"/>
      <w:jc w:val="right"/>
    </w:pPr>
    <w:rPr>
      <w:sz w:val="18"/>
      <w:szCs w:val="18"/>
    </w:rPr>
  </w:style>
  <w:style w:type="paragraph" w:styleId="afff">
    <w:name w:val="header"/>
    <w:basedOn w:val="aff1"/>
    <w:link w:val="Char7"/>
    <w:uiPriority w:val="99"/>
    <w:qFormat/>
    <w:pPr>
      <w:snapToGrid w:val="0"/>
      <w:jc w:val="left"/>
    </w:pPr>
    <w:rPr>
      <w:sz w:val="18"/>
      <w:szCs w:val="18"/>
    </w:rPr>
  </w:style>
  <w:style w:type="paragraph" w:styleId="10">
    <w:name w:val="toc 1"/>
    <w:basedOn w:val="aff1"/>
    <w:next w:val="aff1"/>
    <w:uiPriority w:val="39"/>
    <w:qFormat/>
    <w:pPr>
      <w:tabs>
        <w:tab w:val="right" w:leader="dot" w:pos="9241"/>
      </w:tabs>
      <w:spacing w:beforeLines="25" w:afterLines="25"/>
      <w:jc w:val="left"/>
    </w:pPr>
    <w:rPr>
      <w:rFonts w:ascii="宋体"/>
      <w:szCs w:val="21"/>
    </w:rPr>
  </w:style>
  <w:style w:type="paragraph" w:styleId="41">
    <w:name w:val="toc 4"/>
    <w:basedOn w:val="aff1"/>
    <w:next w:val="aff1"/>
    <w:uiPriority w:val="99"/>
    <w:semiHidden/>
    <w:qFormat/>
    <w:pPr>
      <w:tabs>
        <w:tab w:val="right" w:leader="dot" w:pos="9241"/>
      </w:tabs>
      <w:ind w:firstLineChars="200" w:firstLine="198"/>
      <w:jc w:val="left"/>
    </w:pPr>
    <w:rPr>
      <w:rFonts w:ascii="宋体"/>
      <w:szCs w:val="21"/>
    </w:rPr>
  </w:style>
  <w:style w:type="paragraph" w:styleId="afff0">
    <w:name w:val="index heading"/>
    <w:basedOn w:val="aff1"/>
    <w:next w:val="11"/>
    <w:uiPriority w:val="99"/>
    <w:qFormat/>
    <w:pPr>
      <w:spacing w:before="120" w:after="120"/>
      <w:jc w:val="center"/>
    </w:pPr>
    <w:rPr>
      <w:rFonts w:ascii="Calibri" w:hAnsi="Calibri"/>
      <w:b/>
      <w:bCs/>
      <w:iCs/>
      <w:szCs w:val="20"/>
    </w:rPr>
  </w:style>
  <w:style w:type="paragraph" w:styleId="11">
    <w:name w:val="index 1"/>
    <w:basedOn w:val="aff1"/>
    <w:next w:val="afff1"/>
    <w:uiPriority w:val="99"/>
    <w:qFormat/>
    <w:pPr>
      <w:tabs>
        <w:tab w:val="right" w:leader="dot" w:pos="9299"/>
      </w:tabs>
      <w:jc w:val="left"/>
    </w:pPr>
    <w:rPr>
      <w:rFonts w:ascii="宋体"/>
      <w:szCs w:val="21"/>
    </w:rPr>
  </w:style>
  <w:style w:type="paragraph" w:customStyle="1" w:styleId="afff1">
    <w:name w:val="段"/>
    <w:link w:val="Char8"/>
    <w:uiPriority w:val="99"/>
    <w:qFormat/>
    <w:pPr>
      <w:tabs>
        <w:tab w:val="center" w:pos="4201"/>
        <w:tab w:val="right" w:leader="dot" w:pos="9298"/>
      </w:tabs>
      <w:autoSpaceDE w:val="0"/>
      <w:autoSpaceDN w:val="0"/>
      <w:ind w:firstLineChars="200" w:firstLine="420"/>
      <w:jc w:val="both"/>
    </w:pPr>
    <w:rPr>
      <w:rFonts w:ascii="宋体"/>
      <w:sz w:val="21"/>
    </w:rPr>
  </w:style>
  <w:style w:type="paragraph" w:styleId="af0">
    <w:name w:val="footnote text"/>
    <w:basedOn w:val="aff1"/>
    <w:link w:val="Char9"/>
    <w:uiPriority w:val="99"/>
    <w:qFormat/>
    <w:pPr>
      <w:numPr>
        <w:numId w:val="1"/>
      </w:numPr>
      <w:snapToGrid w:val="0"/>
      <w:jc w:val="left"/>
    </w:pPr>
    <w:rPr>
      <w:rFonts w:ascii="宋体"/>
      <w:sz w:val="18"/>
      <w:szCs w:val="18"/>
    </w:rPr>
  </w:style>
  <w:style w:type="paragraph" w:styleId="60">
    <w:name w:val="toc 6"/>
    <w:basedOn w:val="aff1"/>
    <w:next w:val="aff1"/>
    <w:uiPriority w:val="99"/>
    <w:semiHidden/>
    <w:qFormat/>
    <w:pPr>
      <w:tabs>
        <w:tab w:val="right" w:leader="dot" w:pos="9241"/>
      </w:tabs>
      <w:ind w:firstLineChars="400" w:firstLine="403"/>
      <w:jc w:val="left"/>
    </w:pPr>
    <w:rPr>
      <w:rFonts w:ascii="宋体"/>
      <w:szCs w:val="21"/>
    </w:rPr>
  </w:style>
  <w:style w:type="paragraph" w:styleId="70">
    <w:name w:val="index 7"/>
    <w:basedOn w:val="aff1"/>
    <w:next w:val="aff1"/>
    <w:uiPriority w:val="99"/>
    <w:qFormat/>
    <w:pPr>
      <w:ind w:left="1470" w:hanging="210"/>
      <w:jc w:val="left"/>
    </w:pPr>
    <w:rPr>
      <w:rFonts w:ascii="Calibri" w:hAnsi="Calibri"/>
      <w:sz w:val="20"/>
      <w:szCs w:val="20"/>
    </w:rPr>
  </w:style>
  <w:style w:type="paragraph" w:styleId="9">
    <w:name w:val="index 9"/>
    <w:basedOn w:val="aff1"/>
    <w:next w:val="aff1"/>
    <w:uiPriority w:val="99"/>
    <w:qFormat/>
    <w:pPr>
      <w:ind w:left="1890" w:hanging="210"/>
      <w:jc w:val="left"/>
    </w:pPr>
    <w:rPr>
      <w:rFonts w:ascii="Calibri" w:hAnsi="Calibri"/>
      <w:sz w:val="20"/>
      <w:szCs w:val="20"/>
    </w:rPr>
  </w:style>
  <w:style w:type="paragraph" w:styleId="20">
    <w:name w:val="toc 2"/>
    <w:basedOn w:val="aff1"/>
    <w:next w:val="aff1"/>
    <w:uiPriority w:val="39"/>
    <w:qFormat/>
    <w:pPr>
      <w:tabs>
        <w:tab w:val="right" w:leader="dot" w:pos="9241"/>
      </w:tabs>
    </w:pPr>
    <w:rPr>
      <w:rFonts w:ascii="宋体"/>
      <w:szCs w:val="21"/>
    </w:rPr>
  </w:style>
  <w:style w:type="paragraph" w:styleId="90">
    <w:name w:val="toc 9"/>
    <w:basedOn w:val="aff1"/>
    <w:next w:val="aff1"/>
    <w:uiPriority w:val="99"/>
    <w:semiHidden/>
    <w:qFormat/>
    <w:pPr>
      <w:ind w:left="1470"/>
      <w:jc w:val="left"/>
    </w:pPr>
    <w:rPr>
      <w:sz w:val="20"/>
      <w:szCs w:val="20"/>
    </w:rPr>
  </w:style>
  <w:style w:type="paragraph" w:styleId="21">
    <w:name w:val="index 2"/>
    <w:basedOn w:val="aff1"/>
    <w:next w:val="aff1"/>
    <w:uiPriority w:val="99"/>
    <w:qFormat/>
    <w:pPr>
      <w:ind w:left="420" w:hanging="210"/>
      <w:jc w:val="left"/>
    </w:pPr>
    <w:rPr>
      <w:rFonts w:ascii="Calibri" w:hAnsi="Calibri"/>
      <w:sz w:val="20"/>
      <w:szCs w:val="20"/>
    </w:rPr>
  </w:style>
  <w:style w:type="paragraph" w:styleId="afff2">
    <w:name w:val="Title"/>
    <w:basedOn w:val="aff1"/>
    <w:next w:val="aff1"/>
    <w:link w:val="Chara"/>
    <w:uiPriority w:val="10"/>
    <w:qFormat/>
    <w:locked/>
    <w:pPr>
      <w:spacing w:before="240" w:after="60"/>
      <w:jc w:val="center"/>
      <w:outlineLvl w:val="0"/>
    </w:pPr>
    <w:rPr>
      <w:rFonts w:asciiTheme="majorHAnsi" w:hAnsiTheme="majorHAnsi" w:cstheme="majorBidi"/>
      <w:b/>
      <w:bCs/>
      <w:sz w:val="32"/>
      <w:szCs w:val="32"/>
    </w:rPr>
  </w:style>
  <w:style w:type="character" w:styleId="afff3">
    <w:name w:val="Strong"/>
    <w:basedOn w:val="aff2"/>
    <w:uiPriority w:val="99"/>
    <w:qFormat/>
    <w:rPr>
      <w:rFonts w:cs="Times New Roman"/>
      <w:b/>
      <w:bCs/>
    </w:rPr>
  </w:style>
  <w:style w:type="character" w:styleId="afff4">
    <w:name w:val="endnote reference"/>
    <w:basedOn w:val="aff2"/>
    <w:uiPriority w:val="99"/>
    <w:semiHidden/>
    <w:qFormat/>
    <w:rPr>
      <w:rFonts w:cs="Times New Roman"/>
      <w:vertAlign w:val="superscript"/>
    </w:rPr>
  </w:style>
  <w:style w:type="character" w:styleId="afff5">
    <w:name w:val="page number"/>
    <w:basedOn w:val="aff2"/>
    <w:uiPriority w:val="99"/>
    <w:qFormat/>
    <w:rPr>
      <w:rFonts w:ascii="Times New Roman" w:eastAsia="宋体" w:hAnsi="Times New Roman" w:cs="Times New Roman"/>
      <w:sz w:val="18"/>
    </w:rPr>
  </w:style>
  <w:style w:type="character" w:styleId="afff6">
    <w:name w:val="FollowedHyperlink"/>
    <w:basedOn w:val="aff2"/>
    <w:uiPriority w:val="99"/>
    <w:qFormat/>
    <w:rPr>
      <w:rFonts w:cs="Times New Roman"/>
      <w:color w:val="800080"/>
      <w:u w:val="single"/>
    </w:rPr>
  </w:style>
  <w:style w:type="character" w:styleId="afff7">
    <w:name w:val="Emphasis"/>
    <w:basedOn w:val="aff2"/>
    <w:uiPriority w:val="20"/>
    <w:qFormat/>
    <w:locked/>
    <w:rPr>
      <w:i/>
      <w:iCs/>
    </w:rPr>
  </w:style>
  <w:style w:type="character" w:styleId="afff8">
    <w:name w:val="Hyperlink"/>
    <w:basedOn w:val="aff2"/>
    <w:uiPriority w:val="99"/>
    <w:qFormat/>
    <w:rPr>
      <w:rFonts w:cs="Times New Roman"/>
      <w:color w:val="0000FF"/>
      <w:spacing w:val="0"/>
      <w:w w:val="100"/>
      <w:sz w:val="21"/>
      <w:szCs w:val="21"/>
      <w:u w:val="single"/>
    </w:rPr>
  </w:style>
  <w:style w:type="character" w:styleId="afff9">
    <w:name w:val="annotation reference"/>
    <w:basedOn w:val="aff2"/>
    <w:uiPriority w:val="99"/>
    <w:qFormat/>
    <w:rPr>
      <w:rFonts w:cs="Times New Roman"/>
      <w:sz w:val="21"/>
    </w:rPr>
  </w:style>
  <w:style w:type="character" w:styleId="afffa">
    <w:name w:val="footnote reference"/>
    <w:basedOn w:val="aff2"/>
    <w:uiPriority w:val="99"/>
    <w:semiHidden/>
    <w:qFormat/>
    <w:rPr>
      <w:rFonts w:cs="Times New Roman"/>
      <w:vertAlign w:val="superscript"/>
    </w:rPr>
  </w:style>
  <w:style w:type="table" w:styleId="afffb">
    <w:name w:val="Table Grid"/>
    <w:basedOn w:val="aff3"/>
    <w:uiPriority w:val="39"/>
    <w:qFormat/>
    <w:pPr>
      <w:numPr>
        <w:numId w:val="2"/>
      </w:numPr>
      <w:ind w:left="0" w:firstLine="0"/>
    </w:pPr>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Char">
    <w:name w:val="标题 1 Char"/>
    <w:basedOn w:val="aff2"/>
    <w:link w:val="1"/>
    <w:uiPriority w:val="99"/>
    <w:qFormat/>
    <w:locked/>
    <w:rPr>
      <w:rFonts w:ascii="Times New Roman" w:eastAsia="宋体" w:hAnsi="Times New Roman" w:cs="Times New Roman"/>
      <w:b/>
      <w:bCs/>
      <w:kern w:val="44"/>
      <w:sz w:val="44"/>
      <w:szCs w:val="44"/>
    </w:rPr>
  </w:style>
  <w:style w:type="character" w:customStyle="1" w:styleId="2Char">
    <w:name w:val="标题 2 Char"/>
    <w:basedOn w:val="aff2"/>
    <w:link w:val="2"/>
    <w:uiPriority w:val="99"/>
    <w:qFormat/>
    <w:locked/>
    <w:rPr>
      <w:rFonts w:ascii="宋体" w:eastAsia="宋体" w:hAnsi="宋体" w:cs="宋体"/>
      <w:b/>
      <w:bCs/>
      <w:color w:val="333333"/>
      <w:kern w:val="0"/>
      <w:sz w:val="36"/>
      <w:szCs w:val="36"/>
    </w:rPr>
  </w:style>
  <w:style w:type="character" w:customStyle="1" w:styleId="3Char">
    <w:name w:val="标题 3 Char"/>
    <w:basedOn w:val="aff2"/>
    <w:link w:val="3"/>
    <w:uiPriority w:val="99"/>
    <w:qFormat/>
    <w:locked/>
    <w:rPr>
      <w:rFonts w:ascii="宋体" w:eastAsia="宋体" w:hAnsi="宋体" w:cs="宋体"/>
      <w:b/>
      <w:bCs/>
      <w:color w:val="333333"/>
      <w:kern w:val="0"/>
      <w:sz w:val="28"/>
      <w:szCs w:val="28"/>
    </w:rPr>
  </w:style>
  <w:style w:type="character" w:customStyle="1" w:styleId="4Char">
    <w:name w:val="标题 4 Char"/>
    <w:basedOn w:val="aff2"/>
    <w:link w:val="4"/>
    <w:uiPriority w:val="99"/>
    <w:qFormat/>
    <w:locked/>
    <w:rPr>
      <w:rFonts w:ascii="Arial" w:eastAsia="黑体" w:hAnsi="Arial" w:cs="Times New Roman"/>
      <w:bCs/>
      <w:sz w:val="28"/>
      <w:szCs w:val="28"/>
    </w:rPr>
  </w:style>
  <w:style w:type="character" w:customStyle="1" w:styleId="Char0">
    <w:name w:val="批注文字 Char"/>
    <w:basedOn w:val="aff2"/>
    <w:link w:val="aff6"/>
    <w:uiPriority w:val="99"/>
    <w:qFormat/>
    <w:locked/>
    <w:rPr>
      <w:rFonts w:ascii="Times New Roman" w:eastAsia="宋体" w:hAnsi="Times New Roman" w:cs="Times New Roman"/>
      <w:sz w:val="21"/>
    </w:rPr>
  </w:style>
  <w:style w:type="character" w:customStyle="1" w:styleId="Char">
    <w:name w:val="批注主题 Char"/>
    <w:basedOn w:val="Char0"/>
    <w:link w:val="aff5"/>
    <w:uiPriority w:val="99"/>
    <w:qFormat/>
    <w:locked/>
    <w:rPr>
      <w:rFonts w:ascii="Times New Roman" w:eastAsia="宋体" w:hAnsi="Times New Roman" w:cs="Times New Roman"/>
      <w:b/>
      <w:bCs/>
      <w:sz w:val="21"/>
    </w:rPr>
  </w:style>
  <w:style w:type="character" w:customStyle="1" w:styleId="Char1">
    <w:name w:val="文档结构图 Char"/>
    <w:basedOn w:val="aff2"/>
    <w:link w:val="aff9"/>
    <w:uiPriority w:val="99"/>
    <w:semiHidden/>
    <w:qFormat/>
    <w:locked/>
    <w:rPr>
      <w:rFonts w:ascii="Times New Roman" w:eastAsia="宋体" w:hAnsi="Times New Roman" w:cs="Times New Roman"/>
      <w:sz w:val="21"/>
      <w:shd w:val="clear" w:color="auto" w:fill="000080"/>
    </w:rPr>
  </w:style>
  <w:style w:type="character" w:customStyle="1" w:styleId="Char3">
    <w:name w:val="纯文本 Char"/>
    <w:basedOn w:val="aff2"/>
    <w:link w:val="affb"/>
    <w:uiPriority w:val="99"/>
    <w:qFormat/>
    <w:locked/>
    <w:rPr>
      <w:rFonts w:ascii="宋体" w:eastAsia="宋体" w:hAnsi="Courier New" w:cs="Courier New"/>
      <w:sz w:val="21"/>
      <w:szCs w:val="21"/>
    </w:rPr>
  </w:style>
  <w:style w:type="character" w:customStyle="1" w:styleId="Char4">
    <w:name w:val="尾注文本 Char"/>
    <w:basedOn w:val="aff2"/>
    <w:link w:val="affc"/>
    <w:uiPriority w:val="99"/>
    <w:semiHidden/>
    <w:qFormat/>
    <w:locked/>
    <w:rPr>
      <w:rFonts w:ascii="Times New Roman" w:eastAsia="宋体" w:hAnsi="Times New Roman" w:cs="Times New Roman"/>
      <w:sz w:val="21"/>
    </w:rPr>
  </w:style>
  <w:style w:type="character" w:customStyle="1" w:styleId="Char5">
    <w:name w:val="批注框文本 Char"/>
    <w:basedOn w:val="aff2"/>
    <w:link w:val="affd"/>
    <w:uiPriority w:val="99"/>
    <w:qFormat/>
    <w:locked/>
    <w:rPr>
      <w:rFonts w:ascii="Times New Roman" w:eastAsia="宋体" w:hAnsi="Times New Roman" w:cs="Times New Roman"/>
      <w:sz w:val="18"/>
      <w:szCs w:val="18"/>
    </w:rPr>
  </w:style>
  <w:style w:type="character" w:customStyle="1" w:styleId="Char6">
    <w:name w:val="页脚 Char"/>
    <w:basedOn w:val="aff2"/>
    <w:link w:val="affe"/>
    <w:uiPriority w:val="99"/>
    <w:qFormat/>
    <w:locked/>
    <w:rPr>
      <w:rFonts w:ascii="Times New Roman" w:eastAsia="宋体" w:hAnsi="Times New Roman" w:cs="Times New Roman"/>
      <w:sz w:val="18"/>
      <w:szCs w:val="18"/>
    </w:rPr>
  </w:style>
  <w:style w:type="character" w:customStyle="1" w:styleId="Char7">
    <w:name w:val="页眉 Char"/>
    <w:basedOn w:val="aff2"/>
    <w:link w:val="afff"/>
    <w:uiPriority w:val="99"/>
    <w:qFormat/>
    <w:locked/>
    <w:rPr>
      <w:rFonts w:ascii="Times New Roman" w:eastAsia="宋体" w:hAnsi="Times New Roman" w:cs="Times New Roman"/>
      <w:sz w:val="18"/>
      <w:szCs w:val="18"/>
    </w:rPr>
  </w:style>
  <w:style w:type="character" w:customStyle="1" w:styleId="Char9">
    <w:name w:val="脚注文本 Char"/>
    <w:basedOn w:val="aff2"/>
    <w:link w:val="af0"/>
    <w:uiPriority w:val="99"/>
    <w:qFormat/>
    <w:locked/>
    <w:rPr>
      <w:rFonts w:ascii="宋体" w:eastAsia="宋体" w:hAnsi="Times New Roman" w:cs="Times New Roman"/>
      <w:sz w:val="18"/>
      <w:szCs w:val="18"/>
    </w:rPr>
  </w:style>
  <w:style w:type="character" w:customStyle="1" w:styleId="Char8">
    <w:name w:val="段 Char"/>
    <w:basedOn w:val="aff2"/>
    <w:link w:val="afff1"/>
    <w:uiPriority w:val="99"/>
    <w:qFormat/>
    <w:locked/>
    <w:rPr>
      <w:rFonts w:ascii="宋体"/>
      <w:sz w:val="21"/>
      <w:lang w:val="en-US" w:eastAsia="zh-CN" w:bidi="ar-SA"/>
    </w:rPr>
  </w:style>
  <w:style w:type="paragraph" w:customStyle="1" w:styleId="a6">
    <w:name w:val="一级条标题"/>
    <w:next w:val="afff1"/>
    <w:qFormat/>
    <w:pPr>
      <w:numPr>
        <w:ilvl w:val="1"/>
        <w:numId w:val="3"/>
      </w:numPr>
      <w:spacing w:beforeLines="50" w:afterLines="50"/>
      <w:outlineLvl w:val="2"/>
    </w:pPr>
    <w:rPr>
      <w:rFonts w:ascii="黑体" w:eastAsia="黑体"/>
      <w:sz w:val="21"/>
      <w:szCs w:val="21"/>
    </w:rPr>
  </w:style>
  <w:style w:type="paragraph" w:customStyle="1" w:styleId="afffc">
    <w:name w:val="标准书脚_奇数页"/>
    <w:uiPriority w:val="99"/>
    <w:qFormat/>
    <w:pPr>
      <w:spacing w:before="120"/>
      <w:ind w:right="198"/>
      <w:jc w:val="right"/>
    </w:pPr>
    <w:rPr>
      <w:rFonts w:ascii="宋体"/>
      <w:sz w:val="18"/>
      <w:szCs w:val="18"/>
    </w:rPr>
  </w:style>
  <w:style w:type="paragraph" w:customStyle="1" w:styleId="afffd">
    <w:name w:val="标准书眉_奇数页"/>
    <w:next w:val="aff1"/>
    <w:uiPriority w:val="99"/>
    <w:qFormat/>
    <w:pPr>
      <w:tabs>
        <w:tab w:val="center" w:pos="4154"/>
        <w:tab w:val="right" w:pos="8306"/>
      </w:tabs>
      <w:spacing w:after="220"/>
      <w:jc w:val="right"/>
    </w:pPr>
    <w:rPr>
      <w:rFonts w:ascii="黑体" w:eastAsia="黑体"/>
      <w:sz w:val="21"/>
      <w:szCs w:val="21"/>
    </w:rPr>
  </w:style>
  <w:style w:type="paragraph" w:customStyle="1" w:styleId="a5">
    <w:name w:val="章标题"/>
    <w:next w:val="afff1"/>
    <w:qFormat/>
    <w:pPr>
      <w:numPr>
        <w:numId w:val="3"/>
      </w:numPr>
      <w:spacing w:beforeLines="100" w:afterLines="100"/>
      <w:jc w:val="both"/>
      <w:outlineLvl w:val="1"/>
    </w:pPr>
    <w:rPr>
      <w:rFonts w:ascii="黑体" w:eastAsia="黑体"/>
      <w:sz w:val="21"/>
    </w:rPr>
  </w:style>
  <w:style w:type="paragraph" w:customStyle="1" w:styleId="a7">
    <w:name w:val="二级条标题"/>
    <w:basedOn w:val="a6"/>
    <w:next w:val="afff1"/>
    <w:link w:val="Charb"/>
    <w:qFormat/>
    <w:pPr>
      <w:numPr>
        <w:ilvl w:val="2"/>
      </w:numPr>
      <w:spacing w:before="50" w:after="50"/>
      <w:outlineLvl w:val="3"/>
    </w:pPr>
  </w:style>
  <w:style w:type="paragraph" w:customStyle="1" w:styleId="22">
    <w:name w:val="封面标准号2"/>
    <w:uiPriority w:val="99"/>
    <w:qFormat/>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d">
    <w:name w:val="列项——（一级）"/>
    <w:uiPriority w:val="99"/>
    <w:qFormat/>
    <w:pPr>
      <w:widowControl w:val="0"/>
      <w:numPr>
        <w:numId w:val="4"/>
      </w:numPr>
      <w:jc w:val="both"/>
    </w:pPr>
    <w:rPr>
      <w:rFonts w:ascii="宋体"/>
      <w:sz w:val="21"/>
    </w:rPr>
  </w:style>
  <w:style w:type="paragraph" w:customStyle="1" w:styleId="ae">
    <w:name w:val="列项●（二级）"/>
    <w:uiPriority w:val="99"/>
    <w:qFormat/>
    <w:pPr>
      <w:numPr>
        <w:ilvl w:val="1"/>
        <w:numId w:val="4"/>
      </w:numPr>
      <w:tabs>
        <w:tab w:val="clear" w:pos="760"/>
        <w:tab w:val="left" w:pos="840"/>
      </w:tabs>
      <w:jc w:val="both"/>
    </w:pPr>
    <w:rPr>
      <w:rFonts w:ascii="宋体"/>
      <w:sz w:val="21"/>
    </w:rPr>
  </w:style>
  <w:style w:type="paragraph" w:customStyle="1" w:styleId="afffe">
    <w:name w:val="目次、标准名称标题"/>
    <w:basedOn w:val="aff1"/>
    <w:next w:val="afff1"/>
    <w:uiPriority w:val="99"/>
    <w:qFormat/>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fff">
    <w:name w:val="三级条标题"/>
    <w:basedOn w:val="a7"/>
    <w:next w:val="afff1"/>
    <w:qFormat/>
    <w:pPr>
      <w:numPr>
        <w:ilvl w:val="0"/>
        <w:numId w:val="0"/>
      </w:numPr>
      <w:outlineLvl w:val="4"/>
    </w:pPr>
  </w:style>
  <w:style w:type="paragraph" w:customStyle="1" w:styleId="a1">
    <w:name w:val="示例"/>
    <w:next w:val="affff0"/>
    <w:uiPriority w:val="99"/>
    <w:qFormat/>
    <w:pPr>
      <w:widowControl w:val="0"/>
      <w:numPr>
        <w:numId w:val="5"/>
      </w:numPr>
      <w:jc w:val="both"/>
    </w:pPr>
    <w:rPr>
      <w:rFonts w:ascii="宋体"/>
      <w:sz w:val="18"/>
      <w:szCs w:val="18"/>
    </w:rPr>
  </w:style>
  <w:style w:type="paragraph" w:customStyle="1" w:styleId="affff0">
    <w:name w:val="示例内容"/>
    <w:uiPriority w:val="99"/>
    <w:qFormat/>
    <w:pPr>
      <w:ind w:firstLineChars="200" w:firstLine="200"/>
    </w:pPr>
    <w:rPr>
      <w:rFonts w:ascii="宋体"/>
      <w:sz w:val="18"/>
      <w:szCs w:val="18"/>
    </w:rPr>
  </w:style>
  <w:style w:type="paragraph" w:customStyle="1" w:styleId="af2">
    <w:name w:val="数字编号列项（二级）"/>
    <w:uiPriority w:val="99"/>
    <w:qFormat/>
    <w:pPr>
      <w:numPr>
        <w:ilvl w:val="1"/>
        <w:numId w:val="6"/>
      </w:numPr>
      <w:jc w:val="both"/>
    </w:pPr>
    <w:rPr>
      <w:rFonts w:ascii="宋体"/>
      <w:sz w:val="21"/>
    </w:rPr>
  </w:style>
  <w:style w:type="paragraph" w:customStyle="1" w:styleId="a8">
    <w:name w:val="四级条标题"/>
    <w:basedOn w:val="affff"/>
    <w:next w:val="afff1"/>
    <w:qFormat/>
    <w:pPr>
      <w:numPr>
        <w:ilvl w:val="4"/>
        <w:numId w:val="3"/>
      </w:numPr>
      <w:outlineLvl w:val="5"/>
    </w:pPr>
  </w:style>
  <w:style w:type="paragraph" w:customStyle="1" w:styleId="a9">
    <w:name w:val="五级条标题"/>
    <w:basedOn w:val="a8"/>
    <w:next w:val="afff1"/>
    <w:qFormat/>
    <w:pPr>
      <w:numPr>
        <w:ilvl w:val="5"/>
      </w:numPr>
      <w:outlineLvl w:val="6"/>
    </w:pPr>
  </w:style>
  <w:style w:type="paragraph" w:customStyle="1" w:styleId="aff0">
    <w:name w:val="注："/>
    <w:next w:val="afff1"/>
    <w:uiPriority w:val="99"/>
    <w:qFormat/>
    <w:pPr>
      <w:widowControl w:val="0"/>
      <w:numPr>
        <w:numId w:val="7"/>
      </w:numPr>
      <w:autoSpaceDE w:val="0"/>
      <w:autoSpaceDN w:val="0"/>
      <w:jc w:val="both"/>
    </w:pPr>
    <w:rPr>
      <w:rFonts w:ascii="宋体"/>
      <w:sz w:val="18"/>
      <w:szCs w:val="18"/>
    </w:rPr>
  </w:style>
  <w:style w:type="paragraph" w:customStyle="1" w:styleId="a">
    <w:name w:val="注×："/>
    <w:uiPriority w:val="99"/>
    <w:qFormat/>
    <w:pPr>
      <w:widowControl w:val="0"/>
      <w:numPr>
        <w:numId w:val="8"/>
      </w:numPr>
      <w:autoSpaceDE w:val="0"/>
      <w:autoSpaceDN w:val="0"/>
      <w:jc w:val="both"/>
    </w:pPr>
    <w:rPr>
      <w:rFonts w:ascii="宋体"/>
      <w:sz w:val="18"/>
      <w:szCs w:val="18"/>
    </w:rPr>
  </w:style>
  <w:style w:type="paragraph" w:customStyle="1" w:styleId="af1">
    <w:name w:val="字母编号列项（一级）"/>
    <w:uiPriority w:val="99"/>
    <w:qFormat/>
    <w:pPr>
      <w:numPr>
        <w:numId w:val="6"/>
      </w:numPr>
      <w:jc w:val="both"/>
    </w:pPr>
    <w:rPr>
      <w:rFonts w:ascii="宋体"/>
      <w:sz w:val="21"/>
    </w:rPr>
  </w:style>
  <w:style w:type="paragraph" w:customStyle="1" w:styleId="af">
    <w:name w:val="列项◆（三级）"/>
    <w:basedOn w:val="aff1"/>
    <w:uiPriority w:val="99"/>
    <w:qFormat/>
    <w:pPr>
      <w:numPr>
        <w:ilvl w:val="2"/>
        <w:numId w:val="4"/>
      </w:numPr>
    </w:pPr>
    <w:rPr>
      <w:rFonts w:ascii="宋体"/>
      <w:szCs w:val="21"/>
    </w:rPr>
  </w:style>
  <w:style w:type="paragraph" w:customStyle="1" w:styleId="affff1">
    <w:name w:val="编号列项（三级）"/>
    <w:uiPriority w:val="99"/>
    <w:qFormat/>
    <w:rPr>
      <w:rFonts w:ascii="宋体"/>
      <w:sz w:val="21"/>
    </w:rPr>
  </w:style>
  <w:style w:type="paragraph" w:customStyle="1" w:styleId="af3">
    <w:name w:val="示例×："/>
    <w:basedOn w:val="a5"/>
    <w:uiPriority w:val="99"/>
    <w:qFormat/>
    <w:pPr>
      <w:numPr>
        <w:numId w:val="9"/>
      </w:numPr>
      <w:spacing w:beforeLines="0" w:afterLines="0"/>
      <w:outlineLvl w:val="9"/>
    </w:pPr>
    <w:rPr>
      <w:rFonts w:ascii="宋体" w:eastAsia="宋体"/>
      <w:sz w:val="18"/>
      <w:szCs w:val="18"/>
    </w:rPr>
  </w:style>
  <w:style w:type="paragraph" w:customStyle="1" w:styleId="affff2">
    <w:name w:val="二级无"/>
    <w:basedOn w:val="a7"/>
    <w:uiPriority w:val="99"/>
    <w:qFormat/>
    <w:pPr>
      <w:spacing w:beforeLines="0" w:afterLines="0"/>
    </w:pPr>
    <w:rPr>
      <w:rFonts w:ascii="宋体" w:eastAsia="宋体"/>
    </w:rPr>
  </w:style>
  <w:style w:type="paragraph" w:customStyle="1" w:styleId="aa">
    <w:name w:val="注：（正文）"/>
    <w:basedOn w:val="aff0"/>
    <w:next w:val="afff1"/>
    <w:uiPriority w:val="99"/>
    <w:qFormat/>
    <w:pPr>
      <w:numPr>
        <w:numId w:val="10"/>
      </w:numPr>
    </w:pPr>
  </w:style>
  <w:style w:type="paragraph" w:customStyle="1" w:styleId="a4">
    <w:name w:val="注×：（正文）"/>
    <w:uiPriority w:val="99"/>
    <w:qFormat/>
    <w:pPr>
      <w:numPr>
        <w:numId w:val="11"/>
      </w:numPr>
      <w:jc w:val="both"/>
    </w:pPr>
    <w:rPr>
      <w:rFonts w:ascii="宋体"/>
      <w:sz w:val="18"/>
      <w:szCs w:val="18"/>
    </w:rPr>
  </w:style>
  <w:style w:type="paragraph" w:customStyle="1" w:styleId="affff3">
    <w:name w:val="标准标志"/>
    <w:next w:val="aff1"/>
    <w:uiPriority w:val="99"/>
    <w:qFormat/>
    <w:pPr>
      <w:framePr w:w="2546" w:h="1389" w:hRule="exact" w:hSpace="181" w:vSpace="181" w:wrap="around" w:hAnchor="margin" w:x="6522" w:y="398" w:anchorLock="1"/>
      <w:shd w:val="solid" w:color="FFFFFF" w:fill="FFFFFF"/>
      <w:spacing w:line="240" w:lineRule="atLeast"/>
      <w:jc w:val="right"/>
    </w:pPr>
    <w:rPr>
      <w:b/>
      <w:w w:val="170"/>
      <w:sz w:val="96"/>
      <w:szCs w:val="96"/>
    </w:rPr>
  </w:style>
  <w:style w:type="paragraph" w:customStyle="1" w:styleId="affff4">
    <w:name w:val="标准称谓"/>
    <w:next w:val="aff1"/>
    <w:uiPriority w:val="99"/>
    <w:qFormat/>
    <w:pPr>
      <w:framePr w:w="9639" w:h="624" w:hRule="exact" w:hSpace="181" w:vSpace="181" w:wrap="around" w:vAnchor="page" w:hAnchor="page" w:x="1419" w:y="2286" w:anchorLock="1"/>
      <w:widowControl w:val="0"/>
      <w:kinsoku w:val="0"/>
      <w:overflowPunct w:val="0"/>
      <w:autoSpaceDE w:val="0"/>
      <w:autoSpaceDN w:val="0"/>
      <w:spacing w:line="240" w:lineRule="atLeast"/>
      <w:jc w:val="distribute"/>
    </w:pPr>
    <w:rPr>
      <w:rFonts w:ascii="宋体"/>
      <w:b/>
      <w:bCs/>
      <w:spacing w:val="20"/>
      <w:w w:val="148"/>
      <w:sz w:val="48"/>
    </w:rPr>
  </w:style>
  <w:style w:type="paragraph" w:customStyle="1" w:styleId="affff5">
    <w:name w:val="标准书脚_偶数页"/>
    <w:uiPriority w:val="99"/>
    <w:qFormat/>
    <w:pPr>
      <w:spacing w:before="120"/>
      <w:ind w:left="221"/>
    </w:pPr>
    <w:rPr>
      <w:rFonts w:ascii="宋体"/>
      <w:sz w:val="18"/>
      <w:szCs w:val="18"/>
    </w:rPr>
  </w:style>
  <w:style w:type="paragraph" w:customStyle="1" w:styleId="affff6">
    <w:name w:val="标准书眉_偶数页"/>
    <w:basedOn w:val="afffd"/>
    <w:next w:val="aff1"/>
    <w:uiPriority w:val="99"/>
    <w:qFormat/>
    <w:pPr>
      <w:jc w:val="left"/>
    </w:pPr>
  </w:style>
  <w:style w:type="paragraph" w:customStyle="1" w:styleId="affff7">
    <w:name w:val="标准书眉一"/>
    <w:uiPriority w:val="99"/>
    <w:qFormat/>
    <w:pPr>
      <w:jc w:val="both"/>
    </w:pPr>
  </w:style>
  <w:style w:type="paragraph" w:customStyle="1" w:styleId="affff8">
    <w:name w:val="参考文献"/>
    <w:basedOn w:val="aff1"/>
    <w:next w:val="afff1"/>
    <w:uiPriority w:val="99"/>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9">
    <w:name w:val="参考文献、索引标题"/>
    <w:basedOn w:val="aff1"/>
    <w:next w:val="afff1"/>
    <w:uiPriority w:val="99"/>
    <w:qFormat/>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fa">
    <w:name w:val="发布"/>
    <w:basedOn w:val="aff2"/>
    <w:uiPriority w:val="99"/>
    <w:qFormat/>
    <w:rPr>
      <w:rFonts w:ascii="黑体" w:eastAsia="黑体" w:cs="Times New Roman"/>
      <w:spacing w:val="85"/>
      <w:w w:val="100"/>
      <w:position w:val="3"/>
      <w:sz w:val="28"/>
      <w:szCs w:val="28"/>
    </w:rPr>
  </w:style>
  <w:style w:type="paragraph" w:customStyle="1" w:styleId="affffb">
    <w:name w:val="发布部门"/>
    <w:next w:val="afff1"/>
    <w:uiPriority w:val="99"/>
    <w:qFormat/>
    <w:pPr>
      <w:framePr w:w="7938" w:h="1134" w:hRule="exact" w:hSpace="125" w:vSpace="181" w:wrap="around" w:vAnchor="page" w:hAnchor="page" w:x="2150" w:y="14630" w:anchorLock="1"/>
      <w:jc w:val="center"/>
    </w:pPr>
    <w:rPr>
      <w:rFonts w:ascii="宋体"/>
      <w:b/>
      <w:spacing w:val="20"/>
      <w:w w:val="135"/>
      <w:sz w:val="28"/>
    </w:rPr>
  </w:style>
  <w:style w:type="paragraph" w:customStyle="1" w:styleId="affffc">
    <w:name w:val="发布日期"/>
    <w:uiPriority w:val="99"/>
    <w:qFormat/>
    <w:pPr>
      <w:framePr w:w="3997" w:h="471" w:hRule="exact" w:vSpace="181" w:wrap="around" w:hAnchor="page" w:x="7089" w:y="14097" w:anchorLock="1"/>
    </w:pPr>
    <w:rPr>
      <w:rFonts w:eastAsia="黑体"/>
      <w:sz w:val="28"/>
    </w:rPr>
  </w:style>
  <w:style w:type="paragraph" w:customStyle="1" w:styleId="affffd">
    <w:name w:val="封面标准代替信息"/>
    <w:uiPriority w:val="99"/>
    <w:qFormat/>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2">
    <w:name w:val="封面标准号1"/>
    <w:uiPriority w:val="99"/>
    <w:qFormat/>
    <w:pPr>
      <w:widowControl w:val="0"/>
      <w:kinsoku w:val="0"/>
      <w:overflowPunct w:val="0"/>
      <w:autoSpaceDE w:val="0"/>
      <w:autoSpaceDN w:val="0"/>
      <w:spacing w:before="308"/>
      <w:jc w:val="right"/>
      <w:textAlignment w:val="center"/>
    </w:pPr>
    <w:rPr>
      <w:sz w:val="28"/>
    </w:rPr>
  </w:style>
  <w:style w:type="paragraph" w:customStyle="1" w:styleId="affffe">
    <w:name w:val="封面标准名称"/>
    <w:uiPriority w:val="99"/>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f">
    <w:name w:val="封面标准英文名称"/>
    <w:basedOn w:val="affffe"/>
    <w:uiPriority w:val="99"/>
    <w:qFormat/>
    <w:pPr>
      <w:framePr w:wrap="around"/>
      <w:spacing w:before="370" w:line="400" w:lineRule="exact"/>
    </w:pPr>
    <w:rPr>
      <w:rFonts w:ascii="Times New Roman"/>
      <w:sz w:val="28"/>
      <w:szCs w:val="28"/>
    </w:rPr>
  </w:style>
  <w:style w:type="paragraph" w:customStyle="1" w:styleId="afffff0">
    <w:name w:val="封面一致性程度标识"/>
    <w:basedOn w:val="afffff"/>
    <w:uiPriority w:val="99"/>
    <w:qFormat/>
    <w:pPr>
      <w:framePr w:wrap="around"/>
      <w:spacing w:before="440"/>
    </w:pPr>
    <w:rPr>
      <w:rFonts w:ascii="宋体" w:eastAsia="宋体"/>
    </w:rPr>
  </w:style>
  <w:style w:type="paragraph" w:customStyle="1" w:styleId="afffff1">
    <w:name w:val="封面标准文稿类别"/>
    <w:basedOn w:val="afffff0"/>
    <w:uiPriority w:val="99"/>
    <w:qFormat/>
    <w:pPr>
      <w:framePr w:wrap="around"/>
      <w:spacing w:after="160" w:line="240" w:lineRule="auto"/>
    </w:pPr>
    <w:rPr>
      <w:sz w:val="24"/>
    </w:rPr>
  </w:style>
  <w:style w:type="paragraph" w:customStyle="1" w:styleId="afffff2">
    <w:name w:val="封面标准文稿编辑信息"/>
    <w:basedOn w:val="afffff1"/>
    <w:uiPriority w:val="99"/>
    <w:qFormat/>
    <w:pPr>
      <w:framePr w:wrap="around"/>
      <w:spacing w:before="180" w:line="180" w:lineRule="exact"/>
    </w:pPr>
    <w:rPr>
      <w:sz w:val="21"/>
    </w:rPr>
  </w:style>
  <w:style w:type="paragraph" w:customStyle="1" w:styleId="afffff3">
    <w:name w:val="封面正文"/>
    <w:uiPriority w:val="99"/>
    <w:qFormat/>
    <w:pPr>
      <w:jc w:val="both"/>
    </w:pPr>
  </w:style>
  <w:style w:type="paragraph" w:customStyle="1" w:styleId="af7">
    <w:name w:val="附录标识"/>
    <w:basedOn w:val="aff1"/>
    <w:next w:val="afff1"/>
    <w:uiPriority w:val="99"/>
    <w:qFormat/>
    <w:pPr>
      <w:keepNext/>
      <w:widowControl/>
      <w:numPr>
        <w:numId w:val="12"/>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f4">
    <w:name w:val="附录标题"/>
    <w:basedOn w:val="afff1"/>
    <w:next w:val="afff1"/>
    <w:uiPriority w:val="99"/>
    <w:qFormat/>
    <w:pPr>
      <w:ind w:firstLineChars="0" w:firstLine="0"/>
      <w:jc w:val="center"/>
    </w:pPr>
    <w:rPr>
      <w:rFonts w:ascii="黑体" w:eastAsia="黑体"/>
    </w:rPr>
  </w:style>
  <w:style w:type="paragraph" w:customStyle="1" w:styleId="af4">
    <w:name w:val="附录表标号"/>
    <w:basedOn w:val="aff1"/>
    <w:next w:val="afff1"/>
    <w:uiPriority w:val="99"/>
    <w:qFormat/>
    <w:pPr>
      <w:numPr>
        <w:numId w:val="13"/>
      </w:numPr>
      <w:tabs>
        <w:tab w:val="clear" w:pos="0"/>
      </w:tabs>
      <w:spacing w:line="14" w:lineRule="exact"/>
      <w:ind w:left="811" w:hanging="448"/>
      <w:jc w:val="center"/>
      <w:outlineLvl w:val="0"/>
    </w:pPr>
    <w:rPr>
      <w:color w:val="FFFFFF"/>
    </w:rPr>
  </w:style>
  <w:style w:type="paragraph" w:customStyle="1" w:styleId="af5">
    <w:name w:val="附录表标题"/>
    <w:basedOn w:val="aff1"/>
    <w:next w:val="afff1"/>
    <w:uiPriority w:val="99"/>
    <w:qFormat/>
    <w:pPr>
      <w:numPr>
        <w:ilvl w:val="1"/>
        <w:numId w:val="13"/>
      </w:numPr>
      <w:tabs>
        <w:tab w:val="left" w:pos="180"/>
      </w:tabs>
      <w:spacing w:beforeLines="50" w:afterLines="50"/>
      <w:ind w:left="0" w:firstLine="0"/>
      <w:jc w:val="center"/>
    </w:pPr>
    <w:rPr>
      <w:rFonts w:ascii="黑体" w:eastAsia="黑体"/>
      <w:szCs w:val="21"/>
    </w:rPr>
  </w:style>
  <w:style w:type="paragraph" w:customStyle="1" w:styleId="afa">
    <w:name w:val="附录二级条标题"/>
    <w:basedOn w:val="aff1"/>
    <w:next w:val="afff1"/>
    <w:uiPriority w:val="99"/>
    <w:qFormat/>
    <w:pPr>
      <w:widowControl/>
      <w:numPr>
        <w:ilvl w:val="3"/>
        <w:numId w:val="12"/>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f5">
    <w:name w:val="附录二级无"/>
    <w:basedOn w:val="afa"/>
    <w:uiPriority w:val="99"/>
    <w:qFormat/>
    <w:pPr>
      <w:tabs>
        <w:tab w:val="clear" w:pos="360"/>
      </w:tabs>
      <w:spacing w:beforeLines="0" w:afterLines="0"/>
    </w:pPr>
    <w:rPr>
      <w:rFonts w:ascii="宋体" w:eastAsia="宋体"/>
      <w:szCs w:val="21"/>
    </w:rPr>
  </w:style>
  <w:style w:type="paragraph" w:customStyle="1" w:styleId="afffff6">
    <w:name w:val="附录公式"/>
    <w:basedOn w:val="afff1"/>
    <w:next w:val="afff1"/>
    <w:link w:val="Charc"/>
    <w:uiPriority w:val="99"/>
    <w:qFormat/>
  </w:style>
  <w:style w:type="character" w:customStyle="1" w:styleId="Charc">
    <w:name w:val="附录公式 Char"/>
    <w:basedOn w:val="Char8"/>
    <w:link w:val="afffff6"/>
    <w:uiPriority w:val="99"/>
    <w:qFormat/>
    <w:locked/>
    <w:rPr>
      <w:rFonts w:ascii="宋体" w:eastAsia="宋体" w:hAnsi="Times New Roman" w:cs="Times New Roman"/>
      <w:kern w:val="0"/>
      <w:sz w:val="20"/>
      <w:szCs w:val="20"/>
      <w:lang w:val="en-US" w:eastAsia="zh-CN" w:bidi="ar-SA"/>
    </w:rPr>
  </w:style>
  <w:style w:type="paragraph" w:customStyle="1" w:styleId="afffff7">
    <w:name w:val="附录公式编号制表符"/>
    <w:basedOn w:val="aff1"/>
    <w:next w:val="afff1"/>
    <w:uiPriority w:val="99"/>
    <w:qFormat/>
    <w:pPr>
      <w:widowControl/>
      <w:tabs>
        <w:tab w:val="center" w:pos="4201"/>
        <w:tab w:val="right" w:leader="dot" w:pos="9298"/>
      </w:tabs>
      <w:autoSpaceDE w:val="0"/>
      <w:autoSpaceDN w:val="0"/>
    </w:pPr>
    <w:rPr>
      <w:rFonts w:ascii="宋体"/>
      <w:kern w:val="0"/>
      <w:szCs w:val="20"/>
    </w:rPr>
  </w:style>
  <w:style w:type="paragraph" w:customStyle="1" w:styleId="afb">
    <w:name w:val="附录三级条标题"/>
    <w:basedOn w:val="afa"/>
    <w:next w:val="afff1"/>
    <w:uiPriority w:val="99"/>
    <w:qFormat/>
    <w:pPr>
      <w:numPr>
        <w:ilvl w:val="4"/>
      </w:numPr>
      <w:outlineLvl w:val="4"/>
    </w:pPr>
  </w:style>
  <w:style w:type="paragraph" w:customStyle="1" w:styleId="afffff8">
    <w:name w:val="附录三级无"/>
    <w:basedOn w:val="afb"/>
    <w:uiPriority w:val="99"/>
    <w:qFormat/>
    <w:pPr>
      <w:tabs>
        <w:tab w:val="clear" w:pos="360"/>
      </w:tabs>
      <w:spacing w:beforeLines="0" w:afterLines="0"/>
    </w:pPr>
    <w:rPr>
      <w:rFonts w:ascii="宋体" w:eastAsia="宋体"/>
      <w:szCs w:val="21"/>
    </w:rPr>
  </w:style>
  <w:style w:type="paragraph" w:customStyle="1" w:styleId="aff">
    <w:name w:val="附录数字编号列项（二级）"/>
    <w:uiPriority w:val="99"/>
    <w:qFormat/>
    <w:pPr>
      <w:numPr>
        <w:ilvl w:val="1"/>
        <w:numId w:val="14"/>
      </w:numPr>
    </w:pPr>
    <w:rPr>
      <w:rFonts w:ascii="宋体"/>
      <w:sz w:val="21"/>
    </w:rPr>
  </w:style>
  <w:style w:type="paragraph" w:customStyle="1" w:styleId="afc">
    <w:name w:val="附录四级条标题"/>
    <w:basedOn w:val="afb"/>
    <w:next w:val="afff1"/>
    <w:uiPriority w:val="99"/>
    <w:qFormat/>
    <w:pPr>
      <w:numPr>
        <w:ilvl w:val="5"/>
      </w:numPr>
      <w:outlineLvl w:val="5"/>
    </w:pPr>
  </w:style>
  <w:style w:type="paragraph" w:customStyle="1" w:styleId="afffff9">
    <w:name w:val="附录四级无"/>
    <w:basedOn w:val="afc"/>
    <w:uiPriority w:val="99"/>
    <w:qFormat/>
    <w:pPr>
      <w:tabs>
        <w:tab w:val="clear" w:pos="360"/>
      </w:tabs>
      <w:spacing w:beforeLines="0" w:afterLines="0"/>
    </w:pPr>
    <w:rPr>
      <w:rFonts w:ascii="宋体" w:eastAsia="宋体"/>
      <w:szCs w:val="21"/>
    </w:rPr>
  </w:style>
  <w:style w:type="paragraph" w:customStyle="1" w:styleId="ab">
    <w:name w:val="附录图标号"/>
    <w:basedOn w:val="aff1"/>
    <w:uiPriority w:val="99"/>
    <w:qFormat/>
    <w:pPr>
      <w:keepNext/>
      <w:pageBreakBefore/>
      <w:widowControl/>
      <w:numPr>
        <w:numId w:val="15"/>
      </w:numPr>
      <w:spacing w:line="14" w:lineRule="exact"/>
      <w:ind w:left="0" w:firstLine="363"/>
      <w:jc w:val="center"/>
      <w:outlineLvl w:val="0"/>
    </w:pPr>
    <w:rPr>
      <w:color w:val="FFFFFF"/>
    </w:rPr>
  </w:style>
  <w:style w:type="paragraph" w:customStyle="1" w:styleId="ac">
    <w:name w:val="附录图标题"/>
    <w:basedOn w:val="aff1"/>
    <w:next w:val="afff1"/>
    <w:uiPriority w:val="99"/>
    <w:qFormat/>
    <w:pPr>
      <w:numPr>
        <w:ilvl w:val="1"/>
        <w:numId w:val="15"/>
      </w:numPr>
      <w:tabs>
        <w:tab w:val="left" w:pos="363"/>
      </w:tabs>
      <w:spacing w:beforeLines="50" w:afterLines="50"/>
      <w:ind w:left="0" w:firstLine="0"/>
      <w:jc w:val="center"/>
    </w:pPr>
    <w:rPr>
      <w:rFonts w:ascii="黑体" w:eastAsia="黑体"/>
      <w:szCs w:val="21"/>
    </w:rPr>
  </w:style>
  <w:style w:type="paragraph" w:customStyle="1" w:styleId="afd">
    <w:name w:val="附录五级条标题"/>
    <w:basedOn w:val="afc"/>
    <w:next w:val="afff1"/>
    <w:uiPriority w:val="99"/>
    <w:qFormat/>
    <w:pPr>
      <w:numPr>
        <w:ilvl w:val="6"/>
      </w:numPr>
      <w:outlineLvl w:val="6"/>
    </w:pPr>
  </w:style>
  <w:style w:type="paragraph" w:customStyle="1" w:styleId="afffffa">
    <w:name w:val="附录五级无"/>
    <w:basedOn w:val="afd"/>
    <w:uiPriority w:val="99"/>
    <w:qFormat/>
    <w:pPr>
      <w:tabs>
        <w:tab w:val="clear" w:pos="360"/>
      </w:tabs>
      <w:spacing w:beforeLines="0" w:afterLines="0"/>
    </w:pPr>
    <w:rPr>
      <w:rFonts w:ascii="宋体" w:eastAsia="宋体"/>
      <w:szCs w:val="21"/>
    </w:rPr>
  </w:style>
  <w:style w:type="paragraph" w:customStyle="1" w:styleId="af8">
    <w:name w:val="附录章标题"/>
    <w:next w:val="afff1"/>
    <w:uiPriority w:val="99"/>
    <w:qFormat/>
    <w:pPr>
      <w:numPr>
        <w:ilvl w:val="1"/>
        <w:numId w:val="12"/>
      </w:numPr>
      <w:tabs>
        <w:tab w:val="left"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9">
    <w:name w:val="附录一级条标题"/>
    <w:basedOn w:val="af8"/>
    <w:next w:val="afff1"/>
    <w:uiPriority w:val="99"/>
    <w:qFormat/>
    <w:pPr>
      <w:numPr>
        <w:ilvl w:val="2"/>
      </w:numPr>
      <w:autoSpaceDN w:val="0"/>
      <w:spacing w:beforeLines="50" w:afterLines="50"/>
      <w:outlineLvl w:val="2"/>
    </w:pPr>
  </w:style>
  <w:style w:type="paragraph" w:customStyle="1" w:styleId="afffffb">
    <w:name w:val="附录一级无"/>
    <w:basedOn w:val="af9"/>
    <w:uiPriority w:val="99"/>
    <w:qFormat/>
    <w:pPr>
      <w:tabs>
        <w:tab w:val="clear" w:pos="360"/>
      </w:tabs>
      <w:spacing w:beforeLines="0" w:afterLines="0"/>
    </w:pPr>
    <w:rPr>
      <w:rFonts w:ascii="宋体" w:eastAsia="宋体"/>
      <w:szCs w:val="21"/>
    </w:rPr>
  </w:style>
  <w:style w:type="paragraph" w:customStyle="1" w:styleId="afe">
    <w:name w:val="附录字母编号列项（一级）"/>
    <w:uiPriority w:val="99"/>
    <w:qFormat/>
    <w:pPr>
      <w:numPr>
        <w:numId w:val="14"/>
      </w:numPr>
    </w:pPr>
    <w:rPr>
      <w:rFonts w:ascii="宋体"/>
      <w:sz w:val="21"/>
    </w:rPr>
  </w:style>
  <w:style w:type="paragraph" w:customStyle="1" w:styleId="afffffc">
    <w:name w:val="列项说明"/>
    <w:basedOn w:val="aff1"/>
    <w:uiPriority w:val="99"/>
    <w:qFormat/>
    <w:pPr>
      <w:adjustRightInd w:val="0"/>
      <w:spacing w:line="320" w:lineRule="exact"/>
      <w:ind w:leftChars="200" w:left="400" w:hangingChars="200" w:hanging="200"/>
      <w:jc w:val="left"/>
      <w:textAlignment w:val="baseline"/>
    </w:pPr>
    <w:rPr>
      <w:rFonts w:ascii="宋体"/>
      <w:kern w:val="0"/>
      <w:szCs w:val="20"/>
    </w:rPr>
  </w:style>
  <w:style w:type="paragraph" w:customStyle="1" w:styleId="afffffd">
    <w:name w:val="列项说明数字编号"/>
    <w:uiPriority w:val="99"/>
    <w:qFormat/>
    <w:pPr>
      <w:ind w:leftChars="400" w:left="600" w:hangingChars="200" w:hanging="200"/>
    </w:pPr>
    <w:rPr>
      <w:rFonts w:ascii="宋体"/>
      <w:sz w:val="21"/>
    </w:rPr>
  </w:style>
  <w:style w:type="paragraph" w:customStyle="1" w:styleId="afffffe">
    <w:name w:val="目次、索引正文"/>
    <w:uiPriority w:val="99"/>
    <w:qFormat/>
    <w:pPr>
      <w:spacing w:line="320" w:lineRule="exact"/>
      <w:jc w:val="both"/>
    </w:pPr>
    <w:rPr>
      <w:rFonts w:ascii="宋体"/>
      <w:sz w:val="21"/>
    </w:rPr>
  </w:style>
  <w:style w:type="paragraph" w:customStyle="1" w:styleId="affffff">
    <w:name w:val="其他标准标志"/>
    <w:basedOn w:val="affff3"/>
    <w:uiPriority w:val="99"/>
    <w:qFormat/>
    <w:pPr>
      <w:framePr w:w="6101" w:wrap="around" w:vAnchor="page" w:hAnchor="page" w:x="4673" w:y="942"/>
    </w:pPr>
    <w:rPr>
      <w:w w:val="130"/>
    </w:rPr>
  </w:style>
  <w:style w:type="paragraph" w:customStyle="1" w:styleId="affffff0">
    <w:name w:val="其他标准称谓"/>
    <w:next w:val="aff1"/>
    <w:uiPriority w:val="99"/>
    <w:qFormat/>
    <w:pPr>
      <w:framePr w:hSpace="181" w:vSpace="181" w:wrap="around" w:vAnchor="page" w:hAnchor="page" w:x="1419" w:y="2286" w:anchorLock="1"/>
      <w:spacing w:line="240" w:lineRule="atLeast"/>
      <w:jc w:val="distribute"/>
    </w:pPr>
    <w:rPr>
      <w:rFonts w:ascii="黑体" w:eastAsia="黑体" w:hAnsi="宋体"/>
      <w:spacing w:val="-40"/>
      <w:sz w:val="48"/>
      <w:szCs w:val="52"/>
    </w:rPr>
  </w:style>
  <w:style w:type="paragraph" w:customStyle="1" w:styleId="affffff1">
    <w:name w:val="其他发布部门"/>
    <w:basedOn w:val="affffb"/>
    <w:uiPriority w:val="99"/>
    <w:qFormat/>
    <w:pPr>
      <w:framePr w:wrap="around" w:y="15310"/>
      <w:spacing w:line="240" w:lineRule="atLeast"/>
    </w:pPr>
    <w:rPr>
      <w:rFonts w:ascii="黑体" w:eastAsia="黑体"/>
      <w:b w:val="0"/>
    </w:rPr>
  </w:style>
  <w:style w:type="paragraph" w:customStyle="1" w:styleId="affffff2">
    <w:name w:val="前言、引言标题"/>
    <w:next w:val="afff1"/>
    <w:qFormat/>
    <w:pPr>
      <w:keepNext/>
      <w:pageBreakBefore/>
      <w:shd w:val="clear" w:color="FFFFFF" w:fill="FFFFFF"/>
      <w:spacing w:before="640" w:after="560"/>
      <w:jc w:val="center"/>
      <w:outlineLvl w:val="0"/>
    </w:pPr>
    <w:rPr>
      <w:rFonts w:ascii="黑体" w:eastAsia="黑体"/>
      <w:sz w:val="32"/>
    </w:rPr>
  </w:style>
  <w:style w:type="paragraph" w:customStyle="1" w:styleId="affffff3">
    <w:name w:val="三级无"/>
    <w:basedOn w:val="affff"/>
    <w:uiPriority w:val="99"/>
    <w:qFormat/>
    <w:pPr>
      <w:spacing w:beforeLines="0" w:afterLines="0"/>
    </w:pPr>
    <w:rPr>
      <w:rFonts w:ascii="宋体" w:eastAsia="宋体"/>
    </w:rPr>
  </w:style>
  <w:style w:type="paragraph" w:customStyle="1" w:styleId="affffff4">
    <w:name w:val="实施日期"/>
    <w:basedOn w:val="affffc"/>
    <w:uiPriority w:val="99"/>
    <w:qFormat/>
    <w:pPr>
      <w:framePr w:wrap="around" w:vAnchor="page" w:hAnchor="text"/>
      <w:jc w:val="right"/>
    </w:pPr>
  </w:style>
  <w:style w:type="paragraph" w:customStyle="1" w:styleId="affffff5">
    <w:name w:val="示例后文字"/>
    <w:basedOn w:val="afff1"/>
    <w:next w:val="afff1"/>
    <w:uiPriority w:val="99"/>
    <w:qFormat/>
    <w:pPr>
      <w:ind w:firstLine="360"/>
    </w:pPr>
    <w:rPr>
      <w:sz w:val="18"/>
    </w:rPr>
  </w:style>
  <w:style w:type="paragraph" w:customStyle="1" w:styleId="affffff6">
    <w:name w:val="首示例"/>
    <w:next w:val="afff1"/>
    <w:link w:val="Chard"/>
    <w:uiPriority w:val="99"/>
    <w:qFormat/>
    <w:pPr>
      <w:tabs>
        <w:tab w:val="left" w:pos="360"/>
      </w:tabs>
    </w:pPr>
    <w:rPr>
      <w:rFonts w:ascii="宋体" w:hAnsi="宋体"/>
      <w:kern w:val="2"/>
      <w:sz w:val="18"/>
      <w:szCs w:val="18"/>
    </w:rPr>
  </w:style>
  <w:style w:type="character" w:customStyle="1" w:styleId="Chard">
    <w:name w:val="首示例 Char"/>
    <w:basedOn w:val="aff2"/>
    <w:link w:val="affffff6"/>
    <w:uiPriority w:val="99"/>
    <w:qFormat/>
    <w:locked/>
    <w:rPr>
      <w:rFonts w:ascii="宋体" w:hAnsi="宋体"/>
      <w:kern w:val="2"/>
      <w:sz w:val="18"/>
      <w:szCs w:val="18"/>
      <w:lang w:val="en-US" w:eastAsia="zh-CN" w:bidi="ar-SA"/>
    </w:rPr>
  </w:style>
  <w:style w:type="paragraph" w:customStyle="1" w:styleId="a0">
    <w:name w:val="四级无"/>
    <w:basedOn w:val="a8"/>
    <w:uiPriority w:val="99"/>
    <w:qFormat/>
    <w:pPr>
      <w:numPr>
        <w:ilvl w:val="0"/>
        <w:numId w:val="16"/>
      </w:numPr>
      <w:spacing w:beforeLines="0" w:afterLines="0"/>
      <w:ind w:firstLine="0"/>
    </w:pPr>
    <w:rPr>
      <w:rFonts w:ascii="宋体" w:eastAsia="宋体"/>
    </w:rPr>
  </w:style>
  <w:style w:type="paragraph" w:customStyle="1" w:styleId="affffff7">
    <w:name w:val="条文脚注"/>
    <w:basedOn w:val="af0"/>
    <w:uiPriority w:val="99"/>
    <w:qFormat/>
    <w:pPr>
      <w:numPr>
        <w:numId w:val="0"/>
      </w:numPr>
      <w:jc w:val="both"/>
    </w:pPr>
  </w:style>
  <w:style w:type="paragraph" w:customStyle="1" w:styleId="affffff8">
    <w:name w:val="图标脚注说明"/>
    <w:basedOn w:val="afff1"/>
    <w:uiPriority w:val="99"/>
    <w:qFormat/>
    <w:pPr>
      <w:ind w:left="840" w:firstLineChars="0" w:hanging="420"/>
    </w:pPr>
    <w:rPr>
      <w:sz w:val="18"/>
      <w:szCs w:val="18"/>
    </w:rPr>
  </w:style>
  <w:style w:type="paragraph" w:customStyle="1" w:styleId="a3">
    <w:name w:val="图表脚注说明"/>
    <w:basedOn w:val="aff1"/>
    <w:uiPriority w:val="99"/>
    <w:qFormat/>
    <w:pPr>
      <w:numPr>
        <w:numId w:val="2"/>
      </w:numPr>
    </w:pPr>
    <w:rPr>
      <w:rFonts w:ascii="宋体"/>
      <w:sz w:val="18"/>
      <w:szCs w:val="18"/>
    </w:rPr>
  </w:style>
  <w:style w:type="paragraph" w:customStyle="1" w:styleId="affffff9">
    <w:name w:val="图的脚注"/>
    <w:next w:val="afff1"/>
    <w:uiPriority w:val="99"/>
    <w:qFormat/>
    <w:pPr>
      <w:widowControl w:val="0"/>
      <w:ind w:leftChars="200" w:left="840" w:hangingChars="200" w:hanging="420"/>
      <w:jc w:val="both"/>
    </w:pPr>
    <w:rPr>
      <w:rFonts w:ascii="宋体"/>
      <w:sz w:val="18"/>
    </w:rPr>
  </w:style>
  <w:style w:type="paragraph" w:customStyle="1" w:styleId="affffffa">
    <w:name w:val="文献分类号"/>
    <w:uiPriority w:val="99"/>
    <w:qFormat/>
    <w:pPr>
      <w:framePr w:hSpace="180" w:vSpace="180" w:wrap="around" w:hAnchor="margin" w:y="1" w:anchorLock="1"/>
      <w:widowControl w:val="0"/>
      <w:textAlignment w:val="center"/>
    </w:pPr>
    <w:rPr>
      <w:rFonts w:ascii="黑体" w:eastAsia="黑体"/>
      <w:sz w:val="21"/>
      <w:szCs w:val="21"/>
    </w:rPr>
  </w:style>
  <w:style w:type="paragraph" w:customStyle="1" w:styleId="affffffb">
    <w:name w:val="五级无"/>
    <w:basedOn w:val="a9"/>
    <w:uiPriority w:val="99"/>
    <w:qFormat/>
    <w:pPr>
      <w:spacing w:beforeLines="0" w:afterLines="0"/>
    </w:pPr>
    <w:rPr>
      <w:rFonts w:ascii="宋体" w:eastAsia="宋体"/>
    </w:rPr>
  </w:style>
  <w:style w:type="paragraph" w:customStyle="1" w:styleId="affffffc">
    <w:name w:val="一级无"/>
    <w:basedOn w:val="a6"/>
    <w:uiPriority w:val="99"/>
    <w:qFormat/>
    <w:pPr>
      <w:spacing w:beforeLines="0" w:afterLines="0"/>
    </w:pPr>
    <w:rPr>
      <w:rFonts w:ascii="宋体" w:eastAsia="宋体"/>
    </w:rPr>
  </w:style>
  <w:style w:type="paragraph" w:customStyle="1" w:styleId="af6">
    <w:name w:val="正文表标题"/>
    <w:next w:val="afff1"/>
    <w:uiPriority w:val="99"/>
    <w:qFormat/>
    <w:pPr>
      <w:numPr>
        <w:numId w:val="17"/>
      </w:numPr>
      <w:tabs>
        <w:tab w:val="left" w:pos="360"/>
      </w:tabs>
      <w:spacing w:beforeLines="50" w:afterLines="50"/>
      <w:jc w:val="center"/>
    </w:pPr>
    <w:rPr>
      <w:rFonts w:ascii="黑体" w:eastAsia="黑体"/>
      <w:sz w:val="21"/>
    </w:rPr>
  </w:style>
  <w:style w:type="paragraph" w:customStyle="1" w:styleId="affffffd">
    <w:name w:val="正文公式编号制表符"/>
    <w:basedOn w:val="afff1"/>
    <w:next w:val="afff1"/>
    <w:uiPriority w:val="99"/>
    <w:qFormat/>
    <w:pPr>
      <w:ind w:firstLineChars="0" w:firstLine="0"/>
    </w:pPr>
  </w:style>
  <w:style w:type="paragraph" w:customStyle="1" w:styleId="a2">
    <w:name w:val="正文图标题"/>
    <w:next w:val="afff1"/>
    <w:uiPriority w:val="99"/>
    <w:qFormat/>
    <w:pPr>
      <w:numPr>
        <w:numId w:val="18"/>
      </w:numPr>
      <w:spacing w:beforeLines="50" w:afterLines="50"/>
      <w:jc w:val="center"/>
    </w:pPr>
    <w:rPr>
      <w:rFonts w:ascii="黑体" w:eastAsia="黑体"/>
      <w:sz w:val="21"/>
    </w:rPr>
  </w:style>
  <w:style w:type="paragraph" w:customStyle="1" w:styleId="affffffe">
    <w:name w:val="终结线"/>
    <w:basedOn w:val="aff1"/>
    <w:uiPriority w:val="99"/>
    <w:qFormat/>
    <w:pPr>
      <w:framePr w:hSpace="181" w:vSpace="181" w:wrap="around" w:vAnchor="text" w:hAnchor="margin" w:xAlign="center" w:y="285"/>
    </w:pPr>
  </w:style>
  <w:style w:type="paragraph" w:customStyle="1" w:styleId="afffffff">
    <w:name w:val="其他发布日期"/>
    <w:basedOn w:val="affffc"/>
    <w:uiPriority w:val="99"/>
    <w:qFormat/>
    <w:pPr>
      <w:framePr w:wrap="around" w:vAnchor="page" w:hAnchor="text" w:x="1419"/>
    </w:pPr>
  </w:style>
  <w:style w:type="paragraph" w:customStyle="1" w:styleId="afffffff0">
    <w:name w:val="其他实施日期"/>
    <w:basedOn w:val="affffff4"/>
    <w:uiPriority w:val="99"/>
    <w:qFormat/>
    <w:pPr>
      <w:framePr w:wrap="around"/>
    </w:pPr>
  </w:style>
  <w:style w:type="paragraph" w:customStyle="1" w:styleId="23">
    <w:name w:val="封面标准名称2"/>
    <w:basedOn w:val="affffe"/>
    <w:uiPriority w:val="99"/>
    <w:qFormat/>
    <w:pPr>
      <w:framePr w:wrap="around" w:y="4469"/>
      <w:spacing w:beforeLines="630"/>
    </w:pPr>
  </w:style>
  <w:style w:type="paragraph" w:customStyle="1" w:styleId="24">
    <w:name w:val="封面标准英文名称2"/>
    <w:basedOn w:val="afffff"/>
    <w:uiPriority w:val="99"/>
    <w:qFormat/>
    <w:pPr>
      <w:framePr w:wrap="around" w:y="4469"/>
    </w:pPr>
  </w:style>
  <w:style w:type="paragraph" w:customStyle="1" w:styleId="25">
    <w:name w:val="封面一致性程度标识2"/>
    <w:basedOn w:val="afffff0"/>
    <w:uiPriority w:val="99"/>
    <w:qFormat/>
    <w:pPr>
      <w:framePr w:wrap="around" w:y="4469"/>
    </w:pPr>
  </w:style>
  <w:style w:type="paragraph" w:customStyle="1" w:styleId="26">
    <w:name w:val="封面标准文稿类别2"/>
    <w:basedOn w:val="afffff1"/>
    <w:uiPriority w:val="99"/>
    <w:qFormat/>
    <w:pPr>
      <w:framePr w:wrap="around" w:y="4469"/>
    </w:pPr>
  </w:style>
  <w:style w:type="paragraph" w:customStyle="1" w:styleId="27">
    <w:name w:val="封面标准文稿编辑信息2"/>
    <w:basedOn w:val="afffff2"/>
    <w:uiPriority w:val="99"/>
    <w:qFormat/>
    <w:pPr>
      <w:framePr w:wrap="around" w:y="4469"/>
    </w:pPr>
  </w:style>
  <w:style w:type="paragraph" w:customStyle="1" w:styleId="Tabletext">
    <w:name w:val="Table text"/>
    <w:uiPriority w:val="99"/>
    <w:qFormat/>
    <w:rPr>
      <w:rFonts w:ascii="Helvetica" w:hAnsi="Helvetica"/>
      <w:sz w:val="16"/>
      <w:lang w:eastAsia="en-US"/>
    </w:rPr>
  </w:style>
  <w:style w:type="character" w:customStyle="1" w:styleId="title-text">
    <w:name w:val="title-text"/>
    <w:basedOn w:val="aff2"/>
    <w:uiPriority w:val="99"/>
    <w:qFormat/>
    <w:rPr>
      <w:rFonts w:cs="Times New Roman"/>
    </w:rPr>
  </w:style>
  <w:style w:type="character" w:customStyle="1" w:styleId="index5">
    <w:name w:val="index5"/>
    <w:basedOn w:val="aff2"/>
    <w:uiPriority w:val="99"/>
    <w:qFormat/>
    <w:rPr>
      <w:rFonts w:cs="Times New Roman"/>
    </w:rPr>
  </w:style>
  <w:style w:type="character" w:customStyle="1" w:styleId="text8">
    <w:name w:val="text8"/>
    <w:basedOn w:val="aff2"/>
    <w:uiPriority w:val="99"/>
    <w:qFormat/>
    <w:rPr>
      <w:rFonts w:cs="Times New Roman"/>
    </w:rPr>
  </w:style>
  <w:style w:type="paragraph" w:customStyle="1" w:styleId="afffffff1">
    <w:name w:val="二级无标题条"/>
    <w:basedOn w:val="aff1"/>
    <w:uiPriority w:val="99"/>
    <w:qFormat/>
  </w:style>
  <w:style w:type="paragraph" w:customStyle="1" w:styleId="CharCharCharCharCharCharCharCharChar">
    <w:name w:val="Char Char Char Char Char Char Char Char Char"/>
    <w:basedOn w:val="aff1"/>
    <w:uiPriority w:val="99"/>
    <w:qFormat/>
    <w:pPr>
      <w:widowControl/>
      <w:spacing w:after="160" w:line="240" w:lineRule="exact"/>
      <w:jc w:val="left"/>
    </w:pPr>
    <w:rPr>
      <w:rFonts w:ascii="Verdana" w:eastAsia="仿宋_GB2312" w:hAnsi="Verdana"/>
      <w:kern w:val="0"/>
      <w:sz w:val="24"/>
      <w:szCs w:val="20"/>
      <w:lang w:eastAsia="en-US"/>
    </w:rPr>
  </w:style>
  <w:style w:type="paragraph" w:customStyle="1" w:styleId="13">
    <w:name w:val="列出段落1"/>
    <w:basedOn w:val="aff1"/>
    <w:uiPriority w:val="99"/>
    <w:qFormat/>
    <w:pPr>
      <w:ind w:firstLineChars="200" w:firstLine="420"/>
    </w:pPr>
  </w:style>
  <w:style w:type="paragraph" w:customStyle="1" w:styleId="font5">
    <w:name w:val="font5"/>
    <w:basedOn w:val="aff1"/>
    <w:qFormat/>
    <w:pPr>
      <w:widowControl/>
      <w:spacing w:before="100" w:beforeAutospacing="1" w:after="100" w:afterAutospacing="1"/>
      <w:jc w:val="left"/>
    </w:pPr>
    <w:rPr>
      <w:rFonts w:ascii="宋体" w:hAnsi="宋体" w:cs="宋体"/>
      <w:color w:val="000000"/>
      <w:kern w:val="0"/>
      <w:sz w:val="22"/>
      <w:szCs w:val="22"/>
    </w:rPr>
  </w:style>
  <w:style w:type="paragraph" w:customStyle="1" w:styleId="font6">
    <w:name w:val="font6"/>
    <w:basedOn w:val="aff1"/>
    <w:uiPriority w:val="99"/>
    <w:qFormat/>
    <w:pPr>
      <w:widowControl/>
      <w:spacing w:before="100" w:beforeAutospacing="1" w:after="100" w:afterAutospacing="1"/>
      <w:jc w:val="left"/>
    </w:pPr>
    <w:rPr>
      <w:rFonts w:ascii="宋体" w:hAnsi="宋体" w:cs="宋体"/>
      <w:kern w:val="0"/>
      <w:sz w:val="24"/>
    </w:rPr>
  </w:style>
  <w:style w:type="paragraph" w:customStyle="1" w:styleId="font7">
    <w:name w:val="font7"/>
    <w:basedOn w:val="aff1"/>
    <w:uiPriority w:val="99"/>
    <w:qFormat/>
    <w:pPr>
      <w:widowControl/>
      <w:spacing w:before="100" w:beforeAutospacing="1" w:after="100" w:afterAutospacing="1"/>
      <w:jc w:val="left"/>
    </w:pPr>
    <w:rPr>
      <w:rFonts w:ascii="宋体" w:hAnsi="宋体" w:cs="宋体"/>
      <w:kern w:val="0"/>
      <w:sz w:val="20"/>
      <w:szCs w:val="20"/>
    </w:rPr>
  </w:style>
  <w:style w:type="paragraph" w:customStyle="1" w:styleId="font8">
    <w:name w:val="font8"/>
    <w:basedOn w:val="aff1"/>
    <w:uiPriority w:val="99"/>
    <w:qFormat/>
    <w:pPr>
      <w:widowControl/>
      <w:spacing w:before="100" w:beforeAutospacing="1" w:after="100" w:afterAutospacing="1"/>
      <w:jc w:val="left"/>
    </w:pPr>
    <w:rPr>
      <w:rFonts w:ascii="宋体" w:hAnsi="宋体" w:cs="宋体"/>
      <w:kern w:val="0"/>
      <w:szCs w:val="21"/>
    </w:rPr>
  </w:style>
  <w:style w:type="paragraph" w:customStyle="1" w:styleId="font9">
    <w:name w:val="font9"/>
    <w:basedOn w:val="aff1"/>
    <w:uiPriority w:val="99"/>
    <w:qFormat/>
    <w:pPr>
      <w:widowControl/>
      <w:spacing w:before="100" w:beforeAutospacing="1" w:after="100" w:afterAutospacing="1"/>
      <w:jc w:val="left"/>
    </w:pPr>
    <w:rPr>
      <w:rFonts w:ascii="宋体" w:hAnsi="宋体" w:cs="宋体"/>
      <w:kern w:val="0"/>
      <w:sz w:val="18"/>
      <w:szCs w:val="18"/>
    </w:rPr>
  </w:style>
  <w:style w:type="paragraph" w:customStyle="1" w:styleId="xl73">
    <w:name w:val="xl73"/>
    <w:basedOn w:val="aff1"/>
    <w:qFormat/>
    <w:pPr>
      <w:widowControl/>
      <w:spacing w:before="100" w:beforeAutospacing="1" w:after="100" w:afterAutospacing="1"/>
      <w:jc w:val="left"/>
    </w:pPr>
    <w:rPr>
      <w:rFonts w:ascii="宋体" w:hAnsi="宋体" w:cs="宋体"/>
      <w:color w:val="000000"/>
      <w:kern w:val="0"/>
      <w:sz w:val="24"/>
    </w:rPr>
  </w:style>
  <w:style w:type="paragraph" w:customStyle="1" w:styleId="xl74">
    <w:name w:val="xl74"/>
    <w:basedOn w:val="aff1"/>
    <w:qFormat/>
    <w:pPr>
      <w:widowControl/>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left"/>
    </w:pPr>
    <w:rPr>
      <w:rFonts w:ascii="宋体" w:hAnsi="宋体" w:cs="宋体"/>
      <w:b/>
      <w:bCs/>
      <w:kern w:val="0"/>
      <w:sz w:val="20"/>
      <w:szCs w:val="20"/>
    </w:rPr>
  </w:style>
  <w:style w:type="paragraph" w:customStyle="1" w:styleId="xl75">
    <w:name w:val="xl75"/>
    <w:basedOn w:val="aff1"/>
    <w:qFormat/>
    <w:pPr>
      <w:widowControl/>
      <w:spacing w:before="100" w:beforeAutospacing="1" w:after="100" w:afterAutospacing="1"/>
      <w:jc w:val="center"/>
    </w:pPr>
    <w:rPr>
      <w:rFonts w:ascii="宋体" w:hAnsi="宋体" w:cs="宋体"/>
      <w:color w:val="000000"/>
      <w:kern w:val="0"/>
      <w:sz w:val="24"/>
    </w:rPr>
  </w:style>
  <w:style w:type="paragraph" w:customStyle="1" w:styleId="xl76">
    <w:name w:val="xl76"/>
    <w:basedOn w:val="aff1"/>
    <w:qFormat/>
    <w:pPr>
      <w:widowControl/>
      <w:pBdr>
        <w:top w:val="single" w:sz="4" w:space="0" w:color="auto"/>
        <w:left w:val="single" w:sz="4" w:space="0" w:color="auto"/>
        <w:right w:val="single" w:sz="4" w:space="0" w:color="auto"/>
      </w:pBdr>
      <w:shd w:val="clear" w:color="000000" w:fill="CCFFCC"/>
      <w:spacing w:before="100" w:beforeAutospacing="1" w:after="100" w:afterAutospacing="1"/>
      <w:jc w:val="left"/>
    </w:pPr>
    <w:rPr>
      <w:rFonts w:ascii="宋体" w:hAnsi="宋体" w:cs="宋体"/>
      <w:b/>
      <w:bCs/>
      <w:kern w:val="0"/>
      <w:sz w:val="20"/>
      <w:szCs w:val="20"/>
    </w:rPr>
  </w:style>
  <w:style w:type="paragraph" w:customStyle="1" w:styleId="xl77">
    <w:name w:val="xl77"/>
    <w:basedOn w:val="aff1"/>
    <w:qFormat/>
    <w:pPr>
      <w:widowControl/>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pPr>
    <w:rPr>
      <w:rFonts w:ascii="宋体" w:hAnsi="宋体" w:cs="宋体"/>
      <w:b/>
      <w:bCs/>
      <w:kern w:val="0"/>
      <w:sz w:val="20"/>
      <w:szCs w:val="20"/>
    </w:rPr>
  </w:style>
  <w:style w:type="paragraph" w:customStyle="1" w:styleId="xl78">
    <w:name w:val="xl78"/>
    <w:basedOn w:val="aff1"/>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xl79">
    <w:name w:val="xl79"/>
    <w:basedOn w:val="aff1"/>
    <w:qFormat/>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hAnsi="宋体" w:cs="宋体"/>
      <w:kern w:val="0"/>
      <w:szCs w:val="21"/>
    </w:rPr>
  </w:style>
  <w:style w:type="paragraph" w:customStyle="1" w:styleId="xl80">
    <w:name w:val="xl80"/>
    <w:basedOn w:val="aff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81">
    <w:name w:val="xl81"/>
    <w:basedOn w:val="aff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4"/>
    </w:rPr>
  </w:style>
  <w:style w:type="paragraph" w:customStyle="1" w:styleId="xl82">
    <w:name w:val="xl82"/>
    <w:basedOn w:val="aff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83">
    <w:name w:val="xl83"/>
    <w:basedOn w:val="aff1"/>
    <w:qFormat/>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hAnsi="宋体" w:cs="宋体"/>
      <w:kern w:val="0"/>
      <w:sz w:val="18"/>
      <w:szCs w:val="18"/>
    </w:rPr>
  </w:style>
  <w:style w:type="paragraph" w:customStyle="1" w:styleId="xl84">
    <w:name w:val="xl84"/>
    <w:basedOn w:val="aff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85">
    <w:name w:val="xl85"/>
    <w:basedOn w:val="aff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Cs w:val="21"/>
    </w:rPr>
  </w:style>
  <w:style w:type="paragraph" w:customStyle="1" w:styleId="xl86">
    <w:name w:val="xl86"/>
    <w:basedOn w:val="aff1"/>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Cs w:val="21"/>
    </w:rPr>
  </w:style>
  <w:style w:type="paragraph" w:customStyle="1" w:styleId="xl87">
    <w:name w:val="xl87"/>
    <w:basedOn w:val="aff1"/>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Cs w:val="21"/>
    </w:rPr>
  </w:style>
  <w:style w:type="paragraph" w:customStyle="1" w:styleId="xl88">
    <w:name w:val="xl88"/>
    <w:basedOn w:val="aff1"/>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Cs w:val="21"/>
    </w:rPr>
  </w:style>
  <w:style w:type="paragraph" w:customStyle="1" w:styleId="xl89">
    <w:name w:val="xl89"/>
    <w:basedOn w:val="aff1"/>
    <w:uiPriority w:val="99"/>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Cs w:val="21"/>
    </w:rPr>
  </w:style>
  <w:style w:type="paragraph" w:customStyle="1" w:styleId="xl90">
    <w:name w:val="xl90"/>
    <w:basedOn w:val="aff1"/>
    <w:uiPriority w:val="99"/>
    <w:qFormat/>
    <w:pPr>
      <w:widowControl/>
      <w:pBdr>
        <w:left w:val="single" w:sz="4" w:space="0" w:color="auto"/>
        <w:right w:val="single" w:sz="4" w:space="0" w:color="auto"/>
      </w:pBdr>
      <w:spacing w:before="100" w:beforeAutospacing="1" w:after="100" w:afterAutospacing="1"/>
      <w:jc w:val="center"/>
    </w:pPr>
    <w:rPr>
      <w:rFonts w:ascii="宋体" w:hAnsi="宋体" w:cs="宋体"/>
      <w:kern w:val="0"/>
      <w:szCs w:val="21"/>
    </w:rPr>
  </w:style>
  <w:style w:type="paragraph" w:customStyle="1" w:styleId="xl91">
    <w:name w:val="xl91"/>
    <w:basedOn w:val="aff1"/>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Cs w:val="21"/>
    </w:rPr>
  </w:style>
  <w:style w:type="paragraph" w:customStyle="1" w:styleId="xl92">
    <w:name w:val="xl92"/>
    <w:basedOn w:val="aff1"/>
    <w:uiPriority w:val="99"/>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Cs w:val="21"/>
    </w:rPr>
  </w:style>
  <w:style w:type="paragraph" w:customStyle="1" w:styleId="xl93">
    <w:name w:val="xl93"/>
    <w:basedOn w:val="aff1"/>
    <w:uiPriority w:val="99"/>
    <w:qFormat/>
    <w:pPr>
      <w:widowControl/>
      <w:pBdr>
        <w:left w:val="single" w:sz="4" w:space="0" w:color="auto"/>
        <w:right w:val="single" w:sz="4" w:space="0" w:color="auto"/>
      </w:pBdr>
      <w:spacing w:before="100" w:beforeAutospacing="1" w:after="100" w:afterAutospacing="1"/>
      <w:jc w:val="center"/>
    </w:pPr>
    <w:rPr>
      <w:rFonts w:ascii="宋体" w:hAnsi="宋体" w:cs="宋体"/>
      <w:kern w:val="0"/>
      <w:szCs w:val="21"/>
    </w:rPr>
  </w:style>
  <w:style w:type="paragraph" w:customStyle="1" w:styleId="xl94">
    <w:name w:val="xl94"/>
    <w:basedOn w:val="aff1"/>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Cs w:val="21"/>
    </w:rPr>
  </w:style>
  <w:style w:type="paragraph" w:customStyle="1" w:styleId="xl95">
    <w:name w:val="xl95"/>
    <w:basedOn w:val="aff1"/>
    <w:uiPriority w:val="99"/>
    <w:qFormat/>
    <w:pPr>
      <w:widowControl/>
      <w:pBdr>
        <w:top w:val="single" w:sz="4" w:space="0" w:color="auto"/>
        <w:left w:val="single" w:sz="4" w:space="0" w:color="auto"/>
        <w:bottom w:val="single" w:sz="4" w:space="0" w:color="auto"/>
      </w:pBdr>
      <w:spacing w:before="100" w:beforeAutospacing="1" w:after="100" w:afterAutospacing="1"/>
      <w:jc w:val="center"/>
      <w:textAlignment w:val="bottom"/>
    </w:pPr>
    <w:rPr>
      <w:rFonts w:ascii="宋体" w:hAnsi="宋体" w:cs="宋体"/>
      <w:color w:val="000000"/>
      <w:kern w:val="0"/>
      <w:sz w:val="20"/>
      <w:szCs w:val="20"/>
    </w:rPr>
  </w:style>
  <w:style w:type="paragraph" w:customStyle="1" w:styleId="xl96">
    <w:name w:val="xl96"/>
    <w:basedOn w:val="aff1"/>
    <w:uiPriority w:val="99"/>
    <w:qFormat/>
    <w:pPr>
      <w:widowControl/>
      <w:pBdr>
        <w:top w:val="single" w:sz="4" w:space="0" w:color="auto"/>
        <w:bottom w:val="single" w:sz="4" w:space="0" w:color="auto"/>
      </w:pBdr>
      <w:spacing w:before="100" w:beforeAutospacing="1" w:after="100" w:afterAutospacing="1"/>
      <w:jc w:val="center"/>
      <w:textAlignment w:val="bottom"/>
    </w:pPr>
    <w:rPr>
      <w:rFonts w:ascii="宋体" w:hAnsi="宋体" w:cs="宋体"/>
      <w:color w:val="000000"/>
      <w:kern w:val="0"/>
      <w:sz w:val="20"/>
      <w:szCs w:val="20"/>
    </w:rPr>
  </w:style>
  <w:style w:type="paragraph" w:customStyle="1" w:styleId="xl97">
    <w:name w:val="xl97"/>
    <w:basedOn w:val="aff1"/>
    <w:uiPriority w:val="99"/>
    <w:qFormat/>
    <w:pPr>
      <w:widowControl/>
      <w:pBdr>
        <w:top w:val="single" w:sz="4" w:space="0" w:color="auto"/>
        <w:bottom w:val="single" w:sz="4" w:space="0" w:color="auto"/>
        <w:right w:val="single" w:sz="4" w:space="0" w:color="auto"/>
      </w:pBdr>
      <w:spacing w:before="100" w:beforeAutospacing="1" w:after="100" w:afterAutospacing="1"/>
      <w:jc w:val="center"/>
      <w:textAlignment w:val="bottom"/>
    </w:pPr>
    <w:rPr>
      <w:rFonts w:ascii="宋体" w:hAnsi="宋体" w:cs="宋体"/>
      <w:color w:val="000000"/>
      <w:kern w:val="0"/>
      <w:sz w:val="20"/>
      <w:szCs w:val="20"/>
    </w:rPr>
  </w:style>
  <w:style w:type="paragraph" w:customStyle="1" w:styleId="xl98">
    <w:name w:val="xl98"/>
    <w:basedOn w:val="aff1"/>
    <w:uiPriority w:val="99"/>
    <w:qFormat/>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xl99">
    <w:name w:val="xl99"/>
    <w:basedOn w:val="aff1"/>
    <w:uiPriority w:val="99"/>
    <w:qFormat/>
    <w:pPr>
      <w:widowControl/>
      <w:pBdr>
        <w:left w:val="single" w:sz="4" w:space="0" w:color="auto"/>
        <w:right w:val="single" w:sz="4" w:space="0" w:color="auto"/>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xl100">
    <w:name w:val="xl100"/>
    <w:basedOn w:val="aff1"/>
    <w:uiPriority w:val="99"/>
    <w:qFormat/>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xl101">
    <w:name w:val="xl101"/>
    <w:basedOn w:val="aff1"/>
    <w:uiPriority w:val="99"/>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0"/>
      <w:szCs w:val="20"/>
    </w:rPr>
  </w:style>
  <w:style w:type="paragraph" w:customStyle="1" w:styleId="xl102">
    <w:name w:val="xl102"/>
    <w:basedOn w:val="aff1"/>
    <w:uiPriority w:val="99"/>
    <w:qFormat/>
    <w:pPr>
      <w:widowControl/>
      <w:pBdr>
        <w:top w:val="single" w:sz="4" w:space="0" w:color="auto"/>
        <w:left w:val="single" w:sz="4" w:space="0" w:color="auto"/>
        <w:bottom w:val="single" w:sz="4" w:space="0" w:color="auto"/>
      </w:pBdr>
      <w:spacing w:before="100" w:beforeAutospacing="1" w:after="100" w:afterAutospacing="1"/>
      <w:jc w:val="center"/>
      <w:textAlignment w:val="bottom"/>
    </w:pPr>
    <w:rPr>
      <w:rFonts w:ascii="宋体" w:hAnsi="宋体" w:cs="宋体"/>
      <w:color w:val="000000"/>
      <w:kern w:val="0"/>
      <w:sz w:val="20"/>
      <w:szCs w:val="20"/>
    </w:rPr>
  </w:style>
  <w:style w:type="paragraph" w:customStyle="1" w:styleId="xl103">
    <w:name w:val="xl103"/>
    <w:basedOn w:val="aff1"/>
    <w:uiPriority w:val="99"/>
    <w:qFormat/>
    <w:pPr>
      <w:widowControl/>
      <w:pBdr>
        <w:top w:val="single" w:sz="4" w:space="0" w:color="auto"/>
        <w:bottom w:val="single" w:sz="4" w:space="0" w:color="auto"/>
        <w:right w:val="single" w:sz="4" w:space="0" w:color="auto"/>
      </w:pBdr>
      <w:spacing w:before="100" w:beforeAutospacing="1" w:after="100" w:afterAutospacing="1"/>
      <w:jc w:val="center"/>
      <w:textAlignment w:val="bottom"/>
    </w:pPr>
    <w:rPr>
      <w:rFonts w:ascii="宋体" w:hAnsi="宋体" w:cs="宋体"/>
      <w:color w:val="000000"/>
      <w:kern w:val="0"/>
      <w:sz w:val="20"/>
      <w:szCs w:val="20"/>
    </w:rPr>
  </w:style>
  <w:style w:type="paragraph" w:customStyle="1" w:styleId="xl104">
    <w:name w:val="xl104"/>
    <w:basedOn w:val="aff1"/>
    <w:uiPriority w:val="99"/>
    <w:qFormat/>
    <w:pPr>
      <w:widowControl/>
      <w:pBdr>
        <w:top w:val="single" w:sz="4" w:space="0" w:color="auto"/>
        <w:left w:val="single" w:sz="4" w:space="0" w:color="auto"/>
      </w:pBdr>
      <w:spacing w:before="100" w:beforeAutospacing="1" w:after="100" w:afterAutospacing="1"/>
      <w:jc w:val="center"/>
    </w:pPr>
    <w:rPr>
      <w:rFonts w:ascii="宋体" w:hAnsi="宋体" w:cs="宋体"/>
      <w:kern w:val="0"/>
      <w:sz w:val="20"/>
      <w:szCs w:val="20"/>
    </w:rPr>
  </w:style>
  <w:style w:type="paragraph" w:customStyle="1" w:styleId="xl105">
    <w:name w:val="xl105"/>
    <w:basedOn w:val="aff1"/>
    <w:uiPriority w:val="99"/>
    <w:qFormat/>
    <w:pPr>
      <w:widowControl/>
      <w:pBdr>
        <w:top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106">
    <w:name w:val="xl106"/>
    <w:basedOn w:val="aff1"/>
    <w:uiPriority w:val="99"/>
    <w:qFormat/>
    <w:pPr>
      <w:widowControl/>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宋体" w:hAnsi="宋体" w:cs="宋体"/>
      <w:b/>
      <w:bCs/>
      <w:kern w:val="0"/>
      <w:sz w:val="28"/>
      <w:szCs w:val="28"/>
    </w:rPr>
  </w:style>
  <w:style w:type="paragraph" w:customStyle="1" w:styleId="xl107">
    <w:name w:val="xl107"/>
    <w:basedOn w:val="aff1"/>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rFonts w:ascii="宋体" w:hAnsi="宋体" w:cs="宋体"/>
      <w:color w:val="000000"/>
      <w:kern w:val="0"/>
      <w:sz w:val="24"/>
    </w:rPr>
  </w:style>
  <w:style w:type="paragraph" w:customStyle="1" w:styleId="xl108">
    <w:name w:val="xl108"/>
    <w:basedOn w:val="aff1"/>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4"/>
    </w:rPr>
  </w:style>
  <w:style w:type="paragraph" w:customStyle="1" w:styleId="xl109">
    <w:name w:val="xl109"/>
    <w:basedOn w:val="aff1"/>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宋体" w:hAnsi="宋体" w:cs="宋体"/>
      <w:color w:val="000000"/>
      <w:kern w:val="0"/>
      <w:sz w:val="24"/>
    </w:rPr>
  </w:style>
  <w:style w:type="paragraph" w:customStyle="1" w:styleId="xl110">
    <w:name w:val="xl110"/>
    <w:basedOn w:val="aff1"/>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333333"/>
      <w:kern w:val="0"/>
      <w:sz w:val="24"/>
    </w:rPr>
  </w:style>
  <w:style w:type="character" w:customStyle="1" w:styleId="spnmessagetext">
    <w:name w:val="spnmessagetext"/>
    <w:basedOn w:val="aff2"/>
    <w:uiPriority w:val="99"/>
    <w:qFormat/>
    <w:rPr>
      <w:rFonts w:cs="Times New Roman"/>
    </w:rPr>
  </w:style>
  <w:style w:type="paragraph" w:customStyle="1" w:styleId="Chare">
    <w:name w:val="Char"/>
    <w:basedOn w:val="aff1"/>
    <w:uiPriority w:val="99"/>
    <w:qFormat/>
    <w:pPr>
      <w:widowControl/>
      <w:spacing w:after="160" w:line="240" w:lineRule="exact"/>
      <w:jc w:val="left"/>
    </w:pPr>
    <w:rPr>
      <w:rFonts w:ascii="Verdana" w:eastAsia="仿宋_GB2312" w:hAnsi="Verdana"/>
      <w:kern w:val="0"/>
      <w:sz w:val="24"/>
      <w:szCs w:val="20"/>
      <w:lang w:eastAsia="en-US"/>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paragraph" w:customStyle="1" w:styleId="xl63">
    <w:name w:val="xl63"/>
    <w:basedOn w:val="aff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w:hAnsi="Times"/>
      <w:kern w:val="0"/>
      <w:sz w:val="20"/>
      <w:szCs w:val="20"/>
    </w:rPr>
  </w:style>
  <w:style w:type="paragraph" w:customStyle="1" w:styleId="xl64">
    <w:name w:val="xl64"/>
    <w:basedOn w:val="aff1"/>
    <w:qFormat/>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kern w:val="0"/>
      <w:sz w:val="20"/>
      <w:szCs w:val="20"/>
    </w:rPr>
  </w:style>
  <w:style w:type="paragraph" w:customStyle="1" w:styleId="xl65">
    <w:name w:val="xl65"/>
    <w:basedOn w:val="aff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kern w:val="0"/>
      <w:sz w:val="20"/>
      <w:szCs w:val="20"/>
    </w:rPr>
  </w:style>
  <w:style w:type="paragraph" w:customStyle="1" w:styleId="xl66">
    <w:name w:val="xl66"/>
    <w:basedOn w:val="aff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kern w:val="0"/>
      <w:sz w:val="20"/>
      <w:szCs w:val="20"/>
    </w:rPr>
  </w:style>
  <w:style w:type="paragraph" w:customStyle="1" w:styleId="xl67">
    <w:name w:val="xl67"/>
    <w:basedOn w:val="aff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w:hAnsi="Times"/>
      <w:kern w:val="0"/>
      <w:sz w:val="20"/>
      <w:szCs w:val="20"/>
    </w:rPr>
  </w:style>
  <w:style w:type="paragraph" w:customStyle="1" w:styleId="xl68">
    <w:name w:val="xl68"/>
    <w:basedOn w:val="aff1"/>
    <w:qFormat/>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kern w:val="0"/>
      <w:sz w:val="20"/>
      <w:szCs w:val="20"/>
    </w:rPr>
  </w:style>
  <w:style w:type="paragraph" w:customStyle="1" w:styleId="xl69">
    <w:name w:val="xl69"/>
    <w:basedOn w:val="aff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w:hAnsi="Times"/>
      <w:kern w:val="0"/>
      <w:sz w:val="20"/>
      <w:szCs w:val="20"/>
    </w:rPr>
  </w:style>
  <w:style w:type="paragraph" w:customStyle="1" w:styleId="xl70">
    <w:name w:val="xl70"/>
    <w:basedOn w:val="aff1"/>
    <w:qFormat/>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kern w:val="0"/>
      <w:sz w:val="20"/>
      <w:szCs w:val="20"/>
    </w:rPr>
  </w:style>
  <w:style w:type="paragraph" w:customStyle="1" w:styleId="xl71">
    <w:name w:val="xl71"/>
    <w:basedOn w:val="aff1"/>
    <w:qFormat/>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ascii="宋体" w:hAnsi="宋体"/>
      <w:kern w:val="0"/>
      <w:sz w:val="20"/>
      <w:szCs w:val="20"/>
    </w:rPr>
  </w:style>
  <w:style w:type="paragraph" w:customStyle="1" w:styleId="xl72">
    <w:name w:val="xl72"/>
    <w:basedOn w:val="aff1"/>
    <w:qFormat/>
    <w:pPr>
      <w:widowControl/>
      <w:spacing w:before="100" w:beforeAutospacing="1" w:after="100" w:afterAutospacing="1"/>
      <w:jc w:val="left"/>
      <w:textAlignment w:val="center"/>
    </w:pPr>
    <w:rPr>
      <w:rFonts w:ascii="Times" w:hAnsi="Times"/>
      <w:kern w:val="0"/>
      <w:sz w:val="20"/>
      <w:szCs w:val="20"/>
    </w:rPr>
  </w:style>
  <w:style w:type="character" w:customStyle="1" w:styleId="font11">
    <w:name w:val="font11"/>
    <w:basedOn w:val="aff2"/>
    <w:uiPriority w:val="99"/>
    <w:qFormat/>
    <w:rPr>
      <w:rFonts w:ascii="宋体" w:eastAsia="宋体" w:hAnsi="宋体" w:cs="宋体"/>
      <w:color w:val="000000"/>
      <w:sz w:val="24"/>
      <w:szCs w:val="24"/>
      <w:u w:val="none"/>
    </w:rPr>
  </w:style>
  <w:style w:type="character" w:customStyle="1" w:styleId="font01">
    <w:name w:val="font01"/>
    <w:basedOn w:val="aff2"/>
    <w:uiPriority w:val="99"/>
    <w:qFormat/>
    <w:rPr>
      <w:rFonts w:ascii="宋体" w:eastAsia="宋体" w:hAnsi="宋体" w:cs="宋体"/>
      <w:color w:val="000000"/>
      <w:sz w:val="24"/>
      <w:szCs w:val="24"/>
      <w:u w:val="none"/>
    </w:rPr>
  </w:style>
  <w:style w:type="character" w:customStyle="1" w:styleId="font21">
    <w:name w:val="font21"/>
    <w:basedOn w:val="aff2"/>
    <w:uiPriority w:val="99"/>
    <w:qFormat/>
    <w:rPr>
      <w:rFonts w:ascii="宋体" w:eastAsia="宋体" w:hAnsi="宋体" w:cs="宋体"/>
      <w:color w:val="000000"/>
      <w:sz w:val="24"/>
      <w:szCs w:val="24"/>
      <w:u w:val="none"/>
    </w:rPr>
  </w:style>
  <w:style w:type="paragraph" w:customStyle="1" w:styleId="TableParagraph">
    <w:name w:val="Table Paragraph"/>
    <w:basedOn w:val="aff1"/>
    <w:uiPriority w:val="1"/>
    <w:qFormat/>
    <w:pPr>
      <w:jc w:val="left"/>
    </w:pPr>
    <w:rPr>
      <w:rFonts w:ascii="Calibri" w:hAnsi="Calibri"/>
      <w:kern w:val="0"/>
      <w:sz w:val="22"/>
      <w:szCs w:val="22"/>
      <w:lang w:eastAsia="en-US"/>
    </w:rPr>
  </w:style>
  <w:style w:type="character" w:customStyle="1" w:styleId="Char2">
    <w:name w:val="正文文本 Char"/>
    <w:basedOn w:val="aff2"/>
    <w:link w:val="affa"/>
    <w:uiPriority w:val="99"/>
    <w:qFormat/>
    <w:locked/>
    <w:rPr>
      <w:rFonts w:ascii="宋体" w:hAnsi="宋体"/>
      <w:sz w:val="21"/>
      <w:szCs w:val="21"/>
      <w:lang w:eastAsia="en-US"/>
    </w:rPr>
  </w:style>
  <w:style w:type="character" w:customStyle="1" w:styleId="14">
    <w:name w:val="正文文本字符1"/>
    <w:basedOn w:val="aff2"/>
    <w:uiPriority w:val="99"/>
    <w:semiHidden/>
    <w:qFormat/>
    <w:rPr>
      <w:kern w:val="2"/>
      <w:sz w:val="21"/>
      <w:szCs w:val="24"/>
    </w:rPr>
  </w:style>
  <w:style w:type="paragraph" w:customStyle="1" w:styleId="210">
    <w:name w:val="标题 21"/>
    <w:basedOn w:val="aff1"/>
    <w:uiPriority w:val="1"/>
    <w:qFormat/>
    <w:pPr>
      <w:jc w:val="left"/>
      <w:outlineLvl w:val="2"/>
    </w:pPr>
    <w:rPr>
      <w:rFonts w:ascii="黑体" w:eastAsia="黑体" w:hAnsi="黑体"/>
      <w:kern w:val="0"/>
      <w:sz w:val="28"/>
      <w:szCs w:val="28"/>
      <w:lang w:eastAsia="en-US"/>
    </w:rPr>
  </w:style>
  <w:style w:type="paragraph" w:customStyle="1" w:styleId="15">
    <w:name w:val="修订1"/>
    <w:hidden/>
    <w:uiPriority w:val="99"/>
    <w:semiHidden/>
    <w:rPr>
      <w:kern w:val="2"/>
      <w:sz w:val="21"/>
      <w:szCs w:val="24"/>
    </w:rPr>
  </w:style>
  <w:style w:type="character" w:customStyle="1" w:styleId="Chara">
    <w:name w:val="标题 Char"/>
    <w:basedOn w:val="aff2"/>
    <w:link w:val="afff2"/>
    <w:uiPriority w:val="10"/>
    <w:rPr>
      <w:rFonts w:asciiTheme="majorHAnsi" w:hAnsiTheme="majorHAnsi" w:cstheme="majorBidi"/>
      <w:b/>
      <w:bCs/>
      <w:kern w:val="2"/>
      <w:sz w:val="32"/>
      <w:szCs w:val="32"/>
    </w:rPr>
  </w:style>
  <w:style w:type="paragraph" w:styleId="afffffff2">
    <w:name w:val="List Paragraph"/>
    <w:basedOn w:val="aff1"/>
    <w:uiPriority w:val="34"/>
    <w:qFormat/>
    <w:pPr>
      <w:ind w:firstLineChars="200" w:firstLine="420"/>
    </w:pPr>
  </w:style>
  <w:style w:type="character" w:customStyle="1" w:styleId="Charb">
    <w:name w:val="二级条标题 Char"/>
    <w:basedOn w:val="aff2"/>
    <w:link w:val="a7"/>
    <w:locked/>
    <w:rsid w:val="00924D73"/>
    <w:rPr>
      <w:rFonts w:ascii="黑体" w:eastAsia="黑体"/>
      <w:sz w:val="21"/>
      <w:szCs w:val="21"/>
    </w:rPr>
  </w:style>
  <w:style w:type="character" w:styleId="afffffff3">
    <w:name w:val="Placeholder Text"/>
    <w:basedOn w:val="aff2"/>
    <w:uiPriority w:val="99"/>
    <w:semiHidden/>
    <w:rsid w:val="00C7220E"/>
    <w:rPr>
      <w:color w:val="808080"/>
    </w:rPr>
  </w:style>
  <w:style w:type="paragraph" w:styleId="TOC">
    <w:name w:val="TOC Heading"/>
    <w:basedOn w:val="1"/>
    <w:next w:val="aff1"/>
    <w:uiPriority w:val="39"/>
    <w:unhideWhenUsed/>
    <w:qFormat/>
    <w:rsid w:val="003C0EB9"/>
    <w:pPr>
      <w:widowControl/>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432079">
      <w:bodyDiv w:val="1"/>
      <w:marLeft w:val="0"/>
      <w:marRight w:val="0"/>
      <w:marTop w:val="0"/>
      <w:marBottom w:val="0"/>
      <w:divBdr>
        <w:top w:val="none" w:sz="0" w:space="0" w:color="auto"/>
        <w:left w:val="none" w:sz="0" w:space="0" w:color="auto"/>
        <w:bottom w:val="none" w:sz="0" w:space="0" w:color="auto"/>
        <w:right w:val="none" w:sz="0" w:space="0" w:color="auto"/>
      </w:divBdr>
      <w:divsChild>
        <w:div w:id="1619411339">
          <w:marLeft w:val="0"/>
          <w:marRight w:val="0"/>
          <w:marTop w:val="0"/>
          <w:marBottom w:val="90"/>
          <w:divBdr>
            <w:top w:val="single" w:sz="6" w:space="0" w:color="D3D3D3"/>
            <w:left w:val="single" w:sz="6" w:space="0" w:color="D3D3D3"/>
            <w:bottom w:val="single" w:sz="6" w:space="0" w:color="D3D3D3"/>
            <w:right w:val="single" w:sz="6" w:space="0" w:color="D3D3D3"/>
          </w:divBdr>
          <w:divsChild>
            <w:div w:id="345593738">
              <w:marLeft w:val="75"/>
              <w:marRight w:val="75"/>
              <w:marTop w:val="0"/>
              <w:marBottom w:val="0"/>
              <w:divBdr>
                <w:top w:val="none" w:sz="0" w:space="0" w:color="auto"/>
                <w:left w:val="none" w:sz="0" w:space="0" w:color="auto"/>
                <w:bottom w:val="none" w:sz="0" w:space="0" w:color="auto"/>
                <w:right w:val="none" w:sz="0" w:space="0" w:color="auto"/>
              </w:divBdr>
              <w:divsChild>
                <w:div w:id="940380048">
                  <w:marLeft w:val="0"/>
                  <w:marRight w:val="0"/>
                  <w:marTop w:val="0"/>
                  <w:marBottom w:val="0"/>
                  <w:divBdr>
                    <w:top w:val="none" w:sz="0" w:space="0" w:color="auto"/>
                    <w:left w:val="none" w:sz="0" w:space="0" w:color="auto"/>
                    <w:bottom w:val="none" w:sz="0" w:space="0" w:color="auto"/>
                    <w:right w:val="none" w:sz="0" w:space="0" w:color="auto"/>
                  </w:divBdr>
                  <w:divsChild>
                    <w:div w:id="837884868">
                      <w:marLeft w:val="0"/>
                      <w:marRight w:val="0"/>
                      <w:marTop w:val="0"/>
                      <w:marBottom w:val="0"/>
                      <w:divBdr>
                        <w:top w:val="none" w:sz="0" w:space="0" w:color="auto"/>
                        <w:left w:val="none" w:sz="0" w:space="0" w:color="auto"/>
                        <w:bottom w:val="none" w:sz="0" w:space="0" w:color="auto"/>
                        <w:right w:val="none" w:sz="0" w:space="0" w:color="auto"/>
                      </w:divBdr>
                      <w:divsChild>
                        <w:div w:id="2024896775">
                          <w:marLeft w:val="0"/>
                          <w:marRight w:val="0"/>
                          <w:marTop w:val="0"/>
                          <w:marBottom w:val="0"/>
                          <w:divBdr>
                            <w:top w:val="none" w:sz="0" w:space="0" w:color="auto"/>
                            <w:left w:val="none" w:sz="0" w:space="0" w:color="auto"/>
                            <w:bottom w:val="none" w:sz="0" w:space="0" w:color="auto"/>
                            <w:right w:val="none" w:sz="0" w:space="0" w:color="auto"/>
                          </w:divBdr>
                          <w:divsChild>
                            <w:div w:id="2144350281">
                              <w:marLeft w:val="0"/>
                              <w:marRight w:val="0"/>
                              <w:marTop w:val="0"/>
                              <w:marBottom w:val="0"/>
                              <w:divBdr>
                                <w:top w:val="none" w:sz="0" w:space="0" w:color="auto"/>
                                <w:left w:val="none" w:sz="0" w:space="0" w:color="auto"/>
                                <w:bottom w:val="none" w:sz="0" w:space="0" w:color="auto"/>
                                <w:right w:val="none" w:sz="0" w:space="0" w:color="auto"/>
                              </w:divBdr>
                              <w:divsChild>
                                <w:div w:id="39211631">
                                  <w:marLeft w:val="0"/>
                                  <w:marRight w:val="0"/>
                                  <w:marTop w:val="0"/>
                                  <w:marBottom w:val="0"/>
                                  <w:divBdr>
                                    <w:top w:val="none" w:sz="0" w:space="0" w:color="auto"/>
                                    <w:left w:val="none" w:sz="0" w:space="0" w:color="auto"/>
                                    <w:bottom w:val="none" w:sz="0" w:space="0" w:color="auto"/>
                                    <w:right w:val="none" w:sz="0" w:space="0" w:color="auto"/>
                                  </w:divBdr>
                                  <w:divsChild>
                                    <w:div w:id="882013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0275588">
          <w:marLeft w:val="0"/>
          <w:marRight w:val="0"/>
          <w:marTop w:val="0"/>
          <w:marBottom w:val="90"/>
          <w:divBdr>
            <w:top w:val="single" w:sz="6" w:space="0" w:color="D3D3D3"/>
            <w:left w:val="single" w:sz="6" w:space="0" w:color="D3D3D3"/>
            <w:bottom w:val="single" w:sz="6" w:space="0" w:color="D3D3D3"/>
            <w:right w:val="single" w:sz="6" w:space="0" w:color="D3D3D3"/>
          </w:divBdr>
          <w:divsChild>
            <w:div w:id="853692571">
              <w:marLeft w:val="75"/>
              <w:marRight w:val="75"/>
              <w:marTop w:val="0"/>
              <w:marBottom w:val="0"/>
              <w:divBdr>
                <w:top w:val="none" w:sz="0" w:space="0" w:color="auto"/>
                <w:left w:val="none" w:sz="0" w:space="0" w:color="auto"/>
                <w:bottom w:val="none" w:sz="0" w:space="0" w:color="auto"/>
                <w:right w:val="none" w:sz="0" w:space="0" w:color="auto"/>
              </w:divBdr>
              <w:divsChild>
                <w:div w:id="1691032743">
                  <w:marLeft w:val="0"/>
                  <w:marRight w:val="0"/>
                  <w:marTop w:val="0"/>
                  <w:marBottom w:val="0"/>
                  <w:divBdr>
                    <w:top w:val="none" w:sz="0" w:space="0" w:color="auto"/>
                    <w:left w:val="none" w:sz="0" w:space="0" w:color="auto"/>
                    <w:bottom w:val="none" w:sz="0" w:space="0" w:color="auto"/>
                    <w:right w:val="none" w:sz="0" w:space="0" w:color="auto"/>
                  </w:divBdr>
                  <w:divsChild>
                    <w:div w:id="798425334">
                      <w:marLeft w:val="0"/>
                      <w:marRight w:val="0"/>
                      <w:marTop w:val="0"/>
                      <w:marBottom w:val="0"/>
                      <w:divBdr>
                        <w:top w:val="none" w:sz="0" w:space="0" w:color="auto"/>
                        <w:left w:val="none" w:sz="0" w:space="0" w:color="auto"/>
                        <w:bottom w:val="none" w:sz="0" w:space="0" w:color="auto"/>
                        <w:right w:val="none" w:sz="0" w:space="0" w:color="auto"/>
                      </w:divBdr>
                      <w:divsChild>
                        <w:div w:id="1577322124">
                          <w:marLeft w:val="0"/>
                          <w:marRight w:val="0"/>
                          <w:marTop w:val="0"/>
                          <w:marBottom w:val="0"/>
                          <w:divBdr>
                            <w:top w:val="none" w:sz="0" w:space="0" w:color="auto"/>
                            <w:left w:val="none" w:sz="0" w:space="0" w:color="auto"/>
                            <w:bottom w:val="none" w:sz="0" w:space="0" w:color="auto"/>
                            <w:right w:val="none" w:sz="0" w:space="0" w:color="auto"/>
                          </w:divBdr>
                          <w:divsChild>
                            <w:div w:id="488181153">
                              <w:marLeft w:val="0"/>
                              <w:marRight w:val="0"/>
                              <w:marTop w:val="0"/>
                              <w:marBottom w:val="0"/>
                              <w:divBdr>
                                <w:top w:val="none" w:sz="0" w:space="0" w:color="auto"/>
                                <w:left w:val="none" w:sz="0" w:space="0" w:color="auto"/>
                                <w:bottom w:val="none" w:sz="0" w:space="0" w:color="auto"/>
                                <w:right w:val="none" w:sz="0" w:space="0" w:color="auto"/>
                              </w:divBdr>
                              <w:divsChild>
                                <w:div w:id="1841846876">
                                  <w:marLeft w:val="0"/>
                                  <w:marRight w:val="0"/>
                                  <w:marTop w:val="0"/>
                                  <w:marBottom w:val="0"/>
                                  <w:divBdr>
                                    <w:top w:val="none" w:sz="0" w:space="0" w:color="auto"/>
                                    <w:left w:val="none" w:sz="0" w:space="0" w:color="auto"/>
                                    <w:bottom w:val="none" w:sz="0" w:space="0" w:color="auto"/>
                                    <w:right w:val="none" w:sz="0" w:space="0" w:color="auto"/>
                                  </w:divBdr>
                                  <w:divsChild>
                                    <w:div w:id="142406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1465445">
      <w:bodyDiv w:val="1"/>
      <w:marLeft w:val="0"/>
      <w:marRight w:val="0"/>
      <w:marTop w:val="0"/>
      <w:marBottom w:val="0"/>
      <w:divBdr>
        <w:top w:val="none" w:sz="0" w:space="0" w:color="auto"/>
        <w:left w:val="none" w:sz="0" w:space="0" w:color="auto"/>
        <w:bottom w:val="none" w:sz="0" w:space="0" w:color="auto"/>
        <w:right w:val="none" w:sz="0" w:space="0" w:color="auto"/>
      </w:divBdr>
    </w:div>
    <w:div w:id="147211697">
      <w:bodyDiv w:val="1"/>
      <w:marLeft w:val="0"/>
      <w:marRight w:val="0"/>
      <w:marTop w:val="0"/>
      <w:marBottom w:val="0"/>
      <w:divBdr>
        <w:top w:val="none" w:sz="0" w:space="0" w:color="auto"/>
        <w:left w:val="none" w:sz="0" w:space="0" w:color="auto"/>
        <w:bottom w:val="none" w:sz="0" w:space="0" w:color="auto"/>
        <w:right w:val="none" w:sz="0" w:space="0" w:color="auto"/>
      </w:divBdr>
    </w:div>
    <w:div w:id="172111665">
      <w:bodyDiv w:val="1"/>
      <w:marLeft w:val="0"/>
      <w:marRight w:val="0"/>
      <w:marTop w:val="0"/>
      <w:marBottom w:val="0"/>
      <w:divBdr>
        <w:top w:val="none" w:sz="0" w:space="0" w:color="auto"/>
        <w:left w:val="none" w:sz="0" w:space="0" w:color="auto"/>
        <w:bottom w:val="none" w:sz="0" w:space="0" w:color="auto"/>
        <w:right w:val="none" w:sz="0" w:space="0" w:color="auto"/>
      </w:divBdr>
    </w:div>
    <w:div w:id="180558097">
      <w:bodyDiv w:val="1"/>
      <w:marLeft w:val="0"/>
      <w:marRight w:val="0"/>
      <w:marTop w:val="0"/>
      <w:marBottom w:val="0"/>
      <w:divBdr>
        <w:top w:val="none" w:sz="0" w:space="0" w:color="auto"/>
        <w:left w:val="none" w:sz="0" w:space="0" w:color="auto"/>
        <w:bottom w:val="none" w:sz="0" w:space="0" w:color="auto"/>
        <w:right w:val="none" w:sz="0" w:space="0" w:color="auto"/>
      </w:divBdr>
    </w:div>
    <w:div w:id="188417633">
      <w:bodyDiv w:val="1"/>
      <w:marLeft w:val="0"/>
      <w:marRight w:val="0"/>
      <w:marTop w:val="0"/>
      <w:marBottom w:val="0"/>
      <w:divBdr>
        <w:top w:val="none" w:sz="0" w:space="0" w:color="auto"/>
        <w:left w:val="none" w:sz="0" w:space="0" w:color="auto"/>
        <w:bottom w:val="none" w:sz="0" w:space="0" w:color="auto"/>
        <w:right w:val="none" w:sz="0" w:space="0" w:color="auto"/>
      </w:divBdr>
    </w:div>
    <w:div w:id="446705635">
      <w:bodyDiv w:val="1"/>
      <w:marLeft w:val="0"/>
      <w:marRight w:val="0"/>
      <w:marTop w:val="0"/>
      <w:marBottom w:val="0"/>
      <w:divBdr>
        <w:top w:val="none" w:sz="0" w:space="0" w:color="auto"/>
        <w:left w:val="none" w:sz="0" w:space="0" w:color="auto"/>
        <w:bottom w:val="none" w:sz="0" w:space="0" w:color="auto"/>
        <w:right w:val="none" w:sz="0" w:space="0" w:color="auto"/>
      </w:divBdr>
    </w:div>
    <w:div w:id="459957971">
      <w:bodyDiv w:val="1"/>
      <w:marLeft w:val="0"/>
      <w:marRight w:val="0"/>
      <w:marTop w:val="0"/>
      <w:marBottom w:val="0"/>
      <w:divBdr>
        <w:top w:val="none" w:sz="0" w:space="0" w:color="auto"/>
        <w:left w:val="none" w:sz="0" w:space="0" w:color="auto"/>
        <w:bottom w:val="none" w:sz="0" w:space="0" w:color="auto"/>
        <w:right w:val="none" w:sz="0" w:space="0" w:color="auto"/>
      </w:divBdr>
    </w:div>
    <w:div w:id="542523769">
      <w:bodyDiv w:val="1"/>
      <w:marLeft w:val="0"/>
      <w:marRight w:val="0"/>
      <w:marTop w:val="0"/>
      <w:marBottom w:val="0"/>
      <w:divBdr>
        <w:top w:val="none" w:sz="0" w:space="0" w:color="auto"/>
        <w:left w:val="none" w:sz="0" w:space="0" w:color="auto"/>
        <w:bottom w:val="none" w:sz="0" w:space="0" w:color="auto"/>
        <w:right w:val="none" w:sz="0" w:space="0" w:color="auto"/>
      </w:divBdr>
    </w:div>
    <w:div w:id="549346223">
      <w:bodyDiv w:val="1"/>
      <w:marLeft w:val="0"/>
      <w:marRight w:val="0"/>
      <w:marTop w:val="0"/>
      <w:marBottom w:val="0"/>
      <w:divBdr>
        <w:top w:val="none" w:sz="0" w:space="0" w:color="auto"/>
        <w:left w:val="none" w:sz="0" w:space="0" w:color="auto"/>
        <w:bottom w:val="none" w:sz="0" w:space="0" w:color="auto"/>
        <w:right w:val="none" w:sz="0" w:space="0" w:color="auto"/>
      </w:divBdr>
    </w:div>
    <w:div w:id="584068757">
      <w:bodyDiv w:val="1"/>
      <w:marLeft w:val="0"/>
      <w:marRight w:val="0"/>
      <w:marTop w:val="0"/>
      <w:marBottom w:val="0"/>
      <w:divBdr>
        <w:top w:val="none" w:sz="0" w:space="0" w:color="auto"/>
        <w:left w:val="none" w:sz="0" w:space="0" w:color="auto"/>
        <w:bottom w:val="none" w:sz="0" w:space="0" w:color="auto"/>
        <w:right w:val="none" w:sz="0" w:space="0" w:color="auto"/>
      </w:divBdr>
    </w:div>
    <w:div w:id="604076379">
      <w:bodyDiv w:val="1"/>
      <w:marLeft w:val="0"/>
      <w:marRight w:val="0"/>
      <w:marTop w:val="0"/>
      <w:marBottom w:val="0"/>
      <w:divBdr>
        <w:top w:val="none" w:sz="0" w:space="0" w:color="auto"/>
        <w:left w:val="none" w:sz="0" w:space="0" w:color="auto"/>
        <w:bottom w:val="none" w:sz="0" w:space="0" w:color="auto"/>
        <w:right w:val="none" w:sz="0" w:space="0" w:color="auto"/>
      </w:divBdr>
    </w:div>
    <w:div w:id="618487618">
      <w:bodyDiv w:val="1"/>
      <w:marLeft w:val="0"/>
      <w:marRight w:val="0"/>
      <w:marTop w:val="0"/>
      <w:marBottom w:val="0"/>
      <w:divBdr>
        <w:top w:val="none" w:sz="0" w:space="0" w:color="auto"/>
        <w:left w:val="none" w:sz="0" w:space="0" w:color="auto"/>
        <w:bottom w:val="none" w:sz="0" w:space="0" w:color="auto"/>
        <w:right w:val="none" w:sz="0" w:space="0" w:color="auto"/>
      </w:divBdr>
    </w:div>
    <w:div w:id="671033451">
      <w:bodyDiv w:val="1"/>
      <w:marLeft w:val="0"/>
      <w:marRight w:val="0"/>
      <w:marTop w:val="0"/>
      <w:marBottom w:val="0"/>
      <w:divBdr>
        <w:top w:val="none" w:sz="0" w:space="0" w:color="auto"/>
        <w:left w:val="none" w:sz="0" w:space="0" w:color="auto"/>
        <w:bottom w:val="none" w:sz="0" w:space="0" w:color="auto"/>
        <w:right w:val="none" w:sz="0" w:space="0" w:color="auto"/>
      </w:divBdr>
      <w:divsChild>
        <w:div w:id="677657160">
          <w:marLeft w:val="0"/>
          <w:marRight w:val="0"/>
          <w:marTop w:val="0"/>
          <w:marBottom w:val="225"/>
          <w:divBdr>
            <w:top w:val="none" w:sz="0" w:space="0" w:color="auto"/>
            <w:left w:val="none" w:sz="0" w:space="0" w:color="auto"/>
            <w:bottom w:val="none" w:sz="0" w:space="0" w:color="auto"/>
            <w:right w:val="none" w:sz="0" w:space="0" w:color="auto"/>
          </w:divBdr>
        </w:div>
        <w:div w:id="969289864">
          <w:marLeft w:val="0"/>
          <w:marRight w:val="0"/>
          <w:marTop w:val="0"/>
          <w:marBottom w:val="225"/>
          <w:divBdr>
            <w:top w:val="none" w:sz="0" w:space="0" w:color="auto"/>
            <w:left w:val="none" w:sz="0" w:space="0" w:color="auto"/>
            <w:bottom w:val="none" w:sz="0" w:space="0" w:color="auto"/>
            <w:right w:val="none" w:sz="0" w:space="0" w:color="auto"/>
          </w:divBdr>
        </w:div>
        <w:div w:id="1335379451">
          <w:marLeft w:val="0"/>
          <w:marRight w:val="0"/>
          <w:marTop w:val="0"/>
          <w:marBottom w:val="225"/>
          <w:divBdr>
            <w:top w:val="none" w:sz="0" w:space="0" w:color="auto"/>
            <w:left w:val="none" w:sz="0" w:space="0" w:color="auto"/>
            <w:bottom w:val="none" w:sz="0" w:space="0" w:color="auto"/>
            <w:right w:val="none" w:sz="0" w:space="0" w:color="auto"/>
          </w:divBdr>
        </w:div>
        <w:div w:id="1416828702">
          <w:marLeft w:val="0"/>
          <w:marRight w:val="0"/>
          <w:marTop w:val="0"/>
          <w:marBottom w:val="225"/>
          <w:divBdr>
            <w:top w:val="none" w:sz="0" w:space="0" w:color="auto"/>
            <w:left w:val="none" w:sz="0" w:space="0" w:color="auto"/>
            <w:bottom w:val="none" w:sz="0" w:space="0" w:color="auto"/>
            <w:right w:val="none" w:sz="0" w:space="0" w:color="auto"/>
          </w:divBdr>
        </w:div>
        <w:div w:id="1523085811">
          <w:marLeft w:val="0"/>
          <w:marRight w:val="0"/>
          <w:marTop w:val="0"/>
          <w:marBottom w:val="225"/>
          <w:divBdr>
            <w:top w:val="none" w:sz="0" w:space="0" w:color="auto"/>
            <w:left w:val="none" w:sz="0" w:space="0" w:color="auto"/>
            <w:bottom w:val="none" w:sz="0" w:space="0" w:color="auto"/>
            <w:right w:val="none" w:sz="0" w:space="0" w:color="auto"/>
          </w:divBdr>
        </w:div>
        <w:div w:id="1526407242">
          <w:marLeft w:val="0"/>
          <w:marRight w:val="0"/>
          <w:marTop w:val="0"/>
          <w:marBottom w:val="225"/>
          <w:divBdr>
            <w:top w:val="none" w:sz="0" w:space="0" w:color="auto"/>
            <w:left w:val="none" w:sz="0" w:space="0" w:color="auto"/>
            <w:bottom w:val="none" w:sz="0" w:space="0" w:color="auto"/>
            <w:right w:val="none" w:sz="0" w:space="0" w:color="auto"/>
          </w:divBdr>
        </w:div>
        <w:div w:id="1572539786">
          <w:marLeft w:val="0"/>
          <w:marRight w:val="0"/>
          <w:marTop w:val="0"/>
          <w:marBottom w:val="225"/>
          <w:divBdr>
            <w:top w:val="none" w:sz="0" w:space="0" w:color="auto"/>
            <w:left w:val="none" w:sz="0" w:space="0" w:color="auto"/>
            <w:bottom w:val="none" w:sz="0" w:space="0" w:color="auto"/>
            <w:right w:val="none" w:sz="0" w:space="0" w:color="auto"/>
          </w:divBdr>
        </w:div>
        <w:div w:id="1681153926">
          <w:marLeft w:val="0"/>
          <w:marRight w:val="0"/>
          <w:marTop w:val="0"/>
          <w:marBottom w:val="225"/>
          <w:divBdr>
            <w:top w:val="none" w:sz="0" w:space="0" w:color="auto"/>
            <w:left w:val="none" w:sz="0" w:space="0" w:color="auto"/>
            <w:bottom w:val="none" w:sz="0" w:space="0" w:color="auto"/>
            <w:right w:val="none" w:sz="0" w:space="0" w:color="auto"/>
          </w:divBdr>
        </w:div>
        <w:div w:id="1685281784">
          <w:marLeft w:val="0"/>
          <w:marRight w:val="0"/>
          <w:marTop w:val="0"/>
          <w:marBottom w:val="225"/>
          <w:divBdr>
            <w:top w:val="none" w:sz="0" w:space="0" w:color="auto"/>
            <w:left w:val="none" w:sz="0" w:space="0" w:color="auto"/>
            <w:bottom w:val="none" w:sz="0" w:space="0" w:color="auto"/>
            <w:right w:val="none" w:sz="0" w:space="0" w:color="auto"/>
          </w:divBdr>
        </w:div>
        <w:div w:id="1704133247">
          <w:marLeft w:val="0"/>
          <w:marRight w:val="0"/>
          <w:marTop w:val="0"/>
          <w:marBottom w:val="225"/>
          <w:divBdr>
            <w:top w:val="none" w:sz="0" w:space="0" w:color="auto"/>
            <w:left w:val="none" w:sz="0" w:space="0" w:color="auto"/>
            <w:bottom w:val="none" w:sz="0" w:space="0" w:color="auto"/>
            <w:right w:val="none" w:sz="0" w:space="0" w:color="auto"/>
          </w:divBdr>
        </w:div>
        <w:div w:id="1758214242">
          <w:marLeft w:val="0"/>
          <w:marRight w:val="0"/>
          <w:marTop w:val="0"/>
          <w:marBottom w:val="225"/>
          <w:divBdr>
            <w:top w:val="none" w:sz="0" w:space="0" w:color="auto"/>
            <w:left w:val="none" w:sz="0" w:space="0" w:color="auto"/>
            <w:bottom w:val="none" w:sz="0" w:space="0" w:color="auto"/>
            <w:right w:val="none" w:sz="0" w:space="0" w:color="auto"/>
          </w:divBdr>
        </w:div>
        <w:div w:id="1999141042">
          <w:marLeft w:val="0"/>
          <w:marRight w:val="0"/>
          <w:marTop w:val="0"/>
          <w:marBottom w:val="225"/>
          <w:divBdr>
            <w:top w:val="none" w:sz="0" w:space="0" w:color="auto"/>
            <w:left w:val="none" w:sz="0" w:space="0" w:color="auto"/>
            <w:bottom w:val="none" w:sz="0" w:space="0" w:color="auto"/>
            <w:right w:val="none" w:sz="0" w:space="0" w:color="auto"/>
          </w:divBdr>
        </w:div>
      </w:divsChild>
    </w:div>
    <w:div w:id="682785885">
      <w:bodyDiv w:val="1"/>
      <w:marLeft w:val="0"/>
      <w:marRight w:val="0"/>
      <w:marTop w:val="0"/>
      <w:marBottom w:val="0"/>
      <w:divBdr>
        <w:top w:val="none" w:sz="0" w:space="0" w:color="auto"/>
        <w:left w:val="none" w:sz="0" w:space="0" w:color="auto"/>
        <w:bottom w:val="none" w:sz="0" w:space="0" w:color="auto"/>
        <w:right w:val="none" w:sz="0" w:space="0" w:color="auto"/>
      </w:divBdr>
    </w:div>
    <w:div w:id="692658965">
      <w:bodyDiv w:val="1"/>
      <w:marLeft w:val="0"/>
      <w:marRight w:val="0"/>
      <w:marTop w:val="0"/>
      <w:marBottom w:val="0"/>
      <w:divBdr>
        <w:top w:val="none" w:sz="0" w:space="0" w:color="auto"/>
        <w:left w:val="none" w:sz="0" w:space="0" w:color="auto"/>
        <w:bottom w:val="none" w:sz="0" w:space="0" w:color="auto"/>
        <w:right w:val="none" w:sz="0" w:space="0" w:color="auto"/>
      </w:divBdr>
    </w:div>
    <w:div w:id="711884432">
      <w:bodyDiv w:val="1"/>
      <w:marLeft w:val="0"/>
      <w:marRight w:val="0"/>
      <w:marTop w:val="0"/>
      <w:marBottom w:val="0"/>
      <w:divBdr>
        <w:top w:val="none" w:sz="0" w:space="0" w:color="auto"/>
        <w:left w:val="none" w:sz="0" w:space="0" w:color="auto"/>
        <w:bottom w:val="none" w:sz="0" w:space="0" w:color="auto"/>
        <w:right w:val="none" w:sz="0" w:space="0" w:color="auto"/>
      </w:divBdr>
    </w:div>
    <w:div w:id="725376756">
      <w:bodyDiv w:val="1"/>
      <w:marLeft w:val="0"/>
      <w:marRight w:val="0"/>
      <w:marTop w:val="0"/>
      <w:marBottom w:val="0"/>
      <w:divBdr>
        <w:top w:val="none" w:sz="0" w:space="0" w:color="auto"/>
        <w:left w:val="none" w:sz="0" w:space="0" w:color="auto"/>
        <w:bottom w:val="none" w:sz="0" w:space="0" w:color="auto"/>
        <w:right w:val="none" w:sz="0" w:space="0" w:color="auto"/>
      </w:divBdr>
    </w:div>
    <w:div w:id="887685718">
      <w:bodyDiv w:val="1"/>
      <w:marLeft w:val="0"/>
      <w:marRight w:val="0"/>
      <w:marTop w:val="0"/>
      <w:marBottom w:val="0"/>
      <w:divBdr>
        <w:top w:val="none" w:sz="0" w:space="0" w:color="auto"/>
        <w:left w:val="none" w:sz="0" w:space="0" w:color="auto"/>
        <w:bottom w:val="none" w:sz="0" w:space="0" w:color="auto"/>
        <w:right w:val="none" w:sz="0" w:space="0" w:color="auto"/>
      </w:divBdr>
    </w:div>
    <w:div w:id="973170241">
      <w:bodyDiv w:val="1"/>
      <w:marLeft w:val="0"/>
      <w:marRight w:val="0"/>
      <w:marTop w:val="0"/>
      <w:marBottom w:val="0"/>
      <w:divBdr>
        <w:top w:val="none" w:sz="0" w:space="0" w:color="auto"/>
        <w:left w:val="none" w:sz="0" w:space="0" w:color="auto"/>
        <w:bottom w:val="none" w:sz="0" w:space="0" w:color="auto"/>
        <w:right w:val="none" w:sz="0" w:space="0" w:color="auto"/>
      </w:divBdr>
      <w:divsChild>
        <w:div w:id="620646407">
          <w:marLeft w:val="0"/>
          <w:marRight w:val="0"/>
          <w:marTop w:val="0"/>
          <w:marBottom w:val="90"/>
          <w:divBdr>
            <w:top w:val="single" w:sz="6" w:space="0" w:color="D3D3D3"/>
            <w:left w:val="single" w:sz="6" w:space="0" w:color="D3D3D3"/>
            <w:bottom w:val="single" w:sz="6" w:space="0" w:color="D3D3D3"/>
            <w:right w:val="single" w:sz="6" w:space="0" w:color="D3D3D3"/>
          </w:divBdr>
          <w:divsChild>
            <w:div w:id="1557667289">
              <w:marLeft w:val="75"/>
              <w:marRight w:val="75"/>
              <w:marTop w:val="0"/>
              <w:marBottom w:val="0"/>
              <w:divBdr>
                <w:top w:val="none" w:sz="0" w:space="0" w:color="auto"/>
                <w:left w:val="none" w:sz="0" w:space="0" w:color="auto"/>
                <w:bottom w:val="none" w:sz="0" w:space="0" w:color="auto"/>
                <w:right w:val="none" w:sz="0" w:space="0" w:color="auto"/>
              </w:divBdr>
              <w:divsChild>
                <w:div w:id="663776923">
                  <w:marLeft w:val="0"/>
                  <w:marRight w:val="0"/>
                  <w:marTop w:val="0"/>
                  <w:marBottom w:val="0"/>
                  <w:divBdr>
                    <w:top w:val="none" w:sz="0" w:space="0" w:color="auto"/>
                    <w:left w:val="none" w:sz="0" w:space="0" w:color="auto"/>
                    <w:bottom w:val="none" w:sz="0" w:space="0" w:color="auto"/>
                    <w:right w:val="none" w:sz="0" w:space="0" w:color="auto"/>
                  </w:divBdr>
                  <w:divsChild>
                    <w:div w:id="1619411773">
                      <w:marLeft w:val="0"/>
                      <w:marRight w:val="0"/>
                      <w:marTop w:val="0"/>
                      <w:marBottom w:val="0"/>
                      <w:divBdr>
                        <w:top w:val="none" w:sz="0" w:space="0" w:color="auto"/>
                        <w:left w:val="none" w:sz="0" w:space="0" w:color="auto"/>
                        <w:bottom w:val="none" w:sz="0" w:space="0" w:color="auto"/>
                        <w:right w:val="none" w:sz="0" w:space="0" w:color="auto"/>
                      </w:divBdr>
                      <w:divsChild>
                        <w:div w:id="551354604">
                          <w:marLeft w:val="0"/>
                          <w:marRight w:val="0"/>
                          <w:marTop w:val="0"/>
                          <w:marBottom w:val="0"/>
                          <w:divBdr>
                            <w:top w:val="none" w:sz="0" w:space="0" w:color="auto"/>
                            <w:left w:val="none" w:sz="0" w:space="0" w:color="auto"/>
                            <w:bottom w:val="none" w:sz="0" w:space="0" w:color="auto"/>
                            <w:right w:val="none" w:sz="0" w:space="0" w:color="auto"/>
                          </w:divBdr>
                          <w:divsChild>
                            <w:div w:id="1841038193">
                              <w:marLeft w:val="0"/>
                              <w:marRight w:val="0"/>
                              <w:marTop w:val="0"/>
                              <w:marBottom w:val="0"/>
                              <w:divBdr>
                                <w:top w:val="none" w:sz="0" w:space="0" w:color="auto"/>
                                <w:left w:val="none" w:sz="0" w:space="0" w:color="auto"/>
                                <w:bottom w:val="none" w:sz="0" w:space="0" w:color="auto"/>
                                <w:right w:val="none" w:sz="0" w:space="0" w:color="auto"/>
                              </w:divBdr>
                              <w:divsChild>
                                <w:div w:id="339746881">
                                  <w:marLeft w:val="0"/>
                                  <w:marRight w:val="0"/>
                                  <w:marTop w:val="0"/>
                                  <w:marBottom w:val="0"/>
                                  <w:divBdr>
                                    <w:top w:val="none" w:sz="0" w:space="0" w:color="auto"/>
                                    <w:left w:val="none" w:sz="0" w:space="0" w:color="auto"/>
                                    <w:bottom w:val="none" w:sz="0" w:space="0" w:color="auto"/>
                                    <w:right w:val="none" w:sz="0" w:space="0" w:color="auto"/>
                                  </w:divBdr>
                                  <w:divsChild>
                                    <w:div w:id="925380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34225447">
          <w:marLeft w:val="0"/>
          <w:marRight w:val="0"/>
          <w:marTop w:val="0"/>
          <w:marBottom w:val="90"/>
          <w:divBdr>
            <w:top w:val="single" w:sz="6" w:space="0" w:color="D3D3D3"/>
            <w:left w:val="single" w:sz="6" w:space="0" w:color="D3D3D3"/>
            <w:bottom w:val="single" w:sz="6" w:space="0" w:color="D3D3D3"/>
            <w:right w:val="single" w:sz="6" w:space="0" w:color="D3D3D3"/>
          </w:divBdr>
          <w:divsChild>
            <w:div w:id="18120058">
              <w:marLeft w:val="75"/>
              <w:marRight w:val="75"/>
              <w:marTop w:val="0"/>
              <w:marBottom w:val="0"/>
              <w:divBdr>
                <w:top w:val="none" w:sz="0" w:space="0" w:color="auto"/>
                <w:left w:val="none" w:sz="0" w:space="0" w:color="auto"/>
                <w:bottom w:val="none" w:sz="0" w:space="0" w:color="auto"/>
                <w:right w:val="none" w:sz="0" w:space="0" w:color="auto"/>
              </w:divBdr>
              <w:divsChild>
                <w:div w:id="1535076793">
                  <w:marLeft w:val="0"/>
                  <w:marRight w:val="0"/>
                  <w:marTop w:val="0"/>
                  <w:marBottom w:val="0"/>
                  <w:divBdr>
                    <w:top w:val="none" w:sz="0" w:space="0" w:color="auto"/>
                    <w:left w:val="none" w:sz="0" w:space="0" w:color="auto"/>
                    <w:bottom w:val="none" w:sz="0" w:space="0" w:color="auto"/>
                    <w:right w:val="none" w:sz="0" w:space="0" w:color="auto"/>
                  </w:divBdr>
                  <w:divsChild>
                    <w:div w:id="1901015022">
                      <w:marLeft w:val="0"/>
                      <w:marRight w:val="0"/>
                      <w:marTop w:val="0"/>
                      <w:marBottom w:val="0"/>
                      <w:divBdr>
                        <w:top w:val="none" w:sz="0" w:space="0" w:color="auto"/>
                        <w:left w:val="none" w:sz="0" w:space="0" w:color="auto"/>
                        <w:bottom w:val="none" w:sz="0" w:space="0" w:color="auto"/>
                        <w:right w:val="none" w:sz="0" w:space="0" w:color="auto"/>
                      </w:divBdr>
                      <w:divsChild>
                        <w:div w:id="906111589">
                          <w:marLeft w:val="0"/>
                          <w:marRight w:val="0"/>
                          <w:marTop w:val="0"/>
                          <w:marBottom w:val="0"/>
                          <w:divBdr>
                            <w:top w:val="none" w:sz="0" w:space="0" w:color="auto"/>
                            <w:left w:val="none" w:sz="0" w:space="0" w:color="auto"/>
                            <w:bottom w:val="none" w:sz="0" w:space="0" w:color="auto"/>
                            <w:right w:val="none" w:sz="0" w:space="0" w:color="auto"/>
                          </w:divBdr>
                          <w:divsChild>
                            <w:div w:id="1655375577">
                              <w:marLeft w:val="0"/>
                              <w:marRight w:val="0"/>
                              <w:marTop w:val="0"/>
                              <w:marBottom w:val="0"/>
                              <w:divBdr>
                                <w:top w:val="none" w:sz="0" w:space="0" w:color="auto"/>
                                <w:left w:val="none" w:sz="0" w:space="0" w:color="auto"/>
                                <w:bottom w:val="none" w:sz="0" w:space="0" w:color="auto"/>
                                <w:right w:val="none" w:sz="0" w:space="0" w:color="auto"/>
                              </w:divBdr>
                              <w:divsChild>
                                <w:div w:id="2109041834">
                                  <w:marLeft w:val="0"/>
                                  <w:marRight w:val="0"/>
                                  <w:marTop w:val="0"/>
                                  <w:marBottom w:val="0"/>
                                  <w:divBdr>
                                    <w:top w:val="none" w:sz="0" w:space="0" w:color="auto"/>
                                    <w:left w:val="none" w:sz="0" w:space="0" w:color="auto"/>
                                    <w:bottom w:val="none" w:sz="0" w:space="0" w:color="auto"/>
                                    <w:right w:val="none" w:sz="0" w:space="0" w:color="auto"/>
                                  </w:divBdr>
                                  <w:divsChild>
                                    <w:div w:id="98266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61296359">
      <w:bodyDiv w:val="1"/>
      <w:marLeft w:val="0"/>
      <w:marRight w:val="0"/>
      <w:marTop w:val="0"/>
      <w:marBottom w:val="0"/>
      <w:divBdr>
        <w:top w:val="none" w:sz="0" w:space="0" w:color="auto"/>
        <w:left w:val="none" w:sz="0" w:space="0" w:color="auto"/>
        <w:bottom w:val="none" w:sz="0" w:space="0" w:color="auto"/>
        <w:right w:val="none" w:sz="0" w:space="0" w:color="auto"/>
      </w:divBdr>
    </w:div>
    <w:div w:id="1078748527">
      <w:bodyDiv w:val="1"/>
      <w:marLeft w:val="0"/>
      <w:marRight w:val="0"/>
      <w:marTop w:val="0"/>
      <w:marBottom w:val="0"/>
      <w:divBdr>
        <w:top w:val="none" w:sz="0" w:space="0" w:color="auto"/>
        <w:left w:val="none" w:sz="0" w:space="0" w:color="auto"/>
        <w:bottom w:val="none" w:sz="0" w:space="0" w:color="auto"/>
        <w:right w:val="none" w:sz="0" w:space="0" w:color="auto"/>
      </w:divBdr>
    </w:div>
    <w:div w:id="1135223939">
      <w:bodyDiv w:val="1"/>
      <w:marLeft w:val="0"/>
      <w:marRight w:val="0"/>
      <w:marTop w:val="0"/>
      <w:marBottom w:val="0"/>
      <w:divBdr>
        <w:top w:val="none" w:sz="0" w:space="0" w:color="auto"/>
        <w:left w:val="none" w:sz="0" w:space="0" w:color="auto"/>
        <w:bottom w:val="none" w:sz="0" w:space="0" w:color="auto"/>
        <w:right w:val="none" w:sz="0" w:space="0" w:color="auto"/>
      </w:divBdr>
    </w:div>
    <w:div w:id="1213268357">
      <w:bodyDiv w:val="1"/>
      <w:marLeft w:val="0"/>
      <w:marRight w:val="0"/>
      <w:marTop w:val="0"/>
      <w:marBottom w:val="0"/>
      <w:divBdr>
        <w:top w:val="none" w:sz="0" w:space="0" w:color="auto"/>
        <w:left w:val="none" w:sz="0" w:space="0" w:color="auto"/>
        <w:bottom w:val="none" w:sz="0" w:space="0" w:color="auto"/>
        <w:right w:val="none" w:sz="0" w:space="0" w:color="auto"/>
      </w:divBdr>
    </w:div>
    <w:div w:id="1258176708">
      <w:bodyDiv w:val="1"/>
      <w:marLeft w:val="0"/>
      <w:marRight w:val="0"/>
      <w:marTop w:val="0"/>
      <w:marBottom w:val="0"/>
      <w:divBdr>
        <w:top w:val="none" w:sz="0" w:space="0" w:color="auto"/>
        <w:left w:val="none" w:sz="0" w:space="0" w:color="auto"/>
        <w:bottom w:val="none" w:sz="0" w:space="0" w:color="auto"/>
        <w:right w:val="none" w:sz="0" w:space="0" w:color="auto"/>
      </w:divBdr>
    </w:div>
    <w:div w:id="1345549298">
      <w:bodyDiv w:val="1"/>
      <w:marLeft w:val="0"/>
      <w:marRight w:val="0"/>
      <w:marTop w:val="0"/>
      <w:marBottom w:val="0"/>
      <w:divBdr>
        <w:top w:val="none" w:sz="0" w:space="0" w:color="auto"/>
        <w:left w:val="none" w:sz="0" w:space="0" w:color="auto"/>
        <w:bottom w:val="none" w:sz="0" w:space="0" w:color="auto"/>
        <w:right w:val="none" w:sz="0" w:space="0" w:color="auto"/>
      </w:divBdr>
    </w:div>
    <w:div w:id="1413622215">
      <w:bodyDiv w:val="1"/>
      <w:marLeft w:val="0"/>
      <w:marRight w:val="0"/>
      <w:marTop w:val="0"/>
      <w:marBottom w:val="0"/>
      <w:divBdr>
        <w:top w:val="none" w:sz="0" w:space="0" w:color="auto"/>
        <w:left w:val="none" w:sz="0" w:space="0" w:color="auto"/>
        <w:bottom w:val="none" w:sz="0" w:space="0" w:color="auto"/>
        <w:right w:val="none" w:sz="0" w:space="0" w:color="auto"/>
      </w:divBdr>
    </w:div>
    <w:div w:id="1542131177">
      <w:bodyDiv w:val="1"/>
      <w:marLeft w:val="0"/>
      <w:marRight w:val="0"/>
      <w:marTop w:val="0"/>
      <w:marBottom w:val="0"/>
      <w:divBdr>
        <w:top w:val="none" w:sz="0" w:space="0" w:color="auto"/>
        <w:left w:val="none" w:sz="0" w:space="0" w:color="auto"/>
        <w:bottom w:val="none" w:sz="0" w:space="0" w:color="auto"/>
        <w:right w:val="none" w:sz="0" w:space="0" w:color="auto"/>
      </w:divBdr>
    </w:div>
    <w:div w:id="1546213371">
      <w:bodyDiv w:val="1"/>
      <w:marLeft w:val="0"/>
      <w:marRight w:val="0"/>
      <w:marTop w:val="0"/>
      <w:marBottom w:val="0"/>
      <w:divBdr>
        <w:top w:val="none" w:sz="0" w:space="0" w:color="auto"/>
        <w:left w:val="none" w:sz="0" w:space="0" w:color="auto"/>
        <w:bottom w:val="none" w:sz="0" w:space="0" w:color="auto"/>
        <w:right w:val="none" w:sz="0" w:space="0" w:color="auto"/>
      </w:divBdr>
    </w:div>
    <w:div w:id="1721246175">
      <w:bodyDiv w:val="1"/>
      <w:marLeft w:val="0"/>
      <w:marRight w:val="0"/>
      <w:marTop w:val="0"/>
      <w:marBottom w:val="0"/>
      <w:divBdr>
        <w:top w:val="none" w:sz="0" w:space="0" w:color="auto"/>
        <w:left w:val="none" w:sz="0" w:space="0" w:color="auto"/>
        <w:bottom w:val="none" w:sz="0" w:space="0" w:color="auto"/>
        <w:right w:val="none" w:sz="0" w:space="0" w:color="auto"/>
      </w:divBdr>
    </w:div>
    <w:div w:id="1740249055">
      <w:bodyDiv w:val="1"/>
      <w:marLeft w:val="0"/>
      <w:marRight w:val="0"/>
      <w:marTop w:val="0"/>
      <w:marBottom w:val="0"/>
      <w:divBdr>
        <w:top w:val="none" w:sz="0" w:space="0" w:color="auto"/>
        <w:left w:val="none" w:sz="0" w:space="0" w:color="auto"/>
        <w:bottom w:val="none" w:sz="0" w:space="0" w:color="auto"/>
        <w:right w:val="none" w:sz="0" w:space="0" w:color="auto"/>
      </w:divBdr>
    </w:div>
    <w:div w:id="20179973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18" Type="http://schemas.openxmlformats.org/officeDocument/2006/relationships/hyperlink" Target="http://photo.blog.sina.com.cn/showpic.html#blogid=704097a00102xa1e&amp;url=http://album.sina.com.cn/pic/0023s3v2zy74kGfffaE08" TargetMode="External"/><Relationship Id="rId3" Type="http://schemas.openxmlformats.org/officeDocument/2006/relationships/customXml" Target="../customXml/item2.xml"/><Relationship Id="rId21" Type="http://schemas.openxmlformats.org/officeDocument/2006/relationships/footer" Target="footer7.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image" Target="media/image1.png"/><Relationship Id="rId2" Type="http://schemas.openxmlformats.org/officeDocument/2006/relationships/customXml" Target="../customXml/item1.xml"/><Relationship Id="rId16" Type="http://schemas.openxmlformats.org/officeDocument/2006/relationships/footer" Target="footer6.xml"/><Relationship Id="rId20" Type="http://schemas.openxmlformats.org/officeDocument/2006/relationships/image" Target="media/image3.emf"/><Relationship Id="rId1" Type="http://schemas.microsoft.com/office/2006/relationships/keyMapCustomizations" Target="customizations.xml"/><Relationship Id="rId6" Type="http://schemas.microsoft.com/office/2007/relationships/stylesWithEffects" Target="stylesWithEffect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footer" Target="footer5.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2.png"/><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4.xml"/><Relationship Id="rId22" Type="http://schemas.openxmlformats.org/officeDocument/2006/relationships/footer" Target="foot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DB44923-9AB4-4659-A2BB-391DF9871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2107</Words>
  <Characters>12016</Characters>
  <Application>Microsoft Office Word</Application>
  <DocSecurity>0</DocSecurity>
  <Lines>100</Lines>
  <Paragraphs>28</Paragraphs>
  <ScaleCrop>false</ScaleCrop>
  <Company>China</Company>
  <LinksUpToDate>false</LinksUpToDate>
  <CharactersWithSpaces>14095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lovie</dc:creator>
  <cp:keywords/>
  <dc:description/>
  <cp:lastModifiedBy>王丁</cp:lastModifiedBy>
  <cp:revision>3</cp:revision>
  <cp:lastPrinted>2018-01-04T08:28:00Z</cp:lastPrinted>
  <dcterms:created xsi:type="dcterms:W3CDTF">2019-01-04T07:27:00Z</dcterms:created>
  <dcterms:modified xsi:type="dcterms:W3CDTF">2019-03-21T01:19:00Z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