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16" w:rsidRDefault="00603453">
      <w:pPr>
        <w:spacing w:line="360" w:lineRule="auto"/>
        <w:ind w:firstLineChars="200" w:firstLine="1446"/>
        <w:jc w:val="right"/>
        <w:rPr>
          <w:rFonts w:eastAsia="新宋体" w:hAnsi="新宋体"/>
          <w:b/>
          <w:color w:val="auto"/>
          <w:sz w:val="72"/>
          <w:szCs w:val="72"/>
        </w:rPr>
      </w:pPr>
      <w:r>
        <w:rPr>
          <w:rFonts w:eastAsia="新宋体" w:hAnsi="新宋体"/>
          <w:b/>
          <w:color w:val="auto"/>
          <w:sz w:val="72"/>
          <w:szCs w:val="72"/>
        </w:rPr>
        <w:t>DB52</w:t>
      </w:r>
    </w:p>
    <w:p w:rsidR="00582416" w:rsidRDefault="00603453">
      <w:pPr>
        <w:spacing w:line="360" w:lineRule="auto"/>
        <w:jc w:val="distribute"/>
        <w:rPr>
          <w:rFonts w:eastAsia="新宋体" w:hAnsi="新宋体"/>
          <w:b/>
          <w:color w:val="auto"/>
          <w:sz w:val="44"/>
          <w:szCs w:val="44"/>
        </w:rPr>
      </w:pPr>
      <w:r>
        <w:rPr>
          <w:rFonts w:eastAsia="新宋体" w:hAnsi="新宋体" w:hint="eastAsia"/>
          <w:b/>
          <w:color w:val="auto"/>
          <w:sz w:val="44"/>
          <w:szCs w:val="44"/>
        </w:rPr>
        <w:t>贵州省地方标准</w:t>
      </w:r>
    </w:p>
    <w:p w:rsidR="00582416" w:rsidRDefault="00603453">
      <w:pPr>
        <w:spacing w:line="360" w:lineRule="auto"/>
        <w:ind w:firstLineChars="200" w:firstLine="482"/>
        <w:jc w:val="right"/>
        <w:rPr>
          <w:rFonts w:eastAsia="新宋体" w:hAnsi="新宋体"/>
          <w:b/>
          <w:color w:val="auto"/>
          <w:sz w:val="24"/>
          <w:szCs w:val="24"/>
        </w:rPr>
      </w:pPr>
      <w:r>
        <w:rPr>
          <w:rFonts w:eastAsia="新宋体" w:hAnsi="新宋体"/>
          <w:b/>
          <w:color w:val="auto"/>
          <w:sz w:val="24"/>
          <w:szCs w:val="24"/>
        </w:rPr>
        <w:t xml:space="preserve">DB52/T 10  </w:t>
      </w:r>
      <w:r>
        <w:rPr>
          <w:rFonts w:eastAsia="新宋体" w:hAnsi="新宋体"/>
          <w:b/>
          <w:color w:val="auto"/>
          <w:sz w:val="24"/>
          <w:szCs w:val="24"/>
        </w:rPr>
        <w:t>—</w:t>
      </w:r>
      <w:r>
        <w:rPr>
          <w:rFonts w:eastAsia="新宋体" w:hAnsi="新宋体"/>
          <w:b/>
          <w:color w:val="auto"/>
          <w:sz w:val="24"/>
          <w:szCs w:val="24"/>
        </w:rPr>
        <w:t>2018</w:t>
      </w:r>
    </w:p>
    <w:p w:rsidR="00582416" w:rsidRDefault="00603453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  <w:r>
        <w:rPr>
          <w:rFonts w:eastAsia="新宋体" w:hAnsi="新宋体"/>
          <w:b/>
          <w:color w:val="auto"/>
          <w:sz w:val="24"/>
          <w:szCs w:val="24"/>
        </w:rPr>
        <w:pict>
          <v:group id="组合 5" o:spid="_x0000_s1026" style="position:absolute;left:0;text-align:left;margin-left:0;margin-top:12.1pt;width:423pt;height:3.6pt;flip:y;z-index:251671552;mso-position-horizontal:left;mso-position-horizontal-relative:margin;mso-width-relative:margin;mso-height-relative:margin" coordsize="599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">
            <v:line id="直接连接符 7" o:spid="_x0000_s1027" style="position:absolute" from="0,0" to="2329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E5iMMAAADaAAAADwAAAGRycy9kb3ducmV2LnhtbESP3WoCMRSE7wu+QziCdzWrF21djSJq&#10;QelF8ecBjpvjZnVzsiRRtz69KRR6OczMN8xk1tpa3MiHyrGCQT8DQVw4XXGp4LD/fP0AESKyxtox&#10;KfihALNp52WCuXZ33tJtF0uRIBxyVGBibHIpQ2HIYui7hjh5J+ctxiR9KbXHe4LbWg6z7E1arDgt&#10;GGxoYai47K5WwcYfvy6DR2nkkTd+VX8vR8Gelep12/kYRKQ2/of/2mut4B1+r6QbIK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ROYjDAAAA2gAAAA8AAAAAAAAAAAAA&#10;AAAAoQIAAGRycy9kb3ducmV2LnhtbFBLBQYAAAAABAAEAPkAAACRAwAAAAA=&#10;" strokeweight="1pt"/>
            <v:line id="直接连接符 8" o:spid="_x0000_s1028" style="position:absolute" from="22479,0" to="4577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6t+r8AAADaAAAADwAAAGRycy9kb3ducmV2LnhtbERPy4rCMBTdC/5DuII7TXUhYzXKMCoo&#10;sxh8fMC1udN0bG5KErX69ZOF4PJw3vNla2txIx8qxwpGwwwEceF0xaWC03Ez+AARIrLG2jEpeFCA&#10;5aLbmWOu3Z33dDvEUqQQDjkqMDE2uZShMGQxDF1DnLhf5y3GBH0ptcd7Cre1HGfZRFqsODUYbOjL&#10;UHE5XK2CnT9/X0bP0sgz7/y6/llNg/1Tqt9rP2cgIrXxLX65t1pB2pqupBsgF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M6t+r8AAADaAAAADwAAAAAAAAAAAAAAAACh&#10;AgAAZHJzL2Rvd25yZXYueG1sUEsFBgAAAAAEAAQA+QAAAI0DAAAAAA==&#10;" strokeweight="1pt"/>
            <v:line id="直接连接符 9" o:spid="_x0000_s1029" style="position:absolute" from="36671,0" to="5996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IIYcMAAADaAAAADwAAAGRycy9kb3ducmV2LnhtbESPwW7CMBBE75X4B2sr9dY4cEAlxYlQ&#10;AQnUQ1XgA5Z4GwfidWQbSPv1daVKHEcz80YzrwbbiSv50DpWMM5yEMS10y03Cg779fMLiBCRNXaO&#10;ScE3BajK0cMcC+1u/EnXXWxEgnAoUIGJsS+kDLUhiyFzPXHyvpy3GJP0jdQebwluOznJ86m02HJa&#10;MNjTm6H6vLtYBVt/fD+Pfxojj7z1q+5jOQv2pNTT47B4BRFpiPfwf3ujFczg70q6AbL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CCGHDAAAA2gAAAA8AAAAAAAAAAAAA&#10;AAAAoQIAAGRycy9kb3ducmV2LnhtbFBLBQYAAAAABAAEAPkAAACRAwAAAAA=&#10;" strokeweight="1pt"/>
            <w10:wrap anchorx="margin"/>
          </v:group>
        </w:pict>
      </w: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603453">
      <w:pPr>
        <w:pStyle w:val="af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312" w:line="360" w:lineRule="auto"/>
        <w:rPr>
          <w:rFonts w:ascii="Times New Roman" w:eastAsia="黑体" w:hAnsi="Times New Roman" w:cs="Times New Roman"/>
          <w:bCs/>
          <w:sz w:val="52"/>
          <w:szCs w:val="52"/>
          <w:lang w:val="zh-TW"/>
        </w:rPr>
      </w:pPr>
      <w:r>
        <w:rPr>
          <w:rFonts w:ascii="Times New Roman" w:eastAsia="黑体" w:hAnsi="Times New Roman" w:cs="Times New Roman" w:hint="eastAsia"/>
          <w:bCs/>
          <w:sz w:val="52"/>
          <w:szCs w:val="52"/>
          <w:lang w:val="zh-TW"/>
        </w:rPr>
        <w:t>纳米改性聚丙烯（</w:t>
      </w:r>
      <w:r>
        <w:rPr>
          <w:rFonts w:ascii="Times New Roman" w:eastAsia="黑体" w:hAnsi="Times New Roman" w:cs="Times New Roman"/>
          <w:bCs/>
          <w:sz w:val="52"/>
          <w:szCs w:val="52"/>
          <w:lang w:val="zh-TW"/>
        </w:rPr>
        <w:t>HPPM</w:t>
      </w:r>
      <w:r>
        <w:rPr>
          <w:rFonts w:ascii="Times New Roman" w:eastAsia="黑体" w:hAnsi="Times New Roman" w:cs="Times New Roman" w:hint="eastAsia"/>
          <w:bCs/>
          <w:sz w:val="52"/>
          <w:szCs w:val="52"/>
          <w:lang w:val="zh-TW"/>
        </w:rPr>
        <w:t>）方形</w:t>
      </w:r>
    </w:p>
    <w:p w:rsidR="00582416" w:rsidRDefault="00603453">
      <w:pPr>
        <w:pStyle w:val="af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312" w:line="360" w:lineRule="auto"/>
        <w:rPr>
          <w:rFonts w:ascii="Times New Roman" w:eastAsia="黑体" w:hAnsi="Times New Roman" w:cs="Times New Roman"/>
          <w:bCs/>
          <w:sz w:val="52"/>
          <w:szCs w:val="52"/>
          <w:lang w:val="zh-TW"/>
        </w:rPr>
      </w:pPr>
      <w:r>
        <w:rPr>
          <w:rFonts w:ascii="Times New Roman" w:eastAsia="黑体" w:hAnsi="Times New Roman" w:cs="Times New Roman" w:hint="eastAsia"/>
          <w:bCs/>
          <w:sz w:val="52"/>
          <w:szCs w:val="52"/>
          <w:lang w:val="zh-TW"/>
        </w:rPr>
        <w:t>电力双壁波纹管</w:t>
      </w:r>
    </w:p>
    <w:p w:rsidR="00582416" w:rsidRDefault="00603453">
      <w:pPr>
        <w:pStyle w:val="af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rFonts w:ascii="Arial" w:hAnsi="Arial" w:cs="Arial"/>
          <w:b/>
          <w:bCs/>
          <w:color w:val="2B2B2B"/>
          <w:sz w:val="27"/>
          <w:szCs w:val="27"/>
          <w:shd w:val="clear" w:color="auto" w:fill="F8F8F8"/>
        </w:rPr>
        <w:t>Nanoparticle modified Polypropylene</w:t>
      </w:r>
      <w:r>
        <w:rPr>
          <w:rFonts w:ascii="微软雅黑" w:eastAsia="微软雅黑" w:hAnsi="微软雅黑" w:cs="微软雅黑" w:hint="eastAsia"/>
          <w:b/>
          <w:bCs/>
          <w:color w:val="2B2B2B"/>
          <w:sz w:val="27"/>
          <w:szCs w:val="27"/>
          <w:shd w:val="clear" w:color="auto" w:fill="F8F8F8"/>
        </w:rPr>
        <w:t>（</w:t>
      </w:r>
      <w:r>
        <w:rPr>
          <w:rFonts w:ascii="Arial" w:hAnsi="Arial" w:cs="Arial"/>
          <w:b/>
          <w:bCs/>
          <w:color w:val="2B2B2B"/>
          <w:sz w:val="27"/>
          <w:szCs w:val="27"/>
          <w:shd w:val="clear" w:color="auto" w:fill="F8F8F8"/>
        </w:rPr>
        <w:t>HPPM</w:t>
      </w:r>
      <w:r>
        <w:rPr>
          <w:rFonts w:ascii="微软雅黑" w:eastAsia="微软雅黑" w:hAnsi="微软雅黑" w:cs="微软雅黑" w:hint="eastAsia"/>
          <w:b/>
          <w:bCs/>
          <w:color w:val="2B2B2B"/>
          <w:sz w:val="27"/>
          <w:szCs w:val="27"/>
          <w:shd w:val="clear" w:color="auto" w:fill="F8F8F8"/>
        </w:rPr>
        <w:t>）</w:t>
      </w:r>
      <w:r>
        <w:rPr>
          <w:rFonts w:ascii="Arial" w:hAnsi="Arial" w:cs="Arial"/>
          <w:b/>
          <w:bCs/>
          <w:color w:val="2B2B2B"/>
          <w:sz w:val="27"/>
          <w:szCs w:val="27"/>
          <w:shd w:val="clear" w:color="auto" w:fill="F8F8F8"/>
        </w:rPr>
        <w:t xml:space="preserve"> square double-wall corrugated cable</w:t>
      </w: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603453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  <w:r>
        <w:rPr>
          <w:rFonts w:eastAsia="新宋体" w:hAnsi="新宋体"/>
          <w:b/>
          <w:color w:val="auto"/>
          <w:sz w:val="24"/>
          <w:szCs w:val="24"/>
        </w:rPr>
        <w:pict>
          <v:group id="组合 4" o:spid="_x0000_s1036" style="position:absolute;left:0;text-align:left;margin-left:-6.7pt;margin-top:18.5pt;width:423pt;height:3.6pt;flip:y;z-index:251669504;mso-width-relative:margin;mso-height-relative:margin" coordsize="599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">
            <v:line id="直接连接符 1" o:spid="_x0000_s1039" style="position:absolute" from="0,0" to="2329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QEZ8AAAADaAAAADwAAAGRycy9kb3ducmV2LnhtbERPzWoCMRC+F3yHMAVvNWsP0m7NLlIr&#10;KB5K1QcYN9PN6mayJFFXn74RCp6Gj+93pmVvW3EmHxrHCsajDARx5XTDtYLddvHyBiJEZI2tY1Jw&#10;pQBlMXiaYq7dhX/ovIm1SCEcclRgYuxyKUNlyGIYuY44cb/OW4wJ+lpqj5cUblv5mmUTabHh1GCw&#10;o09D1XFzsgpWfr8+jm+1kXte+a/2e/4e7EGp4XM/+wARqY8P8b97qdN8uL9yv7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H0BGfAAAAA2gAAAA8AAAAAAAAAAAAAAAAA&#10;oQIAAGRycy9kb3ducmV2LnhtbFBLBQYAAAAABAAEAPkAAACOAwAAAAA=&#10;" strokeweight="1pt"/>
            <v:line id="直接连接符 2" o:spid="_x0000_s1038" style="position:absolute" from="22479,0" to="4577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aaEMMAAADaAAAADwAAAGRycy9kb3ducmV2LnhtbESPQWsCMRSE7wX/Q3gFbzWrB2m3Zhep&#10;LSg9lKo/4Ll53axuXpYk6uqvbwTB4zAz3zCzsretOJEPjWMF41EGgrhyuuFawXbz9fIKIkRkja1j&#10;UnChAGUxeJphrt2Zf+m0jrVIEA45KjAxdrmUoTJkMYxcR5y8P+ctxiR9LbXHc4LbVk6ybCotNpwW&#10;DHb0Yag6rI9Wwcrvvg/ja23kjlf+s/1ZvAW7V2r43M/fQUTq4yN8by+1ggncrqQbI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mmhDDAAAA2gAAAA8AAAAAAAAAAAAA&#10;AAAAoQIAAGRycy9kb3ducmV2LnhtbFBLBQYAAAAABAAEAPkAAACRAwAAAAA=&#10;" strokeweight="1pt"/>
            <v:line id="直接连接符 3" o:spid="_x0000_s1037" style="position:absolute" from="36671,0" to="5996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/i8IAAADaAAAADwAAAGRycy9kb3ducmV2LnhtbESP3WoCMRSE7wu+QziCdzWrhV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o/i8IAAADaAAAADwAAAAAAAAAAAAAA&#10;AAChAgAAZHJzL2Rvd25yZXYueG1sUEsFBgAAAAAEAAQA+QAAAJADAAAAAA==&#10;" strokeweight="1pt"/>
          </v:group>
        </w:pict>
      </w:r>
      <w:r>
        <w:rPr>
          <w:rFonts w:eastAsia="新宋体" w:hAnsi="新宋体" w:hint="eastAsia"/>
          <w:b/>
          <w:color w:val="auto"/>
          <w:sz w:val="24"/>
          <w:szCs w:val="24"/>
        </w:rPr>
        <w:t>201</w:t>
      </w:r>
      <w:r>
        <w:rPr>
          <w:rFonts w:eastAsia="新宋体" w:hAnsi="新宋体"/>
          <w:b/>
          <w:color w:val="auto"/>
          <w:sz w:val="24"/>
          <w:szCs w:val="24"/>
        </w:rPr>
        <w:t>8</w:t>
      </w:r>
      <w:r>
        <w:rPr>
          <w:rFonts w:eastAsia="新宋体" w:hAnsi="新宋体" w:hint="eastAsia"/>
          <w:b/>
          <w:color w:val="auto"/>
          <w:sz w:val="24"/>
          <w:szCs w:val="24"/>
        </w:rPr>
        <w:t>- 0</w:t>
      </w:r>
      <w:r>
        <w:rPr>
          <w:rFonts w:eastAsia="新宋体" w:hAnsi="新宋体"/>
          <w:b/>
          <w:color w:val="auto"/>
          <w:sz w:val="24"/>
          <w:szCs w:val="24"/>
        </w:rPr>
        <w:t>8</w:t>
      </w:r>
      <w:r>
        <w:rPr>
          <w:rFonts w:eastAsia="新宋体" w:hAnsi="新宋体" w:hint="eastAsia"/>
          <w:b/>
          <w:color w:val="auto"/>
          <w:sz w:val="24"/>
          <w:szCs w:val="24"/>
        </w:rPr>
        <w:t xml:space="preserve"> - 22 </w:t>
      </w:r>
      <w:r>
        <w:rPr>
          <w:rFonts w:eastAsia="新宋体" w:hAnsi="新宋体" w:hint="eastAsia"/>
          <w:b/>
          <w:color w:val="auto"/>
          <w:sz w:val="24"/>
          <w:szCs w:val="24"/>
        </w:rPr>
        <w:t>发布</w:t>
      </w:r>
      <w:r>
        <w:rPr>
          <w:rFonts w:eastAsia="新宋体" w:hAnsi="新宋体" w:hint="eastAsia"/>
          <w:b/>
          <w:color w:val="auto"/>
          <w:sz w:val="24"/>
          <w:szCs w:val="24"/>
        </w:rPr>
        <w:t xml:space="preserve"> </w:t>
      </w:r>
      <w:r>
        <w:rPr>
          <w:rFonts w:eastAsia="新宋体" w:hAnsi="新宋体"/>
          <w:b/>
          <w:color w:val="auto"/>
          <w:sz w:val="24"/>
          <w:szCs w:val="24"/>
        </w:rPr>
        <w:t xml:space="preserve">                                  </w:t>
      </w:r>
      <w:r>
        <w:rPr>
          <w:rFonts w:eastAsia="新宋体" w:hAnsi="新宋体" w:hint="eastAsia"/>
          <w:b/>
          <w:color w:val="auto"/>
          <w:sz w:val="24"/>
          <w:szCs w:val="24"/>
        </w:rPr>
        <w:t>201</w:t>
      </w:r>
      <w:r>
        <w:rPr>
          <w:rFonts w:eastAsia="新宋体" w:hAnsi="新宋体"/>
          <w:b/>
          <w:color w:val="auto"/>
          <w:sz w:val="24"/>
          <w:szCs w:val="24"/>
        </w:rPr>
        <w:t>8</w:t>
      </w:r>
      <w:r>
        <w:rPr>
          <w:rFonts w:eastAsia="新宋体" w:hAnsi="新宋体" w:hint="eastAsia"/>
          <w:b/>
          <w:color w:val="auto"/>
          <w:sz w:val="24"/>
          <w:szCs w:val="24"/>
        </w:rPr>
        <w:t xml:space="preserve"> - </w:t>
      </w:r>
      <w:r>
        <w:rPr>
          <w:rFonts w:eastAsia="新宋体" w:hAnsi="新宋体"/>
          <w:b/>
          <w:color w:val="auto"/>
          <w:sz w:val="24"/>
          <w:szCs w:val="24"/>
        </w:rPr>
        <w:t>10</w:t>
      </w:r>
      <w:r>
        <w:rPr>
          <w:rFonts w:eastAsia="新宋体" w:hAnsi="新宋体" w:hint="eastAsia"/>
          <w:b/>
          <w:color w:val="auto"/>
          <w:sz w:val="24"/>
          <w:szCs w:val="24"/>
        </w:rPr>
        <w:t xml:space="preserve"> - 22 </w:t>
      </w:r>
      <w:r>
        <w:rPr>
          <w:rFonts w:eastAsia="新宋体" w:hAnsi="新宋体" w:hint="eastAsia"/>
          <w:b/>
          <w:color w:val="auto"/>
          <w:sz w:val="24"/>
          <w:szCs w:val="24"/>
        </w:rPr>
        <w:t>实施</w:t>
      </w:r>
    </w:p>
    <w:p w:rsidR="00582416" w:rsidRDefault="00603453">
      <w:pPr>
        <w:spacing w:line="360" w:lineRule="auto"/>
        <w:ind w:firstLineChars="200" w:firstLine="482"/>
        <w:jc w:val="center"/>
        <w:rPr>
          <w:rFonts w:eastAsia="新宋体" w:hAnsi="新宋体"/>
          <w:b/>
          <w:color w:val="auto"/>
          <w:sz w:val="24"/>
          <w:szCs w:val="24"/>
        </w:rPr>
      </w:pPr>
      <w:r>
        <w:rPr>
          <w:rFonts w:eastAsia="新宋体" w:hAnsi="新宋体" w:hint="eastAsia"/>
          <w:b/>
          <w:color w:val="auto"/>
          <w:sz w:val="24"/>
          <w:szCs w:val="24"/>
        </w:rPr>
        <w:t>贵州省</w:t>
      </w:r>
      <w:r w:rsidR="00CD0D72" w:rsidRPr="00CD0D72">
        <w:rPr>
          <w:rFonts w:eastAsia="新宋体" w:hAnsi="新宋体" w:hint="eastAsia"/>
          <w:b/>
          <w:color w:val="auto"/>
          <w:sz w:val="24"/>
          <w:szCs w:val="24"/>
        </w:rPr>
        <w:t>市场监督</w:t>
      </w:r>
      <w:bookmarkStart w:id="0" w:name="_GoBack"/>
      <w:bookmarkEnd w:id="0"/>
      <w:r w:rsidR="00CD0D72" w:rsidRPr="00CD0D72">
        <w:rPr>
          <w:rFonts w:eastAsia="新宋体" w:hAnsi="新宋体" w:hint="eastAsia"/>
          <w:b/>
          <w:color w:val="auto"/>
          <w:sz w:val="24"/>
          <w:szCs w:val="24"/>
        </w:rPr>
        <w:t>管理</w:t>
      </w:r>
      <w:r>
        <w:rPr>
          <w:rFonts w:eastAsia="新宋体" w:hAnsi="新宋体" w:hint="eastAsia"/>
          <w:b/>
          <w:color w:val="auto"/>
          <w:sz w:val="24"/>
          <w:szCs w:val="24"/>
        </w:rPr>
        <w:t>局</w:t>
      </w:r>
      <w:r>
        <w:rPr>
          <w:rFonts w:eastAsia="新宋体" w:hAnsi="新宋体" w:hint="eastAsia"/>
          <w:b/>
          <w:color w:val="auto"/>
          <w:sz w:val="24"/>
          <w:szCs w:val="24"/>
        </w:rPr>
        <w:t xml:space="preserve"> </w:t>
      </w:r>
      <w:r>
        <w:rPr>
          <w:rFonts w:eastAsia="新宋体" w:hAnsi="新宋体"/>
          <w:b/>
          <w:color w:val="auto"/>
          <w:sz w:val="24"/>
          <w:szCs w:val="24"/>
        </w:rPr>
        <w:t xml:space="preserve">   </w:t>
      </w:r>
      <w:r>
        <w:rPr>
          <w:rFonts w:eastAsia="新宋体" w:hAnsi="新宋体" w:hint="eastAsia"/>
          <w:b/>
          <w:color w:val="auto"/>
          <w:sz w:val="24"/>
          <w:szCs w:val="24"/>
        </w:rPr>
        <w:t>发布</w:t>
      </w: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  <w:sectPr w:rsidR="00582416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sdt>
      <w:sdtPr>
        <w:rPr>
          <w:rFonts w:ascii="Times New Roman" w:eastAsia="宋体" w:hAnsi="Times New Roman" w:cs="Times New Roman"/>
          <w:b w:val="0"/>
          <w:bCs w:val="0"/>
          <w:color w:val="0000FF"/>
          <w:sz w:val="21"/>
          <w:szCs w:val="21"/>
          <w:lang w:val="zh-CN"/>
        </w:rPr>
        <w:id w:val="309379"/>
        <w:docPartObj>
          <w:docPartGallery w:val="Table of Contents"/>
          <w:docPartUnique/>
        </w:docPartObj>
      </w:sdtPr>
      <w:sdtEndPr>
        <w:rPr>
          <w:color w:val="000000" w:themeColor="text1"/>
          <w:lang w:val="en-US"/>
        </w:rPr>
      </w:sdtEndPr>
      <w:sdtContent>
        <w:p w:rsidR="00582416" w:rsidRDefault="00603453">
          <w:pPr>
            <w:pStyle w:val="TOC1"/>
            <w:spacing w:line="360" w:lineRule="auto"/>
            <w:jc w:val="center"/>
            <w:rPr>
              <w:color w:val="000000" w:themeColor="text1"/>
            </w:rPr>
          </w:pPr>
          <w:r>
            <w:rPr>
              <w:color w:val="000000" w:themeColor="text1"/>
              <w:lang w:val="zh-CN"/>
            </w:rPr>
            <w:t>目</w:t>
          </w:r>
          <w:r>
            <w:rPr>
              <w:rFonts w:hint="eastAsia"/>
              <w:color w:val="000000" w:themeColor="text1"/>
              <w:lang w:val="zh-CN"/>
            </w:rPr>
            <w:t xml:space="preserve"> </w:t>
          </w:r>
          <w:r>
            <w:rPr>
              <w:color w:val="000000" w:themeColor="text1"/>
              <w:lang w:val="zh-CN"/>
            </w:rPr>
            <w:t xml:space="preserve">  </w:t>
          </w:r>
          <w:r>
            <w:rPr>
              <w:color w:val="000000" w:themeColor="text1"/>
              <w:lang w:val="zh-CN"/>
            </w:rPr>
            <w:t>录</w:t>
          </w:r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r>
            <w:rPr>
              <w:color w:val="000000" w:themeColor="text1"/>
            </w:rPr>
            <w:fldChar w:fldCharType="begin"/>
          </w:r>
          <w:r>
            <w:rPr>
              <w:color w:val="000000" w:themeColor="text1"/>
            </w:rPr>
            <w:instrText xml:space="preserve"> TOC \o "1-3" \h \z \u </w:instrText>
          </w:r>
          <w:r>
            <w:rPr>
              <w:color w:val="000000" w:themeColor="text1"/>
            </w:rPr>
            <w:fldChar w:fldCharType="separate"/>
          </w:r>
          <w:hyperlink w:anchor="_Toc521506716" w:history="1">
            <w:r>
              <w:rPr>
                <w:rStyle w:val="af"/>
                <w:rFonts w:hint="eastAsia"/>
                <w:color w:val="000000" w:themeColor="text1"/>
                <w:lang w:val="zh-TW" w:eastAsia="zh-TW"/>
              </w:rPr>
              <w:t>前言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_Toc521506716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II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hyperlink w:anchor="_Toc521506718" w:history="1">
            <w:r>
              <w:rPr>
                <w:rStyle w:val="af"/>
                <w:rFonts w:eastAsia="黑体"/>
                <w:color w:val="000000" w:themeColor="text1"/>
                <w:u w:color="000000"/>
              </w:rPr>
              <w:t>1</w:t>
            </w:r>
            <w:r>
              <w:rPr>
                <w:rStyle w:val="af"/>
                <w:rFonts w:eastAsia="黑体" w:hint="eastAsia"/>
                <w:color w:val="000000" w:themeColor="text1"/>
                <w:u w:color="000000"/>
              </w:rPr>
              <w:t xml:space="preserve"> </w:t>
            </w:r>
            <w:r>
              <w:rPr>
                <w:rStyle w:val="af"/>
                <w:rFonts w:eastAsia="黑体" w:hint="eastAsia"/>
                <w:color w:val="000000" w:themeColor="text1"/>
                <w:u w:color="000000"/>
                <w:lang w:eastAsia="zh-TW"/>
              </w:rPr>
              <w:t>范围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_Toc521506718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hyperlink w:anchor="_Toc521506719" w:history="1">
            <w:r>
              <w:rPr>
                <w:rStyle w:val="af"/>
                <w:color w:val="000000" w:themeColor="text1"/>
              </w:rPr>
              <w:t>2</w:t>
            </w:r>
            <w:r>
              <w:rPr>
                <w:rStyle w:val="af"/>
                <w:rFonts w:hint="eastAsia"/>
                <w:color w:val="000000" w:themeColor="text1"/>
              </w:rPr>
              <w:t xml:space="preserve"> </w:t>
            </w:r>
            <w:r>
              <w:rPr>
                <w:rStyle w:val="af"/>
                <w:rFonts w:hint="eastAsia"/>
                <w:color w:val="000000" w:themeColor="text1"/>
              </w:rPr>
              <w:t>规范性引用文件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</w:instrText>
            </w:r>
            <w:r>
              <w:rPr>
                <w:color w:val="000000" w:themeColor="text1"/>
              </w:rPr>
              <w:instrText xml:space="preserve">21506719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hyperlink w:anchor="_Toc521506720" w:history="1">
            <w:r>
              <w:rPr>
                <w:rStyle w:val="af"/>
                <w:color w:val="000000" w:themeColor="text1"/>
              </w:rPr>
              <w:t>3</w:t>
            </w:r>
            <w:r>
              <w:rPr>
                <w:rStyle w:val="af"/>
                <w:rFonts w:hint="eastAsia"/>
                <w:color w:val="000000" w:themeColor="text1"/>
              </w:rPr>
              <w:t xml:space="preserve"> </w:t>
            </w:r>
            <w:r>
              <w:rPr>
                <w:rStyle w:val="af"/>
                <w:rFonts w:hint="eastAsia"/>
                <w:color w:val="000000" w:themeColor="text1"/>
              </w:rPr>
              <w:t>符号和缩略语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_Toc521506720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hyperlink w:anchor="_Toc521506721" w:history="1">
            <w:r>
              <w:rPr>
                <w:rStyle w:val="af"/>
                <w:color w:val="000000" w:themeColor="text1"/>
              </w:rPr>
              <w:t>4</w:t>
            </w:r>
            <w:r>
              <w:rPr>
                <w:rStyle w:val="af"/>
                <w:rFonts w:hint="eastAsia"/>
                <w:color w:val="000000" w:themeColor="text1"/>
              </w:rPr>
              <w:t xml:space="preserve"> </w:t>
            </w:r>
            <w:r>
              <w:rPr>
                <w:rStyle w:val="af"/>
                <w:rFonts w:hint="eastAsia"/>
                <w:color w:val="000000" w:themeColor="text1"/>
              </w:rPr>
              <w:t>产品规格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_Toc521506721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hyperlink w:anchor="_Toc521506722" w:history="1">
            <w:r>
              <w:rPr>
                <w:rStyle w:val="af"/>
                <w:color w:val="000000" w:themeColor="text1"/>
              </w:rPr>
              <w:t>5</w:t>
            </w:r>
            <w:r>
              <w:rPr>
                <w:rStyle w:val="af"/>
                <w:rFonts w:hint="eastAsia"/>
                <w:color w:val="000000" w:themeColor="text1"/>
              </w:rPr>
              <w:t xml:space="preserve"> </w:t>
            </w:r>
            <w:r>
              <w:rPr>
                <w:rStyle w:val="af"/>
                <w:rFonts w:hint="eastAsia"/>
                <w:color w:val="000000" w:themeColor="text1"/>
              </w:rPr>
              <w:t>技术要求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_Toc521506722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hyperlink w:anchor="_Toc521506723" w:history="1">
            <w:r>
              <w:rPr>
                <w:rStyle w:val="af"/>
                <w:color w:val="000000" w:themeColor="text1"/>
              </w:rPr>
              <w:t>6</w:t>
            </w:r>
            <w:r>
              <w:rPr>
                <w:rStyle w:val="af"/>
                <w:rFonts w:hint="eastAsia"/>
                <w:color w:val="000000" w:themeColor="text1"/>
              </w:rPr>
              <w:t xml:space="preserve"> </w:t>
            </w:r>
            <w:r>
              <w:rPr>
                <w:rStyle w:val="af"/>
                <w:rFonts w:hint="eastAsia"/>
                <w:color w:val="000000" w:themeColor="text1"/>
              </w:rPr>
              <w:t>试验方法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_Toc52</w:instrText>
            </w:r>
            <w:r>
              <w:rPr>
                <w:color w:val="000000" w:themeColor="text1"/>
              </w:rPr>
              <w:instrText xml:space="preserve">1506723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hyperlink w:anchor="_Toc521506724" w:history="1">
            <w:r>
              <w:rPr>
                <w:rStyle w:val="af"/>
                <w:color w:val="000000" w:themeColor="text1"/>
              </w:rPr>
              <w:t>7</w:t>
            </w:r>
            <w:r>
              <w:rPr>
                <w:rStyle w:val="af"/>
                <w:rFonts w:hint="eastAsia"/>
                <w:color w:val="000000" w:themeColor="text1"/>
              </w:rPr>
              <w:t xml:space="preserve"> </w:t>
            </w:r>
            <w:r>
              <w:rPr>
                <w:rStyle w:val="af"/>
                <w:rFonts w:hint="eastAsia"/>
                <w:color w:val="000000" w:themeColor="text1"/>
              </w:rPr>
              <w:t>检验规则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_Toc521506724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pStyle w:val="10"/>
            <w:tabs>
              <w:tab w:val="right" w:leader="dot" w:pos="8296"/>
            </w:tabs>
            <w:spacing w:line="360" w:lineRule="auto"/>
            <w:rPr>
              <w:rFonts w:asciiTheme="minorHAnsi" w:eastAsiaTheme="minorEastAsia" w:hAnsiTheme="minorHAnsi" w:cstheme="minorBidi"/>
              <w:color w:val="000000" w:themeColor="text1"/>
              <w:kern w:val="2"/>
              <w:szCs w:val="22"/>
            </w:rPr>
          </w:pPr>
          <w:hyperlink w:anchor="_Toc521506725" w:history="1">
            <w:r>
              <w:rPr>
                <w:rStyle w:val="af"/>
                <w:color w:val="000000" w:themeColor="text1"/>
              </w:rPr>
              <w:t>8</w:t>
            </w:r>
            <w:r>
              <w:rPr>
                <w:rStyle w:val="af"/>
                <w:rFonts w:hint="eastAsia"/>
                <w:color w:val="000000" w:themeColor="text1"/>
              </w:rPr>
              <w:t xml:space="preserve"> </w:t>
            </w:r>
            <w:r>
              <w:rPr>
                <w:rStyle w:val="af"/>
                <w:rFonts w:hint="eastAsia"/>
                <w:color w:val="000000" w:themeColor="text1"/>
              </w:rPr>
              <w:t>标志、运</w:t>
            </w:r>
            <w:r>
              <w:rPr>
                <w:rStyle w:val="af"/>
                <w:rFonts w:hint="eastAsia"/>
                <w:color w:val="000000" w:themeColor="text1"/>
              </w:rPr>
              <w:t>输、存储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PAGEREF _Toc521506725 \h </w:instrTex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fldChar w:fldCharType="end"/>
            </w:r>
          </w:hyperlink>
        </w:p>
        <w:p w:rsidR="00582416" w:rsidRDefault="00603453">
          <w:pPr>
            <w:spacing w:line="360" w:lineRule="auto"/>
            <w:rPr>
              <w:color w:val="000000" w:themeColor="text1"/>
            </w:rPr>
          </w:pPr>
          <w:r>
            <w:rPr>
              <w:color w:val="000000" w:themeColor="text1"/>
            </w:rPr>
            <w:fldChar w:fldCharType="end"/>
          </w:r>
        </w:p>
      </w:sdtContent>
    </w:sdt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603453">
      <w:pPr>
        <w:pStyle w:val="1"/>
        <w:jc w:val="center"/>
        <w:rPr>
          <w:color w:val="auto"/>
        </w:rPr>
      </w:pPr>
      <w:bookmarkStart w:id="1" w:name="_Toc521506716"/>
      <w:r>
        <w:rPr>
          <w:rFonts w:hint="eastAsia"/>
          <w:color w:val="auto"/>
          <w:lang w:val="zh-TW" w:eastAsia="zh-TW"/>
        </w:rPr>
        <w:t>前</w:t>
      </w:r>
      <w:bookmarkStart w:id="2" w:name="BKQY"/>
      <w:r>
        <w:rPr>
          <w:color w:val="auto"/>
        </w:rPr>
        <w:t>  </w:t>
      </w:r>
      <w:r>
        <w:rPr>
          <w:rFonts w:hint="eastAsia"/>
          <w:color w:val="auto"/>
          <w:lang w:val="zh-TW" w:eastAsia="zh-TW"/>
        </w:rPr>
        <w:t>言</w:t>
      </w:r>
      <w:bookmarkEnd w:id="1"/>
      <w:bookmarkEnd w:id="2"/>
    </w:p>
    <w:p w:rsidR="00582416" w:rsidRDefault="00603453">
      <w:pPr>
        <w:pStyle w:val="af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本标准按照</w:t>
      </w:r>
      <w:r>
        <w:rPr>
          <w:rFonts w:ascii="Times New Roman" w:hAnsi="Times New Roman" w:cs="Times New Roman"/>
        </w:rPr>
        <w:t>GB/T 1.1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2009</w:t>
      </w:r>
      <w:r>
        <w:rPr>
          <w:rFonts w:ascii="Times New Roman" w:hAnsi="Times New Roman" w:cs="Times New Roman" w:hint="eastAsia"/>
        </w:rPr>
        <w:t>《标准化指导原则第</w:t>
      </w:r>
      <w:r>
        <w:rPr>
          <w:rFonts w:ascii="Times New Roman" w:hAnsi="Times New Roman" w:cs="Times New Roman" w:hint="eastAsia"/>
        </w:rPr>
        <w:t xml:space="preserve"> 1 </w:t>
      </w:r>
      <w:r>
        <w:rPr>
          <w:rFonts w:ascii="Times New Roman" w:hAnsi="Times New Roman" w:cs="Times New Roman" w:hint="eastAsia"/>
        </w:rPr>
        <w:t>部分：标准的结构和编写》给出的规则起草。</w:t>
      </w:r>
    </w:p>
    <w:p w:rsidR="00582416" w:rsidRDefault="00603453">
      <w:pPr>
        <w:pStyle w:val="af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本标准由</w:t>
      </w:r>
      <w:r>
        <w:rPr>
          <w:rFonts w:hint="eastAsia"/>
        </w:rPr>
        <w:t>康命源（贵州）科技发展有限公司</w:t>
      </w:r>
      <w:r>
        <w:rPr>
          <w:rFonts w:ascii="Times New Roman" w:hAnsi="Times New Roman" w:cs="Times New Roman" w:hint="eastAsia"/>
        </w:rPr>
        <w:t>提出。</w:t>
      </w:r>
    </w:p>
    <w:p w:rsidR="00582416" w:rsidRDefault="00603453">
      <w:pPr>
        <w:pStyle w:val="af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>本标准由</w:t>
      </w:r>
      <w:r>
        <w:rPr>
          <w:rFonts w:hint="eastAsia"/>
        </w:rPr>
        <w:t>康命源（贵州）科技发展有限公司</w:t>
      </w:r>
      <w:r>
        <w:rPr>
          <w:rFonts w:hint="eastAsia"/>
        </w:rPr>
        <w:t>归口</w:t>
      </w:r>
      <w:r>
        <w:rPr>
          <w:rFonts w:hint="eastAsia"/>
        </w:rPr>
        <w:t>。</w:t>
      </w:r>
    </w:p>
    <w:p w:rsidR="00582416" w:rsidRDefault="00603453">
      <w:pPr>
        <w:pStyle w:val="af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本标准起草单位：</w:t>
      </w:r>
      <w:r>
        <w:rPr>
          <w:rFonts w:hint="eastAsia"/>
        </w:rPr>
        <w:t>康命源（贵州）科技发展有限公司、国家复合改性聚合物材料工程技术研究中心、贵州山盟新材料科技有限公司、贵州省产品质量监督检验院。</w:t>
      </w:r>
    </w:p>
    <w:p w:rsidR="00582416" w:rsidRDefault="00603453">
      <w:pPr>
        <w:pStyle w:val="af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本标准主要起草人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 w:hint="eastAsia"/>
        </w:rPr>
        <w:t>王华、郭建兵、赖海军、冯永渝、周游、王康茂。</w:t>
      </w: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ind w:left="482"/>
        <w:rPr>
          <w:rFonts w:eastAsia="新宋体" w:hAnsi="新宋体"/>
          <w:b/>
          <w:color w:val="auto"/>
          <w:sz w:val="24"/>
          <w:szCs w:val="24"/>
        </w:rPr>
      </w:pPr>
    </w:p>
    <w:p w:rsidR="00582416" w:rsidRDefault="00582416">
      <w:pPr>
        <w:spacing w:line="360" w:lineRule="auto"/>
        <w:rPr>
          <w:rFonts w:eastAsia="新宋体" w:hAnsi="新宋体"/>
          <w:b/>
          <w:color w:val="auto"/>
          <w:sz w:val="24"/>
          <w:szCs w:val="24"/>
        </w:rPr>
        <w:sectPr w:rsidR="00582416"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:rsidR="00582416" w:rsidRDefault="00603453">
      <w:pPr>
        <w:keepNext/>
        <w:pageBreakBefore/>
        <w:widowControl/>
        <w:shd w:val="clear" w:color="auto" w:fill="FFFFFF"/>
        <w:spacing w:before="640" w:after="560" w:line="360" w:lineRule="auto"/>
        <w:jc w:val="center"/>
        <w:outlineLvl w:val="0"/>
        <w:rPr>
          <w:rFonts w:eastAsia="黑体"/>
          <w:color w:val="000000"/>
          <w:sz w:val="32"/>
          <w:szCs w:val="32"/>
          <w:u w:color="000000"/>
        </w:rPr>
      </w:pPr>
      <w:bookmarkStart w:id="3" w:name="_Toc521506717"/>
      <w:bookmarkStart w:id="4" w:name="_Toc521505825"/>
      <w:r>
        <w:rPr>
          <w:rFonts w:eastAsia="黑体" w:hint="eastAsia"/>
          <w:color w:val="000000"/>
          <w:sz w:val="32"/>
          <w:szCs w:val="32"/>
          <w:u w:color="000000"/>
          <w:lang w:val="zh-TW"/>
        </w:rPr>
        <w:lastRenderedPageBreak/>
        <w:t>纳米改性聚丙烯（</w:t>
      </w:r>
      <w:r>
        <w:rPr>
          <w:rFonts w:eastAsia="黑体"/>
          <w:color w:val="000000"/>
          <w:sz w:val="32"/>
          <w:szCs w:val="32"/>
          <w:u w:color="000000"/>
          <w:lang w:val="zh-TW"/>
        </w:rPr>
        <w:t>HPPM</w:t>
      </w:r>
      <w:r>
        <w:rPr>
          <w:rFonts w:eastAsia="黑体" w:hint="eastAsia"/>
          <w:color w:val="000000"/>
          <w:sz w:val="32"/>
          <w:szCs w:val="32"/>
          <w:u w:color="000000"/>
          <w:lang w:val="zh-TW"/>
        </w:rPr>
        <w:t>）方形电力双壁波纹管</w:t>
      </w:r>
      <w:bookmarkEnd w:id="3"/>
    </w:p>
    <w:p w:rsidR="00582416" w:rsidRDefault="00603453">
      <w:pPr>
        <w:pStyle w:val="1"/>
        <w:rPr>
          <w:rFonts w:eastAsia="黑体"/>
          <w:color w:val="000000"/>
          <w:sz w:val="28"/>
          <w:szCs w:val="28"/>
          <w:u w:color="000000"/>
          <w:lang w:eastAsia="zh-TW"/>
        </w:rPr>
      </w:pPr>
      <w:bookmarkStart w:id="5" w:name="_Toc521506718"/>
      <w:r>
        <w:rPr>
          <w:rFonts w:eastAsia="黑体"/>
          <w:color w:val="000000"/>
          <w:sz w:val="28"/>
          <w:szCs w:val="28"/>
          <w:u w:color="000000"/>
        </w:rPr>
        <w:t>1</w:t>
      </w:r>
      <w:r>
        <w:rPr>
          <w:rFonts w:eastAsia="黑体" w:hint="eastAsia"/>
          <w:color w:val="000000"/>
          <w:sz w:val="28"/>
          <w:szCs w:val="28"/>
          <w:u w:color="000000"/>
        </w:rPr>
        <w:t xml:space="preserve"> </w:t>
      </w:r>
      <w:r>
        <w:rPr>
          <w:rFonts w:eastAsia="黑体" w:hint="eastAsia"/>
          <w:color w:val="000000"/>
          <w:sz w:val="28"/>
          <w:szCs w:val="28"/>
          <w:u w:color="000000"/>
          <w:lang w:eastAsia="zh-TW"/>
        </w:rPr>
        <w:t>范围</w:t>
      </w:r>
      <w:bookmarkEnd w:id="5"/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rFonts w:hint="eastAsia"/>
          <w:color w:val="000000"/>
          <w:sz w:val="22"/>
          <w:szCs w:val="22"/>
          <w:lang w:val="zh-TW" w:eastAsia="zh-TW"/>
        </w:rPr>
        <w:t>本标准规定了纳米改性聚丙烯</w:t>
      </w:r>
      <w:r>
        <w:rPr>
          <w:rFonts w:hint="eastAsia"/>
          <w:color w:val="000000"/>
          <w:sz w:val="22"/>
          <w:szCs w:val="22"/>
          <w:lang w:val="zh-TW"/>
        </w:rPr>
        <w:t>（</w:t>
      </w:r>
      <w:r>
        <w:rPr>
          <w:color w:val="000000"/>
          <w:sz w:val="22"/>
          <w:szCs w:val="22"/>
          <w:lang w:val="zh-TW"/>
        </w:rPr>
        <w:t>HPPM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</w:t>
      </w:r>
      <w:r>
        <w:rPr>
          <w:rFonts w:hint="eastAsia"/>
          <w:color w:val="000000"/>
          <w:sz w:val="22"/>
          <w:szCs w:val="22"/>
          <w:lang w:val="zh-TW"/>
        </w:rPr>
        <w:t>（简称：</w:t>
      </w: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rFonts w:hint="eastAsia"/>
          <w:color w:val="000000"/>
          <w:sz w:val="22"/>
          <w:szCs w:val="22"/>
          <w:lang w:val="zh-TW" w:eastAsia="zh-TW"/>
        </w:rPr>
        <w:t>的符号、缩略语</w:t>
      </w:r>
      <w:r>
        <w:rPr>
          <w:rFonts w:hint="eastAsia"/>
          <w:color w:val="000000"/>
          <w:sz w:val="22"/>
          <w:szCs w:val="22"/>
          <w:lang w:val="zh-TW"/>
        </w:rPr>
        <w:t>，产品</w:t>
      </w:r>
      <w:r>
        <w:rPr>
          <w:rFonts w:hint="eastAsia"/>
          <w:color w:val="000000"/>
          <w:sz w:val="22"/>
          <w:szCs w:val="22"/>
          <w:lang w:val="zh-TW" w:eastAsia="zh-TW"/>
        </w:rPr>
        <w:t>规格</w:t>
      </w:r>
      <w:r>
        <w:rPr>
          <w:rFonts w:hint="eastAsia"/>
          <w:color w:val="000000"/>
          <w:sz w:val="22"/>
          <w:szCs w:val="22"/>
          <w:lang w:val="zh-TW"/>
        </w:rPr>
        <w:t>，</w:t>
      </w:r>
      <w:r>
        <w:rPr>
          <w:rFonts w:hint="eastAsia"/>
          <w:color w:val="000000"/>
          <w:sz w:val="22"/>
          <w:szCs w:val="22"/>
          <w:lang w:val="zh-TW" w:eastAsia="zh-TW"/>
        </w:rPr>
        <w:t>技术要求</w:t>
      </w:r>
      <w:r>
        <w:rPr>
          <w:rFonts w:hint="eastAsia"/>
          <w:color w:val="000000"/>
          <w:sz w:val="22"/>
          <w:szCs w:val="22"/>
          <w:lang w:val="zh-TW"/>
        </w:rPr>
        <w:t>，</w:t>
      </w:r>
      <w:r>
        <w:rPr>
          <w:rFonts w:hint="eastAsia"/>
          <w:color w:val="000000"/>
          <w:sz w:val="22"/>
          <w:szCs w:val="22"/>
          <w:lang w:val="zh-TW" w:eastAsia="zh-TW"/>
        </w:rPr>
        <w:t>试验方法</w:t>
      </w:r>
      <w:r>
        <w:rPr>
          <w:rFonts w:hint="eastAsia"/>
          <w:color w:val="000000"/>
          <w:sz w:val="22"/>
          <w:szCs w:val="22"/>
          <w:lang w:val="zh-TW"/>
        </w:rPr>
        <w:t>，</w:t>
      </w:r>
      <w:r>
        <w:rPr>
          <w:rFonts w:hint="eastAsia"/>
          <w:color w:val="000000"/>
          <w:sz w:val="22"/>
          <w:szCs w:val="22"/>
          <w:lang w:val="zh-TW" w:eastAsia="zh-TW"/>
        </w:rPr>
        <w:t>检验规则</w:t>
      </w:r>
      <w:r>
        <w:rPr>
          <w:rFonts w:hint="eastAsia"/>
          <w:color w:val="000000"/>
          <w:sz w:val="22"/>
          <w:szCs w:val="22"/>
          <w:lang w:val="zh-TW"/>
        </w:rPr>
        <w:t>，</w:t>
      </w:r>
      <w:r>
        <w:rPr>
          <w:rFonts w:hint="eastAsia"/>
          <w:color w:val="000000"/>
          <w:sz w:val="22"/>
          <w:szCs w:val="22"/>
          <w:lang w:val="zh-TW" w:eastAsia="zh-TW"/>
        </w:rPr>
        <w:t>标志、运输</w:t>
      </w:r>
      <w:r>
        <w:rPr>
          <w:rFonts w:hint="eastAsia"/>
          <w:color w:val="000000"/>
          <w:sz w:val="22"/>
          <w:szCs w:val="22"/>
          <w:lang w:val="zh-TW"/>
        </w:rPr>
        <w:t>、存储</w:t>
      </w:r>
      <w:r>
        <w:rPr>
          <w:rFonts w:hint="eastAsia"/>
          <w:color w:val="000000"/>
          <w:sz w:val="22"/>
          <w:szCs w:val="22"/>
          <w:lang w:val="zh-TW"/>
        </w:rPr>
        <w:t>的要求</w:t>
      </w:r>
      <w:r>
        <w:rPr>
          <w:rFonts w:hint="eastAsia"/>
          <w:color w:val="000000"/>
          <w:sz w:val="22"/>
          <w:szCs w:val="22"/>
          <w:lang w:val="zh-TW" w:eastAsia="zh-TW"/>
        </w:rPr>
        <w:t>。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rFonts w:hint="eastAsia"/>
          <w:color w:val="000000"/>
          <w:sz w:val="22"/>
          <w:szCs w:val="22"/>
          <w:lang w:val="zh-TW" w:eastAsia="zh-TW"/>
        </w:rPr>
        <w:t>本标准适用于纳米改性聚丙烯</w:t>
      </w:r>
      <w:r>
        <w:rPr>
          <w:rFonts w:hint="eastAsia"/>
          <w:color w:val="000000"/>
          <w:sz w:val="22"/>
          <w:szCs w:val="22"/>
          <w:lang w:val="zh-TW"/>
        </w:rPr>
        <w:t>（</w:t>
      </w:r>
      <w:r>
        <w:rPr>
          <w:color w:val="000000"/>
          <w:sz w:val="22"/>
          <w:szCs w:val="22"/>
          <w:lang w:val="zh-TW"/>
        </w:rPr>
        <w:t>HPPM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方形电力双壁波纹管。该产品主要适用于</w:t>
      </w:r>
      <w:r>
        <w:rPr>
          <w:color w:val="000000"/>
          <w:sz w:val="22"/>
          <w:szCs w:val="22"/>
          <w:lang w:val="zh-TW"/>
        </w:rPr>
        <w:t>10</w:t>
      </w:r>
      <w:r>
        <w:rPr>
          <w:rFonts w:eastAsia="PMingLiU"/>
          <w:color w:val="000000"/>
          <w:sz w:val="22"/>
          <w:szCs w:val="22"/>
          <w:lang w:val="zh-TW" w:eastAsia="zh-TW"/>
        </w:rPr>
        <w:t>kV</w:t>
      </w:r>
      <w:r>
        <w:rPr>
          <w:rFonts w:ascii="宋体" w:hAnsi="宋体" w:hint="eastAsia"/>
          <w:color w:val="000000"/>
          <w:sz w:val="22"/>
          <w:szCs w:val="22"/>
          <w:lang w:val="zh-TW"/>
        </w:rPr>
        <w:t>以上高压输电线电缆用城乡明开挖掘电缆排管工程</w:t>
      </w:r>
      <w:r>
        <w:rPr>
          <w:rFonts w:hint="eastAsia"/>
          <w:color w:val="000000"/>
          <w:sz w:val="22"/>
          <w:szCs w:val="22"/>
          <w:lang w:val="zh-TW" w:eastAsia="zh-TW"/>
        </w:rPr>
        <w:t>。</w:t>
      </w:r>
    </w:p>
    <w:p w:rsidR="00582416" w:rsidRDefault="00603453">
      <w:pPr>
        <w:pStyle w:val="1"/>
        <w:rPr>
          <w:color w:val="auto"/>
          <w:sz w:val="28"/>
          <w:szCs w:val="28"/>
        </w:rPr>
      </w:pPr>
      <w:bookmarkStart w:id="6" w:name="_Toc521506719"/>
      <w:r>
        <w:rPr>
          <w:rFonts w:hint="eastAsia"/>
          <w:color w:val="auto"/>
          <w:sz w:val="28"/>
          <w:szCs w:val="28"/>
        </w:rPr>
        <w:t xml:space="preserve">2 </w:t>
      </w:r>
      <w:r>
        <w:rPr>
          <w:rFonts w:hint="eastAsia"/>
          <w:color w:val="auto"/>
          <w:sz w:val="28"/>
          <w:szCs w:val="28"/>
        </w:rPr>
        <w:t>规范性引用文件</w:t>
      </w:r>
      <w:bookmarkEnd w:id="6"/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rFonts w:hint="eastAsia"/>
          <w:color w:val="000000"/>
          <w:sz w:val="22"/>
          <w:szCs w:val="22"/>
          <w:lang w:val="zh-TW" w:eastAsia="zh-TW"/>
        </w:rPr>
        <w:t>下列文件中的条款通过本标准的引用而成为本标准的条款。凡是注日期的引用文件，其随后所有的</w:t>
      </w:r>
      <w:r>
        <w:rPr>
          <w:color w:val="000000"/>
          <w:sz w:val="22"/>
          <w:szCs w:val="22"/>
          <w:lang w:val="zh-TW" w:eastAsia="zh-TW"/>
        </w:rPr>
        <w:t xml:space="preserve"> </w:t>
      </w:r>
      <w:r>
        <w:rPr>
          <w:rFonts w:hint="eastAsia"/>
          <w:color w:val="000000"/>
          <w:sz w:val="22"/>
          <w:szCs w:val="22"/>
          <w:lang w:val="zh-TW" w:eastAsia="zh-TW"/>
        </w:rPr>
        <w:t>修改单（不包括勘误的内容）或修订版不适用于本标准。凡是不注日期的引用文件，其最新版本适用于本标准。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>GB/T 1410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      </w:t>
      </w:r>
      <w:r>
        <w:rPr>
          <w:rFonts w:hint="eastAsia"/>
          <w:color w:val="000000"/>
          <w:sz w:val="22"/>
          <w:szCs w:val="22"/>
          <w:lang w:val="zh-TW" w:eastAsia="zh-TW"/>
        </w:rPr>
        <w:t>固体绝缘材料体积电阻率和表面电阻率试验方法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 xml:space="preserve">GB/T 2406.2      </w:t>
      </w:r>
      <w:r>
        <w:rPr>
          <w:rFonts w:hint="eastAsia"/>
          <w:color w:val="000000"/>
          <w:sz w:val="22"/>
          <w:szCs w:val="22"/>
        </w:rPr>
        <w:t xml:space="preserve"> </w:t>
      </w:r>
      <w:hyperlink r:id="rId10" w:tgtFrame="_blank" w:history="1">
        <w:r>
          <w:rPr>
            <w:rFonts w:hint="eastAsia"/>
            <w:color w:val="000000"/>
            <w:sz w:val="22"/>
            <w:szCs w:val="22"/>
            <w:lang w:val="zh-TW" w:eastAsia="zh-TW"/>
          </w:rPr>
          <w:t>塑料</w:t>
        </w:r>
        <w:r>
          <w:rPr>
            <w:color w:val="000000"/>
            <w:sz w:val="22"/>
            <w:szCs w:val="22"/>
            <w:lang w:val="zh-TW" w:eastAsia="zh-TW"/>
          </w:rPr>
          <w:t xml:space="preserve">  </w:t>
        </w:r>
        <w:r>
          <w:rPr>
            <w:rFonts w:hint="eastAsia"/>
            <w:color w:val="000000"/>
            <w:sz w:val="22"/>
            <w:szCs w:val="22"/>
            <w:lang w:val="zh-TW" w:eastAsia="zh-TW"/>
          </w:rPr>
          <w:t>用氧指数法测定燃烧行为</w:t>
        </w:r>
      </w:hyperlink>
      <w:r>
        <w:rPr>
          <w:color w:val="000000"/>
          <w:sz w:val="22"/>
          <w:szCs w:val="22"/>
          <w:lang w:val="zh-TW" w:eastAsia="zh-TW"/>
        </w:rPr>
        <w:t xml:space="preserve">  </w:t>
      </w:r>
      <w:hyperlink r:id="rId11" w:tgtFrame="_blank" w:history="1">
        <w:r>
          <w:rPr>
            <w:rFonts w:hint="eastAsia"/>
            <w:color w:val="000000"/>
            <w:sz w:val="22"/>
            <w:szCs w:val="22"/>
            <w:lang w:val="zh-TW" w:eastAsia="zh-TW"/>
          </w:rPr>
          <w:t>第</w:t>
        </w:r>
        <w:r>
          <w:rPr>
            <w:color w:val="000000"/>
            <w:sz w:val="22"/>
            <w:szCs w:val="22"/>
            <w:lang w:val="zh-TW" w:eastAsia="zh-TW"/>
          </w:rPr>
          <w:t>2</w:t>
        </w:r>
        <w:r>
          <w:rPr>
            <w:rFonts w:hint="eastAsia"/>
            <w:color w:val="000000"/>
            <w:sz w:val="22"/>
            <w:szCs w:val="22"/>
            <w:lang w:val="zh-TW" w:eastAsia="zh-TW"/>
          </w:rPr>
          <w:t>部分</w:t>
        </w:r>
        <w:r>
          <w:rPr>
            <w:rFonts w:hint="eastAsia"/>
            <w:color w:val="000000"/>
            <w:sz w:val="22"/>
            <w:szCs w:val="22"/>
            <w:lang w:val="zh-TW"/>
          </w:rPr>
          <w:t>：</w:t>
        </w:r>
        <w:r>
          <w:rPr>
            <w:rFonts w:hint="eastAsia"/>
            <w:color w:val="000000"/>
            <w:sz w:val="22"/>
            <w:szCs w:val="22"/>
            <w:lang w:val="zh-TW" w:eastAsia="zh-TW"/>
          </w:rPr>
          <w:t>室温试验</w:t>
        </w:r>
      </w:hyperlink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hyperlink r:id="rId12" w:tgtFrame="_blank" w:history="1">
        <w:r>
          <w:rPr>
            <w:color w:val="000000"/>
            <w:sz w:val="22"/>
            <w:szCs w:val="22"/>
            <w:lang w:val="zh-TW" w:eastAsia="zh-TW"/>
          </w:rPr>
          <w:t>GB/T</w:t>
        </w:r>
        <w:r>
          <w:rPr>
            <w:rFonts w:eastAsia="PMingLiU"/>
            <w:color w:val="000000"/>
            <w:sz w:val="22"/>
            <w:szCs w:val="22"/>
            <w:lang w:val="zh-TW" w:eastAsia="zh-TW"/>
          </w:rPr>
          <w:t xml:space="preserve"> </w:t>
        </w:r>
        <w:r>
          <w:rPr>
            <w:color w:val="000000"/>
            <w:sz w:val="22"/>
            <w:szCs w:val="22"/>
            <w:lang w:val="zh-TW" w:eastAsia="zh-TW"/>
          </w:rPr>
          <w:t>2408</w:t>
        </w:r>
        <w:r>
          <w:rPr>
            <w:rFonts w:eastAsia="PMingLiU"/>
            <w:color w:val="000000"/>
            <w:sz w:val="22"/>
            <w:szCs w:val="22"/>
            <w:lang w:val="zh-TW" w:eastAsia="zh-TW"/>
          </w:rPr>
          <w:t xml:space="preserve">        </w:t>
        </w:r>
        <w:r>
          <w:rPr>
            <w:rFonts w:hint="eastAsia"/>
            <w:color w:val="000000"/>
            <w:sz w:val="22"/>
            <w:szCs w:val="22"/>
            <w:lang w:val="zh-TW" w:eastAsia="zh-TW"/>
          </w:rPr>
          <w:t>塑料</w:t>
        </w:r>
        <w:r>
          <w:rPr>
            <w:color w:val="000000"/>
            <w:sz w:val="22"/>
            <w:szCs w:val="22"/>
            <w:lang w:val="zh-TW"/>
          </w:rPr>
          <w:t xml:space="preserve"> </w:t>
        </w:r>
        <w:r>
          <w:rPr>
            <w:rFonts w:eastAsia="PMingLiU"/>
            <w:color w:val="000000"/>
            <w:sz w:val="22"/>
            <w:szCs w:val="22"/>
            <w:lang w:val="zh-TW" w:eastAsia="zh-TW"/>
          </w:rPr>
          <w:t xml:space="preserve"> </w:t>
        </w:r>
        <w:r>
          <w:rPr>
            <w:rFonts w:hint="eastAsia"/>
            <w:color w:val="000000"/>
            <w:sz w:val="22"/>
            <w:szCs w:val="22"/>
            <w:lang w:val="zh-TW" w:eastAsia="zh-TW"/>
          </w:rPr>
          <w:t>燃烧性能的测定</w:t>
        </w:r>
        <w:r>
          <w:rPr>
            <w:color w:val="000000"/>
            <w:sz w:val="22"/>
            <w:szCs w:val="22"/>
            <w:lang w:val="zh-TW"/>
          </w:rPr>
          <w:t xml:space="preserve">  </w:t>
        </w:r>
        <w:r>
          <w:rPr>
            <w:rFonts w:hint="eastAsia"/>
            <w:color w:val="000000"/>
            <w:sz w:val="22"/>
            <w:szCs w:val="22"/>
            <w:lang w:val="zh-TW" w:eastAsia="zh-TW"/>
          </w:rPr>
          <w:t>水平法和垂直法</w:t>
        </w:r>
      </w:hyperlink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>GB/T 2918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      </w:t>
      </w:r>
      <w:r>
        <w:rPr>
          <w:rFonts w:hint="eastAsia"/>
          <w:color w:val="000000"/>
          <w:sz w:val="22"/>
          <w:szCs w:val="22"/>
          <w:lang w:val="zh-TW" w:eastAsia="zh-TW"/>
        </w:rPr>
        <w:t>塑料试样状态调节和试验的标准环境</w:t>
      </w:r>
      <w:r>
        <w:rPr>
          <w:color w:val="000000"/>
          <w:sz w:val="22"/>
          <w:szCs w:val="22"/>
          <w:lang w:val="zh-TW" w:eastAsia="zh-TW"/>
        </w:rPr>
        <w:t xml:space="preserve"> 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>GB/T 6671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      </w:t>
      </w:r>
      <w:r>
        <w:rPr>
          <w:rFonts w:hint="eastAsia"/>
          <w:color w:val="000000"/>
          <w:sz w:val="22"/>
          <w:szCs w:val="22"/>
          <w:lang w:val="zh-TW" w:eastAsia="zh-TW"/>
        </w:rPr>
        <w:t>热塑性塑料管材</w:t>
      </w:r>
      <w:r>
        <w:rPr>
          <w:color w:val="000000"/>
          <w:sz w:val="22"/>
          <w:szCs w:val="22"/>
          <w:lang w:val="zh-TW"/>
        </w:rPr>
        <w:t xml:space="preserve"> </w:t>
      </w:r>
      <w:r>
        <w:rPr>
          <w:color w:val="000000"/>
          <w:sz w:val="22"/>
          <w:szCs w:val="22"/>
          <w:lang w:val="zh-TW" w:eastAsia="zh-TW"/>
        </w:rPr>
        <w:t xml:space="preserve"> </w:t>
      </w:r>
      <w:r>
        <w:rPr>
          <w:rFonts w:hint="eastAsia"/>
          <w:color w:val="000000"/>
          <w:sz w:val="22"/>
          <w:szCs w:val="22"/>
          <w:lang w:val="zh-TW" w:eastAsia="zh-TW"/>
        </w:rPr>
        <w:t>纵向回缩率的测定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 xml:space="preserve">GB/T 8802 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     </w:t>
      </w:r>
      <w:r>
        <w:rPr>
          <w:rFonts w:hint="eastAsia"/>
          <w:color w:val="000000"/>
          <w:sz w:val="22"/>
          <w:szCs w:val="22"/>
          <w:lang w:val="zh-TW" w:eastAsia="zh-TW"/>
        </w:rPr>
        <w:t>热塑性塑料管材、管件、维卡软化温度的测定</w:t>
      </w:r>
      <w:r>
        <w:rPr>
          <w:color w:val="000000"/>
          <w:sz w:val="22"/>
          <w:szCs w:val="22"/>
          <w:lang w:val="zh-TW" w:eastAsia="zh-TW"/>
        </w:rPr>
        <w:t xml:space="preserve"> 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>GB/T 8806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      </w:t>
      </w:r>
      <w:r>
        <w:rPr>
          <w:rFonts w:hint="eastAsia"/>
          <w:color w:val="000000"/>
          <w:sz w:val="22"/>
          <w:szCs w:val="22"/>
          <w:lang w:val="zh-TW" w:eastAsia="zh-TW"/>
        </w:rPr>
        <w:t>塑料管道系统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</w:t>
      </w:r>
      <w:r>
        <w:rPr>
          <w:rFonts w:hint="eastAsia"/>
          <w:color w:val="000000"/>
          <w:sz w:val="22"/>
          <w:szCs w:val="22"/>
          <w:lang w:val="zh-TW" w:eastAsia="zh-TW"/>
        </w:rPr>
        <w:t>塑料部件</w:t>
      </w:r>
      <w:r>
        <w:rPr>
          <w:color w:val="000000"/>
          <w:sz w:val="22"/>
          <w:szCs w:val="22"/>
          <w:lang w:val="zh-TW"/>
        </w:rPr>
        <w:t xml:space="preserve"> 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</w:t>
      </w:r>
      <w:r>
        <w:rPr>
          <w:rFonts w:hint="eastAsia"/>
          <w:color w:val="000000"/>
          <w:sz w:val="22"/>
          <w:szCs w:val="22"/>
          <w:lang w:val="zh-TW" w:eastAsia="zh-TW"/>
        </w:rPr>
        <w:t>尺寸的测定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hyperlink r:id="rId13" w:tgtFrame="_blank" w:history="1">
        <w:r>
          <w:rPr>
            <w:color w:val="000000"/>
            <w:sz w:val="22"/>
            <w:szCs w:val="22"/>
            <w:lang w:val="zh-TW" w:eastAsia="zh-TW"/>
          </w:rPr>
          <w:t>GB/T</w:t>
        </w:r>
        <w:r>
          <w:rPr>
            <w:rFonts w:eastAsia="PMingLiU"/>
            <w:color w:val="000000"/>
            <w:sz w:val="22"/>
            <w:szCs w:val="22"/>
            <w:lang w:val="zh-TW" w:eastAsia="zh-TW"/>
          </w:rPr>
          <w:t xml:space="preserve"> </w:t>
        </w:r>
        <w:r>
          <w:rPr>
            <w:color w:val="000000"/>
            <w:sz w:val="22"/>
            <w:szCs w:val="22"/>
            <w:lang w:val="zh-TW" w:eastAsia="zh-TW"/>
          </w:rPr>
          <w:t>9647</w:t>
        </w:r>
        <w:r>
          <w:rPr>
            <w:rFonts w:eastAsia="PMingLiU"/>
            <w:color w:val="000000"/>
            <w:sz w:val="22"/>
            <w:szCs w:val="22"/>
            <w:lang w:val="zh-TW" w:eastAsia="zh-TW"/>
          </w:rPr>
          <w:t xml:space="preserve">        </w:t>
        </w:r>
        <w:r>
          <w:rPr>
            <w:rFonts w:hint="eastAsia"/>
            <w:color w:val="000000"/>
            <w:sz w:val="22"/>
            <w:szCs w:val="22"/>
            <w:lang w:val="zh-TW" w:eastAsia="zh-TW"/>
          </w:rPr>
          <w:t>热塑性塑料管材</w:t>
        </w:r>
        <w:r>
          <w:rPr>
            <w:color w:val="000000"/>
            <w:sz w:val="22"/>
            <w:szCs w:val="22"/>
            <w:lang w:val="zh-TW"/>
          </w:rPr>
          <w:t xml:space="preserve"> </w:t>
        </w:r>
        <w:r>
          <w:rPr>
            <w:rFonts w:eastAsia="PMingLiU"/>
            <w:color w:val="000000"/>
            <w:sz w:val="22"/>
            <w:szCs w:val="22"/>
            <w:lang w:val="zh-TW" w:eastAsia="zh-TW"/>
          </w:rPr>
          <w:t xml:space="preserve"> </w:t>
        </w:r>
        <w:r>
          <w:rPr>
            <w:rFonts w:hint="eastAsia"/>
            <w:color w:val="000000"/>
            <w:sz w:val="22"/>
            <w:szCs w:val="22"/>
            <w:lang w:val="zh-TW" w:eastAsia="zh-TW"/>
          </w:rPr>
          <w:t>环刚度的测定</w:t>
        </w:r>
      </w:hyperlink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>GB/T 14152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     </w:t>
      </w:r>
      <w:r>
        <w:rPr>
          <w:rFonts w:hint="eastAsia"/>
          <w:color w:val="000000"/>
          <w:sz w:val="22"/>
          <w:szCs w:val="22"/>
          <w:lang w:val="zh-TW" w:eastAsia="zh-TW"/>
        </w:rPr>
        <w:t>热塑性塑料管材</w:t>
      </w:r>
      <w:r>
        <w:rPr>
          <w:color w:val="000000"/>
          <w:sz w:val="22"/>
          <w:szCs w:val="22"/>
          <w:lang w:val="zh-TW"/>
        </w:rPr>
        <w:t xml:space="preserve">  </w:t>
      </w:r>
      <w:r>
        <w:rPr>
          <w:rFonts w:hint="eastAsia"/>
          <w:color w:val="000000"/>
          <w:sz w:val="22"/>
          <w:szCs w:val="22"/>
          <w:lang w:val="zh-TW" w:eastAsia="zh-TW"/>
        </w:rPr>
        <w:t>耐外冲击性能试验方法</w:t>
      </w:r>
      <w:r>
        <w:rPr>
          <w:color w:val="000000"/>
          <w:sz w:val="22"/>
          <w:szCs w:val="22"/>
          <w:lang w:val="zh-TW" w:eastAsia="zh-TW"/>
        </w:rPr>
        <w:t xml:space="preserve"> 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</w:t>
      </w:r>
      <w:r>
        <w:rPr>
          <w:rFonts w:hint="eastAsia"/>
          <w:color w:val="000000"/>
          <w:sz w:val="22"/>
          <w:szCs w:val="22"/>
          <w:lang w:val="zh-TW" w:eastAsia="zh-TW"/>
        </w:rPr>
        <w:t>时针旋转法</w:t>
      </w:r>
      <w:r>
        <w:rPr>
          <w:color w:val="000000"/>
          <w:sz w:val="22"/>
          <w:szCs w:val="22"/>
          <w:lang w:val="zh-TW" w:eastAsia="zh-TW"/>
        </w:rPr>
        <w:t xml:space="preserve"> 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color w:val="auto"/>
          <w:sz w:val="22"/>
          <w:szCs w:val="22"/>
          <w:lang w:val="zh-TW" w:eastAsia="zh-TW"/>
        </w:rPr>
        <w:t>Y</w:t>
      </w:r>
      <w:r>
        <w:rPr>
          <w:rFonts w:hint="eastAsia"/>
          <w:color w:val="auto"/>
          <w:sz w:val="22"/>
          <w:szCs w:val="22"/>
        </w:rPr>
        <w:t>D</w:t>
      </w:r>
      <w:r>
        <w:rPr>
          <w:color w:val="auto"/>
          <w:sz w:val="22"/>
          <w:szCs w:val="22"/>
          <w:lang w:val="zh-TW" w:eastAsia="zh-TW"/>
        </w:rPr>
        <w:t>/T</w:t>
      </w:r>
      <w:r>
        <w:rPr>
          <w:color w:val="000000"/>
          <w:sz w:val="22"/>
          <w:szCs w:val="22"/>
          <w:lang w:val="zh-TW" w:eastAsia="zh-TW"/>
        </w:rPr>
        <w:t xml:space="preserve"> 8</w:t>
      </w:r>
      <w:r>
        <w:rPr>
          <w:color w:val="000000"/>
          <w:sz w:val="22"/>
          <w:szCs w:val="22"/>
          <w:lang w:val="zh-TW" w:eastAsia="zh-TW"/>
        </w:rPr>
        <w:t>41.1</w:t>
      </w:r>
      <w:r>
        <w:rPr>
          <w:rFonts w:hint="eastAsia"/>
          <w:color w:val="000000"/>
          <w:sz w:val="22"/>
          <w:szCs w:val="22"/>
        </w:rPr>
        <w:t xml:space="preserve">      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</w:t>
      </w:r>
      <w:r>
        <w:rPr>
          <w:rFonts w:hint="eastAsia"/>
          <w:color w:val="000000"/>
          <w:sz w:val="22"/>
          <w:szCs w:val="22"/>
          <w:lang w:val="zh-TW" w:eastAsia="zh-TW"/>
        </w:rPr>
        <w:t>地下通信管道用塑料管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</w:t>
      </w:r>
      <w:r>
        <w:rPr>
          <w:rFonts w:hint="eastAsia"/>
          <w:color w:val="000000"/>
          <w:sz w:val="22"/>
          <w:szCs w:val="22"/>
          <w:lang w:val="zh-TW" w:eastAsia="zh-TW"/>
        </w:rPr>
        <w:t>第</w:t>
      </w:r>
      <w:r>
        <w:rPr>
          <w:color w:val="000000"/>
          <w:sz w:val="22"/>
          <w:szCs w:val="22"/>
          <w:lang w:val="zh-TW" w:eastAsia="zh-TW"/>
        </w:rPr>
        <w:t xml:space="preserve"> 1 </w:t>
      </w:r>
      <w:r>
        <w:rPr>
          <w:rFonts w:hint="eastAsia"/>
          <w:color w:val="000000"/>
          <w:sz w:val="22"/>
          <w:szCs w:val="22"/>
          <w:lang w:val="zh-TW" w:eastAsia="zh-TW"/>
        </w:rPr>
        <w:t>部分：总</w:t>
      </w:r>
      <w:r>
        <w:rPr>
          <w:rFonts w:hint="eastAsia"/>
          <w:color w:val="000000"/>
          <w:sz w:val="22"/>
          <w:szCs w:val="22"/>
          <w:lang w:val="zh-TW"/>
        </w:rPr>
        <w:t>则</w:t>
      </w:r>
    </w:p>
    <w:p w:rsidR="00582416" w:rsidRDefault="00582416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</w:p>
    <w:p w:rsidR="00582416" w:rsidRDefault="00603453">
      <w:pPr>
        <w:pStyle w:val="1"/>
        <w:rPr>
          <w:color w:val="auto"/>
          <w:sz w:val="28"/>
          <w:szCs w:val="28"/>
        </w:rPr>
      </w:pPr>
      <w:bookmarkStart w:id="7" w:name="_Toc521506720"/>
      <w:r>
        <w:rPr>
          <w:rFonts w:hint="eastAsia"/>
          <w:color w:val="auto"/>
          <w:sz w:val="28"/>
          <w:szCs w:val="28"/>
        </w:rPr>
        <w:lastRenderedPageBreak/>
        <w:t xml:space="preserve">3 </w:t>
      </w:r>
      <w:r>
        <w:rPr>
          <w:rFonts w:hint="eastAsia"/>
          <w:color w:val="auto"/>
          <w:sz w:val="28"/>
          <w:szCs w:val="28"/>
        </w:rPr>
        <w:t>符号和缩略语</w:t>
      </w:r>
      <w:bookmarkEnd w:id="7"/>
    </w:p>
    <w:p w:rsidR="00582416" w:rsidRDefault="00603453">
      <w:r>
        <w:rPr>
          <w:rFonts w:hint="eastAsia"/>
          <w:color w:val="auto"/>
          <w:sz w:val="28"/>
          <w:szCs w:val="28"/>
        </w:rPr>
        <w:t xml:space="preserve">   </w:t>
      </w:r>
      <w:r>
        <w:rPr>
          <w:rFonts w:hint="eastAsia"/>
          <w:color w:val="auto"/>
          <w:sz w:val="22"/>
          <w:szCs w:val="22"/>
        </w:rPr>
        <w:t>下列文件或缩略语适用于本文件。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3.1  </w:t>
      </w:r>
      <w:r>
        <w:rPr>
          <w:rFonts w:ascii="黑体" w:eastAsia="黑体" w:hAnsi="黑体" w:hint="eastAsia"/>
          <w:color w:val="000000"/>
        </w:rPr>
        <w:t>符号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 xml:space="preserve">D                </w:t>
      </w:r>
      <w:r>
        <w:rPr>
          <w:rFonts w:hint="eastAsia"/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2"/>
          <w:szCs w:val="22"/>
          <w:lang w:val="zh-TW" w:eastAsia="zh-TW"/>
        </w:rPr>
        <w:t>连接口外径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>D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</w:t>
      </w:r>
      <w:r>
        <w:rPr>
          <w:color w:val="000000"/>
          <w:sz w:val="22"/>
          <w:szCs w:val="22"/>
          <w:vertAlign w:val="subscript"/>
          <w:lang w:val="zh-TW" w:eastAsia="zh-TW"/>
        </w:rPr>
        <w:t xml:space="preserve">o </w:t>
      </w:r>
      <w:r>
        <w:rPr>
          <w:color w:val="000000"/>
          <w:sz w:val="22"/>
          <w:szCs w:val="22"/>
          <w:lang w:val="zh-TW" w:eastAsia="zh-TW"/>
        </w:rPr>
        <w:t xml:space="preserve">              </w:t>
      </w:r>
      <w:r>
        <w:rPr>
          <w:rFonts w:hint="eastAsia"/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2"/>
          <w:szCs w:val="22"/>
          <w:lang w:val="zh-TW" w:eastAsia="zh-TW"/>
        </w:rPr>
        <w:t>连接口内径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 xml:space="preserve">W                </w:t>
      </w:r>
      <w:r>
        <w:rPr>
          <w:rFonts w:hint="eastAsia"/>
          <w:color w:val="000000"/>
          <w:sz w:val="22"/>
          <w:szCs w:val="22"/>
          <w:lang w:val="zh-TW" w:eastAsia="zh-TW"/>
        </w:rPr>
        <w:t>方管宽度</w:t>
      </w:r>
    </w:p>
    <w:p w:rsidR="00582416" w:rsidRDefault="00603453">
      <w:pPr>
        <w:widowControl/>
        <w:spacing w:line="360" w:lineRule="auto"/>
        <w:ind w:firstLineChars="200" w:firstLine="44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 xml:space="preserve">L                 </w:t>
      </w:r>
      <w:r>
        <w:rPr>
          <w:rFonts w:hint="eastAsia"/>
          <w:color w:val="000000"/>
          <w:sz w:val="22"/>
          <w:szCs w:val="22"/>
          <w:lang w:val="zh-TW" w:eastAsia="zh-TW"/>
        </w:rPr>
        <w:t>方管长度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/>
        </w:rPr>
      </w:pPr>
      <w:r>
        <w:rPr>
          <w:rFonts w:ascii="宋体" w:eastAsia="PMingLiU" w:hAnsi="宋体"/>
          <w:color w:val="000000"/>
          <w:sz w:val="22"/>
          <w:szCs w:val="22"/>
          <w:lang w:val="zh-TW" w:eastAsia="zh-TW"/>
        </w:rPr>
        <w:t xml:space="preserve">t                 </w:t>
      </w:r>
      <w:r>
        <w:rPr>
          <w:rFonts w:hint="eastAsia"/>
          <w:color w:val="000000"/>
          <w:sz w:val="22"/>
          <w:szCs w:val="22"/>
          <w:lang w:val="zh-TW" w:eastAsia="zh-TW"/>
        </w:rPr>
        <w:t>方管</w:t>
      </w:r>
      <w:r>
        <w:rPr>
          <w:rFonts w:hint="eastAsia"/>
          <w:color w:val="000000"/>
          <w:sz w:val="22"/>
          <w:szCs w:val="22"/>
          <w:lang w:val="zh-TW"/>
        </w:rPr>
        <w:t>层压壁厚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3.2  </w:t>
      </w:r>
      <w:r>
        <w:rPr>
          <w:rFonts w:ascii="黑体" w:eastAsia="黑体" w:hAnsi="黑体" w:hint="eastAsia"/>
          <w:color w:val="000000"/>
        </w:rPr>
        <w:t>缩略语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 xml:space="preserve">HPPM    </w:t>
      </w:r>
      <w:r>
        <w:rPr>
          <w:rFonts w:eastAsia="PMingLiU"/>
          <w:color w:val="000000"/>
          <w:sz w:val="22"/>
          <w:szCs w:val="22"/>
          <w:lang w:val="zh-TW" w:eastAsia="zh-TW"/>
        </w:rPr>
        <w:t xml:space="preserve">         </w:t>
      </w:r>
      <w:r>
        <w:rPr>
          <w:rFonts w:hint="eastAsia"/>
          <w:color w:val="000000"/>
          <w:sz w:val="22"/>
          <w:szCs w:val="22"/>
          <w:lang w:val="zh-TW" w:eastAsia="zh-TW"/>
        </w:rPr>
        <w:t>纳米改性聚丙烯</w:t>
      </w:r>
      <w:r>
        <w:rPr>
          <w:color w:val="000000"/>
          <w:sz w:val="22"/>
          <w:szCs w:val="22"/>
          <w:lang w:val="zh-TW"/>
        </w:rPr>
        <w:t xml:space="preserve"> </w:t>
      </w:r>
    </w:p>
    <w:p w:rsidR="00582416" w:rsidRDefault="00582416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</w:p>
    <w:p w:rsidR="00582416" w:rsidRDefault="00603453">
      <w:pPr>
        <w:pStyle w:val="1"/>
        <w:rPr>
          <w:color w:val="auto"/>
          <w:sz w:val="28"/>
          <w:szCs w:val="28"/>
        </w:rPr>
      </w:pPr>
      <w:bookmarkStart w:id="8" w:name="_Toc521506721"/>
      <w:r>
        <w:rPr>
          <w:rFonts w:hint="eastAsia"/>
          <w:color w:val="auto"/>
          <w:sz w:val="28"/>
          <w:szCs w:val="28"/>
        </w:rPr>
        <w:t xml:space="preserve">4 </w:t>
      </w:r>
      <w:r>
        <w:rPr>
          <w:rFonts w:hint="eastAsia"/>
          <w:color w:val="auto"/>
          <w:sz w:val="28"/>
          <w:szCs w:val="28"/>
        </w:rPr>
        <w:t>产品规格</w:t>
      </w:r>
      <w:bookmarkEnd w:id="8"/>
    </w:p>
    <w:p w:rsidR="00582416" w:rsidRDefault="00603453">
      <w:pPr>
        <w:widowControl/>
        <w:spacing w:line="360" w:lineRule="auto"/>
        <w:jc w:val="lef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4.1  </w:t>
      </w: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方形电力双壁波纹管规格用</w:t>
      </w:r>
      <w:r>
        <w:rPr>
          <w:color w:val="000000"/>
          <w:sz w:val="22"/>
          <w:szCs w:val="22"/>
          <w:lang w:val="zh-TW" w:eastAsia="zh-TW"/>
        </w:rPr>
        <w:t xml:space="preserve"> d</w:t>
      </w:r>
      <w:r>
        <w:rPr>
          <w:color w:val="000000"/>
          <w:sz w:val="22"/>
          <w:szCs w:val="22"/>
          <w:lang w:val="zh-TW"/>
        </w:rPr>
        <w:t>n</w:t>
      </w:r>
      <w:r>
        <w:rPr>
          <w:rFonts w:hint="eastAsia"/>
          <w:color w:val="000000"/>
          <w:sz w:val="22"/>
          <w:szCs w:val="22"/>
          <w:lang w:val="zh-TW" w:eastAsia="zh-TW"/>
        </w:rPr>
        <w:t>（公称内径）</w:t>
      </w:r>
      <w:r>
        <w:rPr>
          <w:color w:val="000000"/>
          <w:sz w:val="22"/>
          <w:szCs w:val="22"/>
          <w:lang w:val="zh-TW" w:eastAsia="zh-TW"/>
        </w:rPr>
        <w:t>×</w:t>
      </w:r>
      <w:r>
        <w:rPr>
          <w:rFonts w:eastAsia="PMingLiU"/>
          <w:color w:val="000000"/>
          <w:sz w:val="22"/>
          <w:szCs w:val="22"/>
          <w:lang w:val="zh-TW" w:eastAsia="zh-TW"/>
        </w:rPr>
        <w:t>W</w:t>
      </w:r>
      <w:r>
        <w:rPr>
          <w:color w:val="000000"/>
          <w:sz w:val="22"/>
          <w:szCs w:val="22"/>
          <w:lang w:val="zh-TW" w:eastAsia="zh-TW"/>
        </w:rPr>
        <w:t>(</w:t>
      </w:r>
      <w:r>
        <w:rPr>
          <w:rFonts w:hint="eastAsia"/>
          <w:color w:val="000000"/>
          <w:sz w:val="22"/>
          <w:szCs w:val="22"/>
          <w:lang w:val="zh-TW"/>
        </w:rPr>
        <w:t>方管宽度</w:t>
      </w:r>
      <w:r>
        <w:rPr>
          <w:color w:val="000000"/>
          <w:sz w:val="22"/>
          <w:szCs w:val="22"/>
          <w:lang w:val="zh-TW" w:eastAsia="zh-TW"/>
        </w:rPr>
        <w:t>)</w:t>
      </w:r>
      <w:r>
        <w:rPr>
          <w:rFonts w:hint="eastAsia"/>
          <w:color w:val="000000"/>
          <w:sz w:val="22"/>
          <w:szCs w:val="22"/>
          <w:lang w:val="zh-TW" w:eastAsia="zh-TW"/>
        </w:rPr>
        <w:t>表示。见图</w:t>
      </w:r>
      <w:r>
        <w:rPr>
          <w:rFonts w:hint="eastAsia"/>
          <w:color w:val="000000"/>
          <w:sz w:val="22"/>
          <w:szCs w:val="22"/>
        </w:rPr>
        <w:t>1</w:t>
      </w:r>
      <w:r>
        <w:rPr>
          <w:rFonts w:hint="eastAsia"/>
          <w:color w:val="000000"/>
          <w:sz w:val="22"/>
          <w:szCs w:val="22"/>
        </w:rPr>
        <w:t>，图</w:t>
      </w:r>
      <w:r>
        <w:rPr>
          <w:rFonts w:hint="eastAsia"/>
          <w:color w:val="000000"/>
          <w:sz w:val="22"/>
          <w:szCs w:val="22"/>
        </w:rPr>
        <w:t>2</w:t>
      </w:r>
      <w:r>
        <w:rPr>
          <w:rFonts w:hint="eastAsia"/>
          <w:color w:val="000000"/>
          <w:sz w:val="22"/>
          <w:szCs w:val="22"/>
        </w:rPr>
        <w:t>。</w:t>
      </w:r>
    </w:p>
    <w:p w:rsidR="00582416" w:rsidRDefault="00603453">
      <w:pPr>
        <w:widowControl/>
        <w:spacing w:line="360" w:lineRule="auto"/>
        <w:jc w:val="lef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           </w:t>
      </w:r>
      <w:r>
        <w:rPr>
          <w:rFonts w:hint="eastAsia"/>
          <w:noProof/>
          <w:color w:val="000000"/>
          <w:sz w:val="22"/>
          <w:szCs w:val="22"/>
        </w:rPr>
        <w:drawing>
          <wp:inline distT="0" distB="0" distL="114300" distR="114300">
            <wp:extent cx="3784600" cy="1676400"/>
            <wp:effectExtent l="0" t="0" r="0" b="0"/>
            <wp:docPr id="1" name="图片 1" descr="155030747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50307474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416" w:rsidRDefault="00603453">
      <w:pPr>
        <w:widowControl/>
        <w:spacing w:line="360" w:lineRule="auto"/>
        <w:ind w:firstLine="4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D-----</w:t>
      </w:r>
      <w:r>
        <w:rPr>
          <w:rFonts w:hint="eastAsia"/>
          <w:b/>
          <w:color w:val="000000"/>
          <w:sz w:val="22"/>
          <w:szCs w:val="22"/>
        </w:rPr>
        <w:t>连接口</w:t>
      </w:r>
      <w:r>
        <w:rPr>
          <w:rFonts w:hint="eastAsia"/>
          <w:b/>
          <w:color w:val="000000"/>
          <w:sz w:val="22"/>
          <w:szCs w:val="22"/>
        </w:rPr>
        <w:t>外径</w:t>
      </w:r>
      <w:r>
        <w:rPr>
          <w:b/>
          <w:color w:val="000000"/>
          <w:sz w:val="22"/>
          <w:szCs w:val="22"/>
        </w:rPr>
        <w:t>;  Do-----</w:t>
      </w:r>
      <w:r>
        <w:rPr>
          <w:rFonts w:hint="eastAsia"/>
          <w:b/>
          <w:color w:val="000000"/>
          <w:sz w:val="22"/>
          <w:szCs w:val="22"/>
        </w:rPr>
        <w:t>连接口</w:t>
      </w:r>
      <w:r>
        <w:rPr>
          <w:rFonts w:hint="eastAsia"/>
          <w:b/>
          <w:color w:val="000000"/>
          <w:sz w:val="22"/>
          <w:szCs w:val="22"/>
        </w:rPr>
        <w:t>内径</w:t>
      </w:r>
      <w:r>
        <w:rPr>
          <w:b/>
          <w:color w:val="000000"/>
          <w:sz w:val="22"/>
          <w:szCs w:val="22"/>
        </w:rPr>
        <w:t xml:space="preserve">; </w:t>
      </w:r>
      <w:r>
        <w:rPr>
          <w:rFonts w:hint="eastAsia"/>
          <w:b/>
          <w:color w:val="000000"/>
          <w:sz w:val="22"/>
          <w:szCs w:val="22"/>
        </w:rPr>
        <w:t>dn</w:t>
      </w:r>
      <w:r>
        <w:rPr>
          <w:b/>
          <w:color w:val="000000"/>
          <w:sz w:val="22"/>
          <w:szCs w:val="22"/>
        </w:rPr>
        <w:t>-----</w:t>
      </w:r>
      <w:r>
        <w:rPr>
          <w:rFonts w:hint="eastAsia"/>
          <w:b/>
          <w:color w:val="000000"/>
          <w:sz w:val="22"/>
          <w:szCs w:val="22"/>
        </w:rPr>
        <w:t>公称内径；</w:t>
      </w:r>
      <w:r>
        <w:rPr>
          <w:b/>
          <w:color w:val="000000"/>
          <w:sz w:val="22"/>
          <w:szCs w:val="22"/>
        </w:rPr>
        <w:t>W----</w:t>
      </w:r>
      <w:r>
        <w:rPr>
          <w:rFonts w:hint="eastAsia"/>
          <w:b/>
          <w:color w:val="000000"/>
          <w:sz w:val="22"/>
          <w:szCs w:val="22"/>
        </w:rPr>
        <w:t>方管宽度</w:t>
      </w:r>
    </w:p>
    <w:p w:rsidR="00582416" w:rsidRDefault="00603453">
      <w:pPr>
        <w:widowControl/>
        <w:spacing w:line="360" w:lineRule="auto"/>
        <w:ind w:firstLine="420"/>
        <w:jc w:val="center"/>
        <w:rPr>
          <w:color w:val="000000"/>
          <w:sz w:val="22"/>
          <w:szCs w:val="22"/>
          <w:lang w:val="zh-TW"/>
        </w:rPr>
      </w:pPr>
      <w:r>
        <w:rPr>
          <w:rFonts w:hint="eastAsia"/>
          <w:b/>
          <w:color w:val="000000"/>
          <w:sz w:val="22"/>
          <w:szCs w:val="22"/>
        </w:rPr>
        <w:t>图</w:t>
      </w:r>
      <w:r>
        <w:rPr>
          <w:b/>
          <w:color w:val="000000"/>
          <w:sz w:val="22"/>
          <w:szCs w:val="22"/>
        </w:rPr>
        <w:t xml:space="preserve"> 1 </w:t>
      </w: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</w:t>
      </w:r>
      <w:r>
        <w:rPr>
          <w:rFonts w:hint="eastAsia"/>
          <w:color w:val="000000"/>
          <w:sz w:val="22"/>
          <w:szCs w:val="22"/>
          <w:lang w:val="zh-TW"/>
        </w:rPr>
        <w:t>示意图</w:t>
      </w:r>
    </w:p>
    <w:p w:rsidR="00582416" w:rsidRDefault="00603453">
      <w:pPr>
        <w:widowControl/>
        <w:spacing w:line="360" w:lineRule="auto"/>
        <w:ind w:firstLine="420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</w:rPr>
        <w:lastRenderedPageBreak/>
        <w:t xml:space="preserve">       </w:t>
      </w:r>
      <w:r>
        <w:rPr>
          <w:rFonts w:hint="eastAsia"/>
          <w:noProof/>
          <w:color w:val="000000"/>
          <w:sz w:val="22"/>
          <w:szCs w:val="22"/>
        </w:rPr>
        <w:drawing>
          <wp:inline distT="0" distB="0" distL="114300" distR="114300">
            <wp:extent cx="4107815" cy="1731010"/>
            <wp:effectExtent l="0" t="0" r="6985" b="8890"/>
            <wp:docPr id="2" name="图片 2" descr="155030754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50307544(1)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07815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416" w:rsidRDefault="00603453">
      <w:pPr>
        <w:widowControl/>
        <w:spacing w:line="360" w:lineRule="auto"/>
        <w:ind w:firstLineChars="1100" w:firstLine="2429"/>
        <w:jc w:val="lef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Do-----</w:t>
      </w:r>
      <w:r>
        <w:rPr>
          <w:rFonts w:hint="eastAsia"/>
          <w:b/>
          <w:color w:val="000000"/>
          <w:sz w:val="22"/>
          <w:szCs w:val="22"/>
        </w:rPr>
        <w:t>连接口</w:t>
      </w:r>
      <w:r>
        <w:rPr>
          <w:rFonts w:hint="eastAsia"/>
          <w:b/>
          <w:color w:val="000000"/>
          <w:sz w:val="22"/>
          <w:szCs w:val="22"/>
        </w:rPr>
        <w:t>内径</w:t>
      </w:r>
      <w:r>
        <w:rPr>
          <w:b/>
          <w:color w:val="000000"/>
          <w:sz w:val="22"/>
          <w:szCs w:val="22"/>
        </w:rPr>
        <w:t>; L----</w:t>
      </w:r>
      <w:r>
        <w:rPr>
          <w:rFonts w:hint="eastAsia"/>
          <w:b/>
          <w:color w:val="000000"/>
          <w:sz w:val="22"/>
          <w:szCs w:val="22"/>
        </w:rPr>
        <w:t>方管长度</w:t>
      </w:r>
      <w:r>
        <w:rPr>
          <w:rFonts w:hint="eastAsia"/>
          <w:b/>
          <w:color w:val="000000"/>
          <w:sz w:val="22"/>
          <w:szCs w:val="22"/>
        </w:rPr>
        <w:t>；</w:t>
      </w:r>
    </w:p>
    <w:p w:rsidR="00582416" w:rsidRDefault="00603453">
      <w:pPr>
        <w:widowControl/>
        <w:spacing w:line="360" w:lineRule="auto"/>
        <w:ind w:firstLine="420"/>
        <w:jc w:val="center"/>
        <w:rPr>
          <w:b/>
          <w:color w:val="000000"/>
          <w:sz w:val="22"/>
          <w:szCs w:val="22"/>
        </w:rPr>
      </w:pPr>
      <w:r>
        <w:rPr>
          <w:rFonts w:hint="eastAsia"/>
          <w:b/>
          <w:color w:val="000000"/>
          <w:sz w:val="22"/>
          <w:szCs w:val="22"/>
        </w:rPr>
        <w:t>图</w:t>
      </w:r>
      <w:r>
        <w:rPr>
          <w:b/>
          <w:color w:val="000000"/>
          <w:sz w:val="22"/>
          <w:szCs w:val="22"/>
        </w:rPr>
        <w:t xml:space="preserve"> </w:t>
      </w:r>
      <w:r>
        <w:rPr>
          <w:rFonts w:hint="eastAsia"/>
          <w:b/>
          <w:color w:val="000000"/>
          <w:sz w:val="22"/>
          <w:szCs w:val="22"/>
        </w:rPr>
        <w:t xml:space="preserve">2 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</w:t>
      </w:r>
      <w:r>
        <w:rPr>
          <w:rFonts w:hint="eastAsia"/>
          <w:color w:val="000000"/>
          <w:sz w:val="22"/>
          <w:szCs w:val="22"/>
          <w:lang w:val="zh-TW"/>
        </w:rPr>
        <w:t>示意图</w:t>
      </w:r>
    </w:p>
    <w:p w:rsidR="00582416" w:rsidRDefault="00603453">
      <w:pPr>
        <w:widowControl/>
        <w:spacing w:line="360" w:lineRule="auto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rFonts w:hint="eastAsia"/>
          <w:color w:val="000000"/>
          <w:sz w:val="22"/>
          <w:szCs w:val="22"/>
        </w:rPr>
        <w:t xml:space="preserve">4.2  </w:t>
      </w: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方形电力双壁波纹管规格尺寸及偏差，见表</w:t>
      </w:r>
      <w:r>
        <w:rPr>
          <w:color w:val="000000"/>
          <w:sz w:val="22"/>
          <w:szCs w:val="22"/>
          <w:lang w:val="zh-TW" w:eastAsia="zh-TW"/>
        </w:rPr>
        <w:t xml:space="preserve"> 1</w:t>
      </w:r>
      <w:r>
        <w:rPr>
          <w:rFonts w:hint="eastAsia"/>
          <w:color w:val="000000"/>
          <w:sz w:val="22"/>
          <w:szCs w:val="22"/>
          <w:lang w:val="zh-TW"/>
        </w:rPr>
        <w:t>。</w:t>
      </w:r>
    </w:p>
    <w:p w:rsidR="00582416" w:rsidRDefault="00603453">
      <w:pPr>
        <w:widowControl/>
        <w:spacing w:line="360" w:lineRule="auto"/>
        <w:ind w:firstLine="420"/>
        <w:jc w:val="center"/>
        <w:rPr>
          <w:rFonts w:ascii="宋体" w:hAnsi="宋体" w:cs="宋体"/>
          <w:color w:val="000000"/>
          <w:sz w:val="3"/>
          <w:szCs w:val="3"/>
        </w:rPr>
      </w:pPr>
      <w:r>
        <w:rPr>
          <w:rFonts w:hint="eastAsia"/>
          <w:color w:val="000000"/>
          <w:sz w:val="22"/>
          <w:szCs w:val="22"/>
          <w:lang w:val="zh-TW" w:eastAsia="zh-TW"/>
        </w:rPr>
        <w:t>表</w:t>
      </w:r>
      <w:r>
        <w:rPr>
          <w:color w:val="000000"/>
          <w:sz w:val="22"/>
          <w:szCs w:val="22"/>
          <w:lang w:val="zh-TW" w:eastAsia="zh-TW"/>
        </w:rPr>
        <w:t xml:space="preserve"> 1 </w:t>
      </w:r>
      <w:r>
        <w:rPr>
          <w:rFonts w:hint="eastAsia"/>
          <w:color w:val="000000"/>
          <w:sz w:val="22"/>
          <w:szCs w:val="22"/>
          <w:lang w:val="zh-TW" w:eastAsia="zh-TW"/>
        </w:rPr>
        <w:t>规格尺寸及偏差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219"/>
        <w:gridCol w:w="1367"/>
        <w:gridCol w:w="1231"/>
        <w:gridCol w:w="1276"/>
        <w:gridCol w:w="1134"/>
        <w:gridCol w:w="1134"/>
      </w:tblGrid>
      <w:tr w:rsidR="00582416">
        <w:trPr>
          <w:trHeight w:hRule="exact" w:val="705"/>
          <w:jc w:val="center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spacing w:before="49"/>
              <w:jc w:val="center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规格</w:t>
            </w:r>
          </w:p>
          <w:p w:rsidR="00582416" w:rsidRDefault="00603453">
            <w:pPr>
              <w:spacing w:before="49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pacing w:val="-56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>dn×W/mm×mm</w:t>
            </w:r>
          </w:p>
        </w:tc>
        <w:tc>
          <w:tcPr>
            <w:tcW w:w="2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4"/>
              <w:jc w:val="center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平均内径</w:t>
            </w:r>
          </w:p>
          <w:p w:rsidR="00582416" w:rsidRDefault="00603453">
            <w:pPr>
              <w:spacing w:before="44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D</w:t>
            </w:r>
            <w:r>
              <w:rPr>
                <w:color w:val="auto"/>
                <w:vertAlign w:val="subscript"/>
              </w:rPr>
              <w:t>o</w:t>
            </w:r>
            <w:r>
              <w:rPr>
                <w:color w:val="auto"/>
                <w:lang w:eastAsia="en-US"/>
              </w:rPr>
              <w:t>/mm</w:t>
            </w:r>
          </w:p>
        </w:tc>
        <w:tc>
          <w:tcPr>
            <w:tcW w:w="2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4"/>
              <w:jc w:val="center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方管宽度</w:t>
            </w:r>
          </w:p>
          <w:p w:rsidR="00582416" w:rsidRDefault="00603453">
            <w:pPr>
              <w:spacing w:before="44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W/mm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53"/>
              <w:ind w:left="342"/>
              <w:jc w:val="center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最小层压壁厚</w:t>
            </w:r>
          </w:p>
          <w:p w:rsidR="00582416" w:rsidRDefault="00603453">
            <w:pPr>
              <w:spacing w:before="53"/>
              <w:ind w:left="342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pacing w:val="-4"/>
                <w:lang w:eastAsia="en-US"/>
              </w:rPr>
              <w:t>t/</w:t>
            </w:r>
            <w:r>
              <w:rPr>
                <w:color w:val="auto"/>
                <w:lang w:eastAsia="en-US"/>
              </w:rPr>
              <w:t>mm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582416">
            <w:pPr>
              <w:widowControl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left="257"/>
              <w:jc w:val="left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基本尺寸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left="258"/>
              <w:jc w:val="left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极限偏差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left="259"/>
              <w:jc w:val="left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基本尺寸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jc w:val="center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极限偏差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left="169"/>
              <w:jc w:val="left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基本尺寸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left="115"/>
              <w:jc w:val="left"/>
              <w:rPr>
                <w:color w:val="auto"/>
                <w:lang w:eastAsia="en-US"/>
              </w:rPr>
            </w:pPr>
            <w:r>
              <w:rPr>
                <w:rFonts w:hint="eastAsia"/>
                <w:color w:val="auto"/>
                <w:lang w:eastAsia="en-US"/>
              </w:rPr>
              <w:t>极限偏差</w:t>
            </w:r>
          </w:p>
        </w:tc>
      </w:tr>
      <w:tr w:rsidR="00582416">
        <w:trPr>
          <w:trHeight w:hRule="exact" w:val="533"/>
          <w:jc w:val="center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spacing w:before="43"/>
              <w:ind w:left="1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100</w:t>
            </w:r>
            <w:r>
              <w:rPr>
                <w:rFonts w:hint="eastAsia"/>
                <w:color w:val="auto"/>
                <w:lang w:eastAsia="en-US"/>
              </w:rPr>
              <w:t>（</w:t>
            </w:r>
            <w:r>
              <w:rPr>
                <w:color w:val="auto"/>
                <w:lang w:eastAsia="en-US"/>
              </w:rPr>
              <w:t>123×123</w:t>
            </w:r>
            <w:r>
              <w:rPr>
                <w:rFonts w:hint="eastAsia"/>
                <w:color w:val="auto"/>
                <w:lang w:eastAsia="en-US"/>
              </w:rPr>
              <w:t>）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100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123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1.8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±0.2</w:t>
            </w:r>
          </w:p>
        </w:tc>
      </w:tr>
      <w:tr w:rsidR="00582416">
        <w:trPr>
          <w:trHeight w:hRule="exact" w:val="569"/>
          <w:jc w:val="center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spacing w:before="43"/>
              <w:ind w:left="1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150</w:t>
            </w:r>
            <w:r>
              <w:rPr>
                <w:rFonts w:hint="eastAsia"/>
                <w:color w:val="auto"/>
                <w:lang w:eastAsia="en-US"/>
              </w:rPr>
              <w:t>（</w:t>
            </w:r>
            <w:r>
              <w:rPr>
                <w:color w:val="auto"/>
                <w:lang w:eastAsia="en-US"/>
              </w:rPr>
              <w:t>181×181</w:t>
            </w:r>
            <w:r>
              <w:rPr>
                <w:rFonts w:hint="eastAsia"/>
                <w:color w:val="auto"/>
                <w:lang w:eastAsia="en-US"/>
              </w:rPr>
              <w:t>）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150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181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2.3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±0.3</w:t>
            </w:r>
          </w:p>
        </w:tc>
      </w:tr>
      <w:tr w:rsidR="00582416">
        <w:trPr>
          <w:trHeight w:hRule="exact" w:val="563"/>
          <w:jc w:val="center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spacing w:before="42"/>
              <w:ind w:left="1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175</w:t>
            </w:r>
            <w:r>
              <w:rPr>
                <w:rFonts w:hint="eastAsia"/>
                <w:color w:val="auto"/>
                <w:lang w:eastAsia="en-US"/>
              </w:rPr>
              <w:t>（</w:t>
            </w:r>
            <w:r>
              <w:rPr>
                <w:color w:val="auto"/>
                <w:lang w:eastAsia="en-US"/>
              </w:rPr>
              <w:t>208×208</w:t>
            </w:r>
            <w:r>
              <w:rPr>
                <w:rFonts w:hint="eastAsia"/>
                <w:color w:val="auto"/>
                <w:lang w:eastAsia="en-US"/>
              </w:rPr>
              <w:t>）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175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208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ind w:right="30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2.5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±0.3</w:t>
            </w:r>
          </w:p>
        </w:tc>
      </w:tr>
    </w:tbl>
    <w:p w:rsidR="00582416" w:rsidRDefault="00603453">
      <w:pPr>
        <w:widowControl/>
        <w:spacing w:line="360" w:lineRule="auto"/>
        <w:ind w:firstLine="420"/>
        <w:jc w:val="left"/>
        <w:rPr>
          <w:rFonts w:ascii="宋体" w:hAnsi="宋体" w:cs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其他规格由供需双方商定。</w:t>
      </w:r>
    </w:p>
    <w:p w:rsidR="00582416" w:rsidRDefault="00582416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</w:p>
    <w:p w:rsidR="00582416" w:rsidRDefault="00603453">
      <w:pPr>
        <w:pStyle w:val="1"/>
        <w:rPr>
          <w:color w:val="auto"/>
          <w:sz w:val="28"/>
          <w:szCs w:val="28"/>
        </w:rPr>
      </w:pPr>
      <w:bookmarkStart w:id="9" w:name="_Toc521506722"/>
      <w:r>
        <w:rPr>
          <w:rFonts w:hint="eastAsia"/>
          <w:color w:val="auto"/>
          <w:sz w:val="28"/>
          <w:szCs w:val="28"/>
        </w:rPr>
        <w:t xml:space="preserve">5 </w:t>
      </w:r>
      <w:r>
        <w:rPr>
          <w:rFonts w:hint="eastAsia"/>
          <w:color w:val="auto"/>
          <w:sz w:val="28"/>
          <w:szCs w:val="28"/>
        </w:rPr>
        <w:t>技术要求</w:t>
      </w:r>
      <w:bookmarkEnd w:id="9"/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5.1  </w:t>
      </w:r>
      <w:r>
        <w:rPr>
          <w:rFonts w:ascii="黑体" w:eastAsia="黑体" w:hAnsi="黑体" w:hint="eastAsia"/>
          <w:color w:val="000000"/>
        </w:rPr>
        <w:t>外观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rFonts w:hint="eastAsia"/>
          <w:color w:val="000000"/>
          <w:sz w:val="22"/>
          <w:szCs w:val="22"/>
          <w:lang w:val="zh-TW" w:eastAsia="zh-TW"/>
        </w:rPr>
        <w:t>管材的内外表面应清洁、光滑</w:t>
      </w:r>
      <w:r>
        <w:rPr>
          <w:rFonts w:hint="eastAsia"/>
          <w:color w:val="000000"/>
          <w:sz w:val="22"/>
          <w:szCs w:val="22"/>
          <w:lang w:val="zh-TW"/>
        </w:rPr>
        <w:t>，</w:t>
      </w:r>
      <w:r>
        <w:rPr>
          <w:rFonts w:hint="eastAsia"/>
          <w:color w:val="000000"/>
          <w:sz w:val="22"/>
          <w:szCs w:val="22"/>
          <w:lang w:val="zh-TW" w:eastAsia="zh-TW"/>
        </w:rPr>
        <w:t>不</w:t>
      </w:r>
      <w:r>
        <w:rPr>
          <w:rFonts w:hint="eastAsia"/>
          <w:color w:val="000000"/>
          <w:sz w:val="22"/>
          <w:szCs w:val="22"/>
        </w:rPr>
        <w:t>应</w:t>
      </w:r>
      <w:r>
        <w:rPr>
          <w:rFonts w:hint="eastAsia"/>
          <w:color w:val="000000"/>
          <w:sz w:val="22"/>
          <w:szCs w:val="22"/>
          <w:lang w:val="zh-TW" w:eastAsia="zh-TW"/>
        </w:rPr>
        <w:t>有气泡、明显的划伤、凹陷、杂志、颜色不均等缺陷。管端</w:t>
      </w:r>
      <w:r>
        <w:rPr>
          <w:color w:val="000000"/>
          <w:sz w:val="22"/>
          <w:szCs w:val="22"/>
          <w:lang w:val="zh-TW" w:eastAsia="zh-TW"/>
        </w:rPr>
        <w:t xml:space="preserve"> </w:t>
      </w:r>
      <w:r>
        <w:rPr>
          <w:rFonts w:hint="eastAsia"/>
          <w:color w:val="000000"/>
          <w:sz w:val="22"/>
          <w:szCs w:val="22"/>
          <w:lang w:val="zh-TW" w:eastAsia="zh-TW"/>
        </w:rPr>
        <w:t>头应切割平整，并与管轴线垂直。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5.2  </w:t>
      </w:r>
      <w:r>
        <w:rPr>
          <w:rFonts w:ascii="黑体" w:eastAsia="黑体" w:hAnsi="黑体" w:hint="eastAsia"/>
          <w:color w:val="000000"/>
        </w:rPr>
        <w:t>规格尺寸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rFonts w:hint="eastAsia"/>
          <w:color w:val="000000"/>
          <w:sz w:val="22"/>
          <w:szCs w:val="22"/>
          <w:lang w:val="zh-TW" w:eastAsia="zh-TW"/>
        </w:rPr>
        <w:t>规格尺寸及偏差符合表</w:t>
      </w:r>
      <w:r>
        <w:rPr>
          <w:color w:val="000000"/>
          <w:sz w:val="22"/>
          <w:szCs w:val="22"/>
          <w:lang w:val="zh-TW" w:eastAsia="zh-TW"/>
        </w:rPr>
        <w:t xml:space="preserve"> 1 </w:t>
      </w:r>
      <w:r>
        <w:rPr>
          <w:rFonts w:hint="eastAsia"/>
          <w:color w:val="000000"/>
          <w:sz w:val="22"/>
          <w:szCs w:val="22"/>
          <w:lang w:val="zh-TW" w:eastAsia="zh-TW"/>
        </w:rPr>
        <w:t>的规定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5.3  </w:t>
      </w:r>
      <w:r>
        <w:rPr>
          <w:rFonts w:ascii="黑体" w:eastAsia="黑体" w:hAnsi="黑体" w:hint="eastAsia"/>
          <w:color w:val="000000"/>
        </w:rPr>
        <w:t>方管长度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方形电力双壁波纹管长度一般为</w:t>
      </w:r>
      <w:r>
        <w:rPr>
          <w:color w:val="000000"/>
          <w:sz w:val="22"/>
          <w:szCs w:val="22"/>
          <w:lang w:val="zh-TW" w:eastAsia="zh-TW"/>
        </w:rPr>
        <w:t xml:space="preserve"> 6.2m</w:t>
      </w:r>
      <w:r>
        <w:rPr>
          <w:rFonts w:hint="eastAsia"/>
          <w:color w:val="000000"/>
          <w:sz w:val="22"/>
          <w:szCs w:val="22"/>
          <w:lang w:val="zh-TW"/>
        </w:rPr>
        <w:t>，</w:t>
      </w:r>
      <w:r>
        <w:rPr>
          <w:rFonts w:hint="eastAsia"/>
          <w:color w:val="000000"/>
          <w:sz w:val="22"/>
          <w:szCs w:val="22"/>
          <w:lang w:val="zh-TW" w:eastAsia="zh-TW"/>
        </w:rPr>
        <w:t>也可以供需双方的商定。</w:t>
      </w: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方形电力双壁波纹管长度应包括承口部分的长度，长度极限偏差为</w:t>
      </w:r>
      <w:r>
        <w:rPr>
          <w:color w:val="000000"/>
          <w:sz w:val="22"/>
          <w:szCs w:val="22"/>
          <w:lang w:val="zh-TW" w:eastAsia="zh-TW"/>
        </w:rPr>
        <w:t xml:space="preserve"> </w:t>
      </w:r>
      <w:r>
        <w:rPr>
          <w:rFonts w:hint="eastAsia"/>
          <w:color w:val="000000"/>
          <w:sz w:val="22"/>
          <w:szCs w:val="22"/>
          <w:lang w:val="zh-TW" w:eastAsia="zh-TW"/>
        </w:rPr>
        <w:t>长度的</w:t>
      </w:r>
      <w:r>
        <w:rPr>
          <w:color w:val="000000"/>
          <w:sz w:val="22"/>
          <w:szCs w:val="22"/>
          <w:lang w:val="zh-TW" w:eastAsia="zh-TW"/>
        </w:rPr>
        <w:t>+0.5%</w:t>
      </w:r>
      <w:r>
        <w:rPr>
          <w:rFonts w:hint="eastAsia"/>
          <w:color w:val="000000"/>
          <w:sz w:val="22"/>
          <w:szCs w:val="22"/>
          <w:lang w:val="zh-TW" w:eastAsia="zh-TW"/>
        </w:rPr>
        <w:t>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5.4  </w:t>
      </w:r>
      <w:r>
        <w:rPr>
          <w:rFonts w:ascii="黑体" w:eastAsia="黑体" w:hAnsi="黑体" w:hint="eastAsia"/>
          <w:color w:val="000000"/>
        </w:rPr>
        <w:t>物理力学性能</w:t>
      </w:r>
      <w:r>
        <w:rPr>
          <w:rFonts w:ascii="黑体" w:eastAsia="黑体" w:hAnsi="黑体"/>
          <w:color w:val="000000"/>
        </w:rPr>
        <w:t xml:space="preserve"> 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b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 w:eastAsia="zh-TW"/>
        </w:rPr>
        <w:lastRenderedPageBreak/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</w:t>
      </w:r>
      <w:r>
        <w:rPr>
          <w:rFonts w:hint="eastAsia"/>
          <w:color w:val="000000"/>
          <w:sz w:val="22"/>
          <w:szCs w:val="22"/>
          <w:lang w:val="zh-TW"/>
        </w:rPr>
        <w:t>的</w:t>
      </w:r>
      <w:r>
        <w:rPr>
          <w:rFonts w:hint="eastAsia"/>
          <w:color w:val="000000"/>
          <w:sz w:val="22"/>
          <w:szCs w:val="22"/>
          <w:lang w:val="zh-TW" w:eastAsia="zh-TW"/>
        </w:rPr>
        <w:t>物理力学性能应符合表</w:t>
      </w:r>
      <w:r>
        <w:rPr>
          <w:color w:val="000000"/>
          <w:sz w:val="22"/>
          <w:szCs w:val="22"/>
          <w:lang w:val="zh-TW" w:eastAsia="zh-TW"/>
        </w:rPr>
        <w:t xml:space="preserve"> 2 </w:t>
      </w:r>
      <w:r>
        <w:rPr>
          <w:rFonts w:hint="eastAsia"/>
          <w:color w:val="000000"/>
          <w:sz w:val="22"/>
          <w:szCs w:val="22"/>
          <w:lang w:val="zh-TW" w:eastAsia="zh-TW"/>
        </w:rPr>
        <w:t>的要求。</w:t>
      </w:r>
    </w:p>
    <w:p w:rsidR="00582416" w:rsidRDefault="00582416">
      <w:pPr>
        <w:widowControl/>
        <w:spacing w:line="360" w:lineRule="auto"/>
        <w:ind w:firstLine="420"/>
        <w:jc w:val="center"/>
        <w:rPr>
          <w:rFonts w:eastAsia="PMingLiU"/>
          <w:b/>
          <w:color w:val="000000"/>
          <w:sz w:val="22"/>
          <w:szCs w:val="22"/>
          <w:lang w:val="zh-TW" w:eastAsia="zh-TW"/>
        </w:rPr>
      </w:pPr>
    </w:p>
    <w:p w:rsidR="00582416" w:rsidRDefault="00603453">
      <w:pPr>
        <w:widowControl/>
        <w:spacing w:line="360" w:lineRule="auto"/>
        <w:ind w:firstLine="420"/>
        <w:jc w:val="center"/>
        <w:rPr>
          <w:rFonts w:ascii="宋体" w:hAnsi="宋体" w:cs="宋体"/>
          <w:color w:val="000000"/>
          <w:sz w:val="3"/>
          <w:szCs w:val="3"/>
        </w:rPr>
      </w:pPr>
      <w:r>
        <w:rPr>
          <w:rFonts w:hint="eastAsia"/>
          <w:b/>
          <w:color w:val="000000"/>
          <w:sz w:val="22"/>
          <w:szCs w:val="22"/>
          <w:lang w:val="zh-TW" w:eastAsia="zh-TW"/>
        </w:rPr>
        <w:t>表</w:t>
      </w:r>
      <w:r>
        <w:rPr>
          <w:b/>
          <w:color w:val="000000"/>
          <w:sz w:val="22"/>
          <w:szCs w:val="22"/>
          <w:lang w:val="zh-TW" w:eastAsia="zh-TW"/>
        </w:rPr>
        <w:t xml:space="preserve"> 2 </w:t>
      </w:r>
      <w:r>
        <w:rPr>
          <w:rFonts w:hint="eastAsia"/>
          <w:b/>
          <w:color w:val="000000"/>
          <w:sz w:val="22"/>
          <w:szCs w:val="22"/>
          <w:lang w:val="zh-TW" w:eastAsia="zh-TW"/>
        </w:rPr>
        <w:t>物理力学性能</w:t>
      </w:r>
    </w:p>
    <w:tbl>
      <w:tblPr>
        <w:tblW w:w="885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1345"/>
        <w:gridCol w:w="1701"/>
        <w:gridCol w:w="4746"/>
      </w:tblGrid>
      <w:tr w:rsidR="00582416">
        <w:trPr>
          <w:trHeight w:hRule="exact" w:val="370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4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项目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4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单位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4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指标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firstLineChars="400" w:firstLine="720"/>
              <w:jc w:val="left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耐外压负载性能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N/200mm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  <w:lang w:eastAsia="en-US"/>
              </w:rPr>
              <w:t>≥</w:t>
            </w:r>
            <w:r>
              <w:rPr>
                <w:color w:val="auto"/>
                <w:sz w:val="18"/>
                <w:szCs w:val="18"/>
                <w:lang w:eastAsia="en-US"/>
              </w:rPr>
              <w:t>5000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firstLineChars="400" w:firstLine="720"/>
              <w:jc w:val="left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环段热压缩力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kN/200mm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  <w:lang w:eastAsia="en-US"/>
              </w:rPr>
              <w:t>≥</w:t>
            </w:r>
            <w:r>
              <w:rPr>
                <w:color w:val="auto"/>
                <w:sz w:val="18"/>
                <w:szCs w:val="18"/>
                <w:lang w:eastAsia="en-US"/>
              </w:rPr>
              <w:t>1.0</w:t>
            </w:r>
          </w:p>
        </w:tc>
      </w:tr>
      <w:tr w:rsidR="00582416">
        <w:trPr>
          <w:trHeight w:hRule="exact" w:val="355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ind w:right="2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扁平试验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w w:val="99"/>
                <w:sz w:val="18"/>
                <w:szCs w:val="18"/>
                <w:lang w:eastAsia="en-US"/>
              </w:rPr>
              <w:t>/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1"/>
              <w:ind w:left="959" w:right="101" w:hanging="857"/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垂直方向外形变形量为</w:t>
            </w:r>
            <w:r>
              <w:rPr>
                <w:color w:val="auto"/>
                <w:sz w:val="18"/>
                <w:szCs w:val="18"/>
              </w:rPr>
              <w:t xml:space="preserve"> 40%</w:t>
            </w:r>
            <w:r>
              <w:rPr>
                <w:rFonts w:hint="eastAsia"/>
                <w:color w:val="auto"/>
                <w:sz w:val="18"/>
                <w:szCs w:val="18"/>
              </w:rPr>
              <w:t>时，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auto"/>
                <w:sz w:val="18"/>
                <w:szCs w:val="18"/>
              </w:rPr>
              <w:t>立即卸荷，试样无破裂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复原率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left="592" w:firstLineChars="500" w:firstLine="900"/>
              <w:jc w:val="left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  <w:lang w:eastAsia="en-US"/>
              </w:rPr>
              <w:t>≥</w:t>
            </w:r>
            <w:r>
              <w:rPr>
                <w:color w:val="auto"/>
                <w:sz w:val="18"/>
                <w:szCs w:val="18"/>
                <w:lang w:eastAsia="en-US"/>
              </w:rPr>
              <w:t>95</w:t>
            </w: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，且试样不破裂</w:t>
            </w:r>
          </w:p>
        </w:tc>
      </w:tr>
      <w:tr w:rsidR="00582416">
        <w:trPr>
          <w:trHeight w:hRule="exact" w:val="288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firstLineChars="400" w:firstLine="720"/>
              <w:jc w:val="left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落锤冲击试验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w w:val="99"/>
                <w:sz w:val="18"/>
                <w:szCs w:val="18"/>
                <w:lang w:eastAsia="en-US"/>
              </w:rPr>
              <w:t>/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 w:rsidP="00CD0D72">
            <w:pPr>
              <w:spacing w:before="1"/>
              <w:ind w:leftChars="210" w:left="994" w:right="101" w:hangingChars="307" w:hanging="553"/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试样</w:t>
            </w:r>
            <w:r>
              <w:rPr>
                <w:color w:val="auto"/>
                <w:spacing w:val="-54"/>
                <w:sz w:val="18"/>
                <w:szCs w:val="18"/>
              </w:rPr>
              <w:t xml:space="preserve"> </w:t>
            </w:r>
            <w:r>
              <w:rPr>
                <w:color w:val="auto"/>
                <w:sz w:val="18"/>
                <w:szCs w:val="18"/>
              </w:rPr>
              <w:t>10/10</w:t>
            </w:r>
            <w:r>
              <w:rPr>
                <w:color w:val="auto"/>
                <w:spacing w:val="-58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auto"/>
                <w:spacing w:val="-7"/>
                <w:sz w:val="18"/>
                <w:szCs w:val="18"/>
              </w:rPr>
              <w:t>通过，试验内外壁不应</w:t>
            </w:r>
            <w:r>
              <w:rPr>
                <w:rFonts w:hint="eastAsia"/>
                <w:color w:val="auto"/>
                <w:sz w:val="18"/>
                <w:szCs w:val="18"/>
              </w:rPr>
              <w:t>有裂缝或破裂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纵向回缩率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w w:val="99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  <w:lang w:eastAsia="en-US"/>
              </w:rPr>
              <w:t>≤</w:t>
            </w:r>
            <w:r>
              <w:rPr>
                <w:color w:val="auto"/>
                <w:sz w:val="18"/>
                <w:szCs w:val="18"/>
                <w:lang w:eastAsia="en-US"/>
              </w:rPr>
              <w:t>3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ind w:firstLineChars="400" w:firstLine="720"/>
              <w:jc w:val="left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维卡软化温度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w w:val="99"/>
                <w:sz w:val="18"/>
                <w:szCs w:val="18"/>
                <w:lang w:eastAsia="en-US"/>
              </w:rPr>
              <w:t>℃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3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  <w:lang w:eastAsia="en-US"/>
              </w:rPr>
              <w:t>≥</w:t>
            </w:r>
            <w:r>
              <w:rPr>
                <w:color w:val="auto"/>
                <w:sz w:val="18"/>
                <w:szCs w:val="18"/>
                <w:lang w:eastAsia="en-US"/>
              </w:rPr>
              <w:t>135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体积电阻率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>Ω·m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lef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ascii="宋体" w:hAnsi="宋体" w:hint="eastAsia"/>
                <w:color w:val="auto"/>
                <w:spacing w:val="-1"/>
                <w:w w:val="99"/>
                <w:sz w:val="18"/>
                <w:szCs w:val="18"/>
                <w:lang w:eastAsia="en-US"/>
              </w:rPr>
              <w:t>≥</w:t>
            </w:r>
            <w:r>
              <w:rPr>
                <w:color w:val="auto"/>
                <w:spacing w:val="1"/>
                <w:w w:val="99"/>
                <w:sz w:val="18"/>
                <w:szCs w:val="18"/>
                <w:lang w:eastAsia="en-US"/>
              </w:rPr>
              <w:t>1</w:t>
            </w:r>
            <w:r>
              <w:rPr>
                <w:color w:val="auto"/>
                <w:spacing w:val="-1"/>
                <w:w w:val="99"/>
                <w:sz w:val="18"/>
                <w:szCs w:val="18"/>
                <w:lang w:eastAsia="en-US"/>
              </w:rPr>
              <w:t>×</w:t>
            </w:r>
            <w:r>
              <w:rPr>
                <w:color w:val="auto"/>
                <w:spacing w:val="1"/>
                <w:w w:val="99"/>
                <w:sz w:val="18"/>
                <w:szCs w:val="18"/>
                <w:lang w:eastAsia="en-US"/>
              </w:rPr>
              <w:t>10</w:t>
            </w:r>
            <w:r>
              <w:rPr>
                <w:color w:val="auto"/>
                <w:spacing w:val="1"/>
                <w:w w:val="99"/>
                <w:sz w:val="18"/>
                <w:szCs w:val="18"/>
                <w:vertAlign w:val="superscript"/>
                <w:lang w:eastAsia="en-US"/>
              </w:rPr>
              <w:t>11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2416" w:rsidRDefault="00603453">
            <w:pPr>
              <w:spacing w:before="42"/>
              <w:ind w:right="1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燃烧性能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right="1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阻燃性能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w w:val="99"/>
                <w:sz w:val="18"/>
                <w:szCs w:val="18"/>
                <w:lang w:eastAsia="en-US"/>
              </w:rPr>
              <w:t>/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-</w:t>
            </w:r>
            <w:r>
              <w:rPr>
                <w:color w:val="auto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sz w:val="18"/>
                <w:szCs w:val="18"/>
              </w:rPr>
              <w:t>，</w:t>
            </w:r>
            <w:bookmarkStart w:id="10" w:name="OLE_LINK2"/>
            <w:bookmarkStart w:id="11" w:name="OLE_LINK1"/>
            <w:r>
              <w:rPr>
                <w:rFonts w:hint="eastAsia"/>
                <w:color w:val="auto"/>
                <w:sz w:val="18"/>
                <w:szCs w:val="18"/>
              </w:rPr>
              <w:t>允许有滴落</w:t>
            </w:r>
            <w:bookmarkEnd w:id="10"/>
            <w:bookmarkEnd w:id="11"/>
          </w:p>
        </w:tc>
      </w:tr>
      <w:tr w:rsidR="00582416">
        <w:trPr>
          <w:trHeight w:hRule="exact" w:val="370"/>
          <w:jc w:val="center"/>
        </w:trPr>
        <w:tc>
          <w:tcPr>
            <w:tcW w:w="10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582416">
            <w:pPr>
              <w:spacing w:before="42"/>
              <w:ind w:right="1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right="1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氧指数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ind w:right="1"/>
              <w:jc w:val="center"/>
              <w:rPr>
                <w:color w:val="auto"/>
                <w:w w:val="99"/>
                <w:sz w:val="18"/>
                <w:szCs w:val="18"/>
                <w:lang w:eastAsia="en-US"/>
              </w:rPr>
            </w:pPr>
            <w:r>
              <w:rPr>
                <w:color w:val="auto"/>
                <w:w w:val="99"/>
                <w:sz w:val="18"/>
                <w:szCs w:val="18"/>
              </w:rPr>
              <w:t>%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2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pacing w:val="-1"/>
                <w:w w:val="99"/>
                <w:sz w:val="18"/>
                <w:szCs w:val="18"/>
                <w:lang w:eastAsia="en-US"/>
              </w:rPr>
              <w:t>≥</w:t>
            </w:r>
            <w:r>
              <w:rPr>
                <w:color w:val="auto"/>
                <w:sz w:val="18"/>
                <w:szCs w:val="18"/>
              </w:rPr>
              <w:t>27.5</w:t>
            </w:r>
          </w:p>
        </w:tc>
      </w:tr>
      <w:tr w:rsidR="00582416">
        <w:trPr>
          <w:trHeight w:hRule="exact" w:val="370"/>
          <w:jc w:val="center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4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连接密封性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4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w w:val="99"/>
                <w:sz w:val="18"/>
                <w:szCs w:val="18"/>
                <w:lang w:eastAsia="en-US"/>
              </w:rPr>
              <w:t>/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416" w:rsidRDefault="00603453">
            <w:pPr>
              <w:spacing w:before="44"/>
              <w:ind w:right="1"/>
              <w:jc w:val="center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en-US"/>
              </w:rPr>
              <w:t>试样无渗漏</w:t>
            </w:r>
          </w:p>
        </w:tc>
      </w:tr>
    </w:tbl>
    <w:p w:rsidR="00582416" w:rsidRDefault="00582416">
      <w:pPr>
        <w:widowControl/>
        <w:spacing w:line="360" w:lineRule="auto"/>
        <w:jc w:val="left"/>
        <w:rPr>
          <w:color w:val="000000"/>
          <w:sz w:val="22"/>
          <w:szCs w:val="22"/>
        </w:rPr>
      </w:pPr>
    </w:p>
    <w:p w:rsidR="00582416" w:rsidRDefault="00603453">
      <w:pPr>
        <w:pStyle w:val="1"/>
        <w:rPr>
          <w:color w:val="auto"/>
          <w:sz w:val="28"/>
          <w:szCs w:val="28"/>
        </w:rPr>
      </w:pPr>
      <w:bookmarkStart w:id="12" w:name="_Toc521506723"/>
      <w:r>
        <w:rPr>
          <w:rFonts w:hint="eastAsia"/>
          <w:color w:val="auto"/>
          <w:sz w:val="28"/>
          <w:szCs w:val="28"/>
        </w:rPr>
        <w:t xml:space="preserve">6 </w:t>
      </w:r>
      <w:r>
        <w:rPr>
          <w:rFonts w:hint="eastAsia"/>
          <w:color w:val="auto"/>
          <w:sz w:val="28"/>
          <w:szCs w:val="28"/>
        </w:rPr>
        <w:t>试验方法</w:t>
      </w:r>
      <w:bookmarkEnd w:id="12"/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6.1 </w:t>
      </w:r>
      <w:r>
        <w:rPr>
          <w:rFonts w:ascii="黑体" w:eastAsia="黑体" w:hAnsi="黑体" w:hint="eastAsia"/>
          <w:color w:val="000000"/>
        </w:rPr>
        <w:t>状态调节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除有特殊规定外，按</w:t>
      </w:r>
      <w:r>
        <w:rPr>
          <w:color w:val="000000"/>
          <w:sz w:val="22"/>
          <w:szCs w:val="22"/>
          <w:lang w:val="zh-TW"/>
        </w:rPr>
        <w:t xml:space="preserve"> GB/T 2918 </w:t>
      </w:r>
      <w:r>
        <w:rPr>
          <w:rFonts w:hint="eastAsia"/>
          <w:color w:val="000000"/>
          <w:sz w:val="22"/>
          <w:szCs w:val="22"/>
          <w:lang w:val="zh-TW"/>
        </w:rPr>
        <w:t>规定，在（</w:t>
      </w:r>
      <w:r>
        <w:rPr>
          <w:color w:val="000000"/>
          <w:sz w:val="22"/>
          <w:szCs w:val="22"/>
          <w:lang w:val="zh-TW"/>
        </w:rPr>
        <w:t>23±2</w:t>
      </w:r>
      <w:r>
        <w:rPr>
          <w:rFonts w:hint="eastAsia"/>
          <w:color w:val="000000"/>
          <w:sz w:val="22"/>
          <w:szCs w:val="22"/>
          <w:lang w:val="zh-TW"/>
        </w:rPr>
        <w:t>）℃条件下对试样进行状态调节不少于</w:t>
      </w:r>
      <w:r>
        <w:rPr>
          <w:color w:val="000000"/>
          <w:sz w:val="22"/>
          <w:szCs w:val="22"/>
          <w:lang w:val="zh-TW"/>
        </w:rPr>
        <w:t xml:space="preserve"> 24h</w:t>
      </w:r>
      <w:r>
        <w:rPr>
          <w:rFonts w:hint="eastAsia"/>
          <w:color w:val="000000"/>
          <w:sz w:val="22"/>
          <w:szCs w:val="22"/>
          <w:lang w:val="zh-TW"/>
        </w:rPr>
        <w:t>，</w:t>
      </w:r>
      <w:r>
        <w:rPr>
          <w:color w:val="000000"/>
          <w:sz w:val="22"/>
          <w:szCs w:val="22"/>
          <w:lang w:val="zh-TW"/>
        </w:rPr>
        <w:t xml:space="preserve"> </w:t>
      </w:r>
      <w:r>
        <w:rPr>
          <w:rFonts w:hint="eastAsia"/>
          <w:color w:val="000000"/>
          <w:sz w:val="22"/>
          <w:szCs w:val="22"/>
          <w:lang w:val="zh-TW"/>
        </w:rPr>
        <w:t>并在同样条件下进行试验。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6.2  </w:t>
      </w:r>
      <w:r>
        <w:rPr>
          <w:rFonts w:ascii="黑体" w:eastAsia="黑体" w:hAnsi="黑体" w:hint="eastAsia"/>
          <w:color w:val="000000"/>
        </w:rPr>
        <w:t>外观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目测</w:t>
      </w: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</w:t>
      </w:r>
      <w:r>
        <w:rPr>
          <w:rFonts w:hint="eastAsia"/>
          <w:color w:val="000000"/>
          <w:sz w:val="22"/>
          <w:szCs w:val="22"/>
          <w:lang w:val="zh-TW"/>
        </w:rPr>
        <w:t>的内、外表面和两端面。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6.3  </w:t>
      </w:r>
      <w:r>
        <w:rPr>
          <w:rFonts w:ascii="黑体" w:eastAsia="黑体" w:hAnsi="黑体" w:hint="eastAsia"/>
          <w:color w:val="000000"/>
        </w:rPr>
        <w:t>规格尺寸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6.3.1  </w:t>
      </w:r>
      <w:r>
        <w:rPr>
          <w:rFonts w:ascii="黑体" w:eastAsia="黑体" w:hAnsi="黑体" w:hint="eastAsia"/>
          <w:color w:val="000000"/>
        </w:rPr>
        <w:t>平均内径和极限偏差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GB/T 8806 </w:t>
      </w:r>
      <w:r>
        <w:rPr>
          <w:rFonts w:hint="eastAsia"/>
          <w:color w:val="000000"/>
          <w:sz w:val="22"/>
          <w:szCs w:val="22"/>
          <w:lang w:val="zh-TW"/>
        </w:rPr>
        <w:t>测量平均内径，并计算平均内径极限偏差。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6.3.2  </w:t>
      </w:r>
      <w:r>
        <w:rPr>
          <w:rFonts w:ascii="黑体" w:eastAsia="黑体" w:hAnsi="黑体" w:hint="eastAsia"/>
          <w:color w:val="000000"/>
        </w:rPr>
        <w:t>方管宽度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GB/T 8806 </w:t>
      </w:r>
      <w:r>
        <w:rPr>
          <w:rFonts w:hint="eastAsia"/>
          <w:color w:val="000000"/>
          <w:sz w:val="22"/>
          <w:szCs w:val="22"/>
          <w:lang w:val="zh-TW"/>
        </w:rPr>
        <w:t>测定，用精度不低于</w:t>
      </w:r>
      <w:r>
        <w:rPr>
          <w:color w:val="000000"/>
          <w:sz w:val="22"/>
          <w:szCs w:val="22"/>
          <w:lang w:val="zh-TW"/>
        </w:rPr>
        <w:t xml:space="preserve"> 0.1mm </w:t>
      </w:r>
      <w:r>
        <w:rPr>
          <w:rFonts w:hint="eastAsia"/>
          <w:color w:val="000000"/>
          <w:sz w:val="22"/>
          <w:szCs w:val="22"/>
          <w:lang w:val="zh-TW"/>
        </w:rPr>
        <w:t>的量具测量。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6.3.3  </w:t>
      </w:r>
      <w:r>
        <w:rPr>
          <w:rFonts w:ascii="黑体" w:eastAsia="黑体" w:hAnsi="黑体" w:hint="eastAsia"/>
          <w:color w:val="000000"/>
        </w:rPr>
        <w:t>方管壁厚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GB/T 8806 </w:t>
      </w:r>
      <w:r>
        <w:rPr>
          <w:rFonts w:hint="eastAsia"/>
          <w:color w:val="000000"/>
          <w:sz w:val="22"/>
          <w:szCs w:val="22"/>
          <w:lang w:val="zh-TW"/>
        </w:rPr>
        <w:t>测定，并计算壁厚极限偏差。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6.3.4  </w:t>
      </w:r>
      <w:r>
        <w:rPr>
          <w:rFonts w:ascii="黑体" w:eastAsia="黑体" w:hAnsi="黑体" w:hint="eastAsia"/>
          <w:color w:val="000000"/>
        </w:rPr>
        <w:t>方管长度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lastRenderedPageBreak/>
        <w:t>按</w:t>
      </w:r>
      <w:r>
        <w:rPr>
          <w:color w:val="000000"/>
          <w:sz w:val="22"/>
          <w:szCs w:val="22"/>
          <w:lang w:val="zh-TW"/>
        </w:rPr>
        <w:t xml:space="preserve"> GB/T 8806 </w:t>
      </w:r>
      <w:r>
        <w:rPr>
          <w:rFonts w:hint="eastAsia"/>
          <w:color w:val="000000"/>
          <w:sz w:val="22"/>
          <w:szCs w:val="22"/>
          <w:lang w:val="zh-TW"/>
        </w:rPr>
        <w:t>测定，用精度不低于</w:t>
      </w:r>
      <w:r>
        <w:rPr>
          <w:color w:val="000000"/>
          <w:sz w:val="22"/>
          <w:szCs w:val="22"/>
          <w:lang w:val="zh-TW"/>
        </w:rPr>
        <w:t xml:space="preserve"> 1mm </w:t>
      </w:r>
      <w:r>
        <w:rPr>
          <w:rFonts w:hint="eastAsia"/>
          <w:color w:val="000000"/>
          <w:sz w:val="22"/>
          <w:szCs w:val="22"/>
          <w:lang w:val="zh-TW"/>
        </w:rPr>
        <w:t>的量具测量。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  </w:t>
      </w:r>
      <w:r>
        <w:rPr>
          <w:rFonts w:ascii="黑体" w:eastAsia="黑体" w:hAnsi="黑体" w:hint="eastAsia"/>
          <w:color w:val="000000"/>
        </w:rPr>
        <w:t>物理力学性能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6.4.1  </w:t>
      </w:r>
      <w:r>
        <w:rPr>
          <w:rFonts w:ascii="黑体" w:eastAsia="黑体" w:hAnsi="黑体" w:hint="eastAsia"/>
          <w:color w:val="000000"/>
        </w:rPr>
        <w:t>耐外压负载性能</w:t>
      </w:r>
      <w:r>
        <w:rPr>
          <w:rFonts w:ascii="黑体" w:eastAsia="黑体" w:hAnsi="黑体"/>
          <w:color w:val="000000"/>
        </w:rPr>
        <w:t xml:space="preserve"> </w:t>
      </w:r>
    </w:p>
    <w:p w:rsidR="00582416" w:rsidRDefault="00603453">
      <w:pPr>
        <w:widowControl/>
        <w:spacing w:line="360" w:lineRule="auto"/>
        <w:jc w:val="left"/>
        <w:rPr>
          <w:b/>
          <w:color w:val="000000"/>
        </w:rPr>
      </w:pPr>
      <w:r>
        <w:rPr>
          <w:rFonts w:ascii="黑体" w:eastAsia="黑体" w:hAnsi="黑体"/>
          <w:color w:val="000000"/>
        </w:rPr>
        <w:t xml:space="preserve">6.4.1.1  </w:t>
      </w:r>
      <w:r>
        <w:rPr>
          <w:rFonts w:ascii="黑体" w:eastAsia="黑体" w:hAnsi="黑体" w:hint="eastAsia"/>
          <w:color w:val="000000"/>
        </w:rPr>
        <w:t>样品制备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从三根管材上各取（</w:t>
      </w:r>
      <w:r>
        <w:rPr>
          <w:color w:val="000000"/>
          <w:sz w:val="22"/>
          <w:szCs w:val="22"/>
          <w:lang w:val="zh-TW"/>
        </w:rPr>
        <w:t>200±5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color w:val="000000"/>
          <w:sz w:val="22"/>
          <w:szCs w:val="22"/>
          <w:lang w:val="zh-TW"/>
        </w:rPr>
        <w:t xml:space="preserve">mm </w:t>
      </w:r>
      <w:r>
        <w:rPr>
          <w:rFonts w:hint="eastAsia"/>
          <w:color w:val="000000"/>
          <w:sz w:val="22"/>
          <w:szCs w:val="22"/>
          <w:lang w:val="zh-TW"/>
        </w:rPr>
        <w:t>的管段为试样，在温度为（</w:t>
      </w:r>
      <w:r>
        <w:rPr>
          <w:color w:val="000000"/>
          <w:sz w:val="22"/>
          <w:szCs w:val="22"/>
          <w:lang w:val="zh-TW"/>
        </w:rPr>
        <w:t>23±2</w:t>
      </w:r>
      <w:r>
        <w:rPr>
          <w:rFonts w:hint="eastAsia"/>
          <w:color w:val="000000"/>
          <w:sz w:val="22"/>
          <w:szCs w:val="22"/>
          <w:lang w:val="zh-TW"/>
        </w:rPr>
        <w:t>）℃的标准环境下放</w:t>
      </w:r>
      <w:r>
        <w:rPr>
          <w:color w:val="000000"/>
          <w:sz w:val="22"/>
          <w:szCs w:val="22"/>
          <w:lang w:val="zh-TW"/>
        </w:rPr>
        <w:t xml:space="preserve"> </w:t>
      </w:r>
      <w:r>
        <w:rPr>
          <w:rFonts w:hint="eastAsia"/>
          <w:color w:val="000000"/>
          <w:sz w:val="22"/>
          <w:szCs w:val="22"/>
          <w:lang w:val="zh-TW"/>
        </w:rPr>
        <w:t>置</w:t>
      </w:r>
      <w:r>
        <w:rPr>
          <w:color w:val="000000"/>
          <w:sz w:val="22"/>
          <w:szCs w:val="22"/>
          <w:lang w:val="zh-TW"/>
        </w:rPr>
        <w:t xml:space="preserve"> 24h.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6.4.1.2  </w:t>
      </w:r>
      <w:r>
        <w:rPr>
          <w:rFonts w:ascii="黑体" w:eastAsia="黑体" w:hAnsi="黑体" w:hint="eastAsia"/>
          <w:color w:val="000000"/>
        </w:rPr>
        <w:t>试验设备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能提供试验速度为（</w:t>
      </w:r>
      <w:r>
        <w:rPr>
          <w:color w:val="000000"/>
          <w:sz w:val="22"/>
          <w:szCs w:val="22"/>
          <w:lang w:val="zh-TW"/>
        </w:rPr>
        <w:t>5±1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color w:val="000000"/>
          <w:sz w:val="22"/>
          <w:szCs w:val="22"/>
          <w:lang w:val="zh-TW"/>
        </w:rPr>
        <w:t xml:space="preserve">mm/min </w:t>
      </w:r>
      <w:r>
        <w:rPr>
          <w:rFonts w:hint="eastAsia"/>
          <w:color w:val="000000"/>
          <w:sz w:val="22"/>
          <w:szCs w:val="22"/>
          <w:lang w:val="zh-TW"/>
        </w:rPr>
        <w:t>的试验设备，其压板最小尺寸不小于</w:t>
      </w:r>
      <w:r>
        <w:rPr>
          <w:color w:val="000000"/>
          <w:sz w:val="22"/>
          <w:szCs w:val="22"/>
          <w:lang w:val="zh-TW"/>
        </w:rPr>
        <w:t xml:space="preserve"> 200mm.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6.4.1.3  </w:t>
      </w:r>
      <w:r>
        <w:rPr>
          <w:rFonts w:ascii="黑体" w:eastAsia="黑体" w:hAnsi="黑体" w:hint="eastAsia"/>
          <w:color w:val="000000"/>
        </w:rPr>
        <w:t>试验步骤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将试样置于试验设备的压板之间，使管材的轴向平行于压板，方向同压缩方向一致。试验速度为（</w:t>
      </w:r>
      <w:r>
        <w:rPr>
          <w:color w:val="000000"/>
          <w:sz w:val="22"/>
          <w:szCs w:val="22"/>
          <w:lang w:val="zh-TW"/>
        </w:rPr>
        <w:t>5±1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color w:val="000000"/>
          <w:sz w:val="22"/>
          <w:szCs w:val="22"/>
          <w:lang w:val="zh-TW"/>
        </w:rPr>
        <w:t>mm/min</w:t>
      </w:r>
      <w:r>
        <w:rPr>
          <w:rFonts w:hint="eastAsia"/>
          <w:color w:val="000000"/>
          <w:sz w:val="22"/>
          <w:szCs w:val="22"/>
          <w:lang w:val="zh-TW"/>
        </w:rPr>
        <w:t>，当变形量为试样试验时的压缩初始高度的</w:t>
      </w:r>
      <w:r>
        <w:rPr>
          <w:color w:val="000000"/>
          <w:sz w:val="22"/>
          <w:szCs w:val="22"/>
          <w:lang w:val="zh-TW"/>
        </w:rPr>
        <w:t xml:space="preserve"> 25%</w:t>
      </w:r>
      <w:r>
        <w:rPr>
          <w:rFonts w:hint="eastAsia"/>
          <w:color w:val="000000"/>
          <w:sz w:val="22"/>
          <w:szCs w:val="22"/>
          <w:lang w:val="zh-TW"/>
        </w:rPr>
        <w:t>时，记录此时的压缩负荷，试验结果取三个试样的平均值。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6.4.2  </w:t>
      </w:r>
      <w:r>
        <w:rPr>
          <w:rFonts w:ascii="黑体" w:eastAsia="黑体" w:hAnsi="黑体" w:hint="eastAsia"/>
          <w:color w:val="000000"/>
        </w:rPr>
        <w:t>环段热压缩力</w:t>
      </w:r>
    </w:p>
    <w:p w:rsidR="00582416" w:rsidRDefault="00603453">
      <w:pPr>
        <w:widowControl/>
        <w:spacing w:line="360" w:lineRule="auto"/>
        <w:ind w:firstLineChars="200" w:firstLine="44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GB/T 9647</w:t>
      </w:r>
      <w:r>
        <w:rPr>
          <w:rFonts w:hint="eastAsia"/>
          <w:color w:val="000000"/>
          <w:sz w:val="22"/>
          <w:szCs w:val="22"/>
          <w:lang w:val="zh-TW"/>
        </w:rPr>
        <w:t>，试样放入电热鼓风干燥箱内，</w:t>
      </w:r>
      <w:r>
        <w:rPr>
          <w:rFonts w:hint="eastAsia"/>
          <w:color w:val="000000"/>
          <w:sz w:val="22"/>
          <w:szCs w:val="22"/>
          <w:lang w:val="zh-TW"/>
        </w:rPr>
        <w:t>经（</w:t>
      </w:r>
      <w:r>
        <w:rPr>
          <w:color w:val="000000"/>
          <w:sz w:val="22"/>
          <w:szCs w:val="22"/>
          <w:lang w:val="zh-TW"/>
        </w:rPr>
        <w:t>80±2</w:t>
      </w:r>
      <w:r>
        <w:rPr>
          <w:rFonts w:hint="eastAsia"/>
          <w:color w:val="000000"/>
          <w:sz w:val="22"/>
          <w:szCs w:val="22"/>
          <w:lang w:val="zh-TW"/>
        </w:rPr>
        <w:t>）℃，</w:t>
      </w:r>
      <w:r>
        <w:rPr>
          <w:color w:val="000000"/>
          <w:sz w:val="22"/>
          <w:szCs w:val="22"/>
          <w:lang w:val="zh-TW"/>
        </w:rPr>
        <w:t xml:space="preserve">1h </w:t>
      </w:r>
      <w:r>
        <w:rPr>
          <w:rFonts w:hint="eastAsia"/>
          <w:color w:val="000000"/>
          <w:sz w:val="22"/>
          <w:szCs w:val="22"/>
          <w:lang w:val="zh-TW"/>
        </w:rPr>
        <w:t>处理后，从干燥箱中取出试</w:t>
      </w:r>
      <w:r>
        <w:rPr>
          <w:color w:val="000000"/>
          <w:sz w:val="22"/>
          <w:szCs w:val="22"/>
          <w:lang w:val="zh-TW"/>
        </w:rPr>
        <w:t xml:space="preserve"> </w:t>
      </w:r>
      <w:r>
        <w:rPr>
          <w:rFonts w:hint="eastAsia"/>
          <w:color w:val="000000"/>
          <w:sz w:val="22"/>
          <w:szCs w:val="22"/>
          <w:lang w:val="zh-TW"/>
        </w:rPr>
        <w:t>样，放在压缩试验机上进行试验，读取外径压缩</w:t>
      </w:r>
      <w:r>
        <w:rPr>
          <w:color w:val="000000"/>
          <w:sz w:val="22"/>
          <w:szCs w:val="22"/>
          <w:lang w:val="zh-TW"/>
        </w:rPr>
        <w:t xml:space="preserve"> 3.0%</w:t>
      </w:r>
      <w:r>
        <w:rPr>
          <w:rFonts w:hint="eastAsia"/>
          <w:color w:val="000000"/>
          <w:sz w:val="22"/>
          <w:szCs w:val="22"/>
          <w:lang w:val="zh-TW"/>
        </w:rPr>
        <w:t>时的力为环段热压缩力，每段试样从烘箱取出至压缩完成均应在</w:t>
      </w:r>
      <w:r>
        <w:rPr>
          <w:color w:val="000000"/>
          <w:sz w:val="22"/>
          <w:szCs w:val="22"/>
          <w:lang w:val="zh-TW"/>
        </w:rPr>
        <w:t xml:space="preserve"> 2min </w:t>
      </w:r>
      <w:r>
        <w:rPr>
          <w:rFonts w:hint="eastAsia"/>
          <w:color w:val="000000"/>
          <w:sz w:val="22"/>
          <w:szCs w:val="22"/>
          <w:lang w:val="zh-TW"/>
        </w:rPr>
        <w:t>内完成。取三个试样的实验结果的算术平均值为试验结果。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6.4.3  </w:t>
      </w:r>
      <w:r>
        <w:rPr>
          <w:rFonts w:ascii="黑体" w:eastAsia="黑体" w:hAnsi="黑体" w:hint="eastAsia"/>
          <w:color w:val="000000"/>
        </w:rPr>
        <w:t>扁平试验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从三根管材上各取（</w:t>
      </w:r>
      <w:r>
        <w:rPr>
          <w:color w:val="000000"/>
          <w:sz w:val="22"/>
          <w:szCs w:val="22"/>
          <w:lang w:val="zh-TW"/>
        </w:rPr>
        <w:t>200±5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color w:val="000000"/>
          <w:sz w:val="22"/>
          <w:szCs w:val="22"/>
          <w:lang w:val="zh-TW"/>
        </w:rPr>
        <w:t xml:space="preserve">mm </w:t>
      </w:r>
      <w:r>
        <w:rPr>
          <w:rFonts w:hint="eastAsia"/>
          <w:color w:val="000000"/>
          <w:sz w:val="22"/>
          <w:szCs w:val="22"/>
          <w:lang w:val="zh-TW"/>
        </w:rPr>
        <w:t>的管段为试样，试样两端应垂直切平，试验速度为（</w:t>
      </w:r>
      <w:r>
        <w:rPr>
          <w:color w:val="000000"/>
          <w:sz w:val="22"/>
          <w:szCs w:val="22"/>
          <w:lang w:val="zh-TW"/>
        </w:rPr>
        <w:t>10±2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color w:val="000000"/>
          <w:sz w:val="22"/>
          <w:szCs w:val="22"/>
          <w:lang w:val="zh-TW"/>
        </w:rPr>
        <w:t>mm/min</w:t>
      </w:r>
      <w:r>
        <w:rPr>
          <w:rFonts w:hint="eastAsia"/>
          <w:color w:val="000000"/>
          <w:sz w:val="22"/>
          <w:szCs w:val="22"/>
          <w:lang w:val="zh-TW"/>
        </w:rPr>
        <w:t>，</w:t>
      </w:r>
      <w:r>
        <w:rPr>
          <w:color w:val="000000"/>
          <w:sz w:val="22"/>
          <w:szCs w:val="22"/>
          <w:lang w:val="zh-TW"/>
        </w:rPr>
        <w:t xml:space="preserve"> </w:t>
      </w:r>
      <w:r>
        <w:rPr>
          <w:rFonts w:hint="eastAsia"/>
          <w:color w:val="000000"/>
          <w:sz w:val="22"/>
          <w:szCs w:val="22"/>
          <w:lang w:val="zh-TW"/>
        </w:rPr>
        <w:t>当垂直方向外形变形量为</w:t>
      </w:r>
      <w:r>
        <w:rPr>
          <w:color w:val="000000"/>
          <w:sz w:val="22"/>
          <w:szCs w:val="22"/>
          <w:lang w:val="zh-TW"/>
        </w:rPr>
        <w:t xml:space="preserve"> 40%</w:t>
      </w:r>
      <w:r>
        <w:rPr>
          <w:rFonts w:hint="eastAsia"/>
          <w:color w:val="000000"/>
          <w:sz w:val="22"/>
          <w:szCs w:val="22"/>
          <w:lang w:val="zh-TW"/>
        </w:rPr>
        <w:t>时，立即卸荷。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6.4.4  </w:t>
      </w:r>
      <w:r>
        <w:rPr>
          <w:rFonts w:ascii="黑体" w:eastAsia="黑体" w:hAnsi="黑体" w:hint="eastAsia"/>
          <w:color w:val="000000"/>
        </w:rPr>
        <w:t>复原率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YD/T 841.1 </w:t>
      </w:r>
      <w:r>
        <w:rPr>
          <w:rFonts w:hint="eastAsia"/>
          <w:color w:val="000000"/>
          <w:sz w:val="22"/>
          <w:szCs w:val="22"/>
          <w:lang w:val="zh-TW"/>
        </w:rPr>
        <w:t>规定的方法进行。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6.4.5  </w:t>
      </w:r>
      <w:r>
        <w:rPr>
          <w:rFonts w:ascii="黑体" w:eastAsia="黑体" w:hAnsi="黑体" w:hint="eastAsia"/>
          <w:color w:val="000000"/>
        </w:rPr>
        <w:t>落锤冲击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GB/T 14152 </w:t>
      </w:r>
      <w:r>
        <w:rPr>
          <w:rFonts w:hint="eastAsia"/>
          <w:color w:val="000000"/>
          <w:sz w:val="22"/>
          <w:szCs w:val="22"/>
          <w:lang w:val="zh-TW"/>
        </w:rPr>
        <w:t>规定，取</w:t>
      </w:r>
      <w:r>
        <w:rPr>
          <w:color w:val="000000"/>
          <w:sz w:val="22"/>
          <w:szCs w:val="22"/>
          <w:lang w:val="zh-TW"/>
        </w:rPr>
        <w:t xml:space="preserve"> 10 </w:t>
      </w:r>
      <w:r>
        <w:rPr>
          <w:rFonts w:hint="eastAsia"/>
          <w:color w:val="000000"/>
          <w:sz w:val="22"/>
          <w:szCs w:val="22"/>
          <w:lang w:val="zh-TW"/>
        </w:rPr>
        <w:t>个试样进行测定，在</w:t>
      </w:r>
      <w:r>
        <w:rPr>
          <w:color w:val="000000"/>
          <w:sz w:val="22"/>
          <w:szCs w:val="22"/>
          <w:lang w:val="zh-TW"/>
        </w:rPr>
        <w:t xml:space="preserve"> 23</w:t>
      </w:r>
      <w:r>
        <w:rPr>
          <w:rFonts w:hint="eastAsia"/>
          <w:color w:val="000000"/>
          <w:sz w:val="22"/>
          <w:szCs w:val="22"/>
          <w:lang w:val="zh-TW"/>
        </w:rPr>
        <w:t>℃环境下，每个试样冲击一次，冲击高度（</w:t>
      </w:r>
      <w:r>
        <w:rPr>
          <w:color w:val="000000"/>
          <w:sz w:val="22"/>
          <w:szCs w:val="22"/>
          <w:lang w:val="zh-TW"/>
        </w:rPr>
        <w:t>2000</w:t>
      </w:r>
      <w:r>
        <w:rPr>
          <w:rFonts w:hint="eastAsia"/>
          <w:color w:val="000000"/>
          <w:sz w:val="22"/>
          <w:szCs w:val="22"/>
          <w:lang w:val="zh-TW"/>
        </w:rPr>
        <w:t>±</w:t>
      </w:r>
      <w:r>
        <w:rPr>
          <w:color w:val="000000"/>
          <w:sz w:val="22"/>
          <w:szCs w:val="22"/>
          <w:lang w:val="zh-TW"/>
        </w:rPr>
        <w:t>10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color w:val="000000"/>
          <w:sz w:val="22"/>
          <w:szCs w:val="22"/>
          <w:lang w:val="zh-TW"/>
        </w:rPr>
        <w:t>mm</w:t>
      </w:r>
      <w:r>
        <w:rPr>
          <w:rFonts w:hint="eastAsia"/>
          <w:color w:val="000000"/>
          <w:sz w:val="22"/>
          <w:szCs w:val="22"/>
          <w:lang w:val="zh-TW"/>
        </w:rPr>
        <w:t>，落锤质量（</w:t>
      </w:r>
      <w:r>
        <w:rPr>
          <w:color w:val="000000"/>
          <w:sz w:val="22"/>
          <w:szCs w:val="22"/>
          <w:lang w:val="zh-TW"/>
        </w:rPr>
        <w:t>1.50±0.01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rFonts w:eastAsia="PMingLiU"/>
          <w:color w:val="000000"/>
          <w:sz w:val="22"/>
          <w:szCs w:val="22"/>
          <w:lang w:val="zh-TW" w:eastAsia="zh-TW"/>
        </w:rPr>
        <w:t>kg</w:t>
      </w:r>
      <w:r>
        <w:rPr>
          <w:rFonts w:hint="eastAsia"/>
          <w:color w:val="000000"/>
          <w:sz w:val="22"/>
          <w:szCs w:val="22"/>
          <w:lang w:val="zh-TW"/>
        </w:rPr>
        <w:t>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6.4.6  </w:t>
      </w:r>
      <w:r>
        <w:rPr>
          <w:rFonts w:ascii="黑体" w:eastAsia="黑体" w:hAnsi="黑体" w:hint="eastAsia"/>
          <w:color w:val="000000"/>
        </w:rPr>
        <w:t>纵向回缩率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GB/T 6671 </w:t>
      </w:r>
      <w:r>
        <w:rPr>
          <w:rFonts w:hint="eastAsia"/>
          <w:color w:val="000000"/>
          <w:sz w:val="22"/>
          <w:szCs w:val="22"/>
          <w:lang w:val="zh-TW"/>
        </w:rPr>
        <w:t>中方法</w:t>
      </w:r>
      <w:r>
        <w:rPr>
          <w:color w:val="000000"/>
          <w:sz w:val="22"/>
          <w:szCs w:val="22"/>
          <w:lang w:val="zh-TW"/>
        </w:rPr>
        <w:t xml:space="preserve"> B </w:t>
      </w:r>
      <w:r>
        <w:rPr>
          <w:rFonts w:hint="eastAsia"/>
          <w:color w:val="000000"/>
          <w:sz w:val="22"/>
          <w:szCs w:val="22"/>
          <w:lang w:val="zh-TW"/>
        </w:rPr>
        <w:t>的测定的方法进行。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6.4.7  </w:t>
      </w:r>
      <w:r>
        <w:rPr>
          <w:rFonts w:ascii="黑体" w:eastAsia="黑体" w:hAnsi="黑体" w:hint="eastAsia"/>
          <w:color w:val="000000"/>
        </w:rPr>
        <w:t>维卡软化温度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GB/T 8802- </w:t>
      </w:r>
      <w:r>
        <w:rPr>
          <w:rFonts w:hint="eastAsia"/>
          <w:color w:val="000000"/>
          <w:sz w:val="22"/>
          <w:szCs w:val="22"/>
          <w:lang w:val="zh-TW"/>
        </w:rPr>
        <w:t>规定的方法进行。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6.4.8  </w:t>
      </w:r>
      <w:r>
        <w:rPr>
          <w:rFonts w:ascii="黑体" w:eastAsia="黑体" w:hAnsi="黑体" w:hint="eastAsia"/>
          <w:color w:val="000000"/>
        </w:rPr>
        <w:t>体积电阻率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lastRenderedPageBreak/>
        <w:t>按</w:t>
      </w:r>
      <w:r>
        <w:rPr>
          <w:color w:val="000000"/>
          <w:sz w:val="22"/>
          <w:szCs w:val="22"/>
          <w:lang w:val="zh-TW"/>
        </w:rPr>
        <w:t xml:space="preserve"> GB/T 1410 </w:t>
      </w:r>
      <w:r>
        <w:rPr>
          <w:rFonts w:hint="eastAsia"/>
          <w:color w:val="000000"/>
          <w:sz w:val="22"/>
          <w:szCs w:val="22"/>
          <w:lang w:val="zh-TW"/>
        </w:rPr>
        <w:t>规定的方法进行。</w:t>
      </w:r>
      <w:r>
        <w:rPr>
          <w:color w:val="000000"/>
          <w:sz w:val="22"/>
          <w:szCs w:val="22"/>
          <w:lang w:val="zh-TW"/>
        </w:rPr>
        <w:t xml:space="preserve"> 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6.4.9  </w:t>
      </w:r>
      <w:r>
        <w:rPr>
          <w:rFonts w:ascii="黑体" w:eastAsia="黑体" w:hAnsi="黑体" w:hint="eastAsia"/>
          <w:color w:val="000000"/>
        </w:rPr>
        <w:t>氧指数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GB/T 2406.2 </w:t>
      </w:r>
      <w:r>
        <w:rPr>
          <w:rFonts w:hint="eastAsia"/>
          <w:color w:val="000000"/>
          <w:sz w:val="22"/>
          <w:szCs w:val="22"/>
          <w:lang w:val="zh-TW"/>
        </w:rPr>
        <w:t>规定的方法进行。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6.4.10  </w:t>
      </w:r>
      <w:r>
        <w:rPr>
          <w:rFonts w:ascii="黑体" w:eastAsia="黑体" w:hAnsi="黑体" w:hint="eastAsia"/>
          <w:color w:val="000000"/>
        </w:rPr>
        <w:t>阻燃性能</w:t>
      </w:r>
    </w:p>
    <w:p w:rsidR="00582416" w:rsidRDefault="00603453">
      <w:pPr>
        <w:widowControl/>
        <w:spacing w:line="360" w:lineRule="auto"/>
        <w:jc w:val="left"/>
        <w:rPr>
          <w:color w:val="000000"/>
          <w:sz w:val="22"/>
          <w:szCs w:val="22"/>
          <w:lang w:val="zh-TW"/>
        </w:rPr>
      </w:pPr>
      <w:r>
        <w:rPr>
          <w:color w:val="000000"/>
          <w:sz w:val="22"/>
          <w:szCs w:val="22"/>
          <w:lang w:val="zh-TW"/>
        </w:rPr>
        <w:t xml:space="preserve">       </w:t>
      </w: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GB/T </w:t>
      </w:r>
      <w:r>
        <w:rPr>
          <w:color w:val="000000"/>
          <w:sz w:val="22"/>
          <w:szCs w:val="22"/>
          <w:lang w:val="zh-TW"/>
        </w:rPr>
        <w:t>2408</w:t>
      </w:r>
      <w:r>
        <w:rPr>
          <w:rFonts w:hint="eastAsia"/>
          <w:color w:val="000000"/>
          <w:sz w:val="22"/>
          <w:szCs w:val="22"/>
          <w:lang w:val="zh-TW"/>
        </w:rPr>
        <w:t>规定的方法进行。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6.4.11  </w:t>
      </w:r>
      <w:r>
        <w:rPr>
          <w:rFonts w:ascii="黑体" w:eastAsia="黑体" w:hAnsi="黑体" w:hint="eastAsia"/>
          <w:color w:val="000000"/>
        </w:rPr>
        <w:t>连接密封性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按</w:t>
      </w:r>
      <w:r>
        <w:rPr>
          <w:color w:val="000000"/>
          <w:sz w:val="22"/>
          <w:szCs w:val="22"/>
          <w:lang w:val="zh-TW"/>
        </w:rPr>
        <w:t xml:space="preserve"> YD/T 841.1</w:t>
      </w:r>
      <w:r>
        <w:rPr>
          <w:rFonts w:hint="eastAsia"/>
          <w:color w:val="000000"/>
          <w:sz w:val="22"/>
          <w:szCs w:val="22"/>
          <w:lang w:val="zh-TW"/>
        </w:rPr>
        <w:t>规定的方法进行。</w:t>
      </w:r>
    </w:p>
    <w:p w:rsidR="00582416" w:rsidRDefault="00582416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</w:p>
    <w:p w:rsidR="00582416" w:rsidRDefault="00603453">
      <w:pPr>
        <w:pStyle w:val="1"/>
        <w:rPr>
          <w:color w:val="auto"/>
          <w:sz w:val="28"/>
          <w:szCs w:val="28"/>
        </w:rPr>
      </w:pPr>
      <w:bookmarkStart w:id="13" w:name="_Toc521506724"/>
      <w:r>
        <w:rPr>
          <w:rFonts w:hint="eastAsia"/>
          <w:color w:val="auto"/>
          <w:sz w:val="28"/>
          <w:szCs w:val="28"/>
        </w:rPr>
        <w:t xml:space="preserve">7 </w:t>
      </w:r>
      <w:r>
        <w:rPr>
          <w:rFonts w:hint="eastAsia"/>
          <w:color w:val="auto"/>
          <w:sz w:val="28"/>
          <w:szCs w:val="28"/>
        </w:rPr>
        <w:t>检验规则</w:t>
      </w:r>
      <w:bookmarkEnd w:id="13"/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7.1  </w:t>
      </w:r>
      <w:r>
        <w:rPr>
          <w:rFonts w:ascii="黑体" w:eastAsia="黑体" w:hAnsi="黑体" w:hint="eastAsia"/>
          <w:color w:val="000000"/>
        </w:rPr>
        <w:t>组批规则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同一批原料，同一配方下连续生产的同一规格套管为一批，每批数量不超过</w:t>
      </w:r>
      <w:r>
        <w:rPr>
          <w:color w:val="000000"/>
          <w:sz w:val="22"/>
          <w:szCs w:val="22"/>
          <w:lang w:val="zh-TW"/>
        </w:rPr>
        <w:t xml:space="preserve"> 100t;</w:t>
      </w:r>
      <w:r>
        <w:rPr>
          <w:rFonts w:hint="eastAsia"/>
          <w:color w:val="000000"/>
          <w:sz w:val="22"/>
          <w:szCs w:val="22"/>
          <w:lang w:val="zh-TW"/>
        </w:rPr>
        <w:t>如生产数量少，</w:t>
      </w:r>
      <w:r>
        <w:rPr>
          <w:color w:val="000000"/>
          <w:sz w:val="22"/>
          <w:szCs w:val="22"/>
          <w:lang w:val="zh-TW"/>
        </w:rPr>
        <w:t xml:space="preserve"> </w:t>
      </w:r>
      <w:r>
        <w:rPr>
          <w:rFonts w:hint="eastAsia"/>
          <w:color w:val="000000"/>
          <w:sz w:val="22"/>
          <w:szCs w:val="22"/>
          <w:lang w:val="zh-TW"/>
        </w:rPr>
        <w:t>生产期</w:t>
      </w:r>
      <w:r>
        <w:rPr>
          <w:color w:val="000000"/>
          <w:sz w:val="22"/>
          <w:szCs w:val="22"/>
          <w:lang w:val="zh-TW"/>
        </w:rPr>
        <w:t xml:space="preserve"> 7 </w:t>
      </w:r>
      <w:r>
        <w:rPr>
          <w:rFonts w:hint="eastAsia"/>
          <w:color w:val="000000"/>
          <w:sz w:val="22"/>
          <w:szCs w:val="22"/>
          <w:lang w:val="zh-TW"/>
        </w:rPr>
        <w:t>天尚不足</w:t>
      </w:r>
      <w:r>
        <w:rPr>
          <w:color w:val="000000"/>
          <w:sz w:val="22"/>
          <w:szCs w:val="22"/>
          <w:lang w:val="zh-TW"/>
        </w:rPr>
        <w:t xml:space="preserve"> 100t</w:t>
      </w:r>
      <w:r>
        <w:rPr>
          <w:rFonts w:hint="eastAsia"/>
          <w:color w:val="000000"/>
          <w:sz w:val="22"/>
          <w:szCs w:val="22"/>
          <w:lang w:val="zh-TW"/>
        </w:rPr>
        <w:t>，则以</w:t>
      </w:r>
      <w:r>
        <w:rPr>
          <w:color w:val="000000"/>
          <w:sz w:val="22"/>
          <w:szCs w:val="22"/>
          <w:lang w:val="zh-TW"/>
        </w:rPr>
        <w:t xml:space="preserve"> 7 </w:t>
      </w:r>
      <w:r>
        <w:rPr>
          <w:rFonts w:hint="eastAsia"/>
          <w:color w:val="000000"/>
          <w:sz w:val="22"/>
          <w:szCs w:val="22"/>
          <w:lang w:val="zh-TW"/>
        </w:rPr>
        <w:t>天产量为一批。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7.2  </w:t>
      </w:r>
      <w:r>
        <w:rPr>
          <w:rFonts w:ascii="黑体" w:eastAsia="黑体" w:hAnsi="黑体" w:hint="eastAsia"/>
          <w:color w:val="000000"/>
        </w:rPr>
        <w:t>抽样方法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每批抽取</w:t>
      </w:r>
      <w:r>
        <w:rPr>
          <w:color w:val="000000"/>
          <w:sz w:val="22"/>
          <w:szCs w:val="22"/>
          <w:lang w:val="zh-TW"/>
        </w:rPr>
        <w:t xml:space="preserve"> 8 </w:t>
      </w:r>
      <w:r>
        <w:rPr>
          <w:rFonts w:hint="eastAsia"/>
          <w:color w:val="000000"/>
          <w:sz w:val="22"/>
          <w:szCs w:val="22"/>
          <w:lang w:val="zh-TW"/>
        </w:rPr>
        <w:t>个样本，再根据所需裁切成一定规格及数量的小样进行检验。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7.3  </w:t>
      </w:r>
      <w:r>
        <w:rPr>
          <w:rFonts w:ascii="黑体" w:eastAsia="黑体" w:hAnsi="黑体" w:hint="eastAsia"/>
          <w:color w:val="000000"/>
        </w:rPr>
        <w:t>出厂检验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产品出厂前应进行检验，检验合格方可出厂。检验项目包括外观、规格尺寸、耐外压负载性能、</w:t>
      </w:r>
      <w:r>
        <w:rPr>
          <w:color w:val="000000"/>
          <w:sz w:val="22"/>
          <w:szCs w:val="22"/>
          <w:lang w:val="zh-TW"/>
        </w:rPr>
        <w:t xml:space="preserve"> </w:t>
      </w:r>
      <w:r>
        <w:rPr>
          <w:rFonts w:hint="eastAsia"/>
          <w:color w:val="000000"/>
          <w:sz w:val="22"/>
          <w:szCs w:val="22"/>
          <w:lang w:val="zh-TW"/>
        </w:rPr>
        <w:t>扁平试验、落锤冲击试验。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7.4</w:t>
      </w:r>
      <w:r>
        <w:rPr>
          <w:rFonts w:ascii="黑体" w:eastAsia="黑体" w:hAnsi="黑体"/>
          <w:color w:val="000000"/>
        </w:rPr>
        <w:t xml:space="preserve">  </w:t>
      </w:r>
      <w:r>
        <w:rPr>
          <w:rFonts w:ascii="黑体" w:eastAsia="黑体" w:hAnsi="黑体" w:hint="eastAsia"/>
          <w:color w:val="000000"/>
        </w:rPr>
        <w:t>型式检验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型式检验包括所有技术要求规定的项目。有下列情况之一，应进行型式检验。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color w:val="000000"/>
          <w:sz w:val="22"/>
          <w:szCs w:val="22"/>
          <w:lang w:val="zh-TW"/>
        </w:rPr>
        <w:t>a</w:t>
      </w:r>
      <w:r>
        <w:rPr>
          <w:rFonts w:hint="eastAsia"/>
          <w:color w:val="000000"/>
          <w:sz w:val="22"/>
          <w:szCs w:val="22"/>
          <w:lang w:val="zh-TW"/>
        </w:rPr>
        <w:t>）新产品或老产品转厂生产的实验定型鉴定；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color w:val="000000"/>
          <w:sz w:val="22"/>
          <w:szCs w:val="22"/>
          <w:lang w:val="zh-TW"/>
        </w:rPr>
        <w:t xml:space="preserve"> b</w:t>
      </w:r>
      <w:r>
        <w:rPr>
          <w:rFonts w:hint="eastAsia"/>
          <w:color w:val="000000"/>
          <w:sz w:val="22"/>
          <w:szCs w:val="22"/>
          <w:lang w:val="zh-TW"/>
        </w:rPr>
        <w:t>）正式生产后，如结构、材料、工艺有较大改变，可能影响产品性能时；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color w:val="000000"/>
          <w:sz w:val="22"/>
          <w:szCs w:val="22"/>
          <w:lang w:val="zh-TW"/>
        </w:rPr>
        <w:t xml:space="preserve"> c</w:t>
      </w:r>
      <w:r>
        <w:rPr>
          <w:rFonts w:hint="eastAsia"/>
          <w:color w:val="000000"/>
          <w:sz w:val="22"/>
          <w:szCs w:val="22"/>
          <w:lang w:val="zh-TW"/>
        </w:rPr>
        <w:t>）产品停产半年后，恢复生产时；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/>
        </w:rPr>
        <w:t>d</w:t>
      </w:r>
      <w:r>
        <w:rPr>
          <w:rFonts w:hint="eastAsia"/>
          <w:color w:val="000000"/>
          <w:sz w:val="22"/>
          <w:szCs w:val="22"/>
          <w:lang w:val="zh-TW"/>
        </w:rPr>
        <w:t>）正常生产每年检验一次；</w:t>
      </w:r>
      <w:r>
        <w:rPr>
          <w:color w:val="000000"/>
          <w:sz w:val="22"/>
          <w:szCs w:val="22"/>
          <w:lang w:val="zh-TW"/>
        </w:rPr>
        <w:t xml:space="preserve"> 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color w:val="000000"/>
          <w:sz w:val="22"/>
          <w:szCs w:val="22"/>
          <w:lang w:val="zh-TW"/>
        </w:rPr>
        <w:t>e</w:t>
      </w:r>
      <w:r>
        <w:rPr>
          <w:rFonts w:hint="eastAsia"/>
          <w:color w:val="000000"/>
          <w:sz w:val="22"/>
          <w:szCs w:val="22"/>
          <w:lang w:val="zh-TW"/>
        </w:rPr>
        <w:t>）出厂检验结果与上次型式检验有较大差异时。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7.5  </w:t>
      </w:r>
      <w:r>
        <w:rPr>
          <w:rFonts w:ascii="黑体" w:eastAsia="黑体" w:hAnsi="黑体" w:hint="eastAsia"/>
          <w:color w:val="000000"/>
        </w:rPr>
        <w:t>检验结果的判定</w:t>
      </w:r>
    </w:p>
    <w:p w:rsidR="00582416" w:rsidRDefault="00603453">
      <w:pPr>
        <w:widowControl/>
        <w:spacing w:line="360" w:lineRule="auto"/>
        <w:jc w:val="left"/>
        <w:rPr>
          <w:color w:val="000000"/>
          <w:sz w:val="22"/>
          <w:szCs w:val="22"/>
        </w:rPr>
      </w:pPr>
      <w:r>
        <w:rPr>
          <w:rFonts w:ascii="黑体" w:eastAsia="黑体" w:hAnsi="黑体"/>
          <w:color w:val="000000"/>
        </w:rPr>
        <w:t>7.5.1</w:t>
      </w:r>
      <w:r>
        <w:rPr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2"/>
          <w:szCs w:val="22"/>
        </w:rPr>
        <w:t>物理力学性能检验结果有任一指标不合格时，应从该批样品中另取双倍试样进行复检，复检结果仍有一项以上（含一项）性能不合格，则判定该批产品不合格。</w:t>
      </w:r>
    </w:p>
    <w:p w:rsidR="00582416" w:rsidRDefault="00603453">
      <w:pPr>
        <w:widowControl/>
        <w:spacing w:line="360" w:lineRule="auto"/>
        <w:jc w:val="left"/>
        <w:rPr>
          <w:color w:val="000000"/>
          <w:sz w:val="22"/>
          <w:szCs w:val="22"/>
        </w:rPr>
      </w:pPr>
      <w:r>
        <w:rPr>
          <w:rFonts w:ascii="黑体" w:eastAsia="黑体" w:hAnsi="黑体"/>
          <w:color w:val="000000"/>
        </w:rPr>
        <w:lastRenderedPageBreak/>
        <w:t>7.5.2</w:t>
      </w:r>
      <w:r>
        <w:rPr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2"/>
          <w:szCs w:val="22"/>
        </w:rPr>
        <w:t>产品规格尺寸、外观不合格时判单件不合格，单允许逐根检验，合格者交货。</w:t>
      </w:r>
    </w:p>
    <w:p w:rsidR="00582416" w:rsidRDefault="00582416">
      <w:pPr>
        <w:widowControl/>
        <w:spacing w:line="360" w:lineRule="auto"/>
        <w:jc w:val="left"/>
        <w:rPr>
          <w:color w:val="000000"/>
          <w:sz w:val="22"/>
          <w:szCs w:val="22"/>
        </w:rPr>
      </w:pPr>
    </w:p>
    <w:p w:rsidR="00582416" w:rsidRDefault="00603453">
      <w:pPr>
        <w:pStyle w:val="1"/>
        <w:rPr>
          <w:color w:val="000000"/>
          <w:u w:color="000000"/>
        </w:rPr>
      </w:pPr>
      <w:r>
        <w:rPr>
          <w:color w:val="auto"/>
          <w:sz w:val="28"/>
          <w:szCs w:val="28"/>
        </w:rPr>
        <w:t xml:space="preserve"> </w:t>
      </w:r>
      <w:bookmarkStart w:id="14" w:name="_Toc521506725"/>
      <w:r>
        <w:rPr>
          <w:color w:val="auto"/>
          <w:sz w:val="28"/>
          <w:szCs w:val="28"/>
        </w:rPr>
        <w:t>8</w:t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/>
          <w:color w:val="auto"/>
          <w:sz w:val="28"/>
          <w:szCs w:val="28"/>
        </w:rPr>
        <w:t>标志、运输、存储</w:t>
      </w:r>
      <w:bookmarkEnd w:id="14"/>
      <w:r>
        <w:rPr>
          <w:color w:val="000000"/>
          <w:u w:color="000000"/>
        </w:rPr>
        <w:t xml:space="preserve"> 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8.1  </w:t>
      </w:r>
      <w:r>
        <w:rPr>
          <w:rFonts w:ascii="黑体" w:eastAsia="黑体" w:hAnsi="黑体" w:hint="eastAsia"/>
          <w:color w:val="000000"/>
        </w:rPr>
        <w:t>标志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在检验合格的型材上应有如下内容的标签：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/>
        </w:rPr>
        <w:t>a</w:t>
      </w:r>
      <w:r>
        <w:rPr>
          <w:rFonts w:hint="eastAsia"/>
          <w:color w:val="000000"/>
          <w:sz w:val="22"/>
          <w:szCs w:val="22"/>
          <w:lang w:val="zh-TW"/>
        </w:rPr>
        <w:t>）</w:t>
      </w:r>
      <w:r>
        <w:rPr>
          <w:color w:val="000000"/>
          <w:sz w:val="22"/>
          <w:szCs w:val="22"/>
          <w:lang w:val="zh-TW" w:eastAsia="zh-TW"/>
        </w:rPr>
        <w:t>HPPM</w:t>
      </w:r>
      <w:r>
        <w:rPr>
          <w:rFonts w:hint="eastAsia"/>
          <w:color w:val="000000"/>
          <w:sz w:val="22"/>
          <w:szCs w:val="22"/>
          <w:lang w:val="zh-TW" w:eastAsia="zh-TW"/>
        </w:rPr>
        <w:t>方形电力双壁波纹管</w:t>
      </w:r>
      <w:r>
        <w:rPr>
          <w:rFonts w:hint="eastAsia"/>
          <w:color w:val="000000"/>
          <w:sz w:val="22"/>
          <w:szCs w:val="22"/>
          <w:lang w:val="zh-TW"/>
        </w:rPr>
        <w:t>名称及规格；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/>
        </w:rPr>
        <w:t>b)</w:t>
      </w:r>
      <w:r>
        <w:rPr>
          <w:rFonts w:hint="eastAsia"/>
          <w:color w:val="000000"/>
          <w:sz w:val="22"/>
          <w:szCs w:val="22"/>
          <w:lang w:val="zh-TW"/>
        </w:rPr>
        <w:t>厂名、厂址；</w:t>
      </w:r>
    </w:p>
    <w:p w:rsidR="00582416" w:rsidRDefault="00603453">
      <w:pPr>
        <w:widowControl/>
        <w:spacing w:line="360" w:lineRule="auto"/>
        <w:ind w:firstLine="420"/>
        <w:jc w:val="left"/>
        <w:rPr>
          <w:rFonts w:eastAsia="PMingLiU"/>
          <w:color w:val="000000"/>
          <w:sz w:val="22"/>
          <w:szCs w:val="22"/>
          <w:lang w:val="zh-TW" w:eastAsia="zh-TW"/>
        </w:rPr>
      </w:pPr>
      <w:r>
        <w:rPr>
          <w:color w:val="000000"/>
          <w:sz w:val="22"/>
          <w:szCs w:val="22"/>
          <w:lang w:val="zh-TW"/>
        </w:rPr>
        <w:t>c)</w:t>
      </w:r>
      <w:r>
        <w:rPr>
          <w:rFonts w:hint="eastAsia"/>
          <w:color w:val="000000"/>
          <w:sz w:val="22"/>
          <w:szCs w:val="22"/>
          <w:lang w:val="zh-TW"/>
        </w:rPr>
        <w:t>生产日期或批号；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color w:val="000000"/>
          <w:sz w:val="22"/>
          <w:szCs w:val="22"/>
          <w:lang w:val="zh-TW"/>
        </w:rPr>
        <w:t>d)</w:t>
      </w:r>
      <w:r>
        <w:rPr>
          <w:rFonts w:hint="eastAsia"/>
          <w:color w:val="000000"/>
          <w:sz w:val="22"/>
          <w:szCs w:val="22"/>
          <w:lang w:val="zh-TW"/>
        </w:rPr>
        <w:t>执行标准号。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8.2  </w:t>
      </w:r>
      <w:r>
        <w:rPr>
          <w:rFonts w:ascii="黑体" w:eastAsia="黑体" w:hAnsi="黑体" w:hint="eastAsia"/>
          <w:color w:val="000000"/>
        </w:rPr>
        <w:t>运输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运输和搬运时应轻拿轻放，严禁摔扔。</w:t>
      </w:r>
    </w:p>
    <w:p w:rsidR="00582416" w:rsidRDefault="00603453">
      <w:pPr>
        <w:widowControl/>
        <w:spacing w:line="360" w:lineRule="auto"/>
        <w:jc w:val="left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 xml:space="preserve">8.3  </w:t>
      </w:r>
      <w:r>
        <w:rPr>
          <w:rFonts w:ascii="黑体" w:eastAsia="黑体" w:hAnsi="黑体" w:hint="eastAsia"/>
          <w:color w:val="000000"/>
        </w:rPr>
        <w:t>存储</w:t>
      </w:r>
    </w:p>
    <w:p w:rsidR="00582416" w:rsidRDefault="00603453">
      <w:pPr>
        <w:widowControl/>
        <w:spacing w:line="360" w:lineRule="auto"/>
        <w:ind w:firstLine="420"/>
        <w:jc w:val="left"/>
        <w:rPr>
          <w:color w:val="000000"/>
          <w:sz w:val="22"/>
          <w:szCs w:val="22"/>
          <w:lang w:val="zh-TW"/>
        </w:rPr>
      </w:pPr>
      <w:r>
        <w:rPr>
          <w:rFonts w:hint="eastAsia"/>
          <w:color w:val="000000"/>
          <w:sz w:val="22"/>
          <w:szCs w:val="22"/>
          <w:lang w:val="zh-TW"/>
        </w:rPr>
        <w:t>管材存放场地应平整，堆放应整齐，堆放高度不得超过</w:t>
      </w:r>
      <w:r>
        <w:rPr>
          <w:color w:val="000000"/>
          <w:sz w:val="22"/>
          <w:szCs w:val="22"/>
          <w:lang w:val="zh-TW"/>
        </w:rPr>
        <w:t>3m</w:t>
      </w:r>
      <w:r>
        <w:rPr>
          <w:rFonts w:hint="eastAsia"/>
          <w:color w:val="000000"/>
          <w:sz w:val="22"/>
          <w:szCs w:val="22"/>
          <w:lang w:val="zh-TW"/>
        </w:rPr>
        <w:t>，远离热源，不得露天存放、曝晒，贮存期限一般不超过一年。</w:t>
      </w:r>
      <w:r>
        <w:pict>
          <v:line id="直接连接符 18" o:spid="_x0000_s1046" style="position:absolute;left:0;text-align:left;z-index:251674624;mso-position-horizontal-relative:margin;mso-position-vertical-relative:text;mso-width-relative:page;mso-height-relative:page" from="158.45pt,52.25pt" to="345.1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" strokeweight="1.5pt">
            <w10:wrap anchorx="margin"/>
            <w10:anchorlock/>
          </v:line>
        </w:pict>
      </w:r>
    </w:p>
    <w:p w:rsidR="00582416" w:rsidRDefault="00603453">
      <w:pPr>
        <w:widowControl/>
        <w:spacing w:line="360" w:lineRule="auto"/>
        <w:jc w:val="left"/>
        <w:rPr>
          <w:color w:val="000000"/>
          <w:sz w:val="22"/>
          <w:szCs w:val="22"/>
        </w:rPr>
      </w:pPr>
      <w:r>
        <w:pict>
          <v:rect id="矩形 17" o:spid="_x0000_s1045" style="position:absolute;margin-left:304.2pt;margin-top:14.2pt;width:174.2pt;height:10.6pt;z-index:251673600;mso-wrap-distance-top:12pt;mso-wrap-distance-bottom:12pt;mso-position-horizontal-relative:page;mso-position-vertical-relative:line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" fillcolor="black" stroked="f" strokeweight="1pt">
            <v:fill opacity="0"/>
            <v:textbox>
              <w:txbxContent>
                <w:p w:rsidR="00582416" w:rsidRDefault="00603453">
                  <w:pPr>
                    <w:pStyle w:val="afc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</w:pPr>
                  <w:r>
                    <w:t>_________________________________</w:t>
                  </w:r>
                </w:p>
              </w:txbxContent>
            </v:textbox>
            <w10:wrap type="topAndBottom" anchorx="page"/>
          </v:rect>
        </w:pict>
      </w:r>
      <w:bookmarkEnd w:id="4"/>
    </w:p>
    <w:sectPr w:rsidR="00582416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453" w:rsidRDefault="00603453">
      <w:r>
        <w:separator/>
      </w:r>
    </w:p>
  </w:endnote>
  <w:endnote w:type="continuationSeparator" w:id="0">
    <w:p w:rsidR="00603453" w:rsidRDefault="0060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416" w:rsidRDefault="0060345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0D72" w:rsidRPr="00CD0D72">
      <w:rPr>
        <w:noProof/>
        <w:lang w:val="zh-CN"/>
      </w:rPr>
      <w:t>I</w:t>
    </w:r>
    <w:r>
      <w:rPr>
        <w:lang w:val="zh-CN"/>
      </w:rPr>
      <w:fldChar w:fldCharType="end"/>
    </w:r>
  </w:p>
  <w:p w:rsidR="00582416" w:rsidRDefault="005824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453" w:rsidRDefault="00603453">
      <w:r>
        <w:separator/>
      </w:r>
    </w:p>
  </w:footnote>
  <w:footnote w:type="continuationSeparator" w:id="0">
    <w:p w:rsidR="00603453" w:rsidRDefault="00603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0209"/>
    <w:rsid w:val="00024945"/>
    <w:rsid w:val="00043A0A"/>
    <w:rsid w:val="00053E33"/>
    <w:rsid w:val="000B0E13"/>
    <w:rsid w:val="000D5F64"/>
    <w:rsid w:val="0020755E"/>
    <w:rsid w:val="002919CB"/>
    <w:rsid w:val="002A6636"/>
    <w:rsid w:val="002C7462"/>
    <w:rsid w:val="003D1F84"/>
    <w:rsid w:val="003D7B70"/>
    <w:rsid w:val="0040403B"/>
    <w:rsid w:val="004175C8"/>
    <w:rsid w:val="004662D1"/>
    <w:rsid w:val="005200E5"/>
    <w:rsid w:val="00531068"/>
    <w:rsid w:val="005310DA"/>
    <w:rsid w:val="00582416"/>
    <w:rsid w:val="005C5EC3"/>
    <w:rsid w:val="005E59BC"/>
    <w:rsid w:val="00603453"/>
    <w:rsid w:val="006D4016"/>
    <w:rsid w:val="00747E84"/>
    <w:rsid w:val="00760733"/>
    <w:rsid w:val="007904BD"/>
    <w:rsid w:val="007C769B"/>
    <w:rsid w:val="00871CB5"/>
    <w:rsid w:val="008A26F1"/>
    <w:rsid w:val="00A53F4C"/>
    <w:rsid w:val="00AC32D5"/>
    <w:rsid w:val="00B20B01"/>
    <w:rsid w:val="00B27B5D"/>
    <w:rsid w:val="00B631C4"/>
    <w:rsid w:val="00BD103E"/>
    <w:rsid w:val="00C42BC9"/>
    <w:rsid w:val="00C60209"/>
    <w:rsid w:val="00CA7285"/>
    <w:rsid w:val="00CD0D72"/>
    <w:rsid w:val="00D837B9"/>
    <w:rsid w:val="00D948A4"/>
    <w:rsid w:val="00EF516D"/>
    <w:rsid w:val="00F04EF9"/>
    <w:rsid w:val="02682AB2"/>
    <w:rsid w:val="0A917764"/>
    <w:rsid w:val="167C450D"/>
    <w:rsid w:val="1A6D2670"/>
    <w:rsid w:val="1CD120CD"/>
    <w:rsid w:val="2242772A"/>
    <w:rsid w:val="3A78324C"/>
    <w:rsid w:val="4CB26372"/>
    <w:rsid w:val="58EF467E"/>
    <w:rsid w:val="616B429E"/>
    <w:rsid w:val="61AC71A1"/>
    <w:rsid w:val="647905A2"/>
    <w:rsid w:val="66FA5354"/>
    <w:rsid w:val="67C96B6A"/>
    <w:rsid w:val="6B553579"/>
    <w:rsid w:val="6E476DE5"/>
    <w:rsid w:val="72A97E4F"/>
    <w:rsid w:val="7BAB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nhideWhenUsed="0" w:qFormat="1"/>
    <w:lsdException w:name="Subtitle" w:semiHidden="0" w:uiPriority="11" w:unhideWhenUsed="0" w:qFormat="1"/>
    <w:lsdException w:name="Date" w:qFormat="1"/>
    <w:lsdException w:name="Body Text Indent 2" w:semiHidden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Document Map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Balloon Text" w:unhideWhenUsed="0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color w:val="0000FF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pPr>
      <w:widowControl/>
      <w:jc w:val="left"/>
      <w:outlineLvl w:val="2"/>
    </w:pPr>
    <w:rPr>
      <w:rFonts w:ascii="宋体" w:hAnsi="宋体" w:cs="宋体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Document Map"/>
    <w:basedOn w:val="a"/>
    <w:link w:val="Char1"/>
    <w:uiPriority w:val="99"/>
    <w:semiHidden/>
    <w:qFormat/>
    <w:pPr>
      <w:shd w:val="clear" w:color="auto" w:fill="000080"/>
    </w:pPr>
  </w:style>
  <w:style w:type="paragraph" w:styleId="a6">
    <w:name w:val="Body Text Indent"/>
    <w:basedOn w:val="a"/>
    <w:link w:val="Char2"/>
    <w:uiPriority w:val="99"/>
    <w:qFormat/>
    <w:pPr>
      <w:ind w:firstLineChars="218" w:firstLine="523"/>
    </w:pPr>
    <w:rPr>
      <w:rFonts w:ascii="宋体" w:hAnsi="宋体" w:cs="宋体"/>
      <w:color w:val="auto"/>
      <w:sz w:val="24"/>
      <w:szCs w:val="24"/>
    </w:rPr>
  </w:style>
  <w:style w:type="paragraph" w:styleId="a7">
    <w:name w:val="Date"/>
    <w:basedOn w:val="a"/>
    <w:next w:val="a"/>
    <w:link w:val="Char3"/>
    <w:uiPriority w:val="99"/>
    <w:semiHidden/>
    <w:unhideWhenUsed/>
    <w:qFormat/>
    <w:pPr>
      <w:ind w:leftChars="2500" w:left="100"/>
    </w:pPr>
  </w:style>
  <w:style w:type="paragraph" w:styleId="20">
    <w:name w:val="Body Text Indent 2"/>
    <w:basedOn w:val="a"/>
    <w:link w:val="2Char0"/>
    <w:uiPriority w:val="99"/>
    <w:qFormat/>
    <w:pPr>
      <w:spacing w:line="300" w:lineRule="auto"/>
      <w:ind w:firstLineChars="175" w:firstLine="420"/>
    </w:pPr>
    <w:rPr>
      <w:sz w:val="24"/>
      <w:szCs w:val="24"/>
    </w:rPr>
  </w:style>
  <w:style w:type="paragraph" w:styleId="a8">
    <w:name w:val="Balloon Text"/>
    <w:basedOn w:val="a"/>
    <w:link w:val="Char4"/>
    <w:uiPriority w:val="99"/>
    <w:semiHidden/>
    <w:qFormat/>
    <w:rPr>
      <w:color w:val="auto"/>
      <w:kern w:val="2"/>
      <w:sz w:val="18"/>
      <w:szCs w:val="18"/>
    </w:rPr>
  </w:style>
  <w:style w:type="paragraph" w:styleId="a9">
    <w:name w:val="footer"/>
    <w:basedOn w:val="a"/>
    <w:link w:val="Char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Emphasis"/>
    <w:basedOn w:val="a0"/>
    <w:uiPriority w:val="99"/>
    <w:qFormat/>
    <w:rPr>
      <w:i/>
      <w:iCs/>
    </w:rPr>
  </w:style>
  <w:style w:type="character" w:styleId="af">
    <w:name w:val="Hyperlink"/>
    <w:basedOn w:val="a0"/>
    <w:uiPriority w:val="99"/>
    <w:qFormat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f1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5">
    <w:name w:val="页脚 Char"/>
    <w:basedOn w:val="a0"/>
    <w:link w:val="a9"/>
    <w:uiPriority w:val="99"/>
    <w:qFormat/>
    <w:rPr>
      <w:rFonts w:ascii="Times New Roman" w:eastAsia="宋体" w:hAnsi="Times New Roman" w:cs="Times New Roman"/>
      <w:color w:val="0000FF"/>
      <w:kern w:val="0"/>
      <w:sz w:val="18"/>
      <w:szCs w:val="18"/>
    </w:rPr>
  </w:style>
  <w:style w:type="character" w:customStyle="1" w:styleId="Char2">
    <w:name w:val="正文文本缩进 Char"/>
    <w:basedOn w:val="a0"/>
    <w:link w:val="a6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缩进 2 Char"/>
    <w:basedOn w:val="a0"/>
    <w:link w:val="20"/>
    <w:uiPriority w:val="99"/>
    <w:qFormat/>
    <w:rPr>
      <w:rFonts w:ascii="Times New Roman" w:eastAsia="宋体" w:hAnsi="Times New Roman" w:cs="Times New Roman"/>
      <w:color w:val="0000FF"/>
      <w:kern w:val="0"/>
      <w:sz w:val="24"/>
      <w:szCs w:val="24"/>
    </w:rPr>
  </w:style>
  <w:style w:type="paragraph" w:customStyle="1" w:styleId="CharCharCharCharCharCharChar">
    <w:name w:val="Char Char Char Char Char Char Char"/>
    <w:basedOn w:val="a"/>
    <w:uiPriority w:val="99"/>
    <w:qFormat/>
    <w:pPr>
      <w:widowControl/>
      <w:spacing w:after="160" w:line="240" w:lineRule="exact"/>
      <w:jc w:val="left"/>
    </w:pPr>
    <w:rPr>
      <w:rFonts w:ascii="Arial" w:hAnsi="Arial" w:cs="Arial"/>
      <w:b/>
      <w:bCs/>
      <w:color w:val="auto"/>
      <w:sz w:val="24"/>
      <w:szCs w:val="24"/>
      <w:lang w:eastAsia="en-US"/>
    </w:rPr>
  </w:style>
  <w:style w:type="character" w:customStyle="1" w:styleId="Char1">
    <w:name w:val="文档结构图 Char"/>
    <w:basedOn w:val="a0"/>
    <w:link w:val="a5"/>
    <w:uiPriority w:val="99"/>
    <w:semiHidden/>
    <w:qFormat/>
    <w:rPr>
      <w:rFonts w:ascii="Times New Roman" w:eastAsia="宋体" w:hAnsi="Times New Roman" w:cs="Times New Roman"/>
      <w:color w:val="0000FF"/>
      <w:kern w:val="0"/>
      <w:szCs w:val="21"/>
      <w:shd w:val="clear" w:color="auto" w:fill="000080"/>
    </w:rPr>
  </w:style>
  <w:style w:type="character" w:customStyle="1" w:styleId="Char6">
    <w:name w:val="页眉 Char"/>
    <w:basedOn w:val="a0"/>
    <w:link w:val="aa"/>
    <w:uiPriority w:val="99"/>
    <w:qFormat/>
    <w:rPr>
      <w:rFonts w:ascii="Times New Roman" w:eastAsia="宋体" w:hAnsi="Times New Roman" w:cs="Times New Roman"/>
      <w:color w:val="0000FF"/>
      <w:kern w:val="0"/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wen251">
    <w:name w:val="wen251"/>
    <w:uiPriority w:val="99"/>
    <w:qFormat/>
    <w:rPr>
      <w:rFonts w:ascii="宋体" w:eastAsia="宋体" w:hAnsi="宋体" w:cs="宋体"/>
      <w:color w:val="auto"/>
      <w:sz w:val="25"/>
      <w:szCs w:val="25"/>
      <w:u w:val="none"/>
    </w:rPr>
  </w:style>
  <w:style w:type="paragraph" w:customStyle="1" w:styleId="af2">
    <w:name w:val="条文"/>
    <w:basedOn w:val="a"/>
    <w:uiPriority w:val="99"/>
    <w:qFormat/>
    <w:pPr>
      <w:adjustRightInd w:val="0"/>
      <w:spacing w:line="300" w:lineRule="auto"/>
      <w:ind w:firstLineChars="200" w:firstLine="200"/>
      <w:outlineLvl w:val="2"/>
    </w:pPr>
    <w:rPr>
      <w:color w:val="auto"/>
      <w:kern w:val="2"/>
      <w:sz w:val="24"/>
      <w:szCs w:val="24"/>
    </w:rPr>
  </w:style>
  <w:style w:type="paragraph" w:customStyle="1" w:styleId="af3">
    <w:name w:val="节"/>
    <w:basedOn w:val="a"/>
    <w:uiPriority w:val="99"/>
    <w:qFormat/>
    <w:pPr>
      <w:adjustRightInd w:val="0"/>
      <w:spacing w:beforeLines="100" w:line="300" w:lineRule="auto"/>
      <w:ind w:firstLineChars="200" w:firstLine="200"/>
      <w:jc w:val="center"/>
      <w:outlineLvl w:val="1"/>
    </w:pPr>
    <w:rPr>
      <w:b/>
      <w:bCs/>
      <w:color w:val="auto"/>
      <w:kern w:val="2"/>
      <w:sz w:val="24"/>
      <w:szCs w:val="24"/>
    </w:rPr>
  </w:style>
  <w:style w:type="character" w:customStyle="1" w:styleId="Char0">
    <w:name w:val="批注文字 Char"/>
    <w:basedOn w:val="a0"/>
    <w:link w:val="a4"/>
    <w:uiPriority w:val="99"/>
    <w:semiHidden/>
    <w:qFormat/>
    <w:rPr>
      <w:rFonts w:ascii="Times New Roman" w:eastAsia="宋体" w:hAnsi="Times New Roman" w:cs="Times New Roman"/>
      <w:color w:val="0000FF"/>
      <w:kern w:val="0"/>
      <w:szCs w:val="21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rFonts w:ascii="Times New Roman" w:eastAsia="宋体" w:hAnsi="Times New Roman" w:cs="Times New Roman"/>
      <w:b/>
      <w:bCs/>
      <w:color w:val="0000FF"/>
      <w:kern w:val="0"/>
      <w:szCs w:val="21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paragraph" w:customStyle="1" w:styleId="Af5">
    <w:name w:val="正文 A"/>
    <w:uiPriority w:val="99"/>
    <w:qFormat/>
    <w:pPr>
      <w:widowControl w:val="0"/>
      <w:jc w:val="both"/>
    </w:pPr>
    <w:rPr>
      <w:rFonts w:ascii="Arial Unicode MS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af6">
    <w:name w:val="段"/>
    <w:uiPriority w:val="99"/>
    <w:qFormat/>
    <w:pPr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tabs>
        <w:tab w:val="center" w:pos="4201"/>
        <w:tab w:val="right" w:leader="dot" w:pos="9298"/>
      </w:tabs>
      <w:ind w:firstLine="420"/>
      <w:jc w:val="both"/>
    </w:pPr>
    <w:rPr>
      <w:rFonts w:ascii="宋体" w:hAnsi="宋体" w:cs="宋体"/>
      <w:color w:val="000000"/>
      <w:sz w:val="21"/>
      <w:szCs w:val="21"/>
      <w:u w:color="000000"/>
    </w:rPr>
  </w:style>
  <w:style w:type="paragraph" w:customStyle="1" w:styleId="11">
    <w:name w:val="列出段落1"/>
    <w:basedOn w:val="a"/>
    <w:uiPriority w:val="99"/>
    <w:qFormat/>
    <w:pPr>
      <w:widowControl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ind w:firstLineChars="200" w:firstLine="420"/>
      <w:jc w:val="left"/>
    </w:pPr>
    <w:rPr>
      <w:rFonts w:ascii="Helvetica" w:eastAsia="Times New Roman" w:hAnsi="Arial Unicode MS" w:cs="Arial Unicode MS"/>
      <w:color w:val="000000"/>
      <w:sz w:val="22"/>
      <w:szCs w:val="22"/>
    </w:rPr>
  </w:style>
  <w:style w:type="character" w:customStyle="1" w:styleId="Char3">
    <w:name w:val="日期 Char"/>
    <w:basedOn w:val="a0"/>
    <w:link w:val="a7"/>
    <w:uiPriority w:val="99"/>
    <w:semiHidden/>
    <w:qFormat/>
    <w:rPr>
      <w:rFonts w:ascii="Times New Roman" w:eastAsia="宋体" w:hAnsi="Times New Roman" w:cs="Times New Roman"/>
      <w:color w:val="0000FF"/>
      <w:kern w:val="0"/>
      <w:szCs w:val="21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color w:val="0000FF"/>
      <w:kern w:val="44"/>
      <w:sz w:val="44"/>
      <w:szCs w:val="44"/>
    </w:rPr>
  </w:style>
  <w:style w:type="character" w:styleId="af7">
    <w:name w:val="Placeholder Text"/>
    <w:basedOn w:val="a0"/>
    <w:uiPriority w:val="99"/>
    <w:unhideWhenUsed/>
    <w:qFormat/>
    <w:rPr>
      <w:color w:val="808080"/>
    </w:rPr>
  </w:style>
  <w:style w:type="paragraph" w:customStyle="1" w:styleId="af8">
    <w:name w:val="前言、引言标题"/>
    <w:next w:val="af6"/>
    <w:uiPriority w:val="99"/>
    <w:qFormat/>
    <w:pPr>
      <w:keepNext/>
      <w:pageBreakBefore/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  <w:between w:val="none" w:sz="0" w:space="31" w:color="auto"/>
      </w:pBdr>
      <w:shd w:val="clear" w:color="auto" w:fill="FFFFFF"/>
      <w:spacing w:before="640" w:after="560"/>
      <w:jc w:val="center"/>
      <w:outlineLvl w:val="0"/>
    </w:pPr>
    <w:rPr>
      <w:rFonts w:ascii="Arial Unicode MS" w:eastAsia="黑体" w:hAnsi="Arial Unicode MS" w:cs="Arial Unicode MS"/>
      <w:color w:val="000000"/>
      <w:sz w:val="32"/>
      <w:szCs w:val="32"/>
      <w:u w:color="000000"/>
    </w:rPr>
  </w:style>
  <w:style w:type="paragraph" w:customStyle="1" w:styleId="af9">
    <w:name w:val="目次、标准名称标题"/>
    <w:next w:val="af6"/>
    <w:uiPriority w:val="99"/>
    <w:qFormat/>
    <w:pPr>
      <w:keepNext/>
      <w:pageBreakBefore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  <w:between w:val="none" w:sz="0" w:space="31" w:color="auto"/>
      </w:pBdr>
      <w:shd w:val="clear" w:color="auto" w:fill="FFFFFF"/>
      <w:spacing w:before="640" w:after="560" w:line="460" w:lineRule="exact"/>
      <w:jc w:val="center"/>
      <w:outlineLvl w:val="0"/>
    </w:pPr>
    <w:rPr>
      <w:rFonts w:ascii="Arial Unicode MS" w:eastAsia="黑体" w:hAnsi="Arial Unicode MS" w:cs="Arial Unicode MS"/>
      <w:color w:val="000000"/>
      <w:sz w:val="32"/>
      <w:szCs w:val="32"/>
      <w:u w:color="000000"/>
    </w:rPr>
  </w:style>
  <w:style w:type="paragraph" w:customStyle="1" w:styleId="afa">
    <w:name w:val="封面标准英文名称"/>
    <w:uiPriority w:val="99"/>
    <w:qFormat/>
    <w:pPr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spacing w:before="370" w:line="400" w:lineRule="exact"/>
      <w:jc w:val="center"/>
    </w:pPr>
    <w:rPr>
      <w:rFonts w:ascii="Arial Unicode MS" w:hAnsi="Arial Unicode MS" w:cs="Arial Unicode MS"/>
      <w:color w:val="000000"/>
      <w:sz w:val="28"/>
      <w:szCs w:val="28"/>
      <w:u w:color="000000"/>
    </w:rPr>
  </w:style>
  <w:style w:type="paragraph" w:customStyle="1" w:styleId="afb">
    <w:name w:val="封面一致性程度标识"/>
    <w:uiPriority w:val="99"/>
    <w:qFormat/>
    <w:pPr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spacing w:before="440" w:line="400" w:lineRule="exact"/>
      <w:jc w:val="center"/>
    </w:pPr>
    <w:rPr>
      <w:rFonts w:ascii="宋体" w:eastAsia="Times New Roman" w:hAnsi="Arial Unicode MS" w:cs="Arial Unicode MS"/>
      <w:color w:val="000000"/>
      <w:sz w:val="28"/>
      <w:szCs w:val="28"/>
      <w:u w:color="000000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afc">
    <w:name w:val="终结线"/>
    <w:uiPriority w:val="99"/>
    <w:qFormat/>
    <w:pPr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jc w:val="both"/>
    </w:pPr>
    <w:rPr>
      <w:rFonts w:eastAsia="Times New Roman" w:hAnsi="Arial Unicode MS" w:cs="Arial Unicode MS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.com/link?m=a7f398OgkUoss%2BgmAV9sdT2UCYSb3NlsFtPg9QBTv8X8hWHTTvCv1F34rJ6PntyCgdrm6QnKTnG0jqilhPcdJ9ucEnq%2BV3ajp74EZzjrzZS2yKxT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o.com/link?m=asL27bCfPUr%2Fu7lP5AIgaHigxwgZlIGB8fkTiAp90h3DvmhCJmBfTBuPVhWlhOuD13C2qqj%2FMszpxufdYEferKylhbfjVTnXUWtD8Uc3YZcVfa7XNbL9A0TKVUGpYtrL0dP3iEgBZd4dONEo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aidu.com/link?url=Yp7nlmhBrKew6DDatYXwKYFOEdN3nHNR06UvIWoJARzE_59cYOg4waIhRu0uuDGAcuxISy34SK-7RjiAn4xJha&amp;wd=&amp;eqid=baa73c730000108200000006598c61ac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so.com/link?m=acogq9ZXC5s9l4rOwGttgSssJDCj90VgTWdUmCfqbg2%2F%2B4YSXQ5Y1HSQe2b7FsHuW4AqlYLzEzlN8Hfcw9DQks%2FuKO6idxMoDC7s1NIxyMoYrbpYH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9"/>
    <customShpInfo spid="_x0000_s1026"/>
    <customShpInfo spid="_x0000_s1039"/>
    <customShpInfo spid="_x0000_s1038"/>
    <customShpInfo spid="_x0000_s1037"/>
    <customShpInfo spid="_x0000_s1036"/>
    <customShpInfo spid="_x0000_s1046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FCC021-216C-4CF4-A47C-A693471B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826</Words>
  <Characters>4714</Characters>
  <Application>Microsoft Office Word</Application>
  <DocSecurity>0</DocSecurity>
  <Lines>39</Lines>
  <Paragraphs>11</Paragraphs>
  <ScaleCrop>false</ScaleCrop>
  <Company>贵州省工商行政管理局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建兵 郭</dc:creator>
  <cp:lastModifiedBy>王丁</cp:lastModifiedBy>
  <cp:revision>13</cp:revision>
  <dcterms:created xsi:type="dcterms:W3CDTF">2018-08-07T06:21:00Z</dcterms:created>
  <dcterms:modified xsi:type="dcterms:W3CDTF">2019-03-21T01:23:00Z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