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535" w:rsidRDefault="00EF7977">
      <w:pPr>
        <w:spacing w:line="600" w:lineRule="exact"/>
        <w:ind w:firstLine="4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552535" w:rsidRDefault="00552535">
      <w:pPr>
        <w:spacing w:line="600" w:lineRule="exact"/>
        <w:ind w:firstLine="4"/>
        <w:rPr>
          <w:rFonts w:ascii="黑体" w:eastAsia="黑体" w:hAnsi="黑体" w:cs="黑体"/>
          <w:sz w:val="32"/>
          <w:szCs w:val="32"/>
        </w:rPr>
      </w:pPr>
    </w:p>
    <w:p w:rsidR="00552535" w:rsidRDefault="00EF797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2019年度贵州省地理标志产业化促进项目</w:t>
      </w:r>
    </w:p>
    <w:p w:rsidR="00552535" w:rsidRDefault="00EF797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申报指南</w:t>
      </w:r>
    </w:p>
    <w:p w:rsidR="00552535" w:rsidRDefault="00552535">
      <w:pPr>
        <w:spacing w:line="560" w:lineRule="exact"/>
        <w:jc w:val="center"/>
        <w:rPr>
          <w:rFonts w:ascii="宋体" w:hAnsi="宋体"/>
          <w:b/>
          <w:bCs/>
          <w:color w:val="000000"/>
          <w:kern w:val="44"/>
          <w:sz w:val="32"/>
          <w:szCs w:val="32"/>
        </w:rPr>
      </w:pPr>
    </w:p>
    <w:p w:rsidR="00552535" w:rsidRDefault="00EF7977">
      <w:pPr>
        <w:pStyle w:val="a3"/>
        <w:spacing w:line="53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一、总体目标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贯彻落实《关于加强农特产品地理标志工作大力促进我省农特经济发展意见》（黔府办发〔2009〕2号）、《关于印发〈贵州省农特产品地理标志管理工作指导意见〉的通知》（黔知发〔2009〕42号），充分发挥地理标志制度的保护作用，深入推进农村产业革命，省知识产权局组织实施贵州省地理标志产业化促进项目，通过完善地理标志产品管理制度，推进建立完善产品标准和技术规范，推广地理标志专用标志规范使用，加强产品市场监管，举办地理标志宣传和培训，推动建立产品质量追溯体系，打造一批具有较强影响力的农特产品区域品牌，提高产品附加值，推动“黔货出山”，助力精准扶贫。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二、申报主体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持有国家地理标志保护产品、农产品地理标志、地理标志商标等证书的所在地人民政府。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三、申报要求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（一）按照省委省政府深化农村产业革命决策部署，重点围绕中药材、竹、辣椒、茶、刺梨、生态畜牧业、石斛、水果、油茶、食用菌、蔬菜、生态渔业等12个附加值高的绿色优质产品组织项目申报。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（二）地方政府高度重视，已初步建立地理标志产品保护管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理机制。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（三）地理标志产品产业带动性较强、辐射面较宽、品牌影响力较大，对推动“黔货出山”，助力地方脱贫攻坚有积极作用。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（四）未实施过贵州省地理标志产业化促进项目。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四、申报材料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（一）《贵州省地理标志产业化促进项目申请书》（见附表）。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（二）地方政府制定的地理标志产品产业发展规划及相关政策文件。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（三）地理标志产品产业发展情况及相关印证资料（含图片）。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（四）所在地政府需委托承办单位组织实施项目的，需提交委托实施说明并加盖公章。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（五）其他证明符合申报条件的材料（含图片）。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五、实施内容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（一）依据地方政府产业发展规划，制定贵州省地理标志产业化促进项目实施方案。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（二）制定发布并严格执行地理标志产品标准和技术规范。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（三）建立完善并严格执行地理标志产品管理办法。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（四）建立完善并严格执行地理标志专用标志准入制度，提升专用标志使用率。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（五）围绕地理标志法律法规、地理标志产品开展宣传和培训。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（六）围绕地理标志产品的提纯复壮、高产栽培技术、精深加工技术、贮藏保质技术、产品质量安全保证技术等领域开展技术创新。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（七）建立地理标志产品质量安全可追溯体系，实现地理标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志产品从生产源头到流通环节的全程跟踪和监管。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（八）地理标志产品产业发展取得明显的经济效益、社会效益、生态效益。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六、申报程序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  <w:lang w:val="zh-CN"/>
        </w:rPr>
      </w:pPr>
      <w:r>
        <w:rPr>
          <w:rFonts w:ascii="楷体" w:eastAsia="楷体" w:hAnsi="楷体" w:cs="楷体" w:hint="eastAsia"/>
          <w:sz w:val="32"/>
          <w:szCs w:val="32"/>
        </w:rPr>
        <w:t>（一）申报。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申报单位按要求填写</w:t>
      </w:r>
      <w:r>
        <w:rPr>
          <w:rFonts w:ascii="仿宋" w:eastAsia="仿宋" w:hAnsi="仿宋" w:cs="仿宋" w:hint="eastAsia"/>
          <w:sz w:val="32"/>
          <w:szCs w:val="32"/>
        </w:rPr>
        <w:t>《贵州省地理标志产业化促进项目申报书》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，并请于201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31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>前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将申报材料纸件（一式</w:t>
      </w:r>
      <w:r>
        <w:rPr>
          <w:rFonts w:ascii="仿宋" w:eastAsia="仿宋" w:hAnsi="仿宋" w:cs="仿宋" w:hint="eastAsia"/>
          <w:sz w:val="32"/>
          <w:szCs w:val="32"/>
        </w:rPr>
        <w:t>三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份）及电子件报送省知识产权局</w:t>
      </w:r>
      <w:r>
        <w:rPr>
          <w:rFonts w:ascii="仿宋" w:eastAsia="仿宋" w:hAnsi="仿宋" w:cs="仿宋" w:hint="eastAsia"/>
          <w:sz w:val="32"/>
          <w:szCs w:val="32"/>
        </w:rPr>
        <w:t>知识产权战略处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，逾期不再受理。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（二）推荐。</w:t>
      </w:r>
      <w:r>
        <w:rPr>
          <w:rFonts w:ascii="仿宋" w:eastAsia="仿宋" w:hAnsi="仿宋" w:cs="仿宋" w:hint="eastAsia"/>
          <w:sz w:val="32"/>
          <w:szCs w:val="32"/>
        </w:rPr>
        <w:t>国家地理标志保护产品、农产品地理标志、地理标志商标等证书中明确的所在地的市（州）市场监管局（知识产权局）对申报材料进行审核，择优向省知识产权局推荐申报；地理标志产品产地范围跨市（州）的，直接向省知识产权局申报。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（三）受理。</w:t>
      </w:r>
      <w:r>
        <w:rPr>
          <w:rFonts w:ascii="仿宋" w:eastAsia="仿宋" w:hAnsi="仿宋" w:cs="仿宋" w:hint="eastAsia"/>
          <w:sz w:val="32"/>
          <w:szCs w:val="32"/>
        </w:rPr>
        <w:t>省知识产权局对申请的项目进行受理审查，对符合申报指南要求的，进入评审阶段。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（四）评审。</w:t>
      </w:r>
      <w:r>
        <w:rPr>
          <w:rFonts w:ascii="仿宋" w:eastAsia="仿宋" w:hAnsi="仿宋" w:cs="仿宋" w:hint="eastAsia"/>
          <w:sz w:val="32"/>
          <w:szCs w:val="32"/>
        </w:rPr>
        <w:t>省知识产权局组织专家对申报项目进行评审，根据专家评审意见提出项目立项建议名单。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（五）公示。</w:t>
      </w:r>
      <w:r>
        <w:rPr>
          <w:rFonts w:ascii="仿宋" w:eastAsia="仿宋" w:hAnsi="仿宋" w:cs="仿宋" w:hint="eastAsia"/>
          <w:sz w:val="32"/>
          <w:szCs w:val="32"/>
        </w:rPr>
        <w:t>经省市场监管局（省知识产权局）党组会讨论通过，对立项项目名单进行公示。公示期无异议的，省知识产权局下达项目立项通知。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（六）签订合同。</w:t>
      </w:r>
      <w:r>
        <w:rPr>
          <w:rFonts w:ascii="仿宋" w:eastAsia="仿宋" w:hAnsi="仿宋" w:cs="仿宋" w:hint="eastAsia"/>
          <w:sz w:val="32"/>
          <w:szCs w:val="32"/>
        </w:rPr>
        <w:t>省知识产权局与项目承担单位签订《贵州省地理标志产业化促进项目合同书》，明确合同工作任务，拨付项目经费。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七、项目管理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（一）每个项目实施经费为40万元，实施期为2年。项目申报单位须等额匹配。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（二）市（州）知识产权局负责收集和汇总项目年度实施情况总结、绩效和本年度工作计划，于12月31日前报省知识产权局；产地范围跨市（州）的直接报送省知识产权局。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省知识产权局将按照《贵州省省级财政专项资金管理办法》、《贵州省省级知识产权专项资金管理办法》、《贵州省省级知识产权项目管理暂行规定》及合同书要求，组织指导和监督项目实施，及时解决项目实施中存在的问题。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（四）项目实施完成后，项目承担单位需及时提交项目验收申请、总结报告、绩效统计表及相关材料。省知识产权局将组织专家对项目进行考核验收。</w:t>
      </w:r>
    </w:p>
    <w:p w:rsidR="00552535" w:rsidRDefault="00EF7977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（五）如无不可抗力因素和正当理由未通过考核验收的，将纳入省知识产权局项目黑名单管理。</w:t>
      </w:r>
    </w:p>
    <w:p w:rsidR="00552535" w:rsidRDefault="00552535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</w:p>
    <w:p w:rsidR="00552535" w:rsidRDefault="00552535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</w:p>
    <w:p w:rsidR="00552535" w:rsidRDefault="00552535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</w:p>
    <w:p w:rsidR="00552535" w:rsidRDefault="00EF7977">
      <w:pPr>
        <w:pStyle w:val="a3"/>
        <w:wordWrap w:val="0"/>
        <w:spacing w:line="530" w:lineRule="exact"/>
        <w:ind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</w:p>
    <w:p w:rsidR="00047484" w:rsidRDefault="00EF7977">
      <w:pPr>
        <w:pStyle w:val="a3"/>
        <w:wordWrap w:val="0"/>
        <w:spacing w:line="530" w:lineRule="exact"/>
        <w:ind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2019年5月16日 </w:t>
      </w:r>
      <w:r w:rsidR="00047484">
        <w:rPr>
          <w:rFonts w:ascii="仿宋" w:eastAsia="仿宋" w:hAnsi="仿宋" w:cs="仿宋" w:hint="eastAsia"/>
          <w:sz w:val="32"/>
          <w:szCs w:val="32"/>
        </w:rPr>
        <w:t xml:space="preserve">       </w:t>
      </w:r>
    </w:p>
    <w:p w:rsidR="00552535" w:rsidRDefault="00EF7977" w:rsidP="00047484">
      <w:pPr>
        <w:pStyle w:val="a3"/>
        <w:spacing w:line="530" w:lineRule="exact"/>
        <w:ind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552535" w:rsidRDefault="00A8007E" w:rsidP="00A8007E">
      <w:pPr>
        <w:pStyle w:val="a3"/>
        <w:spacing w:line="53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 w:rsidRPr="00A8007E">
        <w:rPr>
          <w:rFonts w:ascii="仿宋" w:eastAsia="仿宋" w:hAnsi="仿宋" w:cs="仿宋" w:hint="eastAsia"/>
          <w:sz w:val="32"/>
          <w:szCs w:val="32"/>
        </w:rPr>
        <w:t>（联系人：罗婕；电话：0851—85860342、85863993；电子邮箱：</w:t>
      </w:r>
      <w:hyperlink r:id="rId8" w:history="1">
        <w:r w:rsidRPr="00A8007E">
          <w:rPr>
            <w:rFonts w:ascii="仿宋" w:eastAsia="仿宋" w:hAnsi="仿宋" w:cs="仿宋" w:hint="eastAsia"/>
            <w:color w:val="0000FF"/>
            <w:sz w:val="32"/>
            <w:szCs w:val="32"/>
            <w:u w:val="single"/>
          </w:rPr>
          <w:t>zhangluechu@163.com</w:t>
        </w:r>
      </w:hyperlink>
      <w:r w:rsidRPr="00A8007E">
        <w:rPr>
          <w:rFonts w:ascii="仿宋" w:eastAsia="仿宋" w:hAnsi="仿宋" w:cs="仿宋" w:hint="eastAsia"/>
          <w:sz w:val="32"/>
          <w:szCs w:val="32"/>
        </w:rPr>
        <w:t>；地址：贵阳市南明区中华南路66号贵州省市场监管局〔省知识产权局〕1108室）</w:t>
      </w:r>
    </w:p>
    <w:p w:rsidR="00552535" w:rsidRDefault="00552535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552535" w:rsidRDefault="00552535">
      <w:pPr>
        <w:pStyle w:val="a3"/>
        <w:spacing w:line="530" w:lineRule="exact"/>
        <w:ind w:firstLine="640"/>
        <w:rPr>
          <w:rFonts w:ascii="仿宋" w:eastAsia="仿宋" w:hAnsi="仿宋" w:cs="仿宋"/>
          <w:sz w:val="32"/>
          <w:szCs w:val="32"/>
        </w:rPr>
      </w:pPr>
    </w:p>
    <w:p w:rsidR="00552535" w:rsidRDefault="00552535">
      <w:pPr>
        <w:spacing w:line="600" w:lineRule="exact"/>
        <w:ind w:firstLineChars="1600" w:firstLine="5120"/>
        <w:jc w:val="left"/>
        <w:rPr>
          <w:rFonts w:ascii="仿宋" w:eastAsia="仿宋" w:hAnsi="仿宋" w:cs="仿宋"/>
          <w:sz w:val="32"/>
          <w:szCs w:val="32"/>
        </w:rPr>
      </w:pPr>
    </w:p>
    <w:sectPr w:rsidR="00552535">
      <w:pgSz w:w="11906" w:h="16838"/>
      <w:pgMar w:top="1587" w:right="1417" w:bottom="158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3CF" w:rsidRDefault="008743CF" w:rsidP="008743CF">
      <w:r>
        <w:separator/>
      </w:r>
    </w:p>
  </w:endnote>
  <w:endnote w:type="continuationSeparator" w:id="0">
    <w:p w:rsidR="008743CF" w:rsidRDefault="008743CF" w:rsidP="0087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3CF" w:rsidRDefault="008743CF" w:rsidP="008743CF">
      <w:r>
        <w:separator/>
      </w:r>
    </w:p>
  </w:footnote>
  <w:footnote w:type="continuationSeparator" w:id="0">
    <w:p w:rsidR="008743CF" w:rsidRDefault="008743CF" w:rsidP="00874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CB"/>
    <w:rsid w:val="000238F2"/>
    <w:rsid w:val="00047484"/>
    <w:rsid w:val="002157AC"/>
    <w:rsid w:val="00335FCB"/>
    <w:rsid w:val="003C4B57"/>
    <w:rsid w:val="00552535"/>
    <w:rsid w:val="00583CD3"/>
    <w:rsid w:val="005B57D8"/>
    <w:rsid w:val="005B5DDA"/>
    <w:rsid w:val="006D008C"/>
    <w:rsid w:val="008743CF"/>
    <w:rsid w:val="00970A91"/>
    <w:rsid w:val="009F7214"/>
    <w:rsid w:val="00A04596"/>
    <w:rsid w:val="00A8007E"/>
    <w:rsid w:val="00D53CF0"/>
    <w:rsid w:val="00EF7977"/>
    <w:rsid w:val="1AFE49F2"/>
    <w:rsid w:val="29AC24AA"/>
    <w:rsid w:val="38D40417"/>
    <w:rsid w:val="3F086331"/>
    <w:rsid w:val="417961F1"/>
    <w:rsid w:val="6787400D"/>
    <w:rsid w:val="7FB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ind w:firstLineChars="200" w:firstLine="560"/>
    </w:pPr>
    <w:rPr>
      <w:rFonts w:eastAsia="仿宋_GB2312"/>
      <w:sz w:val="28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87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743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7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743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04748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4748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ind w:firstLineChars="200" w:firstLine="560"/>
    </w:pPr>
    <w:rPr>
      <w:rFonts w:eastAsia="仿宋_GB2312"/>
      <w:sz w:val="28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87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743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7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743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04748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4748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luechu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293</Words>
  <Characters>1676</Characters>
  <Application>Microsoft Office Word</Application>
  <DocSecurity>0</DocSecurity>
  <Lines>13</Lines>
  <Paragraphs>3</Paragraphs>
  <ScaleCrop>false</ScaleCrop>
  <Company>Lenovo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洪悦</dc:creator>
  <cp:lastModifiedBy>罗婕</cp:lastModifiedBy>
  <cp:revision>6</cp:revision>
  <dcterms:created xsi:type="dcterms:W3CDTF">2019-05-16T03:22:00Z</dcterms:created>
  <dcterms:modified xsi:type="dcterms:W3CDTF">2019-05-17T06:42:00Z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