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06" w:rsidRDefault="00DB3306" w:rsidP="00DB3306">
      <w:pPr>
        <w:rPr>
          <w:rFonts w:ascii="黑体" w:eastAsia="黑体" w:hAnsi="黑体"/>
          <w:sz w:val="32"/>
          <w:szCs w:val="32"/>
        </w:rPr>
      </w:pPr>
      <w:r w:rsidRPr="00A57962">
        <w:rPr>
          <w:rFonts w:ascii="黑体" w:eastAsia="黑体" w:hAnsi="黑体" w:hint="eastAsia"/>
          <w:sz w:val="32"/>
          <w:szCs w:val="32"/>
        </w:rPr>
        <w:t>附件1</w:t>
      </w:r>
    </w:p>
    <w:p w:rsidR="00DB3306" w:rsidRPr="00707342" w:rsidRDefault="00DB3306" w:rsidP="00DB3306">
      <w:pPr>
        <w:jc w:val="center"/>
        <w:rPr>
          <w:rFonts w:ascii="黑体" w:eastAsia="黑体" w:hAnsi="黑体"/>
          <w:sz w:val="32"/>
          <w:szCs w:val="32"/>
        </w:rPr>
      </w:pPr>
      <w:r w:rsidRPr="00707342">
        <w:rPr>
          <w:rFonts w:ascii="方正小标宋简体" w:eastAsia="方正小标宋简体" w:hint="eastAsia"/>
          <w:sz w:val="32"/>
          <w:szCs w:val="32"/>
        </w:rPr>
        <w:t>2019年贵州省第二批拟立项地方标准制修订计划项目清单</w:t>
      </w:r>
    </w:p>
    <w:tbl>
      <w:tblPr>
        <w:tblW w:w="10519" w:type="dxa"/>
        <w:jc w:val="center"/>
        <w:tblInd w:w="-318" w:type="dxa"/>
        <w:tblLook w:val="04A0" w:firstRow="1" w:lastRow="0" w:firstColumn="1" w:lastColumn="0" w:noHBand="0" w:noVBand="1"/>
      </w:tblPr>
      <w:tblGrid>
        <w:gridCol w:w="879"/>
        <w:gridCol w:w="993"/>
        <w:gridCol w:w="3200"/>
        <w:gridCol w:w="1194"/>
        <w:gridCol w:w="4253"/>
      </w:tblGrid>
      <w:tr w:rsidR="00DB3306" w:rsidRPr="00A57962" w:rsidTr="00C65755">
        <w:trPr>
          <w:trHeight w:val="135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19401F" w:rsidRDefault="00DB3306" w:rsidP="00C657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9401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19401F" w:rsidRDefault="00DB3306" w:rsidP="00C657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9401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收件</w:t>
            </w:r>
          </w:p>
          <w:p w:rsidR="00DB3306" w:rsidRPr="00A57962" w:rsidRDefault="00DB3306" w:rsidP="00C657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A57962" w:rsidRDefault="00DB3306" w:rsidP="00C657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A57962" w:rsidRDefault="00DB3306" w:rsidP="00C657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制修订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A57962" w:rsidRDefault="00DB3306" w:rsidP="00C657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竹乡鸡生态养殖技术规程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遵义市畜牧站</w:t>
            </w:r>
          </w:p>
        </w:tc>
      </w:tr>
      <w:tr w:rsidR="00DB3306" w:rsidRPr="00A57962" w:rsidTr="00C65755">
        <w:trPr>
          <w:trHeight w:val="818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苦荞黄曲霉毒素预防</w:t>
            </w: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和减控技术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贵州省理工学院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82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百香果果实分级标准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贵州省植物园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83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有机产品蓝</w:t>
            </w: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莓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栽培技术规程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贵州省植物园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84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百香果种苗生产技术规程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贵州省山地资源研究所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142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长顺绿壳蛋鸡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品种标准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修定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贵州大学动物科学学院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143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规模化蛋鸡场健康无抗养殖技术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贵州柳江畜禽有限公司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144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贵州生态鸭旱养技术规程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贵州省畜牧兽医研究所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145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贵州生态鸡饲料生产技术规程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贵州省畜牧兽医研究所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146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贵州生态鸭疫病防控技术规程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贵州省畜牧兽医研究所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147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贵州地方</w:t>
            </w: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鸡核心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种群禽白血病净化技术规程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贵州省畜牧兽医研究所</w:t>
            </w:r>
          </w:p>
        </w:tc>
      </w:tr>
      <w:tr w:rsidR="00DB3306" w:rsidRPr="00A57962" w:rsidTr="00C65755">
        <w:trPr>
          <w:trHeight w:val="108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148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贵州蛋鸡养殖技术规程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贵州大学动物科学学院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贵州地方鸡人工授精技术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贵州大学动物科学学院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贵州地方鸡种鸡场鸡白痢净化技术规程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贵州大学动物科学学院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绿色生态生猪养殖安全过程管控技术规程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黔东南州农产品质</w:t>
            </w: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量安全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检测中心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154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三穗鸭养殖安全使用兽药技术规程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黔东南州农产品质</w:t>
            </w: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量安全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检测中心</w:t>
            </w:r>
          </w:p>
        </w:tc>
      </w:tr>
      <w:tr w:rsidR="00DB3306" w:rsidRPr="00A57962" w:rsidTr="00C65755">
        <w:trPr>
          <w:trHeight w:val="180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170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刺梨原汁加工的原料鲜果质量标准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国家林业和草原局刺梨工程技术研究中心</w:t>
            </w:r>
          </w:p>
        </w:tc>
      </w:tr>
      <w:tr w:rsidR="00DB3306" w:rsidRPr="00A57962" w:rsidTr="00C65755">
        <w:trPr>
          <w:trHeight w:val="108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171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蓝</w:t>
            </w: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莓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鲜果分级标准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麻江县蓝</w:t>
            </w: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莓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办公室</w:t>
            </w:r>
          </w:p>
        </w:tc>
      </w:tr>
      <w:tr w:rsidR="00DB3306" w:rsidRPr="00A57962" w:rsidTr="00C65755">
        <w:trPr>
          <w:trHeight w:val="102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172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金佛山方竹育苗技术规程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178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贵州特色樱桃系列标准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贵州省果树蔬菜工作站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179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威宁短柱茶丰产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栽培技术规程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贵州省林业科学研究院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181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威宁短柱茶苗木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质量分级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贵州省林业科学研究院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182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威宁短柱油茶容器育苗技术规程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贵州省林业科学研究院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185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贵州主要油茶栽培品种配置技术规程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贵州省林业科学研究院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186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望谟油茶“黔油1-4号”良种栽培技术规程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贵州省林业科学研究院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187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油茶大</w:t>
            </w: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砧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高位嫁接山茶技术规程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贵州省林业科学研究院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194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水稻提质稳产栽培技术规程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贵州省水稻研究所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195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山地桃园化肥</w:t>
            </w: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农药减施增效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栽培技术规程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贵州省果树科学研究所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196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“大蒜间套菜用</w:t>
            </w: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糯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甜玉米、夏秋大白菜间套甘蓝”一年两</w:t>
            </w: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季四收栽培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方法技术规程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贵州省园艺研究所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197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“鲜糯玉米套种春大白茶复种秋四季豆”一年两季三熟高效栽培模式技术规程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贵州省园艺研究所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中华倒刺鲃人工繁育技术规程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贵州省水产研究所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七星瓢虫防治露地甘蓝蚜虫技术规程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贵州省植物保护研究所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“黔金荞麦1号”育肥地方</w:t>
            </w: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猪技术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贵州省畜牧兽医研究所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贵州黑毛猪屠宰操作技术规程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贵州省畜牧兽医研究所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贵州土猪肉品质分级评价标准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贵州省畜牧兽医研究所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油梨栽培管理技术规程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贵州省亚热带作物研究所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贵州薏苡病虫害绿色防控技术规程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贵州省亚热带作物研究所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非洲狗尾草栽培技术规程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贵州阳光草业科技有限责任公司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贵州省马铃薯有机栽培技术规程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贵州省生物技术研究所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贵州苦荞有机种植技术规程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贵州省生物技术研究所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甘薯新品</w:t>
            </w: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种黔薯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6号栽培技术规程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贵州省生物技术研究所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辣椒高品质快速干制技术规程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贵州省辣椒研究所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贵州山地辣椒轻简化栽培技术规程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贵州省蚕业研究所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235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贵州省桑蚕小蚕共育技术规程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贵州省蚕业研究所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236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贵州省桑蚕小蚕共育质量检验技术规程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贵州省辣椒研究所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238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泡</w:t>
            </w: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椒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品种栽培技术规程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贵州省辣椒研究所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241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马铃薯病虫草害绿色防控技术系列规程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贵阳市植保植检站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303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遵义朝天</w:t>
            </w: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椒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 xml:space="preserve"> 栽培技术规程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遵义市果蔬工作站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304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遵义朝天</w:t>
            </w: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椒</w:t>
            </w:r>
            <w:proofErr w:type="gramEnd"/>
            <w:r w:rsidRPr="00025EE9">
              <w:rPr>
                <w:rFonts w:ascii="仿宋" w:eastAsia="仿宋" w:hAnsi="仿宋" w:hint="eastAsia"/>
                <w:sz w:val="24"/>
                <w:szCs w:val="24"/>
              </w:rPr>
              <w:t>（干椒）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遵义市果蔬工作站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306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镇宁樱桃矮化密植栽培技术规程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安顺市农业科学院</w:t>
            </w:r>
          </w:p>
        </w:tc>
      </w:tr>
      <w:tr w:rsidR="00DB3306" w:rsidRPr="00A57962" w:rsidTr="00C65755">
        <w:trPr>
          <w:trHeight w:val="81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06" w:rsidRPr="00025EE9" w:rsidRDefault="00DB3306" w:rsidP="00C657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25E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308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025EE9">
              <w:rPr>
                <w:rFonts w:ascii="仿宋" w:eastAsia="仿宋" w:hAnsi="仿宋" w:hint="eastAsia"/>
                <w:sz w:val="24"/>
                <w:szCs w:val="24"/>
              </w:rPr>
              <w:t>黔画乌鸡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06" w:rsidRPr="00025EE9" w:rsidRDefault="00DB3306" w:rsidP="00C657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025EE9">
              <w:rPr>
                <w:rFonts w:ascii="仿宋" w:eastAsia="仿宋" w:hAnsi="仿宋" w:hint="eastAsia"/>
                <w:sz w:val="24"/>
                <w:szCs w:val="24"/>
              </w:rPr>
              <w:t>毕节市畜禽遗传资源管理站</w:t>
            </w:r>
          </w:p>
        </w:tc>
      </w:tr>
    </w:tbl>
    <w:p w:rsidR="00DB3306" w:rsidRPr="002E2025" w:rsidRDefault="00DB3306" w:rsidP="00DB330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210DB" w:rsidRPr="00DB3306" w:rsidRDefault="00A210DB">
      <w:bookmarkStart w:id="0" w:name="_GoBack"/>
      <w:bookmarkEnd w:id="0"/>
    </w:p>
    <w:sectPr w:rsidR="00A210DB" w:rsidRPr="00DB3306" w:rsidSect="00374F4C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" w:eastAsia="仿宋" w:hAnsi="仿宋"/>
        <w:sz w:val="28"/>
        <w:szCs w:val="28"/>
      </w:rPr>
      <w:id w:val="1748850"/>
      <w:docPartObj>
        <w:docPartGallery w:val="Page Numbers (Bottom of Page)"/>
        <w:docPartUnique/>
      </w:docPartObj>
    </w:sdtPr>
    <w:sdtEndPr/>
    <w:sdtContent>
      <w:p w:rsidR="00287248" w:rsidRPr="00374F4C" w:rsidRDefault="00DB3306">
        <w:pPr>
          <w:pStyle w:val="a3"/>
          <w:jc w:val="center"/>
          <w:rPr>
            <w:rFonts w:ascii="仿宋" w:eastAsia="仿宋" w:hAnsi="仿宋"/>
            <w:sz w:val="28"/>
            <w:szCs w:val="28"/>
          </w:rPr>
        </w:pPr>
        <w:r w:rsidRPr="00374F4C">
          <w:rPr>
            <w:rFonts w:ascii="仿宋" w:eastAsia="仿宋" w:hAnsi="仿宋"/>
            <w:sz w:val="28"/>
            <w:szCs w:val="28"/>
          </w:rPr>
          <w:fldChar w:fldCharType="begin"/>
        </w:r>
        <w:r w:rsidRPr="00374F4C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374F4C">
          <w:rPr>
            <w:rFonts w:ascii="仿宋" w:eastAsia="仿宋" w:hAnsi="仿宋"/>
            <w:sz w:val="28"/>
            <w:szCs w:val="28"/>
          </w:rPr>
          <w:fldChar w:fldCharType="separate"/>
        </w:r>
        <w:r w:rsidRPr="00DB3306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374F4C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287248" w:rsidRDefault="00DB330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06"/>
    <w:rsid w:val="00A210DB"/>
    <w:rsid w:val="00D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3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33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3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33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1625</Characters>
  <Application>Microsoft Office Word</Application>
  <DocSecurity>0</DocSecurity>
  <Lines>13</Lines>
  <Paragraphs>3</Paragraphs>
  <ScaleCrop>false</ScaleCrop>
  <Company>Lenovo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2019-06-21T07:10:00Z</dcterms:created>
  <dcterms:modified xsi:type="dcterms:W3CDTF">2019-06-21T07:10:00Z</dcterms:modified>
</cp:coreProperties>
</file>