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cs="黑体"/>
          <w:sz w:val="44"/>
          <w:szCs w:val="44"/>
        </w:rPr>
      </w:pPr>
    </w:p>
    <w:p>
      <w:pPr>
        <w:jc w:val="center"/>
        <w:rPr>
          <w:rFonts w:hint="eastAsia" w:ascii="黑体" w:hAnsi="黑体" w:eastAsia="黑体" w:cs="黑体"/>
          <w:sz w:val="44"/>
          <w:szCs w:val="44"/>
        </w:rPr>
      </w:pPr>
    </w:p>
    <w:p>
      <w:pPr>
        <w:jc w:val="center"/>
        <w:rPr>
          <w:rFonts w:hint="eastAsia" w:ascii="黑体" w:hAnsi="黑体" w:eastAsia="黑体" w:cs="黑体"/>
          <w:sz w:val="44"/>
          <w:szCs w:val="44"/>
        </w:rPr>
      </w:pPr>
    </w:p>
    <w:p>
      <w:pPr>
        <w:jc w:val="center"/>
        <w:rPr>
          <w:rFonts w:hint="eastAsia" w:ascii="黑体" w:hAnsi="黑体" w:eastAsia="黑体" w:cs="黑体"/>
          <w:sz w:val="44"/>
          <w:szCs w:val="44"/>
        </w:rPr>
      </w:pPr>
    </w:p>
    <w:p>
      <w:pPr>
        <w:jc w:val="center"/>
        <w:rPr>
          <w:rFonts w:hint="eastAsia" w:ascii="黑体" w:hAnsi="黑体" w:eastAsia="黑体" w:cs="黑体"/>
          <w:sz w:val="44"/>
          <w:szCs w:val="44"/>
        </w:rPr>
      </w:pPr>
      <w:r>
        <w:rPr>
          <w:rFonts w:hint="eastAsia" w:ascii="黑体" w:hAnsi="黑体" w:eastAsia="黑体" w:cs="黑体"/>
          <w:sz w:val="44"/>
          <w:szCs w:val="44"/>
        </w:rPr>
        <w:t>《</w:t>
      </w:r>
      <w:r>
        <w:rPr>
          <w:rFonts w:hint="eastAsia" w:ascii="黑体" w:hAnsi="黑体" w:eastAsia="黑体" w:cs="黑体"/>
          <w:b/>
          <w:bCs/>
          <w:kern w:val="2"/>
          <w:sz w:val="44"/>
          <w:szCs w:val="44"/>
          <w:u w:val="none"/>
        </w:rPr>
        <w:t>果园冬夏绿肥接茬免耕种植技术规程</w:t>
      </w:r>
      <w:r>
        <w:rPr>
          <w:rFonts w:hint="eastAsia" w:ascii="黑体" w:hAnsi="黑体" w:eastAsia="黑体" w:cs="黑体"/>
          <w:sz w:val="44"/>
          <w:szCs w:val="44"/>
        </w:rPr>
        <w:t>》</w:t>
      </w:r>
    </w:p>
    <w:p>
      <w:pPr>
        <w:jc w:val="center"/>
        <w:rPr>
          <w:rFonts w:eastAsia="黑体"/>
          <w:sz w:val="52"/>
          <w:szCs w:val="52"/>
        </w:rPr>
      </w:pPr>
      <w:r>
        <w:rPr>
          <w:rFonts w:eastAsia="黑体"/>
          <w:sz w:val="52"/>
          <w:szCs w:val="52"/>
        </w:rPr>
        <w:t>编制说明</w:t>
      </w:r>
    </w:p>
    <w:p>
      <w:pPr>
        <w:jc w:val="center"/>
        <w:rPr>
          <w:rFonts w:eastAsia="黑体"/>
          <w:sz w:val="32"/>
          <w:szCs w:val="32"/>
        </w:rPr>
      </w:pPr>
    </w:p>
    <w:p>
      <w:pPr>
        <w:jc w:val="center"/>
        <w:rPr>
          <w:rFonts w:eastAsia="黑体"/>
          <w:sz w:val="32"/>
          <w:szCs w:val="32"/>
        </w:rPr>
      </w:pPr>
    </w:p>
    <w:p>
      <w:pPr>
        <w:jc w:val="center"/>
        <w:rPr>
          <w:rFonts w:eastAsia="黑体"/>
          <w:sz w:val="32"/>
          <w:szCs w:val="32"/>
        </w:rPr>
      </w:pPr>
    </w:p>
    <w:p>
      <w:pPr>
        <w:jc w:val="center"/>
        <w:rPr>
          <w:rFonts w:eastAsia="黑体"/>
          <w:sz w:val="32"/>
          <w:szCs w:val="32"/>
        </w:rPr>
      </w:pPr>
    </w:p>
    <w:p>
      <w:pPr>
        <w:jc w:val="center"/>
        <w:rPr>
          <w:rFonts w:eastAsia="黑体"/>
          <w:sz w:val="32"/>
          <w:szCs w:val="32"/>
        </w:rPr>
      </w:pPr>
    </w:p>
    <w:p>
      <w:pPr>
        <w:jc w:val="center"/>
        <w:rPr>
          <w:rFonts w:eastAsia="黑体"/>
          <w:sz w:val="32"/>
          <w:szCs w:val="32"/>
        </w:rPr>
      </w:pPr>
    </w:p>
    <w:p>
      <w:pPr>
        <w:jc w:val="center"/>
        <w:rPr>
          <w:rFonts w:eastAsia="黑体"/>
          <w:sz w:val="32"/>
          <w:szCs w:val="32"/>
        </w:rPr>
      </w:pPr>
    </w:p>
    <w:p>
      <w:pPr>
        <w:jc w:val="center"/>
        <w:rPr>
          <w:rFonts w:eastAsia="黑体"/>
          <w:sz w:val="32"/>
          <w:szCs w:val="32"/>
        </w:rPr>
      </w:pPr>
    </w:p>
    <w:p>
      <w:pPr>
        <w:jc w:val="center"/>
        <w:rPr>
          <w:rFonts w:eastAsia="黑体"/>
          <w:sz w:val="32"/>
          <w:szCs w:val="32"/>
        </w:rPr>
      </w:pPr>
    </w:p>
    <w:p>
      <w:pPr>
        <w:jc w:val="center"/>
        <w:rPr>
          <w:rFonts w:eastAsia="黑体"/>
          <w:sz w:val="32"/>
          <w:szCs w:val="32"/>
        </w:rPr>
      </w:pPr>
    </w:p>
    <w:p>
      <w:pPr>
        <w:jc w:val="center"/>
        <w:rPr>
          <w:rFonts w:hint="eastAsia" w:ascii="黑体" w:hAnsi="黑体" w:eastAsia="新宋体" w:cs="黑体"/>
          <w:b/>
          <w:bCs/>
          <w:sz w:val="32"/>
          <w:szCs w:val="32"/>
        </w:rPr>
      </w:pPr>
      <w:r>
        <w:rPr>
          <w:rFonts w:hint="eastAsia" w:ascii="黑体" w:hAnsi="黑体" w:eastAsia="新宋体" w:cs="黑体"/>
          <w:b/>
          <w:bCs/>
          <w:sz w:val="32"/>
          <w:szCs w:val="32"/>
        </w:rPr>
        <w:t>《</w:t>
      </w:r>
      <w:r>
        <w:rPr>
          <w:rFonts w:hint="eastAsia" w:ascii="黑体" w:hAnsi="黑体" w:eastAsia="新宋体" w:cs="黑体"/>
          <w:b/>
          <w:bCs/>
          <w:kern w:val="2"/>
          <w:sz w:val="32"/>
          <w:szCs w:val="32"/>
          <w:u w:val="none"/>
        </w:rPr>
        <w:t>果园冬夏绿肥接茬免耕种植技术规程</w:t>
      </w:r>
      <w:r>
        <w:rPr>
          <w:rFonts w:hint="eastAsia" w:ascii="黑体" w:hAnsi="黑体" w:eastAsia="新宋体" w:cs="黑体"/>
          <w:b/>
          <w:bCs/>
          <w:sz w:val="32"/>
          <w:szCs w:val="32"/>
        </w:rPr>
        <w:t>》编制组</w:t>
      </w:r>
    </w:p>
    <w:p>
      <w:pPr>
        <w:jc w:val="center"/>
        <w:rPr>
          <w:rFonts w:hint="eastAsia" w:ascii="黑体" w:hAnsi="黑体" w:eastAsia="黑体" w:cs="黑体"/>
          <w:b/>
          <w:bCs/>
          <w:sz w:val="32"/>
          <w:szCs w:val="32"/>
        </w:rPr>
      </w:pPr>
    </w:p>
    <w:p>
      <w:pPr>
        <w:jc w:val="center"/>
        <w:rPr>
          <w:rFonts w:eastAsia="黑体"/>
          <w:sz w:val="32"/>
          <w:szCs w:val="32"/>
        </w:rPr>
      </w:pPr>
    </w:p>
    <w:p>
      <w:pPr>
        <w:jc w:val="center"/>
        <w:rPr>
          <w:rFonts w:eastAsia="黑体"/>
          <w:sz w:val="32"/>
          <w:szCs w:val="32"/>
        </w:rPr>
      </w:pPr>
    </w:p>
    <w:p>
      <w:pPr>
        <w:jc w:val="center"/>
        <w:rPr>
          <w:rFonts w:eastAsia="黑体"/>
          <w:sz w:val="32"/>
          <w:szCs w:val="32"/>
        </w:rPr>
      </w:pPr>
      <w:r>
        <w:rPr>
          <w:rFonts w:hint="eastAsia" w:eastAsia="黑体"/>
          <w:sz w:val="32"/>
          <w:szCs w:val="32"/>
        </w:rPr>
        <w:t>2018年</w:t>
      </w:r>
      <w:r>
        <w:rPr>
          <w:rFonts w:hint="eastAsia" w:eastAsia="黑体"/>
          <w:sz w:val="32"/>
          <w:szCs w:val="32"/>
          <w:lang w:val="en-US" w:eastAsia="zh-CN"/>
        </w:rPr>
        <w:t>10</w:t>
      </w:r>
      <w:r>
        <w:rPr>
          <w:rFonts w:hint="eastAsia" w:eastAsia="黑体"/>
          <w:sz w:val="32"/>
          <w:szCs w:val="32"/>
        </w:rPr>
        <w:t>月</w:t>
      </w:r>
    </w:p>
    <w:p>
      <w:pPr>
        <w:jc w:val="center"/>
        <w:rPr>
          <w:rFonts w:eastAsia="黑体"/>
          <w:sz w:val="32"/>
          <w:szCs w:val="32"/>
        </w:rPr>
        <w:sectPr>
          <w:footerReference r:id="rId4" w:type="default"/>
          <w:headerReference r:id="rId3" w:type="even"/>
          <w:footerReference r:id="rId5" w:type="even"/>
          <w:pgSz w:w="11906" w:h="16838"/>
          <w:pgMar w:top="1440" w:right="1800" w:bottom="1440" w:left="1800" w:header="851" w:footer="992" w:gutter="0"/>
          <w:cols w:space="425" w:num="1"/>
          <w:titlePg/>
          <w:docGrid w:type="lines" w:linePitch="312" w:charSpace="0"/>
        </w:sectPr>
      </w:pPr>
    </w:p>
    <w:p>
      <w:pPr>
        <w:jc w:val="center"/>
        <w:rPr>
          <w:rFonts w:hint="eastAsia" w:ascii="仿宋" w:hAnsi="仿宋" w:eastAsia="仿宋" w:cs="仿宋"/>
          <w:b w:val="0"/>
          <w:bCs w:val="0"/>
          <w:color w:val="auto"/>
          <w:sz w:val="30"/>
          <w:szCs w:val="30"/>
        </w:rPr>
      </w:pPr>
      <w:r>
        <w:rPr>
          <w:rFonts w:hint="eastAsia" w:eastAsia="黑体"/>
          <w:sz w:val="36"/>
          <w:szCs w:val="36"/>
        </w:rPr>
        <w:t>目</w:t>
      </w:r>
      <w:r>
        <w:rPr>
          <w:rFonts w:hint="eastAsia" w:eastAsia="黑体"/>
          <w:sz w:val="36"/>
          <w:szCs w:val="36"/>
          <w:lang w:eastAsia="zh-CN"/>
        </w:rPr>
        <w:t>　</w:t>
      </w:r>
      <w:r>
        <w:rPr>
          <w:rFonts w:hint="eastAsia" w:eastAsia="黑体"/>
          <w:sz w:val="36"/>
          <w:szCs w:val="36"/>
        </w:rPr>
        <w:t>录</w:t>
      </w:r>
      <w:r>
        <w:rPr>
          <w:rFonts w:hint="eastAsia" w:ascii="宋体" w:hAnsi="宋体" w:eastAsia="宋体" w:cs="宋体"/>
          <w:b w:val="0"/>
          <w:bCs w:val="0"/>
          <w:sz w:val="30"/>
          <w:szCs w:val="30"/>
        </w:rPr>
        <w:fldChar w:fldCharType="begin"/>
      </w:r>
      <w:r>
        <w:rPr>
          <w:rFonts w:hint="eastAsia" w:ascii="宋体" w:hAnsi="宋体" w:eastAsia="宋体" w:cs="宋体"/>
          <w:b w:val="0"/>
          <w:bCs w:val="0"/>
          <w:sz w:val="30"/>
          <w:szCs w:val="30"/>
        </w:rPr>
        <w:instrText xml:space="preserve"> TOC \o "1-2" \h \z \u </w:instrText>
      </w:r>
      <w:r>
        <w:rPr>
          <w:rFonts w:hint="eastAsia" w:ascii="宋体" w:hAnsi="宋体" w:eastAsia="宋体" w:cs="宋体"/>
          <w:b w:val="0"/>
          <w:bCs w:val="0"/>
          <w:sz w:val="30"/>
          <w:szCs w:val="30"/>
        </w:rPr>
        <w:fldChar w:fldCharType="separate"/>
      </w:r>
      <w:r>
        <w:rPr>
          <w:rFonts w:hint="eastAsia" w:ascii="仿宋" w:hAnsi="仿宋" w:eastAsia="仿宋" w:cs="仿宋"/>
          <w:b w:val="0"/>
          <w:bCs w:val="0"/>
          <w:color w:val="auto"/>
          <w:sz w:val="30"/>
          <w:szCs w:val="30"/>
        </w:rPr>
        <w:fldChar w:fldCharType="begin"/>
      </w:r>
      <w:r>
        <w:rPr>
          <w:rFonts w:hint="eastAsia" w:ascii="仿宋" w:hAnsi="仿宋" w:eastAsia="仿宋" w:cs="仿宋"/>
          <w:b w:val="0"/>
          <w:bCs w:val="0"/>
          <w:color w:val="auto"/>
          <w:sz w:val="30"/>
          <w:szCs w:val="30"/>
        </w:rPr>
        <w:instrText xml:space="preserve"> HYPERLINK \l "_Toc511311205" </w:instrText>
      </w:r>
      <w:r>
        <w:rPr>
          <w:rFonts w:hint="eastAsia" w:ascii="仿宋" w:hAnsi="仿宋" w:eastAsia="仿宋" w:cs="仿宋"/>
          <w:b w:val="0"/>
          <w:bCs w:val="0"/>
          <w:color w:val="auto"/>
          <w:sz w:val="30"/>
          <w:szCs w:val="30"/>
        </w:rPr>
        <w:fldChar w:fldCharType="separate"/>
      </w:r>
    </w:p>
    <w:p>
      <w:pPr>
        <w:pStyle w:val="7"/>
        <w:tabs>
          <w:tab w:val="right" w:leader="dot" w:pos="8296"/>
        </w:tabs>
        <w:spacing w:line="600" w:lineRule="exact"/>
        <w:rPr>
          <w:rFonts w:hint="eastAsia" w:ascii="仿宋" w:hAnsi="仿宋" w:eastAsia="仿宋" w:cs="仿宋"/>
          <w:b w:val="0"/>
          <w:bCs w:val="0"/>
          <w:color w:val="auto"/>
          <w:sz w:val="30"/>
          <w:szCs w:val="30"/>
        </w:rPr>
      </w:pPr>
      <w:r>
        <w:rPr>
          <w:rFonts w:hint="eastAsia" w:ascii="仿宋" w:hAnsi="仿宋" w:eastAsia="仿宋" w:cs="仿宋"/>
          <w:b w:val="0"/>
          <w:bCs w:val="0"/>
          <w:color w:val="auto"/>
          <w:sz w:val="30"/>
          <w:szCs w:val="30"/>
          <w:lang w:eastAsia="zh-CN"/>
        </w:rPr>
        <w:t>一、</w:t>
      </w:r>
      <w:r>
        <w:rPr>
          <w:rFonts w:hint="eastAsia" w:ascii="仿宋" w:hAnsi="仿宋" w:eastAsia="仿宋" w:cs="仿宋"/>
          <w:b w:val="0"/>
          <w:bCs w:val="0"/>
          <w:color w:val="auto"/>
          <w:sz w:val="30"/>
          <w:szCs w:val="30"/>
        </w:rPr>
        <w:t>标准制定背景</w:t>
      </w:r>
      <w:r>
        <w:rPr>
          <w:rFonts w:hint="eastAsia" w:ascii="仿宋" w:hAnsi="仿宋" w:eastAsia="仿宋" w:cs="仿宋"/>
          <w:b w:val="0"/>
          <w:bCs w:val="0"/>
          <w:color w:val="auto"/>
          <w:sz w:val="30"/>
          <w:szCs w:val="30"/>
        </w:rPr>
        <w:tab/>
      </w:r>
      <w:r>
        <w:rPr>
          <w:rFonts w:hint="eastAsia" w:ascii="仿宋" w:hAnsi="仿宋" w:eastAsia="仿宋" w:cs="仿宋"/>
          <w:b w:val="0"/>
          <w:bCs w:val="0"/>
          <w:color w:val="auto"/>
          <w:sz w:val="30"/>
          <w:szCs w:val="30"/>
        </w:rPr>
        <w:fldChar w:fldCharType="begin"/>
      </w:r>
      <w:r>
        <w:rPr>
          <w:rFonts w:hint="eastAsia" w:ascii="仿宋" w:hAnsi="仿宋" w:eastAsia="仿宋" w:cs="仿宋"/>
          <w:b w:val="0"/>
          <w:bCs w:val="0"/>
          <w:color w:val="auto"/>
          <w:sz w:val="30"/>
          <w:szCs w:val="30"/>
        </w:rPr>
        <w:instrText xml:space="preserve"> PAGEREF _Toc511311205 \h </w:instrText>
      </w:r>
      <w:r>
        <w:rPr>
          <w:rFonts w:hint="eastAsia" w:ascii="仿宋" w:hAnsi="仿宋" w:eastAsia="仿宋" w:cs="仿宋"/>
          <w:b w:val="0"/>
          <w:bCs w:val="0"/>
          <w:color w:val="auto"/>
          <w:sz w:val="30"/>
          <w:szCs w:val="30"/>
        </w:rPr>
        <w:fldChar w:fldCharType="separate"/>
      </w:r>
      <w:r>
        <w:rPr>
          <w:rFonts w:hint="eastAsia" w:ascii="仿宋" w:hAnsi="仿宋" w:eastAsia="仿宋" w:cs="仿宋"/>
          <w:b w:val="0"/>
          <w:bCs w:val="0"/>
          <w:color w:val="auto"/>
          <w:sz w:val="30"/>
          <w:szCs w:val="30"/>
        </w:rPr>
        <w:t>1</w:t>
      </w:r>
      <w:r>
        <w:rPr>
          <w:rFonts w:hint="eastAsia" w:ascii="仿宋" w:hAnsi="仿宋" w:eastAsia="仿宋" w:cs="仿宋"/>
          <w:b w:val="0"/>
          <w:bCs w:val="0"/>
          <w:color w:val="auto"/>
          <w:sz w:val="30"/>
          <w:szCs w:val="30"/>
        </w:rPr>
        <w:fldChar w:fldCharType="end"/>
      </w:r>
      <w:r>
        <w:rPr>
          <w:rFonts w:hint="eastAsia" w:ascii="仿宋" w:hAnsi="仿宋" w:eastAsia="仿宋" w:cs="仿宋"/>
          <w:b w:val="0"/>
          <w:bCs w:val="0"/>
          <w:color w:val="auto"/>
          <w:sz w:val="30"/>
          <w:szCs w:val="30"/>
        </w:rPr>
        <w:fldChar w:fldCharType="end"/>
      </w:r>
    </w:p>
    <w:p>
      <w:pPr>
        <w:pStyle w:val="7"/>
        <w:tabs>
          <w:tab w:val="right" w:leader="dot" w:pos="8296"/>
        </w:tabs>
        <w:spacing w:line="600" w:lineRule="exact"/>
        <w:rPr>
          <w:rFonts w:hint="eastAsia" w:ascii="仿宋" w:hAnsi="仿宋" w:eastAsia="仿宋" w:cs="仿宋"/>
          <w:b w:val="0"/>
          <w:bCs w:val="0"/>
          <w:color w:val="auto"/>
          <w:sz w:val="30"/>
          <w:szCs w:val="30"/>
        </w:rPr>
      </w:pPr>
      <w:r>
        <w:rPr>
          <w:rFonts w:hint="eastAsia" w:ascii="仿宋" w:hAnsi="仿宋" w:eastAsia="仿宋" w:cs="仿宋"/>
          <w:b w:val="0"/>
          <w:bCs w:val="0"/>
          <w:color w:val="auto"/>
          <w:sz w:val="30"/>
          <w:szCs w:val="30"/>
        </w:rPr>
        <w:fldChar w:fldCharType="begin"/>
      </w:r>
      <w:r>
        <w:rPr>
          <w:rFonts w:hint="eastAsia" w:ascii="仿宋" w:hAnsi="仿宋" w:eastAsia="仿宋" w:cs="仿宋"/>
          <w:b w:val="0"/>
          <w:bCs w:val="0"/>
          <w:color w:val="auto"/>
          <w:sz w:val="30"/>
          <w:szCs w:val="30"/>
        </w:rPr>
        <w:instrText xml:space="preserve"> HYPERLINK \l "_Toc511311206" </w:instrText>
      </w:r>
      <w:r>
        <w:rPr>
          <w:rFonts w:hint="eastAsia" w:ascii="仿宋" w:hAnsi="仿宋" w:eastAsia="仿宋" w:cs="仿宋"/>
          <w:b w:val="0"/>
          <w:bCs w:val="0"/>
          <w:color w:val="auto"/>
          <w:sz w:val="30"/>
          <w:szCs w:val="30"/>
        </w:rPr>
        <w:fldChar w:fldCharType="separate"/>
      </w:r>
      <w:r>
        <w:rPr>
          <w:rStyle w:val="12"/>
          <w:rFonts w:hint="eastAsia" w:ascii="仿宋" w:hAnsi="仿宋" w:eastAsia="仿宋" w:cs="仿宋"/>
          <w:b w:val="0"/>
          <w:bCs w:val="0"/>
          <w:color w:val="auto"/>
          <w:sz w:val="30"/>
          <w:szCs w:val="30"/>
        </w:rPr>
        <w:t>二、</w:t>
      </w:r>
      <w:r>
        <w:rPr>
          <w:rFonts w:hint="eastAsia" w:ascii="仿宋" w:hAnsi="仿宋" w:eastAsia="仿宋" w:cs="仿宋"/>
          <w:b w:val="0"/>
          <w:bCs w:val="0"/>
          <w:color w:val="auto"/>
          <w:sz w:val="30"/>
          <w:szCs w:val="30"/>
          <w:lang w:eastAsia="zh-CN"/>
        </w:rPr>
        <w:t>国内外标准的情况</w:t>
      </w:r>
      <w:r>
        <w:rPr>
          <w:rFonts w:hint="eastAsia" w:ascii="仿宋" w:hAnsi="仿宋" w:eastAsia="仿宋" w:cs="仿宋"/>
          <w:b w:val="0"/>
          <w:bCs w:val="0"/>
          <w:color w:val="auto"/>
          <w:sz w:val="30"/>
          <w:szCs w:val="30"/>
        </w:rPr>
        <w:tab/>
      </w:r>
      <w:r>
        <w:rPr>
          <w:rFonts w:hint="eastAsia" w:ascii="仿宋" w:hAnsi="仿宋" w:eastAsia="仿宋" w:cs="仿宋"/>
          <w:b w:val="0"/>
          <w:bCs w:val="0"/>
          <w:color w:val="auto"/>
          <w:sz w:val="30"/>
          <w:szCs w:val="30"/>
        </w:rPr>
        <w:fldChar w:fldCharType="begin"/>
      </w:r>
      <w:r>
        <w:rPr>
          <w:rFonts w:hint="eastAsia" w:ascii="仿宋" w:hAnsi="仿宋" w:eastAsia="仿宋" w:cs="仿宋"/>
          <w:b w:val="0"/>
          <w:bCs w:val="0"/>
          <w:color w:val="auto"/>
          <w:sz w:val="30"/>
          <w:szCs w:val="30"/>
        </w:rPr>
        <w:instrText xml:space="preserve"> PAGEREF _Toc511311206 \h </w:instrText>
      </w:r>
      <w:r>
        <w:rPr>
          <w:rFonts w:hint="eastAsia" w:ascii="仿宋" w:hAnsi="仿宋" w:eastAsia="仿宋" w:cs="仿宋"/>
          <w:b w:val="0"/>
          <w:bCs w:val="0"/>
          <w:color w:val="auto"/>
          <w:sz w:val="30"/>
          <w:szCs w:val="30"/>
        </w:rPr>
        <w:fldChar w:fldCharType="separate"/>
      </w:r>
      <w:r>
        <w:rPr>
          <w:rFonts w:hint="eastAsia" w:ascii="仿宋" w:hAnsi="仿宋" w:eastAsia="仿宋" w:cs="仿宋"/>
          <w:b w:val="0"/>
          <w:bCs w:val="0"/>
          <w:color w:val="auto"/>
          <w:sz w:val="30"/>
          <w:szCs w:val="30"/>
        </w:rPr>
        <w:t>2</w:t>
      </w:r>
      <w:r>
        <w:rPr>
          <w:rFonts w:hint="eastAsia" w:ascii="仿宋" w:hAnsi="仿宋" w:eastAsia="仿宋" w:cs="仿宋"/>
          <w:b w:val="0"/>
          <w:bCs w:val="0"/>
          <w:color w:val="auto"/>
          <w:sz w:val="30"/>
          <w:szCs w:val="30"/>
        </w:rPr>
        <w:fldChar w:fldCharType="end"/>
      </w:r>
      <w:r>
        <w:rPr>
          <w:rFonts w:hint="eastAsia" w:ascii="仿宋" w:hAnsi="仿宋" w:eastAsia="仿宋" w:cs="仿宋"/>
          <w:b w:val="0"/>
          <w:bCs w:val="0"/>
          <w:color w:val="auto"/>
          <w:sz w:val="30"/>
          <w:szCs w:val="30"/>
        </w:rPr>
        <w:fldChar w:fldCharType="end"/>
      </w:r>
    </w:p>
    <w:p>
      <w:pPr>
        <w:pStyle w:val="7"/>
        <w:tabs>
          <w:tab w:val="right" w:leader="dot" w:pos="8296"/>
        </w:tabs>
        <w:spacing w:line="600" w:lineRule="exact"/>
        <w:rPr>
          <w:rFonts w:hint="eastAsia" w:ascii="仿宋" w:hAnsi="仿宋" w:eastAsia="仿宋" w:cs="仿宋"/>
          <w:b w:val="0"/>
          <w:bCs w:val="0"/>
          <w:color w:val="auto"/>
          <w:sz w:val="30"/>
          <w:szCs w:val="30"/>
        </w:rPr>
      </w:pPr>
      <w:r>
        <w:rPr>
          <w:rFonts w:hint="eastAsia" w:ascii="仿宋" w:hAnsi="仿宋" w:eastAsia="仿宋" w:cs="仿宋"/>
          <w:b w:val="0"/>
          <w:bCs w:val="0"/>
          <w:color w:val="auto"/>
          <w:sz w:val="30"/>
          <w:szCs w:val="30"/>
        </w:rPr>
        <w:fldChar w:fldCharType="begin"/>
      </w:r>
      <w:r>
        <w:rPr>
          <w:rFonts w:hint="eastAsia" w:ascii="仿宋" w:hAnsi="仿宋" w:eastAsia="仿宋" w:cs="仿宋"/>
          <w:b w:val="0"/>
          <w:bCs w:val="0"/>
          <w:color w:val="auto"/>
          <w:sz w:val="30"/>
          <w:szCs w:val="30"/>
        </w:rPr>
        <w:instrText xml:space="preserve"> HYPERLINK \l "_Toc511311207" </w:instrText>
      </w:r>
      <w:r>
        <w:rPr>
          <w:rFonts w:hint="eastAsia" w:ascii="仿宋" w:hAnsi="仿宋" w:eastAsia="仿宋" w:cs="仿宋"/>
          <w:b w:val="0"/>
          <w:bCs w:val="0"/>
          <w:color w:val="auto"/>
          <w:sz w:val="30"/>
          <w:szCs w:val="30"/>
        </w:rPr>
        <w:fldChar w:fldCharType="separate"/>
      </w:r>
      <w:r>
        <w:rPr>
          <w:rStyle w:val="12"/>
          <w:rFonts w:hint="eastAsia" w:ascii="仿宋" w:hAnsi="仿宋" w:eastAsia="仿宋" w:cs="仿宋"/>
          <w:b w:val="0"/>
          <w:bCs w:val="0"/>
          <w:color w:val="auto"/>
          <w:sz w:val="30"/>
          <w:szCs w:val="30"/>
        </w:rPr>
        <w:t>三、</w:t>
      </w:r>
      <w:r>
        <w:rPr>
          <w:rFonts w:hint="eastAsia" w:ascii="仿宋" w:hAnsi="仿宋" w:eastAsia="仿宋" w:cs="仿宋"/>
          <w:b w:val="0"/>
          <w:bCs w:val="0"/>
          <w:color w:val="auto"/>
          <w:sz w:val="30"/>
          <w:szCs w:val="30"/>
          <w:lang w:eastAsia="zh-CN"/>
        </w:rPr>
        <w:t>标准起草制订过程与主要编制成员情况</w:t>
      </w:r>
      <w:r>
        <w:rPr>
          <w:rFonts w:hint="eastAsia" w:ascii="仿宋" w:hAnsi="仿宋" w:eastAsia="仿宋" w:cs="仿宋"/>
          <w:b w:val="0"/>
          <w:bCs w:val="0"/>
          <w:color w:val="auto"/>
          <w:sz w:val="30"/>
          <w:szCs w:val="30"/>
        </w:rPr>
        <w:tab/>
      </w:r>
      <w:r>
        <w:rPr>
          <w:rFonts w:hint="eastAsia" w:ascii="仿宋" w:hAnsi="仿宋" w:eastAsia="仿宋" w:cs="仿宋"/>
          <w:b w:val="0"/>
          <w:bCs w:val="0"/>
          <w:color w:val="auto"/>
          <w:sz w:val="30"/>
          <w:szCs w:val="30"/>
        </w:rPr>
        <w:fldChar w:fldCharType="begin"/>
      </w:r>
      <w:r>
        <w:rPr>
          <w:rFonts w:hint="eastAsia" w:ascii="仿宋" w:hAnsi="仿宋" w:eastAsia="仿宋" w:cs="仿宋"/>
          <w:b w:val="0"/>
          <w:bCs w:val="0"/>
          <w:color w:val="auto"/>
          <w:sz w:val="30"/>
          <w:szCs w:val="30"/>
        </w:rPr>
        <w:instrText xml:space="preserve"> PAGEREF _Toc511311207 \h </w:instrText>
      </w:r>
      <w:r>
        <w:rPr>
          <w:rFonts w:hint="eastAsia" w:ascii="仿宋" w:hAnsi="仿宋" w:eastAsia="仿宋" w:cs="仿宋"/>
          <w:b w:val="0"/>
          <w:bCs w:val="0"/>
          <w:color w:val="auto"/>
          <w:sz w:val="30"/>
          <w:szCs w:val="30"/>
        </w:rPr>
        <w:fldChar w:fldCharType="separate"/>
      </w:r>
      <w:r>
        <w:rPr>
          <w:rFonts w:hint="eastAsia" w:ascii="仿宋" w:hAnsi="仿宋" w:eastAsia="仿宋" w:cs="仿宋"/>
          <w:b w:val="0"/>
          <w:bCs w:val="0"/>
          <w:color w:val="auto"/>
          <w:sz w:val="30"/>
          <w:szCs w:val="30"/>
        </w:rPr>
        <w:t>2</w:t>
      </w:r>
      <w:r>
        <w:rPr>
          <w:rFonts w:hint="eastAsia" w:ascii="仿宋" w:hAnsi="仿宋" w:eastAsia="仿宋" w:cs="仿宋"/>
          <w:b w:val="0"/>
          <w:bCs w:val="0"/>
          <w:color w:val="auto"/>
          <w:sz w:val="30"/>
          <w:szCs w:val="30"/>
        </w:rPr>
        <w:fldChar w:fldCharType="end"/>
      </w:r>
      <w:r>
        <w:rPr>
          <w:rFonts w:hint="eastAsia" w:ascii="仿宋" w:hAnsi="仿宋" w:eastAsia="仿宋" w:cs="仿宋"/>
          <w:b w:val="0"/>
          <w:bCs w:val="0"/>
          <w:color w:val="auto"/>
          <w:sz w:val="30"/>
          <w:szCs w:val="30"/>
        </w:rPr>
        <w:fldChar w:fldCharType="end"/>
      </w:r>
    </w:p>
    <w:p>
      <w:pPr>
        <w:pStyle w:val="8"/>
        <w:tabs>
          <w:tab w:val="right" w:leader="dot" w:pos="8296"/>
        </w:tabs>
        <w:spacing w:line="600" w:lineRule="exact"/>
        <w:rPr>
          <w:rFonts w:hint="eastAsia" w:ascii="仿宋" w:hAnsi="仿宋" w:eastAsia="仿宋" w:cs="仿宋"/>
          <w:b w:val="0"/>
          <w:bCs w:val="0"/>
          <w:color w:val="auto"/>
          <w:sz w:val="30"/>
          <w:szCs w:val="30"/>
        </w:rPr>
      </w:pPr>
      <w:r>
        <w:rPr>
          <w:rFonts w:hint="eastAsia" w:ascii="仿宋" w:hAnsi="仿宋" w:eastAsia="仿宋" w:cs="仿宋"/>
          <w:b w:val="0"/>
          <w:bCs w:val="0"/>
          <w:color w:val="auto"/>
          <w:sz w:val="30"/>
          <w:szCs w:val="30"/>
        </w:rPr>
        <w:fldChar w:fldCharType="begin"/>
      </w:r>
      <w:r>
        <w:rPr>
          <w:rFonts w:hint="eastAsia" w:ascii="仿宋" w:hAnsi="仿宋" w:eastAsia="仿宋" w:cs="仿宋"/>
          <w:b w:val="0"/>
          <w:bCs w:val="0"/>
          <w:color w:val="auto"/>
          <w:sz w:val="30"/>
          <w:szCs w:val="30"/>
        </w:rPr>
        <w:instrText xml:space="preserve"> HYPERLINK \l "_Toc511311208" </w:instrText>
      </w:r>
      <w:r>
        <w:rPr>
          <w:rFonts w:hint="eastAsia" w:ascii="仿宋" w:hAnsi="仿宋" w:eastAsia="仿宋" w:cs="仿宋"/>
          <w:b w:val="0"/>
          <w:bCs w:val="0"/>
          <w:color w:val="auto"/>
          <w:sz w:val="30"/>
          <w:szCs w:val="30"/>
        </w:rPr>
        <w:fldChar w:fldCharType="separate"/>
      </w:r>
      <w:r>
        <w:rPr>
          <w:rStyle w:val="12"/>
          <w:rFonts w:hint="eastAsia" w:ascii="仿宋" w:hAnsi="仿宋" w:eastAsia="仿宋" w:cs="仿宋"/>
          <w:b w:val="0"/>
          <w:bCs w:val="0"/>
          <w:color w:val="auto"/>
          <w:sz w:val="30"/>
          <w:szCs w:val="30"/>
        </w:rPr>
        <w:t>（一）</w:t>
      </w:r>
      <w:r>
        <w:rPr>
          <w:rFonts w:hint="eastAsia" w:ascii="仿宋" w:hAnsi="仿宋" w:eastAsia="仿宋" w:cs="仿宋"/>
          <w:b w:val="0"/>
          <w:bCs w:val="0"/>
          <w:color w:val="auto"/>
          <w:sz w:val="30"/>
          <w:szCs w:val="30"/>
          <w:shd w:val="clear" w:color="auto" w:fill="FFFFFF"/>
          <w:lang w:val="en-US" w:eastAsia="zh-CN"/>
        </w:rPr>
        <w:t>标准起草制订过程</w:t>
      </w:r>
      <w:r>
        <w:rPr>
          <w:rFonts w:hint="eastAsia" w:ascii="仿宋" w:hAnsi="仿宋" w:eastAsia="仿宋" w:cs="仿宋"/>
          <w:b w:val="0"/>
          <w:bCs w:val="0"/>
          <w:color w:val="auto"/>
          <w:sz w:val="30"/>
          <w:szCs w:val="30"/>
        </w:rPr>
        <w:tab/>
      </w:r>
      <w:r>
        <w:rPr>
          <w:rFonts w:hint="eastAsia" w:ascii="仿宋" w:hAnsi="仿宋" w:eastAsia="仿宋" w:cs="仿宋"/>
          <w:b w:val="0"/>
          <w:bCs w:val="0"/>
          <w:color w:val="auto"/>
          <w:sz w:val="30"/>
          <w:szCs w:val="30"/>
        </w:rPr>
        <w:fldChar w:fldCharType="begin"/>
      </w:r>
      <w:r>
        <w:rPr>
          <w:rFonts w:hint="eastAsia" w:ascii="仿宋" w:hAnsi="仿宋" w:eastAsia="仿宋" w:cs="仿宋"/>
          <w:b w:val="0"/>
          <w:bCs w:val="0"/>
          <w:color w:val="auto"/>
          <w:sz w:val="30"/>
          <w:szCs w:val="30"/>
        </w:rPr>
        <w:instrText xml:space="preserve"> PAGEREF _Toc511311208 \h </w:instrText>
      </w:r>
      <w:r>
        <w:rPr>
          <w:rFonts w:hint="eastAsia" w:ascii="仿宋" w:hAnsi="仿宋" w:eastAsia="仿宋" w:cs="仿宋"/>
          <w:b w:val="0"/>
          <w:bCs w:val="0"/>
          <w:color w:val="auto"/>
          <w:sz w:val="30"/>
          <w:szCs w:val="30"/>
        </w:rPr>
        <w:fldChar w:fldCharType="separate"/>
      </w:r>
      <w:r>
        <w:rPr>
          <w:rFonts w:hint="eastAsia" w:ascii="仿宋" w:hAnsi="仿宋" w:eastAsia="仿宋" w:cs="仿宋"/>
          <w:b w:val="0"/>
          <w:bCs w:val="0"/>
          <w:color w:val="auto"/>
          <w:sz w:val="30"/>
          <w:szCs w:val="30"/>
        </w:rPr>
        <w:t>2</w:t>
      </w:r>
      <w:r>
        <w:rPr>
          <w:rFonts w:hint="eastAsia" w:ascii="仿宋" w:hAnsi="仿宋" w:eastAsia="仿宋" w:cs="仿宋"/>
          <w:b w:val="0"/>
          <w:bCs w:val="0"/>
          <w:color w:val="auto"/>
          <w:sz w:val="30"/>
          <w:szCs w:val="30"/>
        </w:rPr>
        <w:fldChar w:fldCharType="end"/>
      </w:r>
      <w:r>
        <w:rPr>
          <w:rFonts w:hint="eastAsia" w:ascii="仿宋" w:hAnsi="仿宋" w:eastAsia="仿宋" w:cs="仿宋"/>
          <w:b w:val="0"/>
          <w:bCs w:val="0"/>
          <w:color w:val="auto"/>
          <w:sz w:val="30"/>
          <w:szCs w:val="30"/>
        </w:rPr>
        <w:fldChar w:fldCharType="end"/>
      </w:r>
    </w:p>
    <w:p>
      <w:pPr>
        <w:pStyle w:val="8"/>
        <w:tabs>
          <w:tab w:val="right" w:leader="dot" w:pos="8296"/>
        </w:tabs>
        <w:spacing w:line="600" w:lineRule="exact"/>
        <w:rPr>
          <w:rFonts w:hint="eastAsia" w:ascii="仿宋" w:hAnsi="仿宋" w:eastAsia="仿宋" w:cs="仿宋"/>
          <w:b w:val="0"/>
          <w:bCs w:val="0"/>
          <w:color w:val="auto"/>
          <w:sz w:val="30"/>
          <w:szCs w:val="30"/>
        </w:rPr>
      </w:pPr>
      <w:r>
        <w:rPr>
          <w:rFonts w:hint="eastAsia" w:ascii="仿宋" w:hAnsi="仿宋" w:eastAsia="仿宋" w:cs="仿宋"/>
          <w:b w:val="0"/>
          <w:bCs w:val="0"/>
          <w:color w:val="auto"/>
          <w:sz w:val="30"/>
          <w:szCs w:val="30"/>
        </w:rPr>
        <w:fldChar w:fldCharType="begin"/>
      </w:r>
      <w:r>
        <w:rPr>
          <w:rFonts w:hint="eastAsia" w:ascii="仿宋" w:hAnsi="仿宋" w:eastAsia="仿宋" w:cs="仿宋"/>
          <w:b w:val="0"/>
          <w:bCs w:val="0"/>
          <w:color w:val="auto"/>
          <w:sz w:val="30"/>
          <w:szCs w:val="30"/>
        </w:rPr>
        <w:instrText xml:space="preserve"> HYPERLINK \l "_Toc511311209" </w:instrText>
      </w:r>
      <w:r>
        <w:rPr>
          <w:rFonts w:hint="eastAsia" w:ascii="仿宋" w:hAnsi="仿宋" w:eastAsia="仿宋" w:cs="仿宋"/>
          <w:b w:val="0"/>
          <w:bCs w:val="0"/>
          <w:color w:val="auto"/>
          <w:sz w:val="30"/>
          <w:szCs w:val="30"/>
        </w:rPr>
        <w:fldChar w:fldCharType="separate"/>
      </w:r>
      <w:r>
        <w:rPr>
          <w:rStyle w:val="12"/>
          <w:rFonts w:hint="eastAsia" w:ascii="仿宋" w:hAnsi="仿宋" w:eastAsia="仿宋" w:cs="仿宋"/>
          <w:b w:val="0"/>
          <w:bCs w:val="0"/>
          <w:color w:val="auto"/>
          <w:sz w:val="30"/>
          <w:szCs w:val="30"/>
        </w:rPr>
        <w:t>（二）</w:t>
      </w:r>
      <w:r>
        <w:rPr>
          <w:rFonts w:hint="eastAsia" w:ascii="仿宋" w:hAnsi="仿宋" w:eastAsia="仿宋" w:cs="仿宋"/>
          <w:b w:val="0"/>
          <w:bCs w:val="0"/>
          <w:color w:val="auto"/>
          <w:sz w:val="30"/>
          <w:szCs w:val="30"/>
          <w:shd w:val="clear" w:color="auto" w:fill="FFFFFF"/>
          <w:lang w:val="en-US" w:eastAsia="zh-CN"/>
        </w:rPr>
        <w:t>主要编制成员情况</w:t>
      </w:r>
      <w:r>
        <w:rPr>
          <w:rFonts w:hint="eastAsia" w:ascii="仿宋" w:hAnsi="仿宋" w:eastAsia="仿宋" w:cs="仿宋"/>
          <w:b w:val="0"/>
          <w:bCs w:val="0"/>
          <w:color w:val="auto"/>
          <w:sz w:val="30"/>
          <w:szCs w:val="30"/>
        </w:rPr>
        <w:tab/>
      </w:r>
      <w:r>
        <w:rPr>
          <w:rFonts w:hint="eastAsia" w:ascii="仿宋" w:hAnsi="仿宋" w:eastAsia="仿宋" w:cs="仿宋"/>
          <w:b w:val="0"/>
          <w:bCs w:val="0"/>
          <w:color w:val="auto"/>
          <w:sz w:val="30"/>
          <w:szCs w:val="30"/>
          <w:lang w:val="en-US" w:eastAsia="zh-CN"/>
        </w:rPr>
        <w:t>4</w:t>
      </w:r>
      <w:r>
        <w:rPr>
          <w:rFonts w:hint="eastAsia" w:ascii="仿宋" w:hAnsi="仿宋" w:eastAsia="仿宋" w:cs="仿宋"/>
          <w:b w:val="0"/>
          <w:bCs w:val="0"/>
          <w:color w:val="auto"/>
          <w:sz w:val="30"/>
          <w:szCs w:val="30"/>
        </w:rPr>
        <w:fldChar w:fldCharType="end"/>
      </w:r>
    </w:p>
    <w:p>
      <w:pPr>
        <w:pStyle w:val="7"/>
        <w:tabs>
          <w:tab w:val="right" w:leader="dot" w:pos="8296"/>
        </w:tabs>
        <w:spacing w:line="600" w:lineRule="exact"/>
        <w:rPr>
          <w:rFonts w:hint="eastAsia" w:ascii="仿宋" w:hAnsi="仿宋" w:eastAsia="仿宋" w:cs="仿宋"/>
          <w:b w:val="0"/>
          <w:bCs w:val="0"/>
          <w:color w:val="auto"/>
          <w:sz w:val="30"/>
          <w:szCs w:val="30"/>
        </w:rPr>
      </w:pPr>
      <w:r>
        <w:rPr>
          <w:rFonts w:hint="eastAsia" w:ascii="仿宋" w:hAnsi="仿宋" w:eastAsia="仿宋" w:cs="仿宋"/>
          <w:b w:val="0"/>
          <w:bCs w:val="0"/>
          <w:color w:val="auto"/>
          <w:sz w:val="30"/>
          <w:szCs w:val="30"/>
        </w:rPr>
        <w:fldChar w:fldCharType="begin"/>
      </w:r>
      <w:r>
        <w:rPr>
          <w:rFonts w:hint="eastAsia" w:ascii="仿宋" w:hAnsi="仿宋" w:eastAsia="仿宋" w:cs="仿宋"/>
          <w:b w:val="0"/>
          <w:bCs w:val="0"/>
          <w:color w:val="auto"/>
          <w:sz w:val="30"/>
          <w:szCs w:val="30"/>
        </w:rPr>
        <w:instrText xml:space="preserve"> HYPERLINK \l "_Toc511311210" </w:instrText>
      </w:r>
      <w:r>
        <w:rPr>
          <w:rFonts w:hint="eastAsia" w:ascii="仿宋" w:hAnsi="仿宋" w:eastAsia="仿宋" w:cs="仿宋"/>
          <w:b w:val="0"/>
          <w:bCs w:val="0"/>
          <w:color w:val="auto"/>
          <w:sz w:val="30"/>
          <w:szCs w:val="30"/>
        </w:rPr>
        <w:fldChar w:fldCharType="separate"/>
      </w:r>
      <w:r>
        <w:rPr>
          <w:rStyle w:val="12"/>
          <w:rFonts w:hint="eastAsia" w:ascii="仿宋" w:hAnsi="仿宋" w:eastAsia="仿宋" w:cs="仿宋"/>
          <w:b w:val="0"/>
          <w:bCs w:val="0"/>
          <w:color w:val="auto"/>
          <w:sz w:val="30"/>
          <w:szCs w:val="30"/>
        </w:rPr>
        <w:t>四、</w:t>
      </w:r>
      <w:r>
        <w:rPr>
          <w:rFonts w:hint="eastAsia" w:ascii="仿宋" w:hAnsi="仿宋" w:eastAsia="仿宋" w:cs="仿宋"/>
          <w:b w:val="0"/>
          <w:bCs w:val="0"/>
          <w:color w:val="auto"/>
          <w:sz w:val="30"/>
          <w:szCs w:val="30"/>
          <w:lang w:eastAsia="zh-CN"/>
        </w:rPr>
        <w:t>标准编制原则</w:t>
      </w:r>
      <w:r>
        <w:rPr>
          <w:rFonts w:hint="eastAsia" w:ascii="仿宋" w:hAnsi="仿宋" w:eastAsia="仿宋" w:cs="仿宋"/>
          <w:b w:val="0"/>
          <w:bCs w:val="0"/>
          <w:color w:val="auto"/>
          <w:sz w:val="30"/>
          <w:szCs w:val="30"/>
        </w:rPr>
        <w:tab/>
      </w:r>
      <w:r>
        <w:rPr>
          <w:rFonts w:hint="eastAsia" w:ascii="仿宋" w:hAnsi="仿宋" w:eastAsia="仿宋" w:cs="仿宋"/>
          <w:b w:val="0"/>
          <w:bCs w:val="0"/>
          <w:color w:val="auto"/>
          <w:sz w:val="30"/>
          <w:szCs w:val="30"/>
          <w:lang w:val="en-US" w:eastAsia="zh-CN"/>
        </w:rPr>
        <w:t>4</w:t>
      </w:r>
      <w:r>
        <w:rPr>
          <w:rFonts w:hint="eastAsia" w:ascii="仿宋" w:hAnsi="仿宋" w:eastAsia="仿宋" w:cs="仿宋"/>
          <w:b w:val="0"/>
          <w:bCs w:val="0"/>
          <w:color w:val="auto"/>
          <w:sz w:val="30"/>
          <w:szCs w:val="30"/>
        </w:rPr>
        <w:fldChar w:fldCharType="end"/>
      </w:r>
    </w:p>
    <w:p>
      <w:pPr>
        <w:pStyle w:val="7"/>
        <w:tabs>
          <w:tab w:val="right" w:leader="dot" w:pos="8296"/>
        </w:tabs>
        <w:spacing w:line="600" w:lineRule="exact"/>
        <w:rPr>
          <w:rFonts w:hint="eastAsia" w:ascii="仿宋" w:hAnsi="仿宋" w:eastAsia="仿宋" w:cs="仿宋"/>
          <w:b w:val="0"/>
          <w:bCs w:val="0"/>
          <w:color w:val="auto"/>
          <w:sz w:val="30"/>
          <w:szCs w:val="30"/>
        </w:rPr>
      </w:pPr>
      <w:r>
        <w:rPr>
          <w:rFonts w:hint="eastAsia" w:ascii="仿宋" w:hAnsi="仿宋" w:eastAsia="仿宋" w:cs="仿宋"/>
          <w:b w:val="0"/>
          <w:bCs w:val="0"/>
          <w:color w:val="auto"/>
          <w:sz w:val="30"/>
          <w:szCs w:val="30"/>
        </w:rPr>
        <w:fldChar w:fldCharType="begin"/>
      </w:r>
      <w:r>
        <w:rPr>
          <w:rFonts w:hint="eastAsia" w:ascii="仿宋" w:hAnsi="仿宋" w:eastAsia="仿宋" w:cs="仿宋"/>
          <w:b w:val="0"/>
          <w:bCs w:val="0"/>
          <w:color w:val="auto"/>
          <w:sz w:val="30"/>
          <w:szCs w:val="30"/>
        </w:rPr>
        <w:instrText xml:space="preserve"> HYPERLINK \l "_Toc511311215" </w:instrText>
      </w:r>
      <w:r>
        <w:rPr>
          <w:rFonts w:hint="eastAsia" w:ascii="仿宋" w:hAnsi="仿宋" w:eastAsia="仿宋" w:cs="仿宋"/>
          <w:b w:val="0"/>
          <w:bCs w:val="0"/>
          <w:color w:val="auto"/>
          <w:sz w:val="30"/>
          <w:szCs w:val="30"/>
        </w:rPr>
        <w:fldChar w:fldCharType="separate"/>
      </w:r>
      <w:r>
        <w:rPr>
          <w:rStyle w:val="12"/>
          <w:rFonts w:hint="eastAsia" w:ascii="仿宋" w:hAnsi="仿宋" w:eastAsia="仿宋" w:cs="仿宋"/>
          <w:b w:val="0"/>
          <w:bCs w:val="0"/>
          <w:color w:val="auto"/>
          <w:sz w:val="30"/>
          <w:szCs w:val="30"/>
        </w:rPr>
        <w:t>五、</w:t>
      </w:r>
      <w:r>
        <w:rPr>
          <w:rFonts w:hint="eastAsia" w:ascii="仿宋" w:hAnsi="仿宋" w:eastAsia="仿宋" w:cs="仿宋"/>
          <w:b w:val="0"/>
          <w:bCs w:val="0"/>
          <w:color w:val="auto"/>
          <w:sz w:val="30"/>
          <w:szCs w:val="30"/>
          <w:lang w:eastAsia="zh-CN"/>
        </w:rPr>
        <w:t>标准主要内容</w:t>
      </w:r>
      <w:r>
        <w:rPr>
          <w:rFonts w:hint="eastAsia" w:ascii="仿宋" w:hAnsi="仿宋" w:eastAsia="仿宋" w:cs="仿宋"/>
          <w:b w:val="0"/>
          <w:bCs w:val="0"/>
          <w:color w:val="auto"/>
          <w:sz w:val="30"/>
          <w:szCs w:val="30"/>
        </w:rPr>
        <w:tab/>
      </w:r>
      <w:r>
        <w:rPr>
          <w:rFonts w:hint="eastAsia" w:ascii="仿宋" w:hAnsi="仿宋" w:eastAsia="仿宋" w:cs="仿宋"/>
          <w:b w:val="0"/>
          <w:bCs w:val="0"/>
          <w:color w:val="auto"/>
          <w:sz w:val="30"/>
          <w:szCs w:val="30"/>
          <w:lang w:val="en-US" w:eastAsia="zh-CN"/>
        </w:rPr>
        <w:t>5</w:t>
      </w:r>
      <w:r>
        <w:rPr>
          <w:rFonts w:hint="eastAsia" w:ascii="仿宋" w:hAnsi="仿宋" w:eastAsia="仿宋" w:cs="仿宋"/>
          <w:b w:val="0"/>
          <w:bCs w:val="0"/>
          <w:color w:val="auto"/>
          <w:sz w:val="30"/>
          <w:szCs w:val="30"/>
        </w:rPr>
        <w:fldChar w:fldCharType="end"/>
      </w:r>
    </w:p>
    <w:p>
      <w:pPr>
        <w:pStyle w:val="7"/>
        <w:tabs>
          <w:tab w:val="right" w:leader="dot" w:pos="8296"/>
        </w:tabs>
        <w:spacing w:line="600" w:lineRule="exact"/>
        <w:rPr>
          <w:rFonts w:hint="eastAsia" w:ascii="仿宋" w:hAnsi="仿宋" w:eastAsia="仿宋" w:cs="仿宋"/>
          <w:b w:val="0"/>
          <w:bCs w:val="0"/>
          <w:color w:val="auto"/>
          <w:sz w:val="30"/>
          <w:szCs w:val="30"/>
        </w:rPr>
      </w:pPr>
      <w:r>
        <w:rPr>
          <w:rFonts w:hint="eastAsia" w:ascii="仿宋" w:hAnsi="仿宋" w:eastAsia="仿宋" w:cs="仿宋"/>
          <w:b w:val="0"/>
          <w:bCs w:val="0"/>
          <w:color w:val="auto"/>
          <w:sz w:val="30"/>
          <w:szCs w:val="30"/>
        </w:rPr>
        <w:fldChar w:fldCharType="begin"/>
      </w:r>
      <w:r>
        <w:rPr>
          <w:rFonts w:hint="eastAsia" w:ascii="仿宋" w:hAnsi="仿宋" w:eastAsia="仿宋" w:cs="仿宋"/>
          <w:b w:val="0"/>
          <w:bCs w:val="0"/>
          <w:color w:val="auto"/>
          <w:sz w:val="30"/>
          <w:szCs w:val="30"/>
        </w:rPr>
        <w:instrText xml:space="preserve"> HYPERLINK \l "_Toc511311216" </w:instrText>
      </w:r>
      <w:r>
        <w:rPr>
          <w:rFonts w:hint="eastAsia" w:ascii="仿宋" w:hAnsi="仿宋" w:eastAsia="仿宋" w:cs="仿宋"/>
          <w:b w:val="0"/>
          <w:bCs w:val="0"/>
          <w:color w:val="auto"/>
          <w:sz w:val="30"/>
          <w:szCs w:val="30"/>
        </w:rPr>
        <w:fldChar w:fldCharType="separate"/>
      </w:r>
      <w:r>
        <w:rPr>
          <w:rStyle w:val="12"/>
          <w:rFonts w:hint="eastAsia" w:ascii="仿宋" w:hAnsi="仿宋" w:eastAsia="仿宋" w:cs="仿宋"/>
          <w:b w:val="0"/>
          <w:bCs w:val="0"/>
          <w:color w:val="auto"/>
          <w:sz w:val="30"/>
          <w:szCs w:val="30"/>
        </w:rPr>
        <w:t>六、</w:t>
      </w:r>
      <w:r>
        <w:rPr>
          <w:rFonts w:hint="eastAsia" w:ascii="仿宋" w:hAnsi="仿宋" w:eastAsia="仿宋" w:cs="仿宋"/>
          <w:b w:val="0"/>
          <w:bCs w:val="0"/>
          <w:color w:val="auto"/>
          <w:sz w:val="30"/>
          <w:szCs w:val="30"/>
          <w:lang w:eastAsia="zh-CN"/>
        </w:rPr>
        <w:t>相关技术参数依据</w:t>
      </w:r>
      <w:r>
        <w:rPr>
          <w:rFonts w:hint="eastAsia" w:ascii="仿宋" w:hAnsi="仿宋" w:eastAsia="仿宋" w:cs="仿宋"/>
          <w:b w:val="0"/>
          <w:bCs w:val="0"/>
          <w:color w:val="auto"/>
          <w:sz w:val="30"/>
          <w:szCs w:val="30"/>
        </w:rPr>
        <w:tab/>
      </w:r>
      <w:r>
        <w:rPr>
          <w:rFonts w:hint="eastAsia" w:ascii="仿宋" w:hAnsi="仿宋" w:eastAsia="仿宋" w:cs="仿宋"/>
          <w:b w:val="0"/>
          <w:bCs w:val="0"/>
          <w:color w:val="auto"/>
          <w:sz w:val="30"/>
          <w:szCs w:val="30"/>
          <w:lang w:val="en-US" w:eastAsia="zh-CN"/>
        </w:rPr>
        <w:t>5</w:t>
      </w:r>
      <w:r>
        <w:rPr>
          <w:rFonts w:hint="eastAsia" w:ascii="仿宋" w:hAnsi="仿宋" w:eastAsia="仿宋" w:cs="仿宋"/>
          <w:b w:val="0"/>
          <w:bCs w:val="0"/>
          <w:color w:val="auto"/>
          <w:sz w:val="30"/>
          <w:szCs w:val="30"/>
        </w:rPr>
        <w:fldChar w:fldCharType="end"/>
      </w:r>
    </w:p>
    <w:p>
      <w:pPr>
        <w:pStyle w:val="7"/>
        <w:tabs>
          <w:tab w:val="right" w:leader="dot" w:pos="8296"/>
        </w:tabs>
        <w:spacing w:line="600" w:lineRule="exact"/>
        <w:rPr>
          <w:rFonts w:hint="eastAsia" w:ascii="仿宋" w:hAnsi="仿宋" w:eastAsia="仿宋" w:cs="仿宋"/>
          <w:b w:val="0"/>
          <w:bCs w:val="0"/>
          <w:color w:val="auto"/>
          <w:sz w:val="30"/>
          <w:szCs w:val="30"/>
        </w:rPr>
      </w:pPr>
      <w:r>
        <w:rPr>
          <w:rFonts w:hint="eastAsia" w:ascii="仿宋" w:hAnsi="仿宋" w:eastAsia="仿宋" w:cs="仿宋"/>
          <w:b w:val="0"/>
          <w:bCs w:val="0"/>
          <w:color w:val="auto"/>
          <w:sz w:val="30"/>
          <w:szCs w:val="30"/>
        </w:rPr>
        <w:fldChar w:fldCharType="begin"/>
      </w:r>
      <w:r>
        <w:rPr>
          <w:rFonts w:hint="eastAsia" w:ascii="仿宋" w:hAnsi="仿宋" w:eastAsia="仿宋" w:cs="仿宋"/>
          <w:b w:val="0"/>
          <w:bCs w:val="0"/>
          <w:color w:val="auto"/>
          <w:sz w:val="30"/>
          <w:szCs w:val="30"/>
        </w:rPr>
        <w:instrText xml:space="preserve"> HYPERLINK \l "_Toc511311219" </w:instrText>
      </w:r>
      <w:r>
        <w:rPr>
          <w:rFonts w:hint="eastAsia" w:ascii="仿宋" w:hAnsi="仿宋" w:eastAsia="仿宋" w:cs="仿宋"/>
          <w:b w:val="0"/>
          <w:bCs w:val="0"/>
          <w:color w:val="auto"/>
          <w:sz w:val="30"/>
          <w:szCs w:val="30"/>
        </w:rPr>
        <w:fldChar w:fldCharType="separate"/>
      </w:r>
      <w:r>
        <w:rPr>
          <w:rStyle w:val="12"/>
          <w:rFonts w:hint="eastAsia" w:ascii="仿宋" w:hAnsi="仿宋" w:eastAsia="仿宋" w:cs="仿宋"/>
          <w:b w:val="0"/>
          <w:bCs w:val="0"/>
          <w:color w:val="auto"/>
          <w:sz w:val="30"/>
          <w:szCs w:val="30"/>
        </w:rPr>
        <w:t>七、</w:t>
      </w:r>
      <w:r>
        <w:rPr>
          <w:rFonts w:hint="eastAsia" w:ascii="仿宋" w:hAnsi="仿宋" w:eastAsia="仿宋" w:cs="仿宋"/>
          <w:b w:val="0"/>
          <w:bCs w:val="0"/>
          <w:color w:val="auto"/>
          <w:sz w:val="30"/>
          <w:szCs w:val="30"/>
          <w:lang w:eastAsia="zh-CN"/>
        </w:rPr>
        <w:t>规程的应用、验证情况</w:t>
      </w:r>
      <w:r>
        <w:rPr>
          <w:rFonts w:hint="eastAsia" w:ascii="仿宋" w:hAnsi="仿宋" w:eastAsia="仿宋" w:cs="仿宋"/>
          <w:b w:val="0"/>
          <w:bCs w:val="0"/>
          <w:color w:val="auto"/>
          <w:sz w:val="30"/>
          <w:szCs w:val="30"/>
        </w:rPr>
        <w:tab/>
      </w:r>
      <w:r>
        <w:rPr>
          <w:rFonts w:hint="eastAsia" w:ascii="仿宋" w:hAnsi="仿宋" w:eastAsia="仿宋" w:cs="仿宋"/>
          <w:b w:val="0"/>
          <w:bCs w:val="0"/>
          <w:color w:val="auto"/>
          <w:sz w:val="30"/>
          <w:szCs w:val="30"/>
          <w:lang w:val="en-US" w:eastAsia="zh-CN"/>
        </w:rPr>
        <w:t>5</w:t>
      </w:r>
      <w:r>
        <w:rPr>
          <w:rFonts w:hint="eastAsia" w:ascii="仿宋" w:hAnsi="仿宋" w:eastAsia="仿宋" w:cs="仿宋"/>
          <w:b w:val="0"/>
          <w:bCs w:val="0"/>
          <w:color w:val="auto"/>
          <w:sz w:val="30"/>
          <w:szCs w:val="30"/>
        </w:rPr>
        <w:fldChar w:fldCharType="end"/>
      </w:r>
    </w:p>
    <w:p>
      <w:pPr>
        <w:pStyle w:val="7"/>
        <w:tabs>
          <w:tab w:val="right" w:leader="dot" w:pos="8296"/>
        </w:tabs>
        <w:spacing w:line="600" w:lineRule="exact"/>
        <w:rPr>
          <w:rFonts w:hint="eastAsia" w:ascii="仿宋" w:hAnsi="仿宋" w:eastAsia="仿宋" w:cs="仿宋"/>
          <w:b w:val="0"/>
          <w:bCs w:val="0"/>
          <w:color w:val="auto"/>
          <w:sz w:val="30"/>
          <w:szCs w:val="30"/>
        </w:rPr>
      </w:pPr>
      <w:r>
        <w:rPr>
          <w:rFonts w:hint="eastAsia" w:ascii="仿宋" w:hAnsi="仿宋" w:eastAsia="仿宋" w:cs="仿宋"/>
          <w:b w:val="0"/>
          <w:bCs w:val="0"/>
          <w:color w:val="auto"/>
          <w:sz w:val="30"/>
          <w:szCs w:val="30"/>
        </w:rPr>
        <w:fldChar w:fldCharType="begin"/>
      </w:r>
      <w:r>
        <w:rPr>
          <w:rFonts w:hint="eastAsia" w:ascii="仿宋" w:hAnsi="仿宋" w:eastAsia="仿宋" w:cs="仿宋"/>
          <w:b w:val="0"/>
          <w:bCs w:val="0"/>
          <w:color w:val="auto"/>
          <w:sz w:val="30"/>
          <w:szCs w:val="30"/>
        </w:rPr>
        <w:instrText xml:space="preserve"> HYPERLINK \l "_Toc511311220" </w:instrText>
      </w:r>
      <w:r>
        <w:rPr>
          <w:rFonts w:hint="eastAsia" w:ascii="仿宋" w:hAnsi="仿宋" w:eastAsia="仿宋" w:cs="仿宋"/>
          <w:b w:val="0"/>
          <w:bCs w:val="0"/>
          <w:color w:val="auto"/>
          <w:sz w:val="30"/>
          <w:szCs w:val="30"/>
        </w:rPr>
        <w:fldChar w:fldCharType="separate"/>
      </w:r>
      <w:r>
        <w:rPr>
          <w:rStyle w:val="12"/>
          <w:rFonts w:hint="eastAsia" w:ascii="仿宋" w:hAnsi="仿宋" w:eastAsia="仿宋" w:cs="仿宋"/>
          <w:b w:val="0"/>
          <w:bCs w:val="0"/>
          <w:color w:val="auto"/>
          <w:sz w:val="30"/>
          <w:szCs w:val="30"/>
        </w:rPr>
        <w:t>八、</w:t>
      </w:r>
      <w:r>
        <w:rPr>
          <w:rFonts w:hint="eastAsia" w:ascii="仿宋" w:hAnsi="仿宋" w:eastAsia="仿宋" w:cs="仿宋"/>
          <w:b w:val="0"/>
          <w:bCs w:val="0"/>
          <w:color w:val="auto"/>
          <w:sz w:val="30"/>
          <w:szCs w:val="30"/>
          <w:lang w:eastAsia="zh-CN"/>
        </w:rPr>
        <w:t>法律法规及其他标准的关系</w:t>
      </w:r>
      <w:r>
        <w:rPr>
          <w:rFonts w:hint="eastAsia" w:ascii="仿宋" w:hAnsi="仿宋" w:eastAsia="仿宋" w:cs="仿宋"/>
          <w:b w:val="0"/>
          <w:bCs w:val="0"/>
          <w:color w:val="auto"/>
          <w:sz w:val="30"/>
          <w:szCs w:val="30"/>
        </w:rPr>
        <w:tab/>
      </w:r>
      <w:r>
        <w:rPr>
          <w:rFonts w:hint="eastAsia" w:ascii="仿宋" w:hAnsi="仿宋" w:eastAsia="仿宋" w:cs="仿宋"/>
          <w:b w:val="0"/>
          <w:bCs w:val="0"/>
          <w:color w:val="auto"/>
          <w:sz w:val="30"/>
          <w:szCs w:val="30"/>
          <w:lang w:val="en-US" w:eastAsia="zh-CN"/>
        </w:rPr>
        <w:t>7</w:t>
      </w:r>
      <w:r>
        <w:rPr>
          <w:rFonts w:hint="eastAsia" w:ascii="仿宋" w:hAnsi="仿宋" w:eastAsia="仿宋" w:cs="仿宋"/>
          <w:b w:val="0"/>
          <w:bCs w:val="0"/>
          <w:color w:val="auto"/>
          <w:sz w:val="30"/>
          <w:szCs w:val="30"/>
        </w:rPr>
        <w:fldChar w:fldCharType="end"/>
      </w:r>
    </w:p>
    <w:p>
      <w:pPr>
        <w:pStyle w:val="7"/>
        <w:tabs>
          <w:tab w:val="right" w:leader="dot" w:pos="8296"/>
        </w:tabs>
        <w:spacing w:line="600" w:lineRule="exact"/>
        <w:rPr>
          <w:rFonts w:hint="eastAsia" w:ascii="仿宋" w:hAnsi="仿宋" w:eastAsia="仿宋" w:cs="仿宋"/>
          <w:b w:val="0"/>
          <w:bCs w:val="0"/>
          <w:color w:val="auto"/>
          <w:sz w:val="30"/>
          <w:szCs w:val="30"/>
        </w:rPr>
      </w:pPr>
      <w:r>
        <w:rPr>
          <w:rFonts w:hint="eastAsia" w:ascii="仿宋" w:hAnsi="仿宋" w:eastAsia="仿宋" w:cs="仿宋"/>
          <w:b w:val="0"/>
          <w:bCs w:val="0"/>
          <w:color w:val="auto"/>
          <w:sz w:val="30"/>
          <w:szCs w:val="30"/>
        </w:rPr>
        <w:fldChar w:fldCharType="begin"/>
      </w:r>
      <w:r>
        <w:rPr>
          <w:rFonts w:hint="eastAsia" w:ascii="仿宋" w:hAnsi="仿宋" w:eastAsia="仿宋" w:cs="仿宋"/>
          <w:b w:val="0"/>
          <w:bCs w:val="0"/>
          <w:color w:val="auto"/>
          <w:sz w:val="30"/>
          <w:szCs w:val="30"/>
        </w:rPr>
        <w:instrText xml:space="preserve"> HYPERLINK \l "_Toc511311221" </w:instrText>
      </w:r>
      <w:r>
        <w:rPr>
          <w:rFonts w:hint="eastAsia" w:ascii="仿宋" w:hAnsi="仿宋" w:eastAsia="仿宋" w:cs="仿宋"/>
          <w:b w:val="0"/>
          <w:bCs w:val="0"/>
          <w:color w:val="auto"/>
          <w:sz w:val="30"/>
          <w:szCs w:val="30"/>
        </w:rPr>
        <w:fldChar w:fldCharType="separate"/>
      </w:r>
      <w:r>
        <w:rPr>
          <w:rStyle w:val="12"/>
          <w:rFonts w:hint="eastAsia" w:ascii="仿宋" w:hAnsi="仿宋" w:eastAsia="仿宋" w:cs="仿宋"/>
          <w:b w:val="0"/>
          <w:bCs w:val="0"/>
          <w:color w:val="auto"/>
          <w:sz w:val="30"/>
          <w:szCs w:val="30"/>
        </w:rPr>
        <w:t>九、</w:t>
      </w:r>
      <w:r>
        <w:rPr>
          <w:rFonts w:hint="eastAsia" w:ascii="仿宋" w:hAnsi="仿宋" w:eastAsia="仿宋" w:cs="仿宋"/>
          <w:b w:val="0"/>
          <w:bCs w:val="0"/>
          <w:color w:val="auto"/>
          <w:sz w:val="30"/>
          <w:szCs w:val="30"/>
        </w:rPr>
        <w:t>专利及涉及知识产权情况</w:t>
      </w:r>
      <w:r>
        <w:rPr>
          <w:rFonts w:hint="eastAsia" w:ascii="仿宋" w:hAnsi="仿宋" w:eastAsia="仿宋" w:cs="仿宋"/>
          <w:b w:val="0"/>
          <w:bCs w:val="0"/>
          <w:color w:val="auto"/>
          <w:sz w:val="30"/>
          <w:szCs w:val="30"/>
        </w:rPr>
        <w:tab/>
      </w:r>
      <w:r>
        <w:rPr>
          <w:rFonts w:hint="eastAsia" w:ascii="仿宋" w:hAnsi="仿宋" w:eastAsia="仿宋" w:cs="仿宋"/>
          <w:b w:val="0"/>
          <w:bCs w:val="0"/>
          <w:color w:val="auto"/>
          <w:sz w:val="30"/>
          <w:szCs w:val="30"/>
          <w:lang w:val="en-US" w:eastAsia="zh-CN"/>
        </w:rPr>
        <w:t>7</w:t>
      </w:r>
      <w:r>
        <w:rPr>
          <w:rFonts w:hint="eastAsia" w:ascii="仿宋" w:hAnsi="仿宋" w:eastAsia="仿宋" w:cs="仿宋"/>
          <w:b w:val="0"/>
          <w:bCs w:val="0"/>
          <w:color w:val="auto"/>
          <w:sz w:val="30"/>
          <w:szCs w:val="30"/>
        </w:rPr>
        <w:fldChar w:fldCharType="end"/>
      </w:r>
    </w:p>
    <w:p>
      <w:pPr>
        <w:pStyle w:val="7"/>
        <w:tabs>
          <w:tab w:val="right" w:leader="dot" w:pos="8296"/>
        </w:tabs>
        <w:spacing w:line="600" w:lineRule="exact"/>
        <w:rPr>
          <w:rFonts w:hint="eastAsia" w:ascii="仿宋" w:hAnsi="仿宋" w:eastAsia="仿宋" w:cs="仿宋"/>
          <w:b w:val="0"/>
          <w:bCs w:val="0"/>
          <w:color w:val="auto"/>
          <w:sz w:val="30"/>
          <w:szCs w:val="30"/>
          <w:lang w:eastAsia="zh-CN"/>
        </w:rPr>
      </w:pPr>
      <w:r>
        <w:rPr>
          <w:rFonts w:hint="eastAsia" w:ascii="仿宋" w:hAnsi="仿宋" w:eastAsia="仿宋" w:cs="仿宋"/>
          <w:b w:val="0"/>
          <w:bCs w:val="0"/>
          <w:color w:val="auto"/>
          <w:sz w:val="30"/>
          <w:szCs w:val="30"/>
        </w:rPr>
        <w:fldChar w:fldCharType="begin"/>
      </w:r>
      <w:r>
        <w:rPr>
          <w:rFonts w:hint="eastAsia" w:ascii="仿宋" w:hAnsi="仿宋" w:eastAsia="仿宋" w:cs="仿宋"/>
          <w:b w:val="0"/>
          <w:bCs w:val="0"/>
          <w:color w:val="auto"/>
          <w:sz w:val="30"/>
          <w:szCs w:val="30"/>
        </w:rPr>
        <w:instrText xml:space="preserve"> HYPERLINK \l "_Toc511311222" </w:instrText>
      </w:r>
      <w:r>
        <w:rPr>
          <w:rFonts w:hint="eastAsia" w:ascii="仿宋" w:hAnsi="仿宋" w:eastAsia="仿宋" w:cs="仿宋"/>
          <w:b w:val="0"/>
          <w:bCs w:val="0"/>
          <w:color w:val="auto"/>
          <w:sz w:val="30"/>
          <w:szCs w:val="30"/>
        </w:rPr>
        <w:fldChar w:fldCharType="separate"/>
      </w:r>
      <w:r>
        <w:rPr>
          <w:rStyle w:val="12"/>
          <w:rFonts w:hint="eastAsia" w:ascii="仿宋" w:hAnsi="仿宋" w:eastAsia="仿宋" w:cs="仿宋"/>
          <w:b w:val="0"/>
          <w:bCs w:val="0"/>
          <w:color w:val="auto"/>
          <w:sz w:val="30"/>
          <w:szCs w:val="30"/>
        </w:rPr>
        <w:t>十、</w:t>
      </w:r>
      <w:r>
        <w:rPr>
          <w:rFonts w:hint="eastAsia" w:ascii="仿宋" w:hAnsi="仿宋" w:eastAsia="仿宋" w:cs="仿宋"/>
          <w:b w:val="0"/>
          <w:bCs w:val="0"/>
          <w:color w:val="auto"/>
          <w:sz w:val="30"/>
          <w:szCs w:val="30"/>
        </w:rPr>
        <w:t>重大分歧意见的处理经过</w:t>
      </w:r>
      <w:r>
        <w:rPr>
          <w:rFonts w:hint="eastAsia" w:ascii="仿宋" w:hAnsi="仿宋" w:eastAsia="仿宋" w:cs="仿宋"/>
          <w:b w:val="0"/>
          <w:bCs w:val="0"/>
          <w:color w:val="auto"/>
          <w:sz w:val="30"/>
          <w:szCs w:val="30"/>
        </w:rPr>
        <w:tab/>
      </w:r>
      <w:r>
        <w:rPr>
          <w:rFonts w:hint="eastAsia" w:ascii="仿宋" w:hAnsi="仿宋" w:eastAsia="仿宋" w:cs="仿宋"/>
          <w:b w:val="0"/>
          <w:bCs w:val="0"/>
          <w:color w:val="auto"/>
          <w:sz w:val="30"/>
          <w:szCs w:val="30"/>
          <w:lang w:val="en-US" w:eastAsia="zh-CN"/>
        </w:rPr>
        <w:t>7</w:t>
      </w:r>
    </w:p>
    <w:p>
      <w:pPr>
        <w:pStyle w:val="7"/>
        <w:tabs>
          <w:tab w:val="right" w:leader="dot" w:pos="8296"/>
        </w:tabs>
        <w:spacing w:line="600" w:lineRule="exact"/>
        <w:rPr>
          <w:rFonts w:hint="eastAsia" w:ascii="仿宋" w:hAnsi="仿宋" w:eastAsia="仿宋" w:cs="仿宋"/>
          <w:b w:val="0"/>
          <w:bCs w:val="0"/>
          <w:color w:val="auto"/>
          <w:sz w:val="30"/>
          <w:szCs w:val="30"/>
        </w:rPr>
      </w:pPr>
      <w:r>
        <w:rPr>
          <w:rStyle w:val="12"/>
          <w:rFonts w:hint="eastAsia" w:ascii="仿宋" w:hAnsi="仿宋" w:eastAsia="仿宋" w:cs="仿宋"/>
          <w:b w:val="0"/>
          <w:bCs w:val="0"/>
          <w:color w:val="auto"/>
          <w:sz w:val="30"/>
          <w:szCs w:val="30"/>
          <w:lang w:eastAsia="zh-CN"/>
        </w:rPr>
        <w:t>十一、</w:t>
      </w:r>
      <w:r>
        <w:rPr>
          <w:rStyle w:val="12"/>
          <w:rFonts w:hint="eastAsia" w:ascii="仿宋" w:hAnsi="仿宋" w:eastAsia="仿宋" w:cs="仿宋"/>
          <w:b w:val="0"/>
          <w:bCs w:val="0"/>
          <w:color w:val="auto"/>
          <w:sz w:val="30"/>
          <w:szCs w:val="30"/>
        </w:rPr>
        <w:t>作为强制性标准或者推荐性标准的建议</w:t>
      </w:r>
      <w:r>
        <w:rPr>
          <w:rFonts w:hint="eastAsia" w:ascii="仿宋" w:hAnsi="仿宋" w:eastAsia="仿宋" w:cs="仿宋"/>
          <w:b w:val="0"/>
          <w:bCs w:val="0"/>
          <w:color w:val="auto"/>
          <w:sz w:val="30"/>
          <w:szCs w:val="30"/>
        </w:rPr>
        <w:tab/>
      </w:r>
      <w:r>
        <w:rPr>
          <w:rFonts w:hint="eastAsia" w:ascii="仿宋" w:hAnsi="仿宋" w:eastAsia="仿宋" w:cs="仿宋"/>
          <w:b w:val="0"/>
          <w:bCs w:val="0"/>
          <w:color w:val="auto"/>
          <w:sz w:val="30"/>
          <w:szCs w:val="30"/>
          <w:lang w:val="en-US" w:eastAsia="zh-CN"/>
        </w:rPr>
        <w:t>7</w:t>
      </w:r>
      <w:r>
        <w:rPr>
          <w:rFonts w:hint="eastAsia" w:ascii="仿宋" w:hAnsi="仿宋" w:eastAsia="仿宋" w:cs="仿宋"/>
          <w:b w:val="0"/>
          <w:bCs w:val="0"/>
          <w:color w:val="auto"/>
          <w:sz w:val="30"/>
          <w:szCs w:val="30"/>
        </w:rPr>
        <w:fldChar w:fldCharType="end"/>
      </w:r>
    </w:p>
    <w:p>
      <w:pPr>
        <w:pStyle w:val="7"/>
        <w:tabs>
          <w:tab w:val="right" w:leader="dot" w:pos="8296"/>
        </w:tabs>
        <w:spacing w:line="600" w:lineRule="exact"/>
        <w:rPr>
          <w:rFonts w:hint="eastAsia" w:ascii="仿宋" w:hAnsi="仿宋" w:eastAsia="仿宋" w:cs="仿宋"/>
          <w:b w:val="0"/>
          <w:bCs w:val="0"/>
          <w:color w:val="auto"/>
          <w:sz w:val="30"/>
          <w:szCs w:val="30"/>
        </w:rPr>
      </w:pPr>
      <w:r>
        <w:rPr>
          <w:rFonts w:hint="eastAsia" w:ascii="仿宋" w:hAnsi="仿宋" w:eastAsia="仿宋" w:cs="仿宋"/>
          <w:b w:val="0"/>
          <w:bCs w:val="0"/>
          <w:color w:val="auto"/>
          <w:sz w:val="30"/>
          <w:szCs w:val="30"/>
        </w:rPr>
        <w:fldChar w:fldCharType="begin"/>
      </w:r>
      <w:r>
        <w:rPr>
          <w:rFonts w:hint="eastAsia" w:ascii="仿宋" w:hAnsi="仿宋" w:eastAsia="仿宋" w:cs="仿宋"/>
          <w:b w:val="0"/>
          <w:bCs w:val="0"/>
          <w:color w:val="auto"/>
          <w:sz w:val="30"/>
          <w:szCs w:val="30"/>
        </w:rPr>
        <w:instrText xml:space="preserve"> HYPERLINK \l "_Toc511311223" </w:instrText>
      </w:r>
      <w:r>
        <w:rPr>
          <w:rFonts w:hint="eastAsia" w:ascii="仿宋" w:hAnsi="仿宋" w:eastAsia="仿宋" w:cs="仿宋"/>
          <w:b w:val="0"/>
          <w:bCs w:val="0"/>
          <w:color w:val="auto"/>
          <w:sz w:val="30"/>
          <w:szCs w:val="30"/>
        </w:rPr>
        <w:fldChar w:fldCharType="separate"/>
      </w:r>
      <w:r>
        <w:rPr>
          <w:rStyle w:val="12"/>
          <w:rFonts w:hint="eastAsia" w:ascii="仿宋" w:hAnsi="仿宋" w:eastAsia="仿宋" w:cs="仿宋"/>
          <w:b w:val="0"/>
          <w:bCs w:val="0"/>
          <w:color w:val="auto"/>
          <w:sz w:val="30"/>
          <w:szCs w:val="30"/>
        </w:rPr>
        <w:t>十</w:t>
      </w:r>
      <w:r>
        <w:rPr>
          <w:rStyle w:val="12"/>
          <w:rFonts w:hint="eastAsia" w:ascii="仿宋" w:hAnsi="仿宋" w:eastAsia="仿宋" w:cs="仿宋"/>
          <w:b w:val="0"/>
          <w:bCs w:val="0"/>
          <w:color w:val="auto"/>
          <w:sz w:val="30"/>
          <w:szCs w:val="30"/>
          <w:lang w:eastAsia="zh-CN"/>
        </w:rPr>
        <w:t>二</w:t>
      </w:r>
      <w:r>
        <w:rPr>
          <w:rStyle w:val="12"/>
          <w:rFonts w:hint="eastAsia" w:ascii="仿宋" w:hAnsi="仿宋" w:eastAsia="仿宋" w:cs="仿宋"/>
          <w:b w:val="0"/>
          <w:bCs w:val="0"/>
          <w:color w:val="auto"/>
          <w:sz w:val="30"/>
          <w:szCs w:val="30"/>
        </w:rPr>
        <w:t>、贯彻标准的要求、措施和建议</w:t>
      </w:r>
      <w:r>
        <w:rPr>
          <w:rFonts w:hint="eastAsia" w:ascii="仿宋" w:hAnsi="仿宋" w:eastAsia="仿宋" w:cs="仿宋"/>
          <w:b w:val="0"/>
          <w:bCs w:val="0"/>
          <w:color w:val="auto"/>
          <w:sz w:val="30"/>
          <w:szCs w:val="30"/>
        </w:rPr>
        <w:tab/>
      </w:r>
      <w:r>
        <w:rPr>
          <w:rFonts w:hint="eastAsia" w:ascii="仿宋" w:hAnsi="仿宋" w:eastAsia="仿宋" w:cs="仿宋"/>
          <w:b w:val="0"/>
          <w:bCs w:val="0"/>
          <w:color w:val="auto"/>
          <w:sz w:val="30"/>
          <w:szCs w:val="30"/>
          <w:lang w:val="en-US" w:eastAsia="zh-CN"/>
        </w:rPr>
        <w:t>8</w:t>
      </w:r>
      <w:r>
        <w:rPr>
          <w:rFonts w:hint="eastAsia" w:ascii="仿宋" w:hAnsi="仿宋" w:eastAsia="仿宋" w:cs="仿宋"/>
          <w:b w:val="0"/>
          <w:bCs w:val="0"/>
          <w:color w:val="auto"/>
          <w:sz w:val="30"/>
          <w:szCs w:val="30"/>
        </w:rPr>
        <w:fldChar w:fldCharType="end"/>
      </w:r>
    </w:p>
    <w:p>
      <w:pPr>
        <w:pStyle w:val="7"/>
        <w:tabs>
          <w:tab w:val="right" w:leader="dot" w:pos="8296"/>
        </w:tabs>
        <w:spacing w:line="600" w:lineRule="exact"/>
        <w:ind w:left="0" w:leftChars="0" w:firstLine="900" w:firstLineChars="300"/>
        <w:rPr>
          <w:rFonts w:hint="eastAsia" w:ascii="仿宋" w:hAnsi="仿宋" w:eastAsia="仿宋" w:cs="仿宋"/>
          <w:b w:val="0"/>
          <w:bCs w:val="0"/>
          <w:sz w:val="30"/>
          <w:szCs w:val="30"/>
        </w:rPr>
      </w:pPr>
      <w:r>
        <w:rPr>
          <w:rFonts w:hint="eastAsia" w:ascii="仿宋" w:hAnsi="仿宋" w:eastAsia="仿宋" w:cs="仿宋"/>
          <w:b w:val="0"/>
          <w:bCs w:val="0"/>
          <w:color w:val="auto"/>
          <w:sz w:val="30"/>
          <w:szCs w:val="30"/>
          <w:lang w:eastAsia="zh-CN"/>
        </w:rPr>
        <w:t>附：</w:t>
      </w:r>
      <w:r>
        <w:rPr>
          <w:rFonts w:hint="eastAsia" w:ascii="仿宋" w:hAnsi="仿宋" w:eastAsia="仿宋" w:cs="仿宋"/>
          <w:b w:val="0"/>
          <w:bCs w:val="0"/>
          <w:color w:val="auto"/>
          <w:sz w:val="30"/>
          <w:szCs w:val="30"/>
          <w:lang w:val="en-US" w:eastAsia="zh-CN"/>
        </w:rPr>
        <w:t>参考文献</w:t>
      </w:r>
      <w:r>
        <w:rPr>
          <w:rFonts w:hint="eastAsia" w:ascii="仿宋" w:hAnsi="仿宋" w:eastAsia="仿宋" w:cs="仿宋"/>
          <w:b w:val="0"/>
          <w:bCs w:val="0"/>
          <w:color w:val="auto"/>
          <w:sz w:val="30"/>
          <w:szCs w:val="30"/>
        </w:rPr>
        <w:fldChar w:fldCharType="begin"/>
      </w:r>
      <w:r>
        <w:rPr>
          <w:rFonts w:hint="eastAsia" w:ascii="仿宋" w:hAnsi="仿宋" w:eastAsia="仿宋" w:cs="仿宋"/>
          <w:b w:val="0"/>
          <w:bCs w:val="0"/>
          <w:color w:val="auto"/>
          <w:sz w:val="30"/>
          <w:szCs w:val="30"/>
        </w:rPr>
        <w:instrText xml:space="preserve"> HYPERLINK \l "_Toc511311223" </w:instrText>
      </w:r>
      <w:r>
        <w:rPr>
          <w:rFonts w:hint="eastAsia" w:ascii="仿宋" w:hAnsi="仿宋" w:eastAsia="仿宋" w:cs="仿宋"/>
          <w:b w:val="0"/>
          <w:bCs w:val="0"/>
          <w:color w:val="auto"/>
          <w:sz w:val="30"/>
          <w:szCs w:val="30"/>
        </w:rPr>
        <w:fldChar w:fldCharType="separate"/>
      </w:r>
      <w:r>
        <w:rPr>
          <w:rFonts w:hint="eastAsia" w:ascii="仿宋" w:hAnsi="仿宋" w:eastAsia="仿宋" w:cs="仿宋"/>
          <w:b w:val="0"/>
          <w:bCs w:val="0"/>
          <w:color w:val="auto"/>
          <w:sz w:val="30"/>
          <w:szCs w:val="30"/>
        </w:rPr>
        <w:tab/>
      </w:r>
      <w:r>
        <w:rPr>
          <w:rFonts w:hint="eastAsia" w:ascii="仿宋" w:hAnsi="仿宋" w:eastAsia="仿宋" w:cs="仿宋"/>
          <w:b w:val="0"/>
          <w:bCs w:val="0"/>
          <w:color w:val="auto"/>
          <w:sz w:val="30"/>
          <w:szCs w:val="30"/>
          <w:lang w:val="en-US" w:eastAsia="zh-CN"/>
        </w:rPr>
        <w:t>8</w:t>
      </w:r>
      <w:r>
        <w:rPr>
          <w:rFonts w:hint="eastAsia" w:ascii="仿宋" w:hAnsi="仿宋" w:eastAsia="仿宋" w:cs="仿宋"/>
          <w:b w:val="0"/>
          <w:bCs w:val="0"/>
          <w:color w:val="auto"/>
          <w:sz w:val="30"/>
          <w:szCs w:val="30"/>
        </w:rPr>
        <w:fldChar w:fldCharType="end"/>
      </w:r>
    </w:p>
    <w:p>
      <w:pPr>
        <w:rPr>
          <w:rFonts w:hint="eastAsia" w:ascii="宋体" w:hAnsi="宋体" w:eastAsia="宋体" w:cs="宋体"/>
          <w:b w:val="0"/>
          <w:bCs w:val="0"/>
          <w:sz w:val="30"/>
          <w:szCs w:val="30"/>
          <w:lang w:eastAsia="zh-CN"/>
        </w:rPr>
      </w:pPr>
    </w:p>
    <w:p>
      <w:pPr>
        <w:spacing w:line="600" w:lineRule="exact"/>
        <w:jc w:val="center"/>
        <w:rPr>
          <w:rFonts w:hint="eastAsia" w:ascii="宋体" w:hAnsi="宋体" w:eastAsia="宋体" w:cs="宋体"/>
          <w:b w:val="0"/>
          <w:bCs w:val="0"/>
          <w:sz w:val="30"/>
          <w:szCs w:val="30"/>
        </w:rPr>
      </w:pPr>
      <w:r>
        <w:rPr>
          <w:rFonts w:hint="eastAsia" w:ascii="宋体" w:hAnsi="宋体" w:eastAsia="宋体" w:cs="宋体"/>
          <w:b w:val="0"/>
          <w:bCs w:val="0"/>
          <w:sz w:val="30"/>
          <w:szCs w:val="30"/>
        </w:rPr>
        <w:fldChar w:fldCharType="end"/>
      </w:r>
    </w:p>
    <w:p>
      <w:pPr>
        <w:spacing w:line="600" w:lineRule="exact"/>
        <w:jc w:val="center"/>
        <w:rPr>
          <w:rFonts w:hint="eastAsia" w:ascii="宋体" w:hAnsi="宋体" w:eastAsia="宋体" w:cs="宋体"/>
          <w:b w:val="0"/>
          <w:bCs w:val="0"/>
          <w:sz w:val="30"/>
          <w:szCs w:val="30"/>
        </w:rPr>
      </w:pPr>
    </w:p>
    <w:p>
      <w:pPr>
        <w:pStyle w:val="14"/>
        <w:keepNext w:val="0"/>
        <w:keepLines w:val="0"/>
        <w:pageBreakBefore w:val="0"/>
        <w:kinsoku/>
        <w:wordWrap/>
        <w:overflowPunct/>
        <w:topLinePunct w:val="0"/>
        <w:bidi w:val="0"/>
        <w:adjustRightInd/>
        <w:snapToGrid/>
        <w:spacing w:line="600" w:lineRule="exact"/>
        <w:ind w:left="0" w:leftChars="0" w:firstLine="0" w:firstLineChars="0"/>
        <w:jc w:val="center"/>
        <w:textAlignment w:val="auto"/>
        <w:rPr>
          <w:rFonts w:hint="eastAsia" w:asciiTheme="majorEastAsia" w:hAnsiTheme="majorEastAsia" w:eastAsiaTheme="majorEastAsia" w:cstheme="majorEastAsia"/>
          <w:b/>
          <w:bCs/>
          <w:kern w:val="2"/>
          <w:sz w:val="44"/>
          <w:szCs w:val="44"/>
          <w:u w:val="none"/>
        </w:rPr>
      </w:pPr>
    </w:p>
    <w:p>
      <w:pPr>
        <w:pStyle w:val="14"/>
        <w:keepNext w:val="0"/>
        <w:keepLines w:val="0"/>
        <w:pageBreakBefore w:val="0"/>
        <w:kinsoku/>
        <w:wordWrap/>
        <w:overflowPunct/>
        <w:topLinePunct w:val="0"/>
        <w:bidi w:val="0"/>
        <w:adjustRightInd/>
        <w:snapToGrid/>
        <w:spacing w:line="600" w:lineRule="exact"/>
        <w:ind w:left="0" w:leftChars="0" w:firstLine="0" w:firstLineChars="0"/>
        <w:jc w:val="center"/>
        <w:textAlignment w:val="auto"/>
        <w:rPr>
          <w:rFonts w:hint="eastAsia" w:asciiTheme="majorEastAsia" w:hAnsiTheme="majorEastAsia" w:eastAsiaTheme="majorEastAsia" w:cstheme="majorEastAsia"/>
          <w:b/>
          <w:bCs/>
          <w:kern w:val="2"/>
          <w:sz w:val="44"/>
          <w:szCs w:val="44"/>
          <w:u w:val="none"/>
        </w:rPr>
      </w:pPr>
    </w:p>
    <w:p>
      <w:pPr>
        <w:pStyle w:val="14"/>
        <w:keepNext w:val="0"/>
        <w:keepLines w:val="0"/>
        <w:pageBreakBefore w:val="0"/>
        <w:kinsoku/>
        <w:wordWrap/>
        <w:overflowPunct/>
        <w:topLinePunct w:val="0"/>
        <w:bidi w:val="0"/>
        <w:adjustRightInd/>
        <w:snapToGrid/>
        <w:spacing w:line="600" w:lineRule="exact"/>
        <w:ind w:left="0" w:leftChars="0" w:firstLine="0" w:firstLineChars="0"/>
        <w:jc w:val="center"/>
        <w:textAlignment w:val="auto"/>
        <w:rPr>
          <w:rFonts w:hint="eastAsia" w:asciiTheme="majorEastAsia" w:hAnsiTheme="majorEastAsia" w:eastAsiaTheme="majorEastAsia" w:cstheme="majorEastAsia"/>
          <w:b/>
          <w:bCs/>
          <w:kern w:val="2"/>
          <w:sz w:val="44"/>
          <w:szCs w:val="44"/>
          <w:u w:val="none"/>
        </w:rPr>
      </w:pPr>
    </w:p>
    <w:p>
      <w:pPr>
        <w:pStyle w:val="14"/>
        <w:keepNext w:val="0"/>
        <w:keepLines w:val="0"/>
        <w:pageBreakBefore w:val="0"/>
        <w:kinsoku/>
        <w:wordWrap/>
        <w:overflowPunct/>
        <w:topLinePunct w:val="0"/>
        <w:bidi w:val="0"/>
        <w:adjustRightInd/>
        <w:snapToGrid/>
        <w:spacing w:line="600" w:lineRule="exact"/>
        <w:ind w:left="0" w:leftChars="0" w:firstLine="0" w:firstLineChars="0"/>
        <w:jc w:val="center"/>
        <w:textAlignment w:val="auto"/>
        <w:rPr>
          <w:rFonts w:hint="eastAsia" w:asciiTheme="majorEastAsia" w:hAnsiTheme="majorEastAsia" w:eastAsiaTheme="majorEastAsia" w:cstheme="majorEastAsia"/>
          <w:b/>
          <w:bCs/>
          <w:kern w:val="2"/>
          <w:sz w:val="44"/>
          <w:szCs w:val="44"/>
          <w:u w:val="none"/>
        </w:rPr>
      </w:pPr>
    </w:p>
    <w:p>
      <w:pPr>
        <w:pStyle w:val="14"/>
        <w:keepNext w:val="0"/>
        <w:keepLines w:val="0"/>
        <w:pageBreakBefore w:val="0"/>
        <w:kinsoku/>
        <w:wordWrap/>
        <w:overflowPunct/>
        <w:topLinePunct w:val="0"/>
        <w:bidi w:val="0"/>
        <w:adjustRightInd/>
        <w:snapToGrid/>
        <w:spacing w:line="600" w:lineRule="exact"/>
        <w:ind w:left="0" w:leftChars="0" w:firstLine="0" w:firstLineChars="0"/>
        <w:jc w:val="center"/>
        <w:textAlignment w:val="auto"/>
        <w:rPr>
          <w:rFonts w:hint="eastAsia" w:asciiTheme="majorEastAsia" w:hAnsiTheme="majorEastAsia" w:eastAsiaTheme="majorEastAsia" w:cstheme="majorEastAsia"/>
          <w:b/>
          <w:bCs/>
          <w:color w:val="auto"/>
          <w:sz w:val="44"/>
          <w:szCs w:val="44"/>
          <w:u w:val="none"/>
        </w:rPr>
      </w:pPr>
      <w:r>
        <w:rPr>
          <w:rFonts w:hint="eastAsia" w:asciiTheme="majorEastAsia" w:hAnsiTheme="majorEastAsia" w:eastAsiaTheme="majorEastAsia" w:cstheme="majorEastAsia"/>
          <w:b/>
          <w:bCs/>
          <w:kern w:val="2"/>
          <w:sz w:val="44"/>
          <w:szCs w:val="44"/>
          <w:u w:val="none"/>
        </w:rPr>
        <w:t>果园冬夏绿肥接茬免耕种植技术规程</w:t>
      </w:r>
    </w:p>
    <w:p>
      <w:pPr>
        <w:keepNext w:val="0"/>
        <w:keepLines w:val="0"/>
        <w:pageBreakBefore w:val="0"/>
        <w:widowControl w:val="0"/>
        <w:kinsoku/>
        <w:wordWrap/>
        <w:overflowPunct/>
        <w:topLinePunct w:val="0"/>
        <w:autoSpaceDE/>
        <w:autoSpaceDN/>
        <w:bidi w:val="0"/>
        <w:adjustRightInd/>
        <w:snapToGrid/>
        <w:spacing w:line="800" w:lineRule="exact"/>
        <w:ind w:left="147" w:leftChars="0" w:right="0" w:rightChars="0" w:firstLine="0" w:firstLineChars="0"/>
        <w:jc w:val="center"/>
        <w:textAlignment w:val="auto"/>
        <w:outlineLvl w:val="9"/>
        <w:rPr>
          <w:rFonts w:hint="eastAsia" w:ascii="黑体" w:eastAsia="黑体"/>
          <w:b/>
          <w:sz w:val="36"/>
          <w:szCs w:val="36"/>
        </w:rPr>
      </w:pPr>
      <w:r>
        <w:rPr>
          <w:rFonts w:hint="eastAsia" w:asciiTheme="majorEastAsia" w:hAnsiTheme="majorEastAsia" w:eastAsiaTheme="majorEastAsia" w:cstheme="majorEastAsia"/>
          <w:b/>
          <w:sz w:val="44"/>
          <w:szCs w:val="44"/>
        </w:rPr>
        <w:t>编</w:t>
      </w:r>
      <w:r>
        <w:rPr>
          <w:rFonts w:hint="eastAsia" w:asciiTheme="majorEastAsia" w:hAnsiTheme="majorEastAsia" w:eastAsiaTheme="majorEastAsia" w:cstheme="majorEastAsia"/>
          <w:b/>
          <w:sz w:val="44"/>
          <w:szCs w:val="44"/>
          <w:lang w:val="en-US" w:eastAsia="zh-CN"/>
        </w:rPr>
        <w:t xml:space="preserve">  </w:t>
      </w:r>
      <w:r>
        <w:rPr>
          <w:rFonts w:hint="eastAsia" w:asciiTheme="majorEastAsia" w:hAnsiTheme="majorEastAsia" w:eastAsiaTheme="majorEastAsia" w:cstheme="majorEastAsia"/>
          <w:b/>
          <w:sz w:val="44"/>
          <w:szCs w:val="44"/>
        </w:rPr>
        <w:t>制</w:t>
      </w:r>
      <w:r>
        <w:rPr>
          <w:rFonts w:hint="eastAsia" w:asciiTheme="majorEastAsia" w:hAnsiTheme="majorEastAsia" w:eastAsiaTheme="majorEastAsia" w:cstheme="majorEastAsia"/>
          <w:b/>
          <w:sz w:val="44"/>
          <w:szCs w:val="44"/>
          <w:lang w:val="en-US" w:eastAsia="zh-CN"/>
        </w:rPr>
        <w:t xml:space="preserve">  </w:t>
      </w:r>
      <w:r>
        <w:rPr>
          <w:rFonts w:hint="eastAsia" w:asciiTheme="majorEastAsia" w:hAnsiTheme="majorEastAsia" w:eastAsiaTheme="majorEastAsia" w:cstheme="majorEastAsia"/>
          <w:b/>
          <w:sz w:val="44"/>
          <w:szCs w:val="44"/>
        </w:rPr>
        <w:t>说</w:t>
      </w:r>
      <w:r>
        <w:rPr>
          <w:rFonts w:hint="eastAsia" w:asciiTheme="majorEastAsia" w:hAnsiTheme="majorEastAsia" w:eastAsiaTheme="majorEastAsia" w:cstheme="majorEastAsia"/>
          <w:b/>
          <w:sz w:val="44"/>
          <w:szCs w:val="44"/>
          <w:lang w:val="en-US" w:eastAsia="zh-CN"/>
        </w:rPr>
        <w:t xml:space="preserve">  </w:t>
      </w:r>
      <w:r>
        <w:rPr>
          <w:rFonts w:hint="eastAsia" w:asciiTheme="majorEastAsia" w:hAnsiTheme="majorEastAsia" w:eastAsiaTheme="majorEastAsia" w:cstheme="majorEastAsia"/>
          <w:b/>
          <w:sz w:val="44"/>
          <w:szCs w:val="44"/>
        </w:rPr>
        <w:t>明</w:t>
      </w:r>
    </w:p>
    <w:p>
      <w:pPr>
        <w:keepNext w:val="0"/>
        <w:keepLines w:val="0"/>
        <w:pageBreakBefore w:val="0"/>
        <w:widowControl w:val="0"/>
        <w:numPr>
          <w:ilvl w:val="0"/>
          <w:numId w:val="2"/>
        </w:numPr>
        <w:kinsoku/>
        <w:wordWrap/>
        <w:overflowPunct/>
        <w:topLinePunct w:val="0"/>
        <w:autoSpaceDE/>
        <w:autoSpaceDN/>
        <w:bidi w:val="0"/>
        <w:adjustRightInd/>
        <w:snapToGrid/>
        <w:spacing w:line="800" w:lineRule="exact"/>
        <w:ind w:left="0" w:leftChars="0" w:right="0" w:rightChars="0" w:firstLine="600" w:firstLineChars="200"/>
        <w:jc w:val="both"/>
        <w:textAlignment w:val="auto"/>
        <w:outlineLvl w:val="9"/>
        <w:rPr>
          <w:rFonts w:hint="eastAsia" w:ascii="仿宋" w:hAnsi="仿宋" w:eastAsia="仿宋" w:cs="仿宋"/>
          <w:b/>
          <w:bCs/>
          <w:sz w:val="30"/>
          <w:szCs w:val="30"/>
        </w:rPr>
      </w:pPr>
      <w:r>
        <w:rPr>
          <w:rFonts w:hint="eastAsia" w:ascii="仿宋" w:hAnsi="仿宋" w:eastAsia="仿宋" w:cs="仿宋"/>
          <w:b/>
          <w:bCs/>
          <w:sz w:val="30"/>
          <w:szCs w:val="30"/>
        </w:rPr>
        <w:t>标准制定背景</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600" w:firstLineChars="200"/>
        <w:jc w:val="both"/>
        <w:textAlignment w:val="auto"/>
        <w:outlineLvl w:val="9"/>
        <w:rPr>
          <w:rFonts w:hint="eastAsia" w:ascii="仿宋" w:hAnsi="仿宋" w:eastAsia="仿宋" w:cs="仿宋"/>
          <w:b w:val="0"/>
          <w:bCs w:val="0"/>
          <w:kern w:val="2"/>
          <w:sz w:val="30"/>
          <w:szCs w:val="30"/>
          <w:u w:val="none"/>
          <w:lang w:eastAsia="zh-CN"/>
        </w:rPr>
      </w:pPr>
      <w:r>
        <w:rPr>
          <w:rFonts w:hint="eastAsia" w:ascii="仿宋" w:hAnsi="仿宋" w:eastAsia="仿宋" w:cs="仿宋"/>
          <w:b w:val="0"/>
          <w:bCs w:val="0"/>
          <w:kern w:val="2"/>
          <w:sz w:val="30"/>
          <w:szCs w:val="30"/>
          <w:u w:val="none"/>
        </w:rPr>
        <w:t>随着农业产业结构调整深入推进，各种精品水果产业发展迅速，面积逐年扩大，“十二五”期末，全省果园面积达30.1万hm2，以山地种植为主，</w:t>
      </w:r>
      <w:r>
        <w:rPr>
          <w:rFonts w:hint="eastAsia" w:ascii="仿宋" w:hAnsi="仿宋" w:eastAsia="仿宋" w:cs="仿宋"/>
          <w:b w:val="0"/>
          <w:bCs w:val="0"/>
          <w:kern w:val="2"/>
          <w:sz w:val="30"/>
          <w:szCs w:val="30"/>
          <w:u w:val="none"/>
          <w:lang w:eastAsia="zh-CN"/>
        </w:rPr>
        <w:t>大多</w:t>
      </w:r>
      <w:r>
        <w:rPr>
          <w:rFonts w:hint="eastAsia" w:ascii="仿宋" w:hAnsi="仿宋" w:eastAsia="仿宋" w:cs="仿宋"/>
          <w:b w:val="0"/>
          <w:bCs w:val="0"/>
          <w:kern w:val="2"/>
          <w:sz w:val="30"/>
          <w:szCs w:val="30"/>
          <w:u w:val="none"/>
        </w:rPr>
        <w:t>分布在丘陵和低山坡地上，土壤养分贫瘠，酸、粘、瘦、薄现象较重，山高路远，基础设施薄弱，</w:t>
      </w:r>
      <w:r>
        <w:rPr>
          <w:rFonts w:hint="eastAsia" w:ascii="仿宋" w:hAnsi="仿宋" w:eastAsia="仿宋" w:cs="仿宋"/>
          <w:b w:val="0"/>
          <w:bCs w:val="0"/>
          <w:kern w:val="2"/>
          <w:sz w:val="30"/>
          <w:szCs w:val="30"/>
          <w:u w:val="none"/>
          <w:lang w:eastAsia="zh-CN"/>
        </w:rPr>
        <w:t>生产</w:t>
      </w:r>
      <w:r>
        <w:rPr>
          <w:rFonts w:hint="eastAsia" w:ascii="仿宋" w:hAnsi="仿宋" w:eastAsia="仿宋" w:cs="仿宋"/>
          <w:b w:val="0"/>
          <w:bCs w:val="0"/>
          <w:kern w:val="2"/>
          <w:sz w:val="30"/>
          <w:szCs w:val="30"/>
          <w:u w:val="none"/>
        </w:rPr>
        <w:t>管理过程中，有机肥需要量大</w:t>
      </w:r>
      <w:r>
        <w:rPr>
          <w:rFonts w:hint="eastAsia" w:ascii="仿宋" w:hAnsi="仿宋" w:eastAsia="仿宋" w:cs="仿宋"/>
          <w:b w:val="0"/>
          <w:bCs w:val="0"/>
          <w:kern w:val="2"/>
          <w:sz w:val="30"/>
          <w:szCs w:val="30"/>
          <w:u w:val="none"/>
          <w:lang w:eastAsia="zh-CN"/>
        </w:rPr>
        <w:t>且</w:t>
      </w:r>
      <w:r>
        <w:rPr>
          <w:rFonts w:hint="eastAsia" w:ascii="仿宋" w:hAnsi="仿宋" w:eastAsia="仿宋" w:cs="仿宋"/>
          <w:b w:val="0"/>
          <w:bCs w:val="0"/>
          <w:kern w:val="2"/>
          <w:sz w:val="30"/>
          <w:szCs w:val="30"/>
          <w:u w:val="none"/>
        </w:rPr>
        <w:t>集运困难，</w:t>
      </w:r>
      <w:r>
        <w:rPr>
          <w:rFonts w:hint="eastAsia" w:ascii="仿宋" w:hAnsi="仿宋" w:eastAsia="仿宋" w:cs="仿宋"/>
          <w:b w:val="0"/>
          <w:bCs w:val="0"/>
          <w:kern w:val="2"/>
          <w:sz w:val="30"/>
          <w:szCs w:val="30"/>
          <w:u w:val="none"/>
          <w:lang w:eastAsia="zh-CN"/>
        </w:rPr>
        <w:t>肥料</w:t>
      </w:r>
      <w:r>
        <w:rPr>
          <w:rFonts w:hint="eastAsia" w:ascii="仿宋" w:hAnsi="仿宋" w:eastAsia="仿宋" w:cs="仿宋"/>
          <w:b w:val="0"/>
          <w:bCs w:val="0"/>
          <w:kern w:val="2"/>
          <w:sz w:val="30"/>
          <w:szCs w:val="30"/>
          <w:u w:val="none"/>
        </w:rPr>
        <w:t>普遍以化肥为主，除草多采用清耕和除草剂法，易造成果园土壤裸露，水土流失加剧，致使果园土壤水份、有机质含量和多种养分失调，土壤肥力下降</w:t>
      </w:r>
      <w:r>
        <w:rPr>
          <w:rFonts w:hint="eastAsia" w:ascii="仿宋" w:hAnsi="仿宋" w:eastAsia="仿宋" w:cs="仿宋"/>
          <w:b w:val="0"/>
          <w:bCs w:val="0"/>
          <w:kern w:val="2"/>
          <w:sz w:val="30"/>
          <w:szCs w:val="30"/>
          <w:u w:val="none"/>
          <w:lang w:eastAsia="zh-CN"/>
        </w:rPr>
        <w:t>，</w:t>
      </w:r>
      <w:r>
        <w:rPr>
          <w:rFonts w:hint="eastAsia" w:ascii="仿宋" w:hAnsi="仿宋" w:eastAsia="仿宋" w:cs="仿宋"/>
          <w:b w:val="0"/>
          <w:bCs w:val="0"/>
          <w:kern w:val="2"/>
          <w:sz w:val="30"/>
          <w:szCs w:val="30"/>
          <w:u w:val="none"/>
        </w:rPr>
        <w:t>难以适应现代高效农业</w:t>
      </w:r>
      <w:r>
        <w:rPr>
          <w:rFonts w:hint="eastAsia" w:ascii="仿宋" w:hAnsi="仿宋" w:eastAsia="仿宋" w:cs="仿宋"/>
          <w:b w:val="0"/>
          <w:bCs w:val="0"/>
          <w:kern w:val="2"/>
          <w:sz w:val="30"/>
          <w:szCs w:val="30"/>
          <w:u w:val="none"/>
          <w:lang w:eastAsia="zh-CN"/>
        </w:rPr>
        <w:t>持续</w:t>
      </w:r>
      <w:r>
        <w:rPr>
          <w:rFonts w:hint="eastAsia" w:ascii="仿宋" w:hAnsi="仿宋" w:eastAsia="仿宋" w:cs="仿宋"/>
          <w:b w:val="0"/>
          <w:bCs w:val="0"/>
          <w:kern w:val="2"/>
          <w:sz w:val="30"/>
          <w:szCs w:val="30"/>
          <w:u w:val="none"/>
        </w:rPr>
        <w:t>发展需</w:t>
      </w:r>
      <w:r>
        <w:rPr>
          <w:rFonts w:hint="eastAsia" w:ascii="仿宋" w:hAnsi="仿宋" w:eastAsia="仿宋" w:cs="仿宋"/>
          <w:b w:val="0"/>
          <w:bCs w:val="0"/>
          <w:kern w:val="2"/>
          <w:sz w:val="30"/>
          <w:szCs w:val="30"/>
          <w:u w:val="none"/>
          <w:lang w:eastAsia="zh-CN"/>
        </w:rPr>
        <w:t>要</w:t>
      </w:r>
      <w:r>
        <w:rPr>
          <w:rFonts w:hint="eastAsia" w:ascii="仿宋" w:hAnsi="仿宋" w:eastAsia="仿宋" w:cs="仿宋"/>
          <w:b w:val="0"/>
          <w:bCs w:val="0"/>
          <w:kern w:val="2"/>
          <w:sz w:val="30"/>
          <w:szCs w:val="30"/>
          <w:u w:val="none"/>
        </w:rPr>
        <w:t>。绿肥是重要的</w:t>
      </w:r>
      <w:r>
        <w:rPr>
          <w:rFonts w:hint="eastAsia" w:ascii="仿宋" w:hAnsi="仿宋" w:eastAsia="仿宋" w:cs="仿宋"/>
          <w:b w:val="0"/>
          <w:bCs w:val="0"/>
          <w:kern w:val="2"/>
          <w:sz w:val="30"/>
          <w:szCs w:val="30"/>
          <w:u w:val="none"/>
          <w:lang w:eastAsia="zh-CN"/>
        </w:rPr>
        <w:t>传统</w:t>
      </w:r>
      <w:r>
        <w:rPr>
          <w:rFonts w:hint="eastAsia" w:ascii="仿宋" w:hAnsi="仿宋" w:eastAsia="仿宋" w:cs="仿宋"/>
          <w:b w:val="0"/>
          <w:bCs w:val="0"/>
          <w:kern w:val="2"/>
          <w:sz w:val="30"/>
          <w:szCs w:val="30"/>
          <w:u w:val="none"/>
        </w:rPr>
        <w:t>有机肥源，对改良土壤、培肥地力、减少化肥施用量、提高农产品产量和品质具有重要作用。果园冬夏绿肥接茬免耕种植是</w:t>
      </w:r>
      <w:r>
        <w:rPr>
          <w:rFonts w:hint="eastAsia" w:ascii="仿宋" w:hAnsi="仿宋" w:eastAsia="仿宋" w:cs="仿宋"/>
          <w:b w:val="0"/>
          <w:bCs w:val="0"/>
          <w:kern w:val="2"/>
          <w:sz w:val="30"/>
          <w:szCs w:val="30"/>
          <w:u w:val="none"/>
          <w:lang w:val="en-US" w:eastAsia="zh-CN"/>
        </w:rPr>
        <w:t>利用果树行株间空地（</w:t>
      </w:r>
      <w:r>
        <w:rPr>
          <w:rFonts w:hint="eastAsia" w:ascii="仿宋" w:hAnsi="仿宋" w:eastAsia="仿宋" w:cs="仿宋"/>
          <w:b w:val="0"/>
          <w:bCs w:val="0"/>
          <w:kern w:val="2"/>
          <w:sz w:val="30"/>
          <w:szCs w:val="30"/>
          <w:u w:val="none"/>
          <w:lang w:eastAsia="zh-CN"/>
        </w:rPr>
        <w:t>荫蔽度小于</w:t>
      </w:r>
      <w:r>
        <w:rPr>
          <w:rFonts w:hint="eastAsia" w:ascii="仿宋" w:hAnsi="仿宋" w:eastAsia="仿宋" w:cs="仿宋"/>
          <w:b w:val="0"/>
          <w:bCs w:val="0"/>
          <w:kern w:val="2"/>
          <w:sz w:val="30"/>
          <w:szCs w:val="30"/>
          <w:u w:val="none"/>
          <w:lang w:val="en-US" w:eastAsia="zh-CN"/>
        </w:rPr>
        <w:t>70%），</w:t>
      </w:r>
      <w:r>
        <w:rPr>
          <w:rFonts w:hint="eastAsia" w:ascii="仿宋" w:hAnsi="仿宋" w:eastAsia="仿宋" w:cs="仿宋"/>
          <w:b w:val="0"/>
          <w:bCs w:val="0"/>
          <w:kern w:val="2"/>
          <w:sz w:val="30"/>
          <w:szCs w:val="30"/>
          <w:u w:val="none"/>
          <w:lang w:eastAsia="zh-CN"/>
        </w:rPr>
        <w:t>依据贵州独特气候和绿肥品种特性，</w:t>
      </w:r>
      <w:r>
        <w:rPr>
          <w:rFonts w:hint="eastAsia" w:ascii="仿宋" w:hAnsi="仿宋" w:eastAsia="仿宋" w:cs="仿宋"/>
          <w:b w:val="0"/>
          <w:bCs w:val="0"/>
          <w:kern w:val="2"/>
          <w:sz w:val="30"/>
          <w:szCs w:val="30"/>
          <w:u w:val="none"/>
          <w:lang w:val="en-US" w:eastAsia="zh-CN"/>
        </w:rPr>
        <w:t>一年内</w:t>
      </w:r>
      <w:r>
        <w:rPr>
          <w:rFonts w:hint="eastAsia" w:ascii="仿宋" w:hAnsi="仿宋" w:eastAsia="仿宋" w:cs="仿宋"/>
          <w:b w:val="0"/>
          <w:bCs w:val="0"/>
          <w:kern w:val="2"/>
          <w:sz w:val="30"/>
          <w:szCs w:val="30"/>
          <w:u w:val="none"/>
          <w:lang w:eastAsia="zh-CN"/>
        </w:rPr>
        <w:t>循环采用</w:t>
      </w:r>
      <w:r>
        <w:rPr>
          <w:rFonts w:hint="eastAsia" w:ascii="仿宋" w:hAnsi="仿宋" w:eastAsia="仿宋" w:cs="仿宋"/>
          <w:b w:val="0"/>
          <w:bCs w:val="0"/>
          <w:kern w:val="2"/>
          <w:sz w:val="30"/>
          <w:szCs w:val="30"/>
          <w:u w:val="none"/>
          <w:lang w:val="en-US" w:eastAsia="zh-CN"/>
        </w:rPr>
        <w:t>种植</w:t>
      </w:r>
      <w:r>
        <w:rPr>
          <w:rFonts w:hint="eastAsia" w:ascii="仿宋" w:hAnsi="仿宋" w:eastAsia="仿宋" w:cs="仿宋"/>
          <w:b w:val="0"/>
          <w:bCs w:val="0"/>
          <w:kern w:val="2"/>
          <w:sz w:val="30"/>
          <w:szCs w:val="30"/>
          <w:u w:val="none"/>
        </w:rPr>
        <w:t>冬夏</w:t>
      </w:r>
      <w:r>
        <w:rPr>
          <w:rFonts w:hint="eastAsia" w:ascii="仿宋" w:hAnsi="仿宋" w:eastAsia="仿宋" w:cs="仿宋"/>
          <w:b w:val="0"/>
          <w:bCs w:val="0"/>
          <w:kern w:val="2"/>
          <w:sz w:val="30"/>
          <w:szCs w:val="30"/>
          <w:u w:val="none"/>
          <w:lang w:val="en-US" w:eastAsia="zh-CN"/>
        </w:rPr>
        <w:t>两季绿肥还田，</w:t>
      </w:r>
      <w:r>
        <w:rPr>
          <w:rFonts w:hint="eastAsia" w:ascii="仿宋" w:hAnsi="仿宋" w:eastAsia="仿宋" w:cs="仿宋"/>
          <w:b w:val="0"/>
          <w:bCs w:val="0"/>
          <w:kern w:val="2"/>
          <w:sz w:val="30"/>
          <w:szCs w:val="30"/>
          <w:u w:val="none"/>
        </w:rPr>
        <w:t>在不破坏果园土壤结构的前提下，实现果园土壤全年覆盖，达到保持水土、恒定土温、疏松土壤、增加土壤</w:t>
      </w:r>
      <w:r>
        <w:rPr>
          <w:rFonts w:hint="eastAsia" w:ascii="仿宋" w:hAnsi="仿宋" w:eastAsia="仿宋" w:cs="仿宋"/>
          <w:b w:val="0"/>
          <w:bCs w:val="0"/>
          <w:kern w:val="2"/>
          <w:sz w:val="30"/>
          <w:szCs w:val="30"/>
          <w:u w:val="none"/>
          <w:lang w:eastAsia="zh-CN"/>
        </w:rPr>
        <w:t>养分</w:t>
      </w:r>
      <w:r>
        <w:rPr>
          <w:rFonts w:hint="eastAsia" w:ascii="仿宋" w:hAnsi="仿宋" w:eastAsia="仿宋" w:cs="仿宋"/>
          <w:b w:val="0"/>
          <w:bCs w:val="0"/>
          <w:kern w:val="2"/>
          <w:sz w:val="30"/>
          <w:szCs w:val="30"/>
          <w:u w:val="none"/>
        </w:rPr>
        <w:t>，提升耕地质量</w:t>
      </w:r>
      <w:r>
        <w:rPr>
          <w:rFonts w:hint="eastAsia" w:ascii="仿宋" w:hAnsi="仿宋" w:eastAsia="仿宋" w:cs="仿宋"/>
          <w:b w:val="0"/>
          <w:bCs w:val="0"/>
          <w:kern w:val="2"/>
          <w:sz w:val="30"/>
          <w:szCs w:val="30"/>
          <w:u w:val="none"/>
          <w:lang w:eastAsia="zh-CN"/>
        </w:rPr>
        <w:t>，</w:t>
      </w:r>
      <w:r>
        <w:rPr>
          <w:rFonts w:hint="eastAsia" w:ascii="仿宋" w:hAnsi="仿宋" w:eastAsia="仿宋" w:cs="仿宋"/>
          <w:b w:val="0"/>
          <w:bCs w:val="0"/>
          <w:kern w:val="2"/>
          <w:sz w:val="30"/>
          <w:szCs w:val="30"/>
          <w:u w:val="none"/>
        </w:rPr>
        <w:t>具有省工、省时、节约成本的作用，既能实现耕地“用养”结合，又能解决山区果园有机肥源短缺，</w:t>
      </w:r>
      <w:r>
        <w:rPr>
          <w:rFonts w:hint="eastAsia" w:ascii="仿宋" w:hAnsi="仿宋" w:eastAsia="仿宋" w:cs="仿宋"/>
          <w:b w:val="0"/>
          <w:bCs w:val="0"/>
          <w:kern w:val="2"/>
          <w:sz w:val="30"/>
          <w:szCs w:val="30"/>
          <w:u w:val="none"/>
          <w:lang w:eastAsia="zh-CN"/>
        </w:rPr>
        <w:t>是</w:t>
      </w:r>
      <w:r>
        <w:rPr>
          <w:rFonts w:hint="eastAsia" w:ascii="仿宋" w:hAnsi="仿宋" w:eastAsia="仿宋" w:cs="仿宋"/>
          <w:b w:val="0"/>
          <w:bCs w:val="0"/>
          <w:kern w:val="2"/>
          <w:sz w:val="30"/>
          <w:szCs w:val="30"/>
          <w:u w:val="none"/>
        </w:rPr>
        <w:t>提高</w:t>
      </w:r>
      <w:r>
        <w:rPr>
          <w:rFonts w:hint="eastAsia" w:ascii="仿宋" w:hAnsi="仿宋" w:eastAsia="仿宋" w:cs="仿宋"/>
          <w:b w:val="0"/>
          <w:bCs w:val="0"/>
          <w:kern w:val="2"/>
          <w:sz w:val="30"/>
          <w:szCs w:val="30"/>
          <w:u w:val="none"/>
          <w:lang w:eastAsia="zh-CN"/>
        </w:rPr>
        <w:t>耕地</w:t>
      </w:r>
      <w:r>
        <w:rPr>
          <w:rFonts w:hint="eastAsia" w:ascii="仿宋" w:hAnsi="仿宋" w:eastAsia="仿宋" w:cs="仿宋"/>
          <w:b w:val="0"/>
          <w:bCs w:val="0"/>
          <w:kern w:val="2"/>
          <w:sz w:val="30"/>
          <w:szCs w:val="30"/>
          <w:u w:val="none"/>
        </w:rPr>
        <w:t>单位产能</w:t>
      </w:r>
      <w:r>
        <w:rPr>
          <w:rFonts w:hint="eastAsia" w:ascii="仿宋" w:hAnsi="仿宋" w:eastAsia="仿宋" w:cs="仿宋"/>
          <w:b w:val="0"/>
          <w:bCs w:val="0"/>
          <w:kern w:val="2"/>
          <w:sz w:val="30"/>
          <w:szCs w:val="30"/>
          <w:u w:val="none"/>
          <w:lang w:eastAsia="zh-CN"/>
        </w:rPr>
        <w:t>和</w:t>
      </w:r>
      <w:r>
        <w:rPr>
          <w:rFonts w:hint="eastAsia" w:ascii="仿宋" w:hAnsi="仿宋" w:eastAsia="仿宋" w:cs="仿宋"/>
          <w:b w:val="0"/>
          <w:bCs w:val="0"/>
          <w:kern w:val="2"/>
          <w:sz w:val="30"/>
          <w:szCs w:val="30"/>
          <w:u w:val="none"/>
        </w:rPr>
        <w:t>有机栽培的有效途径</w:t>
      </w:r>
      <w:r>
        <w:rPr>
          <w:rFonts w:hint="eastAsia" w:ascii="仿宋" w:hAnsi="仿宋" w:eastAsia="仿宋" w:cs="仿宋"/>
          <w:b w:val="0"/>
          <w:bCs w:val="0"/>
          <w:kern w:val="2"/>
          <w:sz w:val="30"/>
          <w:szCs w:val="30"/>
          <w:u w:val="none"/>
          <w:lang w:eastAsia="zh-CN"/>
        </w:rPr>
        <w:t>之一</w:t>
      </w:r>
      <w:r>
        <w:rPr>
          <w:rFonts w:hint="eastAsia" w:ascii="仿宋" w:hAnsi="仿宋" w:eastAsia="仿宋" w:cs="仿宋"/>
          <w:b w:val="0"/>
          <w:bCs w:val="0"/>
          <w:kern w:val="2"/>
          <w:sz w:val="30"/>
          <w:szCs w:val="30"/>
          <w:u w:val="none"/>
          <w:lang w:val="en-US" w:eastAsia="zh-CN"/>
        </w:rPr>
        <w:t>,</w:t>
      </w:r>
      <w:r>
        <w:rPr>
          <w:rFonts w:hint="eastAsia" w:ascii="仿宋" w:hAnsi="仿宋" w:eastAsia="仿宋" w:cs="仿宋"/>
          <w:b w:val="0"/>
          <w:bCs w:val="0"/>
          <w:kern w:val="2"/>
          <w:sz w:val="30"/>
          <w:szCs w:val="30"/>
          <w:u w:val="none"/>
          <w:lang w:eastAsia="zh-CN"/>
        </w:rPr>
        <w:t>也是</w:t>
      </w:r>
      <w:r>
        <w:rPr>
          <w:rFonts w:hint="eastAsia" w:ascii="仿宋" w:hAnsi="仿宋" w:eastAsia="仿宋" w:cs="仿宋"/>
          <w:b w:val="0"/>
          <w:bCs w:val="0"/>
          <w:kern w:val="2"/>
          <w:sz w:val="30"/>
          <w:szCs w:val="30"/>
          <w:u w:val="none"/>
        </w:rPr>
        <w:t>服务于国家“藏粮于地” 和“化肥施用零增长”战略</w:t>
      </w:r>
      <w:r>
        <w:rPr>
          <w:rFonts w:hint="eastAsia" w:ascii="仿宋" w:hAnsi="仿宋" w:eastAsia="仿宋" w:cs="仿宋"/>
          <w:b w:val="0"/>
          <w:bCs w:val="0"/>
          <w:kern w:val="2"/>
          <w:sz w:val="30"/>
          <w:szCs w:val="30"/>
          <w:u w:val="none"/>
          <w:lang w:eastAsia="zh-CN"/>
        </w:rPr>
        <w:t>体现。</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600" w:firstLineChars="200"/>
        <w:jc w:val="both"/>
        <w:textAlignment w:val="auto"/>
        <w:outlineLvl w:val="9"/>
        <w:rPr>
          <w:rFonts w:hint="eastAsia" w:ascii="仿宋" w:hAnsi="仿宋" w:eastAsia="仿宋" w:cs="仿宋"/>
          <w:b w:val="0"/>
          <w:bCs w:val="0"/>
          <w:kern w:val="2"/>
          <w:sz w:val="30"/>
          <w:szCs w:val="30"/>
          <w:u w:val="none"/>
          <w:lang w:eastAsia="zh-CN"/>
        </w:rPr>
      </w:pPr>
      <w:r>
        <w:rPr>
          <w:rFonts w:hint="eastAsia" w:ascii="仿宋" w:hAnsi="仿宋" w:eastAsia="仿宋" w:cs="仿宋"/>
          <w:b w:val="0"/>
          <w:bCs w:val="0"/>
          <w:kern w:val="2"/>
          <w:sz w:val="30"/>
          <w:szCs w:val="30"/>
          <w:u w:val="none"/>
          <w:lang w:eastAsia="zh-CN"/>
        </w:rPr>
        <w:t>生产实践中发现，各地果园绿肥多以秋季种植居多，常因品种不一、技术零乱、管理成本高等原因，不利于果园特别是有机果品的生长、土壤培肥、农事管理和标准化生产。通过各种方式搜索，目前尚未查找到</w:t>
      </w:r>
      <w:r>
        <w:rPr>
          <w:rFonts w:hint="eastAsia" w:ascii="仿宋" w:hAnsi="仿宋" w:eastAsia="仿宋" w:cs="仿宋"/>
          <w:b w:val="0"/>
          <w:bCs w:val="0"/>
          <w:kern w:val="2"/>
          <w:sz w:val="30"/>
          <w:szCs w:val="30"/>
          <w:u w:val="none"/>
        </w:rPr>
        <w:t>果园冬夏绿肥接茬免耕种植</w:t>
      </w:r>
      <w:r>
        <w:rPr>
          <w:rFonts w:hint="eastAsia" w:ascii="仿宋" w:hAnsi="仿宋" w:eastAsia="仿宋" w:cs="仿宋"/>
          <w:b w:val="0"/>
          <w:bCs w:val="0"/>
          <w:kern w:val="2"/>
          <w:sz w:val="30"/>
          <w:szCs w:val="30"/>
          <w:u w:val="none"/>
          <w:lang w:eastAsia="zh-CN"/>
        </w:rPr>
        <w:t>规范技术供借鉴。为此，制定</w:t>
      </w:r>
      <w:r>
        <w:rPr>
          <w:rFonts w:hint="eastAsia" w:ascii="仿宋" w:hAnsi="仿宋" w:eastAsia="仿宋" w:cs="仿宋"/>
          <w:b w:val="0"/>
          <w:bCs w:val="0"/>
          <w:kern w:val="2"/>
          <w:sz w:val="30"/>
          <w:szCs w:val="30"/>
          <w:u w:val="none"/>
        </w:rPr>
        <w:t>果园冬夏绿肥接茬免耕种植技术规程</w:t>
      </w:r>
      <w:r>
        <w:rPr>
          <w:rFonts w:hint="eastAsia" w:ascii="仿宋" w:hAnsi="仿宋" w:eastAsia="仿宋" w:cs="仿宋"/>
          <w:b w:val="0"/>
          <w:bCs w:val="0"/>
          <w:kern w:val="2"/>
          <w:sz w:val="30"/>
          <w:szCs w:val="30"/>
          <w:u w:val="none"/>
          <w:lang w:eastAsia="zh-CN"/>
        </w:rPr>
        <w:t>十分必要。为了提高</w:t>
      </w:r>
      <w:r>
        <w:rPr>
          <w:rFonts w:hint="eastAsia" w:ascii="仿宋" w:hAnsi="仿宋" w:eastAsia="仿宋" w:cs="仿宋"/>
          <w:b w:val="0"/>
          <w:bCs w:val="0"/>
          <w:kern w:val="2"/>
          <w:sz w:val="30"/>
          <w:szCs w:val="30"/>
          <w:u w:val="none"/>
        </w:rPr>
        <w:t>果园冬夏绿肥接茬免耕种植技术</w:t>
      </w:r>
      <w:r>
        <w:rPr>
          <w:rFonts w:hint="eastAsia" w:ascii="仿宋" w:hAnsi="仿宋" w:eastAsia="仿宋" w:cs="仿宋"/>
          <w:b w:val="0"/>
          <w:bCs w:val="0"/>
          <w:kern w:val="2"/>
          <w:sz w:val="30"/>
          <w:szCs w:val="30"/>
          <w:u w:val="none"/>
          <w:lang w:eastAsia="zh-CN"/>
        </w:rPr>
        <w:t>及生产管理水平，促进其向标准化生产和产业化发展，依据国家有关标准和规定，结合我省实际，制定本规程。</w:t>
      </w:r>
    </w:p>
    <w:p>
      <w:pPr>
        <w:keepNext w:val="0"/>
        <w:keepLines w:val="0"/>
        <w:pageBreakBefore w:val="0"/>
        <w:widowControl w:val="0"/>
        <w:numPr>
          <w:ilvl w:val="0"/>
          <w:numId w:val="3"/>
        </w:numPr>
        <w:kinsoku/>
        <w:wordWrap/>
        <w:overflowPunct/>
        <w:topLinePunct w:val="0"/>
        <w:autoSpaceDE/>
        <w:autoSpaceDN/>
        <w:bidi w:val="0"/>
        <w:adjustRightInd/>
        <w:snapToGrid/>
        <w:spacing w:line="520" w:lineRule="exact"/>
        <w:ind w:left="0" w:leftChars="0" w:right="0" w:rightChars="0" w:firstLine="600" w:firstLineChars="200"/>
        <w:jc w:val="both"/>
        <w:textAlignment w:val="auto"/>
        <w:outlineLvl w:val="9"/>
        <w:rPr>
          <w:rFonts w:hint="eastAsia" w:ascii="仿宋" w:hAnsi="仿宋" w:eastAsia="仿宋" w:cs="仿宋"/>
          <w:b/>
          <w:bCs/>
          <w:sz w:val="30"/>
          <w:szCs w:val="30"/>
          <w:lang w:eastAsia="zh-CN"/>
        </w:rPr>
      </w:pPr>
      <w:r>
        <w:rPr>
          <w:rFonts w:hint="eastAsia" w:ascii="仿宋" w:hAnsi="仿宋" w:eastAsia="仿宋" w:cs="仿宋"/>
          <w:b/>
          <w:bCs/>
          <w:sz w:val="30"/>
          <w:szCs w:val="30"/>
          <w:lang w:eastAsia="zh-CN"/>
        </w:rPr>
        <w:t>国内外标准的情况</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600" w:firstLineChars="200"/>
        <w:jc w:val="both"/>
        <w:textAlignment w:val="auto"/>
        <w:outlineLvl w:val="9"/>
        <w:rPr>
          <w:rFonts w:hint="eastAsia" w:ascii="仿宋" w:hAnsi="仿宋" w:eastAsia="仿宋" w:cs="仿宋"/>
          <w:b w:val="0"/>
          <w:bCs w:val="0"/>
          <w:kern w:val="2"/>
          <w:sz w:val="30"/>
          <w:szCs w:val="30"/>
          <w:u w:val="none"/>
          <w:lang w:eastAsia="zh-CN"/>
        </w:rPr>
      </w:pPr>
      <w:r>
        <w:rPr>
          <w:rFonts w:hint="eastAsia" w:ascii="仿宋" w:hAnsi="仿宋" w:eastAsia="仿宋" w:cs="仿宋"/>
          <w:b w:val="0"/>
          <w:bCs w:val="0"/>
          <w:kern w:val="2"/>
          <w:sz w:val="30"/>
          <w:szCs w:val="30"/>
          <w:u w:val="none"/>
          <w:lang w:eastAsia="zh-CN"/>
        </w:rPr>
        <w:t>经检索，目前有部分秋季绿肥种植技术研究，但尚未查阅到国内外公开发布的果园冬夏绿肥接茬免耕种植技术相关标准体系。</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600" w:firstLineChars="200"/>
        <w:jc w:val="both"/>
        <w:textAlignment w:val="auto"/>
        <w:outlineLvl w:val="9"/>
        <w:rPr>
          <w:rFonts w:hint="eastAsia" w:ascii="仿宋" w:hAnsi="仿宋" w:eastAsia="仿宋" w:cs="仿宋"/>
          <w:b/>
          <w:bCs/>
          <w:sz w:val="30"/>
          <w:szCs w:val="30"/>
          <w:lang w:eastAsia="zh-CN"/>
        </w:rPr>
      </w:pPr>
      <w:r>
        <w:rPr>
          <w:rFonts w:hint="eastAsia" w:ascii="仿宋" w:hAnsi="仿宋" w:eastAsia="仿宋" w:cs="仿宋"/>
          <w:b/>
          <w:bCs/>
          <w:sz w:val="30"/>
          <w:szCs w:val="30"/>
          <w:lang w:eastAsia="zh-CN"/>
        </w:rPr>
        <w:t>三、标准起草制订过程与主要编制成员情况</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600" w:firstLineChars="200"/>
        <w:jc w:val="both"/>
        <w:textAlignment w:val="auto"/>
        <w:outlineLvl w:val="9"/>
        <w:rPr>
          <w:rFonts w:hint="eastAsia" w:ascii="仿宋" w:hAnsi="仿宋" w:eastAsia="仿宋" w:cs="仿宋"/>
          <w:b/>
          <w:bCs/>
          <w:color w:val="333333"/>
          <w:sz w:val="30"/>
          <w:szCs w:val="30"/>
          <w:shd w:val="clear" w:color="auto" w:fill="FFFFFF"/>
          <w:lang w:val="en-US" w:eastAsia="zh-CN"/>
        </w:rPr>
      </w:pPr>
      <w:r>
        <w:rPr>
          <w:rFonts w:hint="eastAsia" w:ascii="仿宋" w:hAnsi="仿宋" w:eastAsia="仿宋" w:cs="仿宋"/>
          <w:b/>
          <w:bCs/>
          <w:color w:val="333333"/>
          <w:sz w:val="30"/>
          <w:szCs w:val="30"/>
          <w:shd w:val="clear" w:color="auto" w:fill="FFFFFF"/>
          <w:lang w:val="en-US" w:eastAsia="zh-CN"/>
        </w:rPr>
        <w:t>（一）标准起草制订过程</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600" w:firstLineChars="200"/>
        <w:jc w:val="both"/>
        <w:textAlignment w:val="auto"/>
        <w:outlineLvl w:val="9"/>
        <w:rPr>
          <w:rFonts w:hint="eastAsia" w:ascii="仿宋" w:hAnsi="仿宋" w:eastAsia="仿宋" w:cs="仿宋"/>
          <w:b w:val="0"/>
          <w:bCs w:val="0"/>
          <w:color w:val="000000"/>
          <w:kern w:val="0"/>
          <w:sz w:val="30"/>
          <w:szCs w:val="30"/>
          <w:shd w:val="clear" w:color="auto" w:fill="FFFFFF"/>
          <w:lang w:val="en-US" w:eastAsia="zh-CN"/>
        </w:rPr>
      </w:pPr>
      <w:r>
        <w:rPr>
          <w:rFonts w:hint="eastAsia" w:ascii="仿宋" w:hAnsi="仿宋" w:eastAsia="仿宋" w:cs="仿宋"/>
          <w:b w:val="0"/>
          <w:bCs w:val="0"/>
          <w:color w:val="auto"/>
          <w:kern w:val="0"/>
          <w:sz w:val="30"/>
          <w:szCs w:val="30"/>
          <w:shd w:val="clear" w:color="auto" w:fill="FFFFFF"/>
        </w:rPr>
        <w:t>201</w:t>
      </w:r>
      <w:r>
        <w:rPr>
          <w:rFonts w:hint="eastAsia" w:ascii="仿宋" w:hAnsi="仿宋" w:eastAsia="仿宋" w:cs="仿宋"/>
          <w:b w:val="0"/>
          <w:bCs w:val="0"/>
          <w:color w:val="auto"/>
          <w:kern w:val="0"/>
          <w:sz w:val="30"/>
          <w:szCs w:val="30"/>
          <w:shd w:val="clear" w:color="auto" w:fill="FFFFFF"/>
          <w:lang w:val="en-US" w:eastAsia="zh-CN"/>
        </w:rPr>
        <w:t>3</w:t>
      </w:r>
      <w:r>
        <w:rPr>
          <w:rFonts w:hint="eastAsia" w:ascii="仿宋" w:hAnsi="仿宋" w:eastAsia="仿宋" w:cs="仿宋"/>
          <w:b w:val="0"/>
          <w:bCs w:val="0"/>
          <w:color w:val="auto"/>
          <w:kern w:val="0"/>
          <w:sz w:val="30"/>
          <w:szCs w:val="30"/>
          <w:shd w:val="clear" w:color="auto" w:fill="FFFFFF"/>
        </w:rPr>
        <w:t>－2017年，</w:t>
      </w:r>
      <w:r>
        <w:rPr>
          <w:rFonts w:hint="eastAsia" w:ascii="仿宋" w:hAnsi="仿宋" w:eastAsia="仿宋" w:cs="仿宋"/>
          <w:b w:val="0"/>
          <w:bCs w:val="0"/>
          <w:color w:val="auto"/>
          <w:kern w:val="0"/>
          <w:sz w:val="30"/>
          <w:szCs w:val="30"/>
          <w:shd w:val="clear" w:color="auto" w:fill="FFFFFF"/>
          <w:lang w:val="en-US" w:eastAsia="zh-CN"/>
        </w:rPr>
        <w:t>黔东南州土壤肥料站、施秉县农业局土壤肥料站</w:t>
      </w:r>
      <w:r>
        <w:rPr>
          <w:rFonts w:hint="eastAsia" w:ascii="仿宋" w:hAnsi="仿宋" w:eastAsia="仿宋" w:cs="仿宋"/>
          <w:b w:val="0"/>
          <w:bCs w:val="0"/>
          <w:color w:val="000000"/>
          <w:kern w:val="0"/>
          <w:sz w:val="30"/>
          <w:szCs w:val="30"/>
          <w:shd w:val="clear" w:color="auto" w:fill="FFFFFF"/>
          <w:lang w:val="en-US" w:eastAsia="zh-CN"/>
        </w:rPr>
        <w:t>紧密结合</w:t>
      </w:r>
      <w:r>
        <w:rPr>
          <w:rFonts w:hint="eastAsia" w:ascii="仿宋" w:hAnsi="仿宋" w:eastAsia="仿宋" w:cs="仿宋"/>
          <w:b w:val="0"/>
          <w:bCs w:val="0"/>
          <w:color w:val="000000"/>
          <w:kern w:val="0"/>
          <w:sz w:val="30"/>
          <w:szCs w:val="30"/>
          <w:shd w:val="clear" w:color="auto" w:fill="FFFFFF"/>
        </w:rPr>
        <w:t>农业部、财政部耕地质量保护与建设项目（2013年前为土壤有机质提升项目），整合地方财政专项资金，率先在施秉、三穗、从江等地大量开展果园绿肥冬夏接茬免耕种植试验示范，从绿肥品种筛选、高产栽培关键技术、绿肥还田对果园土壤培肥效果、以及对果树产量和品质影响进行研究，</w:t>
      </w:r>
      <w:r>
        <w:rPr>
          <w:rFonts w:hint="eastAsia" w:ascii="仿宋" w:hAnsi="仿宋" w:eastAsia="仿宋" w:cs="仿宋"/>
          <w:b w:val="0"/>
          <w:bCs w:val="0"/>
          <w:color w:val="000000"/>
          <w:kern w:val="0"/>
          <w:sz w:val="30"/>
          <w:szCs w:val="30"/>
          <w:shd w:val="clear" w:color="auto" w:fill="FFFFFF"/>
          <w:lang w:eastAsia="zh-CN"/>
        </w:rPr>
        <w:t>初步</w:t>
      </w:r>
      <w:r>
        <w:rPr>
          <w:rFonts w:hint="eastAsia" w:ascii="仿宋" w:hAnsi="仿宋" w:eastAsia="仿宋" w:cs="仿宋"/>
          <w:b w:val="0"/>
          <w:bCs w:val="0"/>
          <w:color w:val="000000"/>
          <w:kern w:val="0"/>
          <w:sz w:val="30"/>
          <w:szCs w:val="30"/>
          <w:shd w:val="clear" w:color="auto" w:fill="FFFFFF"/>
        </w:rPr>
        <w:t>筛选出冬季和夏季主要绿肥品种，总结出果园冬夏绿肥循环接茬时间撑控、免耕高产栽培关键技术和绿肥还田技术。</w:t>
      </w:r>
      <w:r>
        <w:rPr>
          <w:rFonts w:hint="eastAsia" w:ascii="仿宋" w:hAnsi="仿宋" w:eastAsia="仿宋" w:cs="仿宋"/>
          <w:b w:val="0"/>
          <w:bCs w:val="0"/>
          <w:color w:val="000000"/>
          <w:kern w:val="0"/>
          <w:sz w:val="30"/>
          <w:szCs w:val="30"/>
          <w:shd w:val="clear" w:color="auto" w:fill="FFFFFF"/>
          <w:lang w:val="en-US" w:eastAsia="zh-CN"/>
        </w:rPr>
        <w:t>同时组织研究人员广泛查阅技术资料，对省内外</w:t>
      </w:r>
      <w:r>
        <w:rPr>
          <w:rFonts w:hint="eastAsia" w:ascii="仿宋" w:hAnsi="仿宋" w:eastAsia="仿宋" w:cs="仿宋"/>
          <w:b w:val="0"/>
          <w:bCs w:val="0"/>
          <w:color w:val="000000"/>
          <w:kern w:val="0"/>
          <w:sz w:val="30"/>
          <w:szCs w:val="30"/>
          <w:shd w:val="clear" w:color="auto" w:fill="FFFFFF"/>
        </w:rPr>
        <w:t>果园绿肥种植技术</w:t>
      </w:r>
      <w:r>
        <w:rPr>
          <w:rFonts w:hint="eastAsia" w:ascii="仿宋" w:hAnsi="仿宋" w:eastAsia="仿宋" w:cs="仿宋"/>
          <w:b w:val="0"/>
          <w:bCs w:val="0"/>
          <w:color w:val="000000"/>
          <w:kern w:val="0"/>
          <w:sz w:val="30"/>
          <w:szCs w:val="30"/>
          <w:shd w:val="clear" w:color="auto" w:fill="FFFFFF"/>
          <w:lang w:val="en-US" w:eastAsia="zh-CN"/>
        </w:rPr>
        <w:t>进行调查研究，吸取各地成功实践经验，结合本地生产需求实际，项目组从绿肥</w:t>
      </w:r>
      <w:r>
        <w:rPr>
          <w:rFonts w:hint="eastAsia" w:ascii="仿宋" w:hAnsi="仿宋" w:eastAsia="仿宋" w:cs="仿宋"/>
          <w:b w:val="0"/>
          <w:bCs w:val="0"/>
          <w:color w:val="000000"/>
          <w:kern w:val="0"/>
          <w:sz w:val="30"/>
          <w:szCs w:val="30"/>
          <w:shd w:val="clear" w:color="auto" w:fill="FFFFFF"/>
        </w:rPr>
        <w:t>品种选择</w:t>
      </w:r>
      <w:r>
        <w:rPr>
          <w:rFonts w:hint="eastAsia" w:ascii="仿宋" w:hAnsi="仿宋" w:eastAsia="仿宋" w:cs="仿宋"/>
          <w:b w:val="0"/>
          <w:bCs w:val="0"/>
          <w:color w:val="000000"/>
          <w:kern w:val="0"/>
          <w:sz w:val="30"/>
          <w:szCs w:val="30"/>
          <w:shd w:val="clear" w:color="auto" w:fill="FFFFFF"/>
          <w:lang w:eastAsia="zh-CN"/>
        </w:rPr>
        <w:t>、</w:t>
      </w:r>
      <w:r>
        <w:rPr>
          <w:rFonts w:hint="eastAsia" w:ascii="仿宋" w:hAnsi="仿宋" w:eastAsia="仿宋" w:cs="仿宋"/>
          <w:b w:val="0"/>
          <w:bCs w:val="0"/>
          <w:color w:val="000000"/>
          <w:kern w:val="0"/>
          <w:sz w:val="30"/>
          <w:szCs w:val="30"/>
          <w:shd w:val="clear" w:color="auto" w:fill="FFFFFF"/>
        </w:rPr>
        <w:t>种子处理、接茬适期</w:t>
      </w:r>
      <w:r>
        <w:rPr>
          <w:rFonts w:hint="eastAsia" w:ascii="仿宋" w:hAnsi="仿宋" w:eastAsia="仿宋" w:cs="仿宋"/>
          <w:b w:val="0"/>
          <w:bCs w:val="0"/>
          <w:color w:val="000000"/>
          <w:kern w:val="0"/>
          <w:sz w:val="30"/>
          <w:szCs w:val="30"/>
          <w:shd w:val="clear" w:color="auto" w:fill="FFFFFF"/>
          <w:lang w:eastAsia="zh-CN"/>
        </w:rPr>
        <w:t>、</w:t>
      </w:r>
      <w:r>
        <w:rPr>
          <w:rFonts w:hint="eastAsia" w:ascii="仿宋" w:hAnsi="仿宋" w:eastAsia="仿宋" w:cs="仿宋"/>
          <w:b w:val="0"/>
          <w:bCs w:val="0"/>
          <w:color w:val="000000"/>
          <w:kern w:val="0"/>
          <w:sz w:val="30"/>
          <w:szCs w:val="30"/>
          <w:shd w:val="clear" w:color="auto" w:fill="FFFFFF"/>
        </w:rPr>
        <w:t>播量播法、田间管理、还田技术</w:t>
      </w:r>
      <w:r>
        <w:rPr>
          <w:rFonts w:hint="eastAsia" w:ascii="仿宋" w:hAnsi="仿宋" w:eastAsia="仿宋" w:cs="仿宋"/>
          <w:b w:val="0"/>
          <w:bCs w:val="0"/>
          <w:color w:val="000000"/>
          <w:kern w:val="0"/>
          <w:sz w:val="30"/>
          <w:szCs w:val="30"/>
          <w:shd w:val="clear" w:color="auto" w:fill="FFFFFF"/>
          <w:lang w:val="en-US" w:eastAsia="zh-CN"/>
        </w:rPr>
        <w:t>等方面进行了系统研究和全程设计，做到了技术先进、方法可靠、经济适用和方便操作。通过不断总结、改进和完善，起草了《冬夏两季无缝隙绿肥种植与利用技术规程（草稿）》，创出了一套较为完善的</w:t>
      </w:r>
      <w:r>
        <w:rPr>
          <w:rFonts w:hint="eastAsia" w:ascii="仿宋" w:hAnsi="仿宋" w:eastAsia="仿宋" w:cs="仿宋"/>
          <w:b w:val="0"/>
          <w:bCs w:val="0"/>
          <w:color w:val="000000"/>
          <w:kern w:val="0"/>
          <w:sz w:val="30"/>
          <w:szCs w:val="30"/>
          <w:shd w:val="clear" w:color="auto" w:fill="FFFFFF"/>
        </w:rPr>
        <w:t>果园绿肥冬夏接茬免耕种植技术</w:t>
      </w:r>
      <w:r>
        <w:rPr>
          <w:rFonts w:hint="eastAsia" w:ascii="仿宋" w:hAnsi="仿宋" w:eastAsia="仿宋" w:cs="仿宋"/>
          <w:b w:val="0"/>
          <w:bCs w:val="0"/>
          <w:color w:val="000000"/>
          <w:kern w:val="0"/>
          <w:sz w:val="30"/>
          <w:szCs w:val="30"/>
          <w:shd w:val="clear" w:color="auto" w:fill="FFFFFF"/>
          <w:lang w:val="en-US" w:eastAsia="zh-CN"/>
        </w:rPr>
        <w:t>,在生产应用中大幅提高了果树的产量和质量，改良土壤效果显著。</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600" w:firstLineChars="200"/>
        <w:jc w:val="both"/>
        <w:textAlignment w:val="auto"/>
        <w:outlineLvl w:val="9"/>
        <w:rPr>
          <w:rFonts w:hint="eastAsia" w:ascii="仿宋" w:hAnsi="仿宋" w:eastAsia="仿宋" w:cs="仿宋"/>
          <w:b w:val="0"/>
          <w:bCs w:val="0"/>
          <w:color w:val="000000"/>
          <w:kern w:val="0"/>
          <w:sz w:val="30"/>
          <w:szCs w:val="30"/>
          <w:shd w:val="clear" w:color="auto" w:fill="FFFFFF"/>
          <w:lang w:eastAsia="zh-CN"/>
        </w:rPr>
      </w:pPr>
      <w:r>
        <w:rPr>
          <w:rFonts w:hint="eastAsia" w:ascii="仿宋" w:hAnsi="仿宋" w:eastAsia="仿宋" w:cs="仿宋"/>
          <w:b w:val="0"/>
          <w:bCs w:val="0"/>
          <w:color w:val="000000"/>
          <w:kern w:val="0"/>
          <w:sz w:val="30"/>
          <w:szCs w:val="30"/>
          <w:shd w:val="clear" w:color="auto" w:fill="FFFFFF"/>
        </w:rPr>
        <w:t>2017-2018年，果园绿肥冬夏接茬免耕种植技术在施秉推广应用面积</w:t>
      </w:r>
      <w:r>
        <w:rPr>
          <w:rFonts w:hint="eastAsia" w:ascii="仿宋" w:hAnsi="仿宋" w:eastAsia="仿宋" w:cs="仿宋"/>
          <w:b w:val="0"/>
          <w:bCs w:val="0"/>
          <w:color w:val="000000"/>
          <w:kern w:val="0"/>
          <w:sz w:val="30"/>
          <w:szCs w:val="30"/>
          <w:shd w:val="clear" w:color="auto" w:fill="FFFFFF"/>
          <w:lang w:eastAsia="zh-CN"/>
        </w:rPr>
        <w:t>达</w:t>
      </w:r>
      <w:r>
        <w:rPr>
          <w:rFonts w:hint="eastAsia" w:ascii="仿宋" w:hAnsi="仿宋" w:eastAsia="仿宋" w:cs="仿宋"/>
          <w:b w:val="0"/>
          <w:bCs w:val="0"/>
          <w:color w:val="000000"/>
          <w:kern w:val="0"/>
          <w:sz w:val="30"/>
          <w:szCs w:val="30"/>
          <w:shd w:val="clear" w:color="auto" w:fill="FFFFFF"/>
        </w:rPr>
        <w:t>1733.3hm2，辐射带动</w:t>
      </w:r>
      <w:r>
        <w:rPr>
          <w:rFonts w:hint="eastAsia" w:ascii="仿宋" w:hAnsi="仿宋" w:eastAsia="仿宋" w:cs="仿宋"/>
          <w:b w:val="0"/>
          <w:bCs w:val="0"/>
          <w:color w:val="000000"/>
          <w:kern w:val="0"/>
          <w:sz w:val="30"/>
          <w:szCs w:val="30"/>
          <w:shd w:val="clear" w:color="auto" w:fill="FFFFFF"/>
          <w:lang w:eastAsia="zh-CN"/>
        </w:rPr>
        <w:t>州内</w:t>
      </w:r>
      <w:r>
        <w:rPr>
          <w:rFonts w:hint="eastAsia" w:ascii="仿宋" w:hAnsi="仿宋" w:eastAsia="仿宋" w:cs="仿宋"/>
          <w:b w:val="0"/>
          <w:bCs w:val="0"/>
          <w:color w:val="000000"/>
          <w:kern w:val="0"/>
          <w:sz w:val="30"/>
          <w:szCs w:val="30"/>
          <w:shd w:val="clear" w:color="auto" w:fill="FFFFFF"/>
        </w:rPr>
        <w:t>三穗、凯里、黄平、从江、丹寨</w:t>
      </w:r>
      <w:r>
        <w:rPr>
          <w:rFonts w:hint="eastAsia" w:ascii="仿宋" w:hAnsi="仿宋" w:eastAsia="仿宋" w:cs="仿宋"/>
          <w:b w:val="0"/>
          <w:bCs w:val="0"/>
          <w:color w:val="000000"/>
          <w:kern w:val="0"/>
          <w:sz w:val="30"/>
          <w:szCs w:val="30"/>
          <w:shd w:val="clear" w:color="auto" w:fill="FFFFFF"/>
          <w:lang w:eastAsia="zh-CN"/>
        </w:rPr>
        <w:t>以及省内绥阳、水城、罗甸、贞丰、镇宁、金沙和德江等地的猕猴桃、火龙果、葡萄、桃子等落叶果树基地</w:t>
      </w:r>
      <w:r>
        <w:rPr>
          <w:rFonts w:hint="eastAsia" w:ascii="仿宋" w:hAnsi="仿宋" w:eastAsia="仿宋" w:cs="仿宋"/>
          <w:b w:val="0"/>
          <w:bCs w:val="0"/>
          <w:color w:val="000000"/>
          <w:kern w:val="0"/>
          <w:sz w:val="30"/>
          <w:szCs w:val="30"/>
          <w:shd w:val="clear" w:color="auto" w:fill="FFFFFF"/>
        </w:rPr>
        <w:t>推广应用</w:t>
      </w:r>
      <w:r>
        <w:rPr>
          <w:rFonts w:hint="eastAsia" w:ascii="仿宋" w:hAnsi="仿宋" w:eastAsia="仿宋" w:cs="仿宋"/>
          <w:b w:val="0"/>
          <w:bCs w:val="0"/>
          <w:color w:val="000000"/>
          <w:kern w:val="0"/>
          <w:sz w:val="30"/>
          <w:szCs w:val="30"/>
          <w:shd w:val="clear" w:color="auto" w:fill="FFFFFF"/>
          <w:lang w:eastAsia="zh-CN"/>
        </w:rPr>
        <w:t>。</w:t>
      </w:r>
      <w:r>
        <w:rPr>
          <w:rFonts w:hint="eastAsia" w:ascii="仿宋" w:hAnsi="仿宋" w:eastAsia="仿宋" w:cs="仿宋"/>
          <w:b w:val="0"/>
          <w:bCs w:val="0"/>
          <w:color w:val="000000"/>
          <w:kern w:val="0"/>
          <w:sz w:val="30"/>
          <w:szCs w:val="30"/>
          <w:shd w:val="clear" w:color="auto" w:fill="FFFFFF"/>
        </w:rPr>
        <w:t>通过</w:t>
      </w:r>
      <w:r>
        <w:rPr>
          <w:rFonts w:hint="eastAsia" w:ascii="仿宋" w:hAnsi="仿宋" w:eastAsia="仿宋" w:cs="仿宋"/>
          <w:b w:val="0"/>
          <w:bCs w:val="0"/>
          <w:color w:val="000000"/>
          <w:kern w:val="0"/>
          <w:sz w:val="30"/>
          <w:szCs w:val="30"/>
          <w:shd w:val="clear" w:color="auto" w:fill="FFFFFF"/>
          <w:lang w:eastAsia="zh-CN"/>
        </w:rPr>
        <w:t>两季绿肥种植</w:t>
      </w:r>
      <w:r>
        <w:rPr>
          <w:rFonts w:hint="eastAsia" w:ascii="仿宋" w:hAnsi="仿宋" w:eastAsia="仿宋" w:cs="仿宋"/>
          <w:b w:val="0"/>
          <w:bCs w:val="0"/>
          <w:color w:val="000000"/>
          <w:kern w:val="0"/>
          <w:sz w:val="30"/>
          <w:szCs w:val="30"/>
          <w:shd w:val="clear" w:color="auto" w:fill="FFFFFF"/>
        </w:rPr>
        <w:t>还田，</w:t>
      </w:r>
      <w:r>
        <w:rPr>
          <w:rFonts w:hint="eastAsia" w:ascii="仿宋" w:hAnsi="仿宋" w:eastAsia="仿宋" w:cs="仿宋"/>
          <w:b w:val="0"/>
          <w:bCs w:val="0"/>
          <w:color w:val="000000"/>
          <w:kern w:val="0"/>
          <w:sz w:val="30"/>
          <w:szCs w:val="30"/>
          <w:shd w:val="clear" w:color="auto" w:fill="FFFFFF"/>
          <w:lang w:eastAsia="zh-CN"/>
        </w:rPr>
        <w:t>能有效</w:t>
      </w:r>
      <w:r>
        <w:rPr>
          <w:rFonts w:hint="eastAsia" w:ascii="仿宋" w:hAnsi="仿宋" w:eastAsia="仿宋" w:cs="仿宋"/>
          <w:b w:val="0"/>
          <w:bCs w:val="0"/>
          <w:color w:val="000000"/>
          <w:kern w:val="0"/>
          <w:sz w:val="30"/>
          <w:szCs w:val="30"/>
          <w:shd w:val="clear" w:color="auto" w:fill="FFFFFF"/>
        </w:rPr>
        <w:t>减少</w:t>
      </w:r>
      <w:r>
        <w:rPr>
          <w:rFonts w:hint="eastAsia" w:ascii="仿宋" w:hAnsi="仿宋" w:eastAsia="仿宋" w:cs="仿宋"/>
          <w:b w:val="0"/>
          <w:bCs w:val="0"/>
          <w:color w:val="000000"/>
          <w:kern w:val="0"/>
          <w:sz w:val="30"/>
          <w:szCs w:val="30"/>
          <w:shd w:val="clear" w:color="auto" w:fill="FFFFFF"/>
          <w:lang w:eastAsia="zh-CN"/>
        </w:rPr>
        <w:t>果树化</w:t>
      </w:r>
      <w:r>
        <w:rPr>
          <w:rFonts w:hint="eastAsia" w:ascii="仿宋" w:hAnsi="仿宋" w:eastAsia="仿宋" w:cs="仿宋"/>
          <w:b w:val="0"/>
          <w:bCs w:val="0"/>
          <w:color w:val="000000"/>
          <w:kern w:val="0"/>
          <w:sz w:val="30"/>
          <w:szCs w:val="30"/>
          <w:shd w:val="clear" w:color="auto" w:fill="FFFFFF"/>
        </w:rPr>
        <w:t>肥用量，</w:t>
      </w:r>
      <w:r>
        <w:rPr>
          <w:rFonts w:hint="eastAsia" w:ascii="仿宋" w:hAnsi="仿宋" w:eastAsia="仿宋" w:cs="仿宋"/>
          <w:b w:val="0"/>
          <w:bCs w:val="0"/>
          <w:color w:val="000000"/>
          <w:kern w:val="0"/>
          <w:sz w:val="30"/>
          <w:szCs w:val="30"/>
          <w:shd w:val="clear" w:color="auto" w:fill="FFFFFF"/>
          <w:lang w:eastAsia="zh-CN"/>
        </w:rPr>
        <w:t>对</w:t>
      </w:r>
      <w:r>
        <w:rPr>
          <w:rFonts w:hint="eastAsia" w:ascii="仿宋" w:hAnsi="仿宋" w:eastAsia="仿宋" w:cs="仿宋"/>
          <w:b w:val="0"/>
          <w:bCs w:val="0"/>
          <w:color w:val="000000"/>
          <w:kern w:val="0"/>
          <w:sz w:val="30"/>
          <w:szCs w:val="30"/>
          <w:shd w:val="clear" w:color="auto" w:fill="FFFFFF"/>
        </w:rPr>
        <w:t>改善土壤质量，抑制</w:t>
      </w:r>
      <w:r>
        <w:rPr>
          <w:rFonts w:hint="eastAsia" w:ascii="仿宋" w:hAnsi="仿宋" w:eastAsia="仿宋" w:cs="仿宋"/>
          <w:b w:val="0"/>
          <w:bCs w:val="0"/>
          <w:color w:val="000000"/>
          <w:kern w:val="0"/>
          <w:sz w:val="30"/>
          <w:szCs w:val="30"/>
          <w:shd w:val="clear" w:color="auto" w:fill="FFFFFF"/>
          <w:lang w:eastAsia="zh-CN"/>
        </w:rPr>
        <w:t>果</w:t>
      </w:r>
      <w:r>
        <w:rPr>
          <w:rFonts w:hint="eastAsia" w:ascii="仿宋" w:hAnsi="仿宋" w:eastAsia="仿宋" w:cs="仿宋"/>
          <w:b w:val="0"/>
          <w:bCs w:val="0"/>
          <w:color w:val="000000"/>
          <w:kern w:val="0"/>
          <w:sz w:val="30"/>
          <w:szCs w:val="30"/>
          <w:shd w:val="clear" w:color="auto" w:fill="FFFFFF"/>
        </w:rPr>
        <w:t>园杂草生长</w:t>
      </w:r>
      <w:r>
        <w:rPr>
          <w:rFonts w:hint="eastAsia" w:ascii="仿宋" w:hAnsi="仿宋" w:eastAsia="仿宋" w:cs="仿宋"/>
          <w:b w:val="0"/>
          <w:bCs w:val="0"/>
          <w:color w:val="000000"/>
          <w:kern w:val="0"/>
          <w:sz w:val="30"/>
          <w:szCs w:val="30"/>
          <w:shd w:val="clear" w:color="auto" w:fill="FFFFFF"/>
          <w:lang w:eastAsia="zh-CN"/>
        </w:rPr>
        <w:t>，防止水土流失，</w:t>
      </w:r>
      <w:r>
        <w:rPr>
          <w:rFonts w:hint="eastAsia" w:ascii="仿宋" w:hAnsi="仿宋" w:eastAsia="仿宋" w:cs="仿宋"/>
          <w:b w:val="0"/>
          <w:bCs w:val="0"/>
          <w:color w:val="000000"/>
          <w:kern w:val="0"/>
          <w:sz w:val="30"/>
          <w:szCs w:val="30"/>
          <w:shd w:val="clear" w:color="auto" w:fill="FFFFFF"/>
        </w:rPr>
        <w:t>提高作物产量</w:t>
      </w:r>
      <w:r>
        <w:rPr>
          <w:rFonts w:hint="eastAsia" w:ascii="仿宋" w:hAnsi="仿宋" w:eastAsia="仿宋" w:cs="仿宋"/>
          <w:b w:val="0"/>
          <w:bCs w:val="0"/>
          <w:color w:val="000000"/>
          <w:kern w:val="0"/>
          <w:sz w:val="30"/>
          <w:szCs w:val="30"/>
          <w:shd w:val="clear" w:color="auto" w:fill="FFFFFF"/>
          <w:lang w:eastAsia="zh-CN"/>
        </w:rPr>
        <w:t>和</w:t>
      </w:r>
      <w:r>
        <w:rPr>
          <w:rFonts w:hint="eastAsia" w:ascii="仿宋" w:hAnsi="仿宋" w:eastAsia="仿宋" w:cs="仿宋"/>
          <w:b w:val="0"/>
          <w:bCs w:val="0"/>
          <w:color w:val="000000"/>
          <w:kern w:val="0"/>
          <w:sz w:val="30"/>
          <w:szCs w:val="30"/>
          <w:shd w:val="clear" w:color="auto" w:fill="FFFFFF"/>
        </w:rPr>
        <w:t>改善农产品品质，</w:t>
      </w:r>
      <w:r>
        <w:rPr>
          <w:rFonts w:hint="eastAsia" w:ascii="仿宋" w:hAnsi="仿宋" w:eastAsia="仿宋" w:cs="仿宋"/>
          <w:b w:val="0"/>
          <w:bCs w:val="0"/>
          <w:color w:val="000000"/>
          <w:kern w:val="0"/>
          <w:sz w:val="30"/>
          <w:szCs w:val="30"/>
          <w:shd w:val="clear" w:color="auto" w:fill="FFFFFF"/>
          <w:lang w:eastAsia="zh-CN"/>
        </w:rPr>
        <w:t>有</w:t>
      </w:r>
      <w:r>
        <w:rPr>
          <w:rFonts w:hint="eastAsia" w:ascii="仿宋" w:hAnsi="仿宋" w:eastAsia="仿宋" w:cs="仿宋"/>
          <w:b w:val="0"/>
          <w:bCs w:val="0"/>
          <w:color w:val="000000"/>
          <w:kern w:val="0"/>
          <w:sz w:val="30"/>
          <w:szCs w:val="30"/>
          <w:shd w:val="clear" w:color="auto" w:fill="FFFFFF"/>
        </w:rPr>
        <w:t>较好的经济、生态和社会效果</w:t>
      </w:r>
      <w:r>
        <w:rPr>
          <w:rFonts w:hint="eastAsia" w:ascii="仿宋" w:hAnsi="仿宋" w:eastAsia="仿宋" w:cs="仿宋"/>
          <w:b w:val="0"/>
          <w:bCs w:val="0"/>
          <w:color w:val="000000"/>
          <w:kern w:val="0"/>
          <w:sz w:val="30"/>
          <w:szCs w:val="30"/>
          <w:shd w:val="clear" w:color="auto" w:fill="FFFFFF"/>
          <w:lang w:eastAsia="zh-CN"/>
        </w:rPr>
        <w:t>，</w:t>
      </w:r>
      <w:r>
        <w:rPr>
          <w:rFonts w:hint="eastAsia" w:ascii="仿宋" w:hAnsi="仿宋" w:eastAsia="仿宋" w:cs="仿宋"/>
          <w:b w:val="0"/>
          <w:bCs w:val="0"/>
          <w:color w:val="000000"/>
          <w:kern w:val="0"/>
          <w:sz w:val="30"/>
          <w:szCs w:val="30"/>
          <w:shd w:val="clear" w:color="auto" w:fill="FFFFFF"/>
        </w:rPr>
        <w:t>成为贵州省推进精品果园、标准园建设重要的土壤培肥措施之一。</w:t>
      </w:r>
      <w:r>
        <w:rPr>
          <w:rFonts w:hint="eastAsia" w:ascii="仿宋" w:hAnsi="仿宋" w:eastAsia="仿宋" w:cs="仿宋"/>
          <w:b w:val="0"/>
          <w:bCs w:val="0"/>
          <w:color w:val="000000"/>
          <w:kern w:val="0"/>
          <w:sz w:val="30"/>
          <w:szCs w:val="30"/>
          <w:shd w:val="clear" w:color="auto" w:fill="FFFFFF"/>
          <w:lang w:val="en-US" w:eastAsia="zh-CN"/>
        </w:rPr>
        <w:t>因其方便操作、技术适用、果农接受、试用良好，该技术于2018年3月通过了贵州省质量技术监督立项实施。</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600" w:firstLineChars="200"/>
        <w:jc w:val="both"/>
        <w:textAlignment w:val="auto"/>
        <w:outlineLvl w:val="9"/>
        <w:rPr>
          <w:rFonts w:hint="eastAsia" w:ascii="仿宋" w:hAnsi="仿宋" w:eastAsia="仿宋" w:cs="仿宋"/>
          <w:b w:val="0"/>
          <w:bCs w:val="0"/>
          <w:color w:val="000000"/>
          <w:kern w:val="0"/>
          <w:sz w:val="30"/>
          <w:szCs w:val="30"/>
          <w:shd w:val="clear" w:color="auto" w:fill="FFFFFF"/>
          <w:lang w:val="en-US" w:eastAsia="zh-CN"/>
        </w:rPr>
      </w:pPr>
      <w:r>
        <w:rPr>
          <w:rFonts w:hint="eastAsia" w:ascii="仿宋" w:hAnsi="仿宋" w:eastAsia="仿宋" w:cs="仿宋"/>
          <w:b w:val="0"/>
          <w:bCs w:val="0"/>
          <w:color w:val="000000"/>
          <w:kern w:val="0"/>
          <w:sz w:val="30"/>
          <w:szCs w:val="30"/>
          <w:shd w:val="clear" w:color="auto" w:fill="FFFFFF"/>
          <w:lang w:val="en-US" w:eastAsia="zh-CN"/>
        </w:rPr>
        <w:t>项目组根据立项批复要求，及时完善《冬夏两季无缝隙绿肥种植与利用技术规程（初稿）》，通过近一年的再示范推广验证，并认真总结和深入讨论，提炼优化，12月完成了《</w:t>
      </w:r>
      <w:r>
        <w:rPr>
          <w:rFonts w:hint="eastAsia" w:ascii="仿宋" w:hAnsi="仿宋" w:eastAsia="仿宋" w:cs="仿宋"/>
          <w:b w:val="0"/>
          <w:bCs w:val="0"/>
          <w:color w:val="000000"/>
          <w:kern w:val="0"/>
          <w:sz w:val="30"/>
          <w:szCs w:val="30"/>
          <w:shd w:val="clear" w:color="auto" w:fill="FFFFFF"/>
        </w:rPr>
        <w:t>果园冬夏绿肥接茬免耕种植技术</w:t>
      </w:r>
      <w:r>
        <w:rPr>
          <w:rFonts w:hint="eastAsia" w:ascii="仿宋" w:hAnsi="仿宋" w:eastAsia="仿宋" w:cs="仿宋"/>
          <w:b w:val="0"/>
          <w:bCs w:val="0"/>
          <w:color w:val="000000"/>
          <w:kern w:val="0"/>
          <w:sz w:val="30"/>
          <w:szCs w:val="30"/>
          <w:shd w:val="clear" w:color="auto" w:fill="FFFFFF"/>
          <w:lang w:val="en-US" w:eastAsia="zh-CN"/>
        </w:rPr>
        <w:t>规程》(</w:t>
      </w:r>
      <w:r>
        <w:rPr>
          <w:rFonts w:hint="eastAsia" w:ascii="仿宋" w:hAnsi="仿宋" w:eastAsia="仿宋" w:cs="仿宋"/>
          <w:b w:val="0"/>
          <w:bCs w:val="0"/>
          <w:color w:val="000000"/>
          <w:kern w:val="0"/>
          <w:sz w:val="30"/>
          <w:szCs w:val="30"/>
          <w:shd w:val="clear" w:color="auto" w:fill="FFFFFF"/>
        </w:rPr>
        <w:t>征求意见稿</w:t>
      </w:r>
      <w:r>
        <w:rPr>
          <w:rFonts w:hint="eastAsia" w:ascii="仿宋" w:hAnsi="仿宋" w:eastAsia="仿宋" w:cs="仿宋"/>
          <w:b w:val="0"/>
          <w:bCs w:val="0"/>
          <w:color w:val="000000"/>
          <w:kern w:val="0"/>
          <w:sz w:val="30"/>
          <w:szCs w:val="30"/>
          <w:shd w:val="clear" w:color="auto" w:fill="FFFFFF"/>
          <w:lang w:val="en-US" w:eastAsia="zh-CN"/>
        </w:rPr>
        <w:t>)，提请</w:t>
      </w:r>
      <w:r>
        <w:rPr>
          <w:rFonts w:hint="eastAsia" w:ascii="仿宋" w:hAnsi="仿宋" w:eastAsia="仿宋" w:cs="仿宋"/>
          <w:b w:val="0"/>
          <w:bCs w:val="0"/>
          <w:color w:val="000000"/>
          <w:kern w:val="0"/>
          <w:sz w:val="30"/>
          <w:szCs w:val="30"/>
          <w:shd w:val="clear" w:color="auto" w:fill="FFFFFF"/>
        </w:rPr>
        <w:t>网上公开征求意见</w:t>
      </w:r>
      <w:r>
        <w:rPr>
          <w:rFonts w:hint="eastAsia" w:ascii="仿宋" w:hAnsi="仿宋" w:eastAsia="仿宋" w:cs="仿宋"/>
          <w:b w:val="0"/>
          <w:bCs w:val="0"/>
          <w:color w:val="000000"/>
          <w:kern w:val="0"/>
          <w:sz w:val="30"/>
          <w:szCs w:val="30"/>
          <w:shd w:val="clear" w:color="auto" w:fill="FFFFFF"/>
          <w:lang w:eastAsia="zh-CN"/>
        </w:rPr>
        <w:t>和</w:t>
      </w:r>
      <w:r>
        <w:rPr>
          <w:rFonts w:hint="eastAsia" w:ascii="仿宋" w:hAnsi="仿宋" w:eastAsia="仿宋" w:cs="仿宋"/>
          <w:b w:val="0"/>
          <w:bCs w:val="0"/>
          <w:color w:val="000000"/>
          <w:kern w:val="0"/>
          <w:sz w:val="30"/>
          <w:szCs w:val="30"/>
          <w:shd w:val="clear" w:color="auto" w:fill="FFFFFF"/>
          <w:lang w:val="en-US" w:eastAsia="zh-CN"/>
        </w:rPr>
        <w:t>贵州省质量技术监督局组织专家审定。</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600" w:firstLineChars="200"/>
        <w:jc w:val="both"/>
        <w:textAlignment w:val="auto"/>
        <w:outlineLvl w:val="9"/>
        <w:rPr>
          <w:rFonts w:hint="eastAsia" w:ascii="仿宋" w:hAnsi="仿宋" w:eastAsia="仿宋" w:cs="仿宋"/>
          <w:b/>
          <w:bCs/>
          <w:color w:val="333333"/>
          <w:sz w:val="30"/>
          <w:szCs w:val="30"/>
          <w:shd w:val="clear" w:color="auto" w:fill="FFFFFF"/>
          <w:lang w:eastAsia="zh-CN"/>
        </w:rPr>
      </w:pPr>
      <w:r>
        <w:rPr>
          <w:rFonts w:hint="eastAsia" w:ascii="仿宋" w:hAnsi="仿宋" w:eastAsia="仿宋" w:cs="仿宋"/>
          <w:b/>
          <w:bCs/>
          <w:color w:val="333333"/>
          <w:sz w:val="30"/>
          <w:szCs w:val="30"/>
          <w:shd w:val="clear" w:color="auto" w:fill="FFFFFF"/>
          <w:lang w:val="en-US" w:eastAsia="zh-CN"/>
        </w:rPr>
        <w:t>（二）主要编制成员情况</w:t>
      </w:r>
    </w:p>
    <w:p>
      <w:pPr>
        <w:keepNext w:val="0"/>
        <w:keepLines w:val="0"/>
        <w:pageBreakBefore w:val="0"/>
        <w:widowControl w:val="0"/>
        <w:kinsoku/>
        <w:wordWrap/>
        <w:overflowPunct/>
        <w:topLinePunct w:val="0"/>
        <w:autoSpaceDE/>
        <w:autoSpaceDN/>
        <w:bidi w:val="0"/>
        <w:adjustRightInd/>
        <w:snapToGrid/>
        <w:spacing w:line="560" w:lineRule="exact"/>
        <w:ind w:right="0" w:rightChars="0"/>
        <w:jc w:val="center"/>
        <w:textAlignment w:val="auto"/>
        <w:outlineLvl w:val="9"/>
        <w:rPr>
          <w:rFonts w:hint="eastAsia" w:ascii="仿宋" w:hAnsi="仿宋" w:eastAsia="仿宋" w:cs="仿宋"/>
          <w:b w:val="0"/>
          <w:bCs w:val="0"/>
          <w:color w:val="000000"/>
          <w:kern w:val="0"/>
          <w:sz w:val="30"/>
          <w:szCs w:val="30"/>
          <w:shd w:val="clear" w:color="auto" w:fill="FFFFFF"/>
          <w:lang w:val="en-US" w:eastAsia="zh-CN"/>
        </w:rPr>
      </w:pPr>
      <w:r>
        <w:rPr>
          <w:rFonts w:hint="eastAsia" w:ascii="仿宋" w:hAnsi="仿宋" w:eastAsia="仿宋" w:cs="仿宋"/>
          <w:color w:val="333333"/>
          <w:sz w:val="30"/>
          <w:szCs w:val="30"/>
          <w:shd w:val="clear" w:color="auto" w:fill="FFFFFF"/>
          <w:lang w:eastAsia="zh-CN"/>
        </w:rPr>
        <w:t xml:space="preserve"> </w:t>
      </w:r>
      <w:r>
        <w:rPr>
          <w:rFonts w:hint="eastAsia" w:ascii="仿宋" w:hAnsi="仿宋" w:eastAsia="仿宋" w:cs="仿宋"/>
          <w:b w:val="0"/>
          <w:bCs w:val="0"/>
          <w:color w:val="000000"/>
          <w:kern w:val="0"/>
          <w:sz w:val="30"/>
          <w:szCs w:val="30"/>
          <w:shd w:val="clear" w:color="auto" w:fill="FFFFFF"/>
          <w:lang w:val="en-US" w:eastAsia="zh-CN"/>
        </w:rPr>
        <w:t>编写工作小组成员名单及人员分工</w:t>
      </w:r>
    </w:p>
    <w:tbl>
      <w:tblPr>
        <w:tblStyle w:val="9"/>
        <w:tblW w:w="9518" w:type="dxa"/>
        <w:tblInd w:w="-114" w:type="dxa"/>
        <w:shd w:val="clear" w:color="auto" w:fill="auto"/>
        <w:tblLayout w:type="fixed"/>
        <w:tblCellMar>
          <w:top w:w="0" w:type="dxa"/>
          <w:left w:w="0" w:type="dxa"/>
          <w:bottom w:w="0" w:type="dxa"/>
          <w:right w:w="0" w:type="dxa"/>
        </w:tblCellMar>
      </w:tblPr>
      <w:tblGrid>
        <w:gridCol w:w="780"/>
        <w:gridCol w:w="3079"/>
        <w:gridCol w:w="1602"/>
        <w:gridCol w:w="4057"/>
      </w:tblGrid>
      <w:tr>
        <w:tblPrEx>
          <w:shd w:val="clear" w:color="auto" w:fill="auto"/>
          <w:tblLayout w:type="fixed"/>
          <w:tblCellMar>
            <w:top w:w="0" w:type="dxa"/>
            <w:left w:w="0" w:type="dxa"/>
            <w:bottom w:w="0" w:type="dxa"/>
            <w:right w:w="0" w:type="dxa"/>
          </w:tblCellMar>
        </w:tblPrEx>
        <w:trPr>
          <w:trHeight w:val="504" w:hRule="atLeast"/>
        </w:trPr>
        <w:tc>
          <w:tcPr>
            <w:tcW w:w="78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serif" w:hAnsi="宋体" w:eastAsia="serif" w:cs="serif"/>
                <w:b/>
                <w:i w:val="0"/>
                <w:color w:val="auto"/>
                <w:sz w:val="20"/>
                <w:szCs w:val="20"/>
                <w:u w:val="none"/>
              </w:rPr>
            </w:pPr>
            <w:r>
              <w:rPr>
                <w:rFonts w:hint="default" w:ascii="serif" w:hAnsi="宋体" w:eastAsia="serif" w:cs="serif"/>
                <w:b/>
                <w:i w:val="0"/>
                <w:color w:val="auto"/>
                <w:kern w:val="0"/>
                <w:sz w:val="20"/>
                <w:szCs w:val="20"/>
                <w:u w:val="none"/>
                <w:lang w:val="en-US" w:eastAsia="zh-CN" w:bidi="ar"/>
              </w:rPr>
              <w:t>姓  名</w:t>
            </w:r>
          </w:p>
        </w:tc>
        <w:tc>
          <w:tcPr>
            <w:tcW w:w="3079" w:type="dxa"/>
            <w:tcBorders>
              <w:top w:val="single" w:color="auto" w:sz="4" w:space="0"/>
              <w:left w:val="nil"/>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serif" w:hAnsi="宋体" w:eastAsia="serif" w:cs="serif"/>
                <w:b/>
                <w:i w:val="0"/>
                <w:color w:val="auto"/>
                <w:sz w:val="20"/>
                <w:szCs w:val="20"/>
                <w:u w:val="none"/>
              </w:rPr>
            </w:pPr>
            <w:r>
              <w:rPr>
                <w:rFonts w:hint="default" w:ascii="serif" w:hAnsi="宋体" w:eastAsia="serif" w:cs="serif"/>
                <w:b/>
                <w:i w:val="0"/>
                <w:color w:val="auto"/>
                <w:kern w:val="0"/>
                <w:sz w:val="20"/>
                <w:szCs w:val="20"/>
                <w:u w:val="none"/>
                <w:lang w:val="en-US" w:eastAsia="zh-CN" w:bidi="ar"/>
              </w:rPr>
              <w:t>工  作  单  位</w:t>
            </w:r>
          </w:p>
        </w:tc>
        <w:tc>
          <w:tcPr>
            <w:tcW w:w="1602" w:type="dxa"/>
            <w:tcBorders>
              <w:top w:val="single" w:color="auto" w:sz="4" w:space="0"/>
              <w:left w:val="nil"/>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serif" w:hAnsi="宋体" w:eastAsia="serif" w:cs="serif"/>
                <w:b/>
                <w:i w:val="0"/>
                <w:color w:val="auto"/>
                <w:sz w:val="20"/>
                <w:szCs w:val="20"/>
                <w:u w:val="none"/>
              </w:rPr>
            </w:pPr>
            <w:r>
              <w:rPr>
                <w:rFonts w:hint="default" w:ascii="serif" w:hAnsi="宋体" w:eastAsia="serif" w:cs="serif"/>
                <w:b/>
                <w:i w:val="0"/>
                <w:color w:val="auto"/>
                <w:kern w:val="0"/>
                <w:sz w:val="20"/>
                <w:szCs w:val="20"/>
                <w:u w:val="none"/>
                <w:lang w:val="en-US" w:eastAsia="zh-CN" w:bidi="ar"/>
              </w:rPr>
              <w:t>职 称</w:t>
            </w:r>
            <w:r>
              <w:rPr>
                <w:rStyle w:val="17"/>
                <w:lang w:val="en-US" w:eastAsia="zh-CN" w:bidi="ar"/>
              </w:rPr>
              <w:t>/</w:t>
            </w:r>
            <w:r>
              <w:rPr>
                <w:rFonts w:hint="default" w:ascii="serif" w:hAnsi="宋体" w:eastAsia="serif" w:cs="serif"/>
                <w:b/>
                <w:i w:val="0"/>
                <w:color w:val="auto"/>
                <w:kern w:val="0"/>
                <w:sz w:val="20"/>
                <w:szCs w:val="20"/>
                <w:u w:val="none"/>
                <w:lang w:val="en-US" w:eastAsia="zh-CN" w:bidi="ar"/>
              </w:rPr>
              <w:t>职 务</w:t>
            </w:r>
          </w:p>
        </w:tc>
        <w:tc>
          <w:tcPr>
            <w:tcW w:w="4057" w:type="dxa"/>
            <w:tcBorders>
              <w:top w:val="single" w:color="auto" w:sz="4" w:space="0"/>
              <w:left w:val="nil"/>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serif" w:hAnsi="宋体" w:eastAsia="serif" w:cs="serif"/>
                <w:b/>
                <w:i w:val="0"/>
                <w:color w:val="auto"/>
                <w:sz w:val="20"/>
                <w:szCs w:val="20"/>
                <w:u w:val="none"/>
              </w:rPr>
            </w:pPr>
            <w:r>
              <w:rPr>
                <w:rFonts w:hint="default" w:ascii="serif" w:hAnsi="宋体" w:eastAsia="serif" w:cs="serif"/>
                <w:b/>
                <w:i w:val="0"/>
                <w:color w:val="auto"/>
                <w:kern w:val="0"/>
                <w:sz w:val="20"/>
                <w:szCs w:val="20"/>
                <w:u w:val="none"/>
                <w:lang w:val="en-US" w:eastAsia="zh-CN" w:bidi="ar"/>
              </w:rPr>
              <w:t>工  作  内  容</w:t>
            </w:r>
          </w:p>
        </w:tc>
      </w:tr>
      <w:tr>
        <w:tblPrEx>
          <w:tblLayout w:type="fixed"/>
          <w:tblCellMar>
            <w:top w:w="0" w:type="dxa"/>
            <w:left w:w="0" w:type="dxa"/>
            <w:bottom w:w="0" w:type="dxa"/>
            <w:right w:w="0" w:type="dxa"/>
          </w:tblCellMar>
        </w:tblPrEx>
        <w:trPr>
          <w:trHeight w:val="504" w:hRule="atLeast"/>
        </w:trPr>
        <w:tc>
          <w:tcPr>
            <w:tcW w:w="780"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serif" w:hAnsi="宋体" w:eastAsia="serif" w:cs="serif"/>
                <w:i w:val="0"/>
                <w:color w:val="auto"/>
                <w:sz w:val="20"/>
                <w:szCs w:val="20"/>
                <w:u w:val="none"/>
              </w:rPr>
            </w:pPr>
            <w:r>
              <w:rPr>
                <w:rFonts w:hint="default" w:ascii="serif" w:hAnsi="宋体" w:eastAsia="serif" w:cs="serif"/>
                <w:i w:val="0"/>
                <w:color w:val="auto"/>
                <w:kern w:val="0"/>
                <w:sz w:val="20"/>
                <w:szCs w:val="20"/>
                <w:u w:val="none"/>
                <w:lang w:val="en-US" w:eastAsia="zh-CN" w:bidi="ar"/>
              </w:rPr>
              <w:t>陈秀德</w:t>
            </w:r>
          </w:p>
        </w:tc>
        <w:tc>
          <w:tcPr>
            <w:tcW w:w="3079" w:type="dxa"/>
            <w:tcBorders>
              <w:top w:val="nil"/>
              <w:left w:val="nil"/>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serif" w:hAnsi="宋体" w:eastAsia="serif" w:cs="serif"/>
                <w:i w:val="0"/>
                <w:color w:val="auto"/>
                <w:sz w:val="20"/>
                <w:szCs w:val="20"/>
                <w:u w:val="none"/>
              </w:rPr>
            </w:pPr>
            <w:r>
              <w:rPr>
                <w:rFonts w:hint="default" w:ascii="serif" w:hAnsi="宋体" w:eastAsia="serif" w:cs="serif"/>
                <w:i w:val="0"/>
                <w:color w:val="auto"/>
                <w:kern w:val="0"/>
                <w:sz w:val="20"/>
                <w:szCs w:val="20"/>
                <w:u w:val="none"/>
                <w:lang w:val="en-US" w:eastAsia="zh-CN" w:bidi="ar"/>
              </w:rPr>
              <w:t>施秉县农业局土壤肥料站</w:t>
            </w:r>
          </w:p>
        </w:tc>
        <w:tc>
          <w:tcPr>
            <w:tcW w:w="1602" w:type="dxa"/>
            <w:tcBorders>
              <w:top w:val="nil"/>
              <w:left w:val="nil"/>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serif" w:hAnsi="宋体" w:eastAsia="serif" w:cs="serif"/>
                <w:i w:val="0"/>
                <w:color w:val="auto"/>
                <w:sz w:val="20"/>
                <w:szCs w:val="20"/>
                <w:u w:val="none"/>
              </w:rPr>
            </w:pPr>
            <w:r>
              <w:rPr>
                <w:rFonts w:hint="default" w:ascii="serif" w:hAnsi="宋体" w:eastAsia="serif" w:cs="serif"/>
                <w:i w:val="0"/>
                <w:color w:val="auto"/>
                <w:kern w:val="0"/>
                <w:sz w:val="20"/>
                <w:szCs w:val="20"/>
                <w:u w:val="none"/>
                <w:lang w:val="en-US" w:eastAsia="zh-CN" w:bidi="ar"/>
              </w:rPr>
              <w:t>高级农艺师/站长</w:t>
            </w:r>
          </w:p>
        </w:tc>
        <w:tc>
          <w:tcPr>
            <w:tcW w:w="4057" w:type="dxa"/>
            <w:tcBorders>
              <w:top w:val="nil"/>
              <w:left w:val="nil"/>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技术设计、试验研究、工作总结、文本起草等</w:t>
            </w:r>
          </w:p>
        </w:tc>
      </w:tr>
      <w:tr>
        <w:tblPrEx>
          <w:tblLayout w:type="fixed"/>
          <w:tblCellMar>
            <w:top w:w="0" w:type="dxa"/>
            <w:left w:w="0" w:type="dxa"/>
            <w:bottom w:w="0" w:type="dxa"/>
            <w:right w:w="0" w:type="dxa"/>
          </w:tblCellMar>
        </w:tblPrEx>
        <w:trPr>
          <w:trHeight w:val="504" w:hRule="atLeast"/>
        </w:trPr>
        <w:tc>
          <w:tcPr>
            <w:tcW w:w="780"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serif" w:hAnsi="宋体" w:eastAsia="serif" w:cs="serif"/>
                <w:i w:val="0"/>
                <w:color w:val="auto"/>
                <w:sz w:val="20"/>
                <w:szCs w:val="20"/>
                <w:u w:val="none"/>
              </w:rPr>
            </w:pPr>
            <w:r>
              <w:rPr>
                <w:rFonts w:hint="default" w:ascii="serif" w:hAnsi="宋体" w:eastAsia="serif" w:cs="serif"/>
                <w:i w:val="0"/>
                <w:color w:val="auto"/>
                <w:kern w:val="0"/>
                <w:sz w:val="20"/>
                <w:szCs w:val="20"/>
                <w:u w:val="none"/>
                <w:lang w:val="en-US" w:eastAsia="zh-CN" w:bidi="ar"/>
              </w:rPr>
              <w:t>胡腾胜</w:t>
            </w:r>
          </w:p>
        </w:tc>
        <w:tc>
          <w:tcPr>
            <w:tcW w:w="3079" w:type="dxa"/>
            <w:tcBorders>
              <w:top w:val="nil"/>
              <w:left w:val="nil"/>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serif" w:hAnsi="宋体" w:eastAsia="serif" w:cs="serif"/>
                <w:i w:val="0"/>
                <w:color w:val="auto"/>
                <w:sz w:val="20"/>
                <w:szCs w:val="20"/>
                <w:u w:val="none"/>
              </w:rPr>
            </w:pPr>
            <w:r>
              <w:rPr>
                <w:rFonts w:hint="default" w:ascii="serif" w:hAnsi="宋体" w:eastAsia="serif" w:cs="serif"/>
                <w:i w:val="0"/>
                <w:color w:val="auto"/>
                <w:kern w:val="0"/>
                <w:sz w:val="20"/>
                <w:szCs w:val="20"/>
                <w:u w:val="none"/>
                <w:lang w:val="en-US" w:eastAsia="zh-CN" w:bidi="ar"/>
              </w:rPr>
              <w:t>黔东南州土壤肥料站</w:t>
            </w:r>
          </w:p>
        </w:tc>
        <w:tc>
          <w:tcPr>
            <w:tcW w:w="1602" w:type="dxa"/>
            <w:tcBorders>
              <w:top w:val="nil"/>
              <w:left w:val="nil"/>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serif" w:hAnsi="宋体" w:eastAsia="serif" w:cs="serif"/>
                <w:i w:val="0"/>
                <w:color w:val="auto"/>
                <w:sz w:val="20"/>
                <w:szCs w:val="20"/>
                <w:u w:val="none"/>
              </w:rPr>
            </w:pPr>
            <w:r>
              <w:rPr>
                <w:rFonts w:hint="default" w:ascii="serif" w:hAnsi="宋体" w:eastAsia="serif" w:cs="serif"/>
                <w:i w:val="0"/>
                <w:color w:val="auto"/>
                <w:kern w:val="0"/>
                <w:sz w:val="20"/>
                <w:szCs w:val="20"/>
                <w:u w:val="none"/>
                <w:lang w:val="en-US" w:eastAsia="zh-CN" w:bidi="ar"/>
              </w:rPr>
              <w:t>高级农艺师/站长</w:t>
            </w:r>
          </w:p>
        </w:tc>
        <w:tc>
          <w:tcPr>
            <w:tcW w:w="4057" w:type="dxa"/>
            <w:tcBorders>
              <w:top w:val="nil"/>
              <w:left w:val="nil"/>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组织管理、试验示范研究、资料、文本完善等</w:t>
            </w:r>
          </w:p>
        </w:tc>
      </w:tr>
      <w:tr>
        <w:tblPrEx>
          <w:tblLayout w:type="fixed"/>
          <w:tblCellMar>
            <w:top w:w="0" w:type="dxa"/>
            <w:left w:w="0" w:type="dxa"/>
            <w:bottom w:w="0" w:type="dxa"/>
            <w:right w:w="0" w:type="dxa"/>
          </w:tblCellMar>
        </w:tblPrEx>
        <w:trPr>
          <w:trHeight w:val="504" w:hRule="atLeast"/>
        </w:trPr>
        <w:tc>
          <w:tcPr>
            <w:tcW w:w="780"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serif" w:hAnsi="宋体" w:eastAsia="serif" w:cs="serif"/>
                <w:i w:val="0"/>
                <w:color w:val="auto"/>
                <w:sz w:val="20"/>
                <w:szCs w:val="20"/>
                <w:u w:val="none"/>
              </w:rPr>
            </w:pPr>
            <w:r>
              <w:rPr>
                <w:rFonts w:hint="default" w:ascii="serif" w:hAnsi="宋体" w:eastAsia="serif" w:cs="serif"/>
                <w:i w:val="0"/>
                <w:color w:val="auto"/>
                <w:kern w:val="0"/>
                <w:sz w:val="20"/>
                <w:szCs w:val="20"/>
                <w:u w:val="none"/>
                <w:lang w:val="en-US" w:eastAsia="zh-CN" w:bidi="ar"/>
              </w:rPr>
              <w:t xml:space="preserve">吴明波  </w:t>
            </w:r>
          </w:p>
        </w:tc>
        <w:tc>
          <w:tcPr>
            <w:tcW w:w="3079" w:type="dxa"/>
            <w:tcBorders>
              <w:top w:val="nil"/>
              <w:left w:val="nil"/>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serif" w:hAnsi="宋体" w:eastAsia="serif" w:cs="serif"/>
                <w:i w:val="0"/>
                <w:color w:val="auto"/>
                <w:sz w:val="20"/>
                <w:szCs w:val="20"/>
                <w:u w:val="none"/>
              </w:rPr>
            </w:pPr>
            <w:r>
              <w:rPr>
                <w:rFonts w:hint="default" w:ascii="serif" w:hAnsi="宋体" w:eastAsia="serif" w:cs="serif"/>
                <w:i w:val="0"/>
                <w:color w:val="auto"/>
                <w:kern w:val="0"/>
                <w:sz w:val="20"/>
                <w:szCs w:val="20"/>
                <w:u w:val="none"/>
                <w:lang w:val="en-US" w:eastAsia="zh-CN" w:bidi="ar"/>
              </w:rPr>
              <w:t>施秉县农业局土壤肥料站</w:t>
            </w:r>
          </w:p>
        </w:tc>
        <w:tc>
          <w:tcPr>
            <w:tcW w:w="1602" w:type="dxa"/>
            <w:tcBorders>
              <w:top w:val="nil"/>
              <w:left w:val="nil"/>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serif" w:hAnsi="宋体" w:eastAsia="serif" w:cs="serif"/>
                <w:i w:val="0"/>
                <w:color w:val="auto"/>
                <w:sz w:val="20"/>
                <w:szCs w:val="20"/>
                <w:u w:val="none"/>
              </w:rPr>
            </w:pPr>
            <w:r>
              <w:rPr>
                <w:rFonts w:hint="default" w:ascii="serif" w:hAnsi="宋体" w:eastAsia="serif" w:cs="serif"/>
                <w:i w:val="0"/>
                <w:color w:val="auto"/>
                <w:kern w:val="0"/>
                <w:sz w:val="20"/>
                <w:szCs w:val="20"/>
                <w:u w:val="none"/>
                <w:lang w:val="en-US" w:eastAsia="zh-CN" w:bidi="ar"/>
              </w:rPr>
              <w:t>高级农艺师</w:t>
            </w:r>
          </w:p>
        </w:tc>
        <w:tc>
          <w:tcPr>
            <w:tcW w:w="4057" w:type="dxa"/>
            <w:tcBorders>
              <w:top w:val="nil"/>
              <w:left w:val="nil"/>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试验示范实施、数据处理、技术总结等</w:t>
            </w:r>
          </w:p>
        </w:tc>
      </w:tr>
      <w:tr>
        <w:tblPrEx>
          <w:tblLayout w:type="fixed"/>
          <w:tblCellMar>
            <w:top w:w="0" w:type="dxa"/>
            <w:left w:w="0" w:type="dxa"/>
            <w:bottom w:w="0" w:type="dxa"/>
            <w:right w:w="0" w:type="dxa"/>
          </w:tblCellMar>
        </w:tblPrEx>
        <w:trPr>
          <w:trHeight w:val="504" w:hRule="atLeast"/>
        </w:trPr>
        <w:tc>
          <w:tcPr>
            <w:tcW w:w="780"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serif" w:hAnsi="宋体" w:eastAsia="serif" w:cs="serif"/>
                <w:i w:val="0"/>
                <w:color w:val="auto"/>
                <w:sz w:val="20"/>
                <w:szCs w:val="20"/>
                <w:u w:val="none"/>
              </w:rPr>
            </w:pPr>
            <w:r>
              <w:rPr>
                <w:rFonts w:hint="default" w:ascii="serif" w:hAnsi="宋体" w:eastAsia="serif" w:cs="serif"/>
                <w:i w:val="0"/>
                <w:color w:val="auto"/>
                <w:kern w:val="0"/>
                <w:sz w:val="20"/>
                <w:szCs w:val="20"/>
                <w:u w:val="none"/>
                <w:lang w:val="en-US" w:eastAsia="zh-CN" w:bidi="ar"/>
              </w:rPr>
              <w:t>龙永根</w:t>
            </w:r>
          </w:p>
        </w:tc>
        <w:tc>
          <w:tcPr>
            <w:tcW w:w="3079" w:type="dxa"/>
            <w:tcBorders>
              <w:top w:val="nil"/>
              <w:left w:val="nil"/>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serif" w:hAnsi="宋体" w:eastAsia="serif" w:cs="serif"/>
                <w:i w:val="0"/>
                <w:color w:val="auto"/>
                <w:sz w:val="20"/>
                <w:szCs w:val="20"/>
                <w:u w:val="none"/>
              </w:rPr>
            </w:pPr>
            <w:r>
              <w:rPr>
                <w:rFonts w:hint="default" w:ascii="serif" w:hAnsi="宋体" w:eastAsia="serif" w:cs="serif"/>
                <w:i w:val="0"/>
                <w:color w:val="auto"/>
                <w:kern w:val="0"/>
                <w:sz w:val="20"/>
                <w:szCs w:val="20"/>
                <w:u w:val="none"/>
                <w:lang w:val="en-US" w:eastAsia="zh-CN" w:bidi="ar"/>
              </w:rPr>
              <w:t>黔东南州土壤肥料站</w:t>
            </w:r>
          </w:p>
        </w:tc>
        <w:tc>
          <w:tcPr>
            <w:tcW w:w="1602" w:type="dxa"/>
            <w:tcBorders>
              <w:top w:val="nil"/>
              <w:left w:val="nil"/>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serif" w:hAnsi="宋体" w:eastAsia="serif" w:cs="serif"/>
                <w:i w:val="0"/>
                <w:color w:val="auto"/>
                <w:sz w:val="20"/>
                <w:szCs w:val="20"/>
                <w:u w:val="none"/>
              </w:rPr>
            </w:pPr>
            <w:r>
              <w:rPr>
                <w:rFonts w:hint="default" w:ascii="serif" w:hAnsi="宋体" w:eastAsia="serif" w:cs="serif"/>
                <w:i w:val="0"/>
                <w:color w:val="auto"/>
                <w:kern w:val="0"/>
                <w:sz w:val="20"/>
                <w:szCs w:val="20"/>
                <w:u w:val="none"/>
                <w:lang w:val="en-US" w:eastAsia="zh-CN" w:bidi="ar"/>
              </w:rPr>
              <w:t>农艺师</w:t>
            </w:r>
          </w:p>
        </w:tc>
        <w:tc>
          <w:tcPr>
            <w:tcW w:w="4057" w:type="dxa"/>
            <w:tcBorders>
              <w:top w:val="nil"/>
              <w:left w:val="nil"/>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试验调查研究、试验示范、资料收集等</w:t>
            </w:r>
          </w:p>
        </w:tc>
      </w:tr>
      <w:tr>
        <w:tblPrEx>
          <w:tblLayout w:type="fixed"/>
          <w:tblCellMar>
            <w:top w:w="0" w:type="dxa"/>
            <w:left w:w="0" w:type="dxa"/>
            <w:bottom w:w="0" w:type="dxa"/>
            <w:right w:w="0" w:type="dxa"/>
          </w:tblCellMar>
        </w:tblPrEx>
        <w:trPr>
          <w:trHeight w:val="504" w:hRule="atLeast"/>
        </w:trPr>
        <w:tc>
          <w:tcPr>
            <w:tcW w:w="780"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serif" w:hAnsi="宋体" w:eastAsia="serif" w:cs="serif"/>
                <w:i w:val="0"/>
                <w:color w:val="auto"/>
                <w:sz w:val="20"/>
                <w:szCs w:val="20"/>
                <w:u w:val="none"/>
              </w:rPr>
            </w:pPr>
            <w:r>
              <w:rPr>
                <w:rFonts w:hint="default" w:ascii="serif" w:hAnsi="宋体" w:eastAsia="serif" w:cs="serif"/>
                <w:i w:val="0"/>
                <w:color w:val="auto"/>
                <w:kern w:val="0"/>
                <w:sz w:val="20"/>
                <w:szCs w:val="20"/>
                <w:u w:val="none"/>
                <w:lang w:val="en-US" w:eastAsia="zh-CN" w:bidi="ar"/>
              </w:rPr>
              <w:t>李穗渝</w:t>
            </w:r>
          </w:p>
        </w:tc>
        <w:tc>
          <w:tcPr>
            <w:tcW w:w="3079" w:type="dxa"/>
            <w:tcBorders>
              <w:top w:val="nil"/>
              <w:left w:val="nil"/>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serif" w:hAnsi="宋体" w:eastAsia="serif" w:cs="serif"/>
                <w:i w:val="0"/>
                <w:color w:val="auto"/>
                <w:sz w:val="20"/>
                <w:szCs w:val="20"/>
                <w:u w:val="none"/>
              </w:rPr>
            </w:pPr>
            <w:r>
              <w:rPr>
                <w:rFonts w:hint="default" w:ascii="serif" w:hAnsi="宋体" w:eastAsia="serif" w:cs="serif"/>
                <w:i w:val="0"/>
                <w:color w:val="auto"/>
                <w:kern w:val="0"/>
                <w:sz w:val="20"/>
                <w:szCs w:val="20"/>
                <w:u w:val="none"/>
                <w:lang w:val="en-US" w:eastAsia="zh-CN" w:bidi="ar"/>
              </w:rPr>
              <w:t>黔东南州技术监督局质检科</w:t>
            </w:r>
          </w:p>
        </w:tc>
        <w:tc>
          <w:tcPr>
            <w:tcW w:w="1602" w:type="dxa"/>
            <w:tcBorders>
              <w:top w:val="nil"/>
              <w:left w:val="nil"/>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serif" w:hAnsi="宋体" w:eastAsia="serif" w:cs="serif"/>
                <w:i w:val="0"/>
                <w:color w:val="auto"/>
                <w:sz w:val="20"/>
                <w:szCs w:val="20"/>
                <w:u w:val="none"/>
              </w:rPr>
            </w:pPr>
            <w:r>
              <w:rPr>
                <w:rFonts w:hint="default" w:ascii="serif" w:hAnsi="宋体" w:eastAsia="serif" w:cs="serif"/>
                <w:i w:val="0"/>
                <w:color w:val="auto"/>
                <w:kern w:val="0"/>
                <w:sz w:val="20"/>
                <w:szCs w:val="20"/>
                <w:u w:val="none"/>
                <w:lang w:val="en-US" w:eastAsia="zh-CN" w:bidi="ar"/>
              </w:rPr>
              <w:t>科长</w:t>
            </w:r>
          </w:p>
        </w:tc>
        <w:tc>
          <w:tcPr>
            <w:tcW w:w="4057" w:type="dxa"/>
            <w:tcBorders>
              <w:top w:val="nil"/>
              <w:left w:val="nil"/>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项目的技术应用、标准编制等指导</w:t>
            </w:r>
          </w:p>
        </w:tc>
      </w:tr>
      <w:tr>
        <w:tblPrEx>
          <w:tblLayout w:type="fixed"/>
          <w:tblCellMar>
            <w:top w:w="0" w:type="dxa"/>
            <w:left w:w="0" w:type="dxa"/>
            <w:bottom w:w="0" w:type="dxa"/>
            <w:right w:w="0" w:type="dxa"/>
          </w:tblCellMar>
        </w:tblPrEx>
        <w:trPr>
          <w:trHeight w:val="504" w:hRule="atLeast"/>
        </w:trPr>
        <w:tc>
          <w:tcPr>
            <w:tcW w:w="780"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serif" w:hAnsi="宋体" w:eastAsia="serif" w:cs="serif"/>
                <w:i w:val="0"/>
                <w:color w:val="auto"/>
                <w:sz w:val="20"/>
                <w:szCs w:val="20"/>
                <w:u w:val="none"/>
              </w:rPr>
            </w:pPr>
            <w:r>
              <w:rPr>
                <w:rFonts w:hint="default" w:ascii="serif" w:hAnsi="宋体" w:eastAsia="serif" w:cs="serif"/>
                <w:i w:val="0"/>
                <w:color w:val="auto"/>
                <w:kern w:val="0"/>
                <w:sz w:val="20"/>
                <w:szCs w:val="20"/>
                <w:u w:val="none"/>
                <w:lang w:val="en-US" w:eastAsia="zh-CN" w:bidi="ar"/>
              </w:rPr>
              <w:t>杨  梅</w:t>
            </w:r>
          </w:p>
        </w:tc>
        <w:tc>
          <w:tcPr>
            <w:tcW w:w="3079" w:type="dxa"/>
            <w:tcBorders>
              <w:top w:val="nil"/>
              <w:left w:val="nil"/>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serif" w:hAnsi="宋体" w:eastAsia="serif" w:cs="serif"/>
                <w:i w:val="0"/>
                <w:color w:val="auto"/>
                <w:sz w:val="20"/>
                <w:szCs w:val="20"/>
                <w:u w:val="none"/>
              </w:rPr>
            </w:pPr>
            <w:r>
              <w:rPr>
                <w:rFonts w:hint="default" w:ascii="serif" w:hAnsi="宋体" w:eastAsia="serif" w:cs="serif"/>
                <w:i w:val="0"/>
                <w:color w:val="auto"/>
                <w:kern w:val="0"/>
                <w:sz w:val="20"/>
                <w:szCs w:val="20"/>
                <w:u w:val="none"/>
                <w:lang w:val="en-US" w:eastAsia="zh-CN" w:bidi="ar"/>
              </w:rPr>
              <w:t>黔东南州土壤肥料站</w:t>
            </w:r>
          </w:p>
        </w:tc>
        <w:tc>
          <w:tcPr>
            <w:tcW w:w="1602" w:type="dxa"/>
            <w:tcBorders>
              <w:top w:val="nil"/>
              <w:left w:val="nil"/>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serif" w:hAnsi="宋体" w:eastAsia="serif" w:cs="serif"/>
                <w:i w:val="0"/>
                <w:color w:val="auto"/>
                <w:sz w:val="20"/>
                <w:szCs w:val="20"/>
                <w:u w:val="none"/>
              </w:rPr>
            </w:pPr>
            <w:r>
              <w:rPr>
                <w:rFonts w:hint="default" w:ascii="serif" w:hAnsi="宋体" w:eastAsia="serif" w:cs="serif"/>
                <w:i w:val="0"/>
                <w:color w:val="auto"/>
                <w:kern w:val="0"/>
                <w:sz w:val="20"/>
                <w:szCs w:val="20"/>
                <w:u w:val="none"/>
                <w:lang w:val="en-US" w:eastAsia="zh-CN" w:bidi="ar"/>
              </w:rPr>
              <w:t>高级农艺师</w:t>
            </w:r>
          </w:p>
        </w:tc>
        <w:tc>
          <w:tcPr>
            <w:tcW w:w="4057" w:type="dxa"/>
            <w:tcBorders>
              <w:top w:val="nil"/>
              <w:left w:val="nil"/>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资料收集、试验示范实施、数据处理等</w:t>
            </w:r>
          </w:p>
        </w:tc>
      </w:tr>
      <w:tr>
        <w:tblPrEx>
          <w:tblLayout w:type="fixed"/>
          <w:tblCellMar>
            <w:top w:w="0" w:type="dxa"/>
            <w:left w:w="0" w:type="dxa"/>
            <w:bottom w:w="0" w:type="dxa"/>
            <w:right w:w="0" w:type="dxa"/>
          </w:tblCellMar>
        </w:tblPrEx>
        <w:trPr>
          <w:trHeight w:val="504" w:hRule="atLeast"/>
        </w:trPr>
        <w:tc>
          <w:tcPr>
            <w:tcW w:w="780"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serif" w:hAnsi="宋体" w:eastAsia="serif" w:cs="serif"/>
                <w:i w:val="0"/>
                <w:color w:val="auto"/>
                <w:sz w:val="20"/>
                <w:szCs w:val="20"/>
                <w:u w:val="none"/>
              </w:rPr>
            </w:pPr>
            <w:r>
              <w:rPr>
                <w:rFonts w:hint="default" w:ascii="serif" w:hAnsi="宋体" w:eastAsia="serif" w:cs="serif"/>
                <w:i w:val="0"/>
                <w:color w:val="auto"/>
                <w:kern w:val="0"/>
                <w:sz w:val="20"/>
                <w:szCs w:val="20"/>
                <w:u w:val="none"/>
                <w:lang w:val="en-US" w:eastAsia="zh-CN" w:bidi="ar"/>
              </w:rPr>
              <w:t>蒲代球</w:t>
            </w:r>
          </w:p>
        </w:tc>
        <w:tc>
          <w:tcPr>
            <w:tcW w:w="3079" w:type="dxa"/>
            <w:tcBorders>
              <w:top w:val="nil"/>
              <w:left w:val="nil"/>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serif" w:hAnsi="宋体" w:eastAsia="serif" w:cs="serif"/>
                <w:i w:val="0"/>
                <w:color w:val="auto"/>
                <w:sz w:val="20"/>
                <w:szCs w:val="20"/>
                <w:u w:val="none"/>
              </w:rPr>
            </w:pPr>
            <w:r>
              <w:rPr>
                <w:rFonts w:hint="default" w:ascii="serif" w:hAnsi="宋体" w:eastAsia="serif" w:cs="serif"/>
                <w:i w:val="0"/>
                <w:color w:val="auto"/>
                <w:kern w:val="0"/>
                <w:sz w:val="20"/>
                <w:szCs w:val="20"/>
                <w:u w:val="none"/>
                <w:lang w:val="en-US" w:eastAsia="zh-CN" w:bidi="ar"/>
              </w:rPr>
              <w:t>施秉县蒲发经济果林专业合作社</w:t>
            </w:r>
          </w:p>
        </w:tc>
        <w:tc>
          <w:tcPr>
            <w:tcW w:w="1602" w:type="dxa"/>
            <w:tcBorders>
              <w:top w:val="nil"/>
              <w:left w:val="nil"/>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serif" w:hAnsi="宋体" w:eastAsia="serif" w:cs="serif"/>
                <w:i w:val="0"/>
                <w:color w:val="auto"/>
                <w:sz w:val="20"/>
                <w:szCs w:val="20"/>
                <w:u w:val="none"/>
              </w:rPr>
            </w:pPr>
            <w:r>
              <w:rPr>
                <w:rFonts w:hint="default" w:ascii="serif" w:hAnsi="宋体" w:eastAsia="serif" w:cs="serif"/>
                <w:i w:val="0"/>
                <w:color w:val="auto"/>
                <w:kern w:val="0"/>
                <w:sz w:val="20"/>
                <w:szCs w:val="20"/>
                <w:u w:val="none"/>
                <w:lang w:val="en-US" w:eastAsia="zh-CN" w:bidi="ar"/>
              </w:rPr>
              <w:t>理事长</w:t>
            </w:r>
          </w:p>
        </w:tc>
        <w:tc>
          <w:tcPr>
            <w:tcW w:w="4057" w:type="dxa"/>
            <w:tcBorders>
              <w:top w:val="nil"/>
              <w:left w:val="nil"/>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组织施工、管理、试验示范等</w:t>
            </w:r>
          </w:p>
        </w:tc>
      </w:tr>
      <w:tr>
        <w:tblPrEx>
          <w:tblLayout w:type="fixed"/>
          <w:tblCellMar>
            <w:top w:w="0" w:type="dxa"/>
            <w:left w:w="0" w:type="dxa"/>
            <w:bottom w:w="0" w:type="dxa"/>
            <w:right w:w="0" w:type="dxa"/>
          </w:tblCellMar>
        </w:tblPrEx>
        <w:trPr>
          <w:trHeight w:val="504" w:hRule="atLeast"/>
        </w:trPr>
        <w:tc>
          <w:tcPr>
            <w:tcW w:w="780"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serif" w:hAnsi="宋体" w:eastAsia="serif" w:cs="serif"/>
                <w:i w:val="0"/>
                <w:color w:val="auto"/>
                <w:kern w:val="0"/>
                <w:sz w:val="20"/>
                <w:szCs w:val="20"/>
                <w:u w:val="none"/>
                <w:lang w:val="en-US" w:eastAsia="zh-CN" w:bidi="ar"/>
              </w:rPr>
            </w:pPr>
            <w:r>
              <w:rPr>
                <w:rFonts w:hint="default" w:ascii="serif" w:hAnsi="宋体" w:eastAsia="serif" w:cs="serif"/>
                <w:i w:val="0"/>
                <w:color w:val="auto"/>
                <w:kern w:val="0"/>
                <w:sz w:val="20"/>
                <w:szCs w:val="20"/>
                <w:u w:val="none"/>
                <w:lang w:val="en-US" w:eastAsia="zh-CN" w:bidi="ar"/>
              </w:rPr>
              <w:t>吴  僭</w:t>
            </w:r>
          </w:p>
        </w:tc>
        <w:tc>
          <w:tcPr>
            <w:tcW w:w="3079" w:type="dxa"/>
            <w:tcBorders>
              <w:top w:val="nil"/>
              <w:left w:val="nil"/>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serif" w:hAnsi="宋体" w:eastAsia="serif" w:cs="serif"/>
                <w:i w:val="0"/>
                <w:color w:val="auto"/>
                <w:kern w:val="0"/>
                <w:sz w:val="20"/>
                <w:szCs w:val="20"/>
                <w:u w:val="none"/>
                <w:lang w:val="en-US" w:eastAsia="zh-CN" w:bidi="ar"/>
              </w:rPr>
            </w:pPr>
            <w:r>
              <w:rPr>
                <w:rFonts w:hint="default" w:ascii="serif" w:hAnsi="宋体" w:eastAsia="serif" w:cs="serif"/>
                <w:i w:val="0"/>
                <w:color w:val="auto"/>
                <w:kern w:val="0"/>
                <w:sz w:val="20"/>
                <w:szCs w:val="20"/>
                <w:u w:val="none"/>
                <w:lang w:val="en-US" w:eastAsia="zh-CN" w:bidi="ar"/>
              </w:rPr>
              <w:t>黔东南州土壤肥料站</w:t>
            </w:r>
          </w:p>
        </w:tc>
        <w:tc>
          <w:tcPr>
            <w:tcW w:w="1602" w:type="dxa"/>
            <w:tcBorders>
              <w:top w:val="nil"/>
              <w:left w:val="nil"/>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serif" w:hAnsi="宋体" w:eastAsia="serif" w:cs="serif"/>
                <w:i w:val="0"/>
                <w:color w:val="auto"/>
                <w:kern w:val="0"/>
                <w:sz w:val="20"/>
                <w:szCs w:val="20"/>
                <w:u w:val="none"/>
                <w:lang w:val="en-US" w:eastAsia="zh-CN" w:bidi="ar"/>
              </w:rPr>
            </w:pPr>
            <w:r>
              <w:rPr>
                <w:rFonts w:hint="default" w:ascii="serif" w:hAnsi="宋体" w:eastAsia="serif" w:cs="serif"/>
                <w:i w:val="0"/>
                <w:color w:val="auto"/>
                <w:kern w:val="0"/>
                <w:sz w:val="20"/>
                <w:szCs w:val="20"/>
                <w:u w:val="none"/>
                <w:lang w:val="en-US" w:eastAsia="zh-CN" w:bidi="ar"/>
              </w:rPr>
              <w:t>助理农艺师</w:t>
            </w:r>
          </w:p>
        </w:tc>
        <w:tc>
          <w:tcPr>
            <w:tcW w:w="4057" w:type="dxa"/>
            <w:tcBorders>
              <w:top w:val="nil"/>
              <w:left w:val="nil"/>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color w:val="auto"/>
                <w:kern w:val="0"/>
                <w:sz w:val="20"/>
                <w:szCs w:val="20"/>
                <w:u w:val="none"/>
                <w:lang w:val="en-US" w:eastAsia="zh-CN" w:bidi="ar"/>
              </w:rPr>
              <w:t>资料收集处理、试验示范等</w:t>
            </w:r>
          </w:p>
        </w:tc>
      </w:tr>
      <w:tr>
        <w:tblPrEx>
          <w:tblLayout w:type="fixed"/>
          <w:tblCellMar>
            <w:top w:w="0" w:type="dxa"/>
            <w:left w:w="0" w:type="dxa"/>
            <w:bottom w:w="0" w:type="dxa"/>
            <w:right w:w="0" w:type="dxa"/>
          </w:tblCellMar>
        </w:tblPrEx>
        <w:trPr>
          <w:trHeight w:val="504" w:hRule="atLeast"/>
        </w:trPr>
        <w:tc>
          <w:tcPr>
            <w:tcW w:w="780"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serif" w:hAnsi="宋体" w:eastAsia="serif" w:cs="serif"/>
                <w:i w:val="0"/>
                <w:color w:val="auto"/>
                <w:kern w:val="0"/>
                <w:sz w:val="20"/>
                <w:szCs w:val="20"/>
                <w:u w:val="none"/>
                <w:lang w:val="en-US" w:eastAsia="zh-CN" w:bidi="ar"/>
              </w:rPr>
            </w:pPr>
            <w:r>
              <w:rPr>
                <w:rFonts w:hint="eastAsia" w:ascii="serif" w:hAnsi="宋体" w:eastAsia="serif" w:cs="serif"/>
                <w:i w:val="0"/>
                <w:color w:val="auto"/>
                <w:kern w:val="0"/>
                <w:sz w:val="20"/>
                <w:szCs w:val="20"/>
                <w:u w:val="none"/>
                <w:lang w:val="en-US" w:eastAsia="zh-CN" w:bidi="ar"/>
              </w:rPr>
              <w:t>侯春华</w:t>
            </w:r>
          </w:p>
        </w:tc>
        <w:tc>
          <w:tcPr>
            <w:tcW w:w="3079" w:type="dxa"/>
            <w:tcBorders>
              <w:top w:val="nil"/>
              <w:left w:val="nil"/>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serif" w:hAnsi="宋体" w:eastAsia="serif" w:cs="serif"/>
                <w:i w:val="0"/>
                <w:color w:val="auto"/>
                <w:kern w:val="0"/>
                <w:sz w:val="20"/>
                <w:szCs w:val="20"/>
                <w:u w:val="none"/>
                <w:lang w:val="en-US" w:eastAsia="zh-CN" w:bidi="ar"/>
              </w:rPr>
            </w:pPr>
            <w:r>
              <w:rPr>
                <w:rFonts w:hint="default" w:ascii="serif" w:hAnsi="宋体" w:eastAsia="serif" w:cs="serif"/>
                <w:i w:val="0"/>
                <w:color w:val="auto"/>
                <w:kern w:val="0"/>
                <w:sz w:val="20"/>
                <w:szCs w:val="20"/>
                <w:u w:val="none"/>
                <w:lang w:val="en-US" w:eastAsia="zh-CN" w:bidi="ar"/>
              </w:rPr>
              <w:t>黔东南州土壤肥料站</w:t>
            </w:r>
          </w:p>
        </w:tc>
        <w:tc>
          <w:tcPr>
            <w:tcW w:w="1602" w:type="dxa"/>
            <w:tcBorders>
              <w:top w:val="nil"/>
              <w:left w:val="nil"/>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serif" w:hAnsi="宋体" w:eastAsia="serif" w:cs="serif"/>
                <w:i w:val="0"/>
                <w:color w:val="auto"/>
                <w:kern w:val="0"/>
                <w:sz w:val="20"/>
                <w:szCs w:val="20"/>
                <w:u w:val="none"/>
                <w:lang w:val="en-US" w:eastAsia="zh-CN" w:bidi="ar"/>
              </w:rPr>
            </w:pPr>
            <w:r>
              <w:rPr>
                <w:rFonts w:hint="default" w:ascii="serif" w:hAnsi="宋体" w:eastAsia="serif" w:cs="serif"/>
                <w:i w:val="0"/>
                <w:color w:val="auto"/>
                <w:kern w:val="0"/>
                <w:sz w:val="20"/>
                <w:szCs w:val="20"/>
                <w:u w:val="none"/>
                <w:lang w:val="en-US" w:eastAsia="zh-CN" w:bidi="ar"/>
              </w:rPr>
              <w:t>农艺师</w:t>
            </w:r>
          </w:p>
        </w:tc>
        <w:tc>
          <w:tcPr>
            <w:tcW w:w="4057" w:type="dxa"/>
            <w:tcBorders>
              <w:top w:val="nil"/>
              <w:left w:val="nil"/>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color w:val="auto"/>
                <w:kern w:val="0"/>
                <w:sz w:val="20"/>
                <w:szCs w:val="20"/>
                <w:u w:val="none"/>
                <w:lang w:val="en-US" w:eastAsia="zh-CN" w:bidi="ar"/>
              </w:rPr>
              <w:t>资料收集处理、试验示范等</w:t>
            </w:r>
          </w:p>
        </w:tc>
      </w:tr>
      <w:tr>
        <w:tblPrEx>
          <w:tblLayout w:type="fixed"/>
          <w:tblCellMar>
            <w:top w:w="0" w:type="dxa"/>
            <w:left w:w="0" w:type="dxa"/>
            <w:bottom w:w="0" w:type="dxa"/>
            <w:right w:w="0" w:type="dxa"/>
          </w:tblCellMar>
        </w:tblPrEx>
        <w:trPr>
          <w:trHeight w:val="504" w:hRule="atLeast"/>
        </w:trPr>
        <w:tc>
          <w:tcPr>
            <w:tcW w:w="780"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serif" w:hAnsi="宋体" w:eastAsia="serif" w:cs="serif"/>
                <w:i w:val="0"/>
                <w:color w:val="auto"/>
                <w:sz w:val="20"/>
                <w:szCs w:val="20"/>
                <w:u w:val="none"/>
              </w:rPr>
            </w:pPr>
            <w:r>
              <w:rPr>
                <w:rFonts w:hint="default" w:ascii="serif" w:hAnsi="宋体" w:eastAsia="serif" w:cs="serif"/>
                <w:i w:val="0"/>
                <w:color w:val="auto"/>
                <w:kern w:val="0"/>
                <w:sz w:val="20"/>
                <w:szCs w:val="20"/>
                <w:u w:val="none"/>
                <w:lang w:val="en-US" w:eastAsia="zh-CN" w:bidi="ar"/>
              </w:rPr>
              <w:t>姚伦俊</w:t>
            </w:r>
          </w:p>
        </w:tc>
        <w:tc>
          <w:tcPr>
            <w:tcW w:w="3079" w:type="dxa"/>
            <w:tcBorders>
              <w:top w:val="nil"/>
              <w:left w:val="nil"/>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serif" w:hAnsi="宋体" w:eastAsia="serif" w:cs="serif"/>
                <w:i w:val="0"/>
                <w:color w:val="auto"/>
                <w:sz w:val="20"/>
                <w:szCs w:val="20"/>
                <w:u w:val="none"/>
              </w:rPr>
            </w:pPr>
            <w:r>
              <w:rPr>
                <w:rFonts w:hint="default" w:ascii="serif" w:hAnsi="宋体" w:eastAsia="serif" w:cs="serif"/>
                <w:i w:val="0"/>
                <w:color w:val="auto"/>
                <w:kern w:val="0"/>
                <w:sz w:val="20"/>
                <w:szCs w:val="20"/>
                <w:u w:val="none"/>
                <w:lang w:val="en-US" w:eastAsia="zh-CN" w:bidi="ar"/>
              </w:rPr>
              <w:t>施秉县农业局土壤肥料站</w:t>
            </w:r>
          </w:p>
        </w:tc>
        <w:tc>
          <w:tcPr>
            <w:tcW w:w="1602" w:type="dxa"/>
            <w:tcBorders>
              <w:top w:val="nil"/>
              <w:left w:val="nil"/>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serif" w:hAnsi="宋体" w:eastAsia="serif" w:cs="serif"/>
                <w:i w:val="0"/>
                <w:color w:val="auto"/>
                <w:sz w:val="20"/>
                <w:szCs w:val="20"/>
                <w:u w:val="none"/>
              </w:rPr>
            </w:pPr>
            <w:r>
              <w:rPr>
                <w:rFonts w:hint="default" w:ascii="serif" w:hAnsi="宋体" w:eastAsia="serif" w:cs="serif"/>
                <w:i w:val="0"/>
                <w:color w:val="auto"/>
                <w:kern w:val="0"/>
                <w:sz w:val="20"/>
                <w:szCs w:val="20"/>
                <w:u w:val="none"/>
                <w:lang w:val="en-US" w:eastAsia="zh-CN" w:bidi="ar"/>
              </w:rPr>
              <w:t>助理农艺师</w:t>
            </w:r>
          </w:p>
        </w:tc>
        <w:tc>
          <w:tcPr>
            <w:tcW w:w="4057" w:type="dxa"/>
            <w:tcBorders>
              <w:top w:val="nil"/>
              <w:left w:val="nil"/>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施工技术监管、试验示范实施。</w:t>
            </w:r>
          </w:p>
        </w:tc>
      </w:tr>
      <w:tr>
        <w:tblPrEx>
          <w:tblLayout w:type="fixed"/>
          <w:tblCellMar>
            <w:top w:w="0" w:type="dxa"/>
            <w:left w:w="0" w:type="dxa"/>
            <w:bottom w:w="0" w:type="dxa"/>
            <w:right w:w="0" w:type="dxa"/>
          </w:tblCellMar>
        </w:tblPrEx>
        <w:trPr>
          <w:trHeight w:val="504" w:hRule="atLeast"/>
        </w:trPr>
        <w:tc>
          <w:tcPr>
            <w:tcW w:w="780"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serif" w:hAnsi="宋体" w:eastAsia="serif" w:cs="serif"/>
                <w:i w:val="0"/>
                <w:color w:val="auto"/>
                <w:sz w:val="20"/>
                <w:szCs w:val="20"/>
                <w:u w:val="none"/>
              </w:rPr>
            </w:pPr>
            <w:r>
              <w:rPr>
                <w:rFonts w:hint="eastAsia" w:ascii="serif" w:hAnsi="宋体" w:eastAsia="serif" w:cs="serif"/>
                <w:i w:val="0"/>
                <w:color w:val="auto"/>
                <w:kern w:val="0"/>
                <w:sz w:val="20"/>
                <w:szCs w:val="20"/>
                <w:u w:val="none"/>
                <w:lang w:val="en-US" w:eastAsia="zh-CN" w:bidi="ar"/>
              </w:rPr>
              <w:t>潘仲萍</w:t>
            </w:r>
          </w:p>
        </w:tc>
        <w:tc>
          <w:tcPr>
            <w:tcW w:w="3079" w:type="dxa"/>
            <w:tcBorders>
              <w:top w:val="nil"/>
              <w:left w:val="nil"/>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serif" w:hAnsi="宋体" w:eastAsia="宋体" w:cs="serif"/>
                <w:i w:val="0"/>
                <w:color w:val="auto"/>
                <w:sz w:val="20"/>
                <w:szCs w:val="20"/>
                <w:u w:val="none"/>
                <w:lang w:eastAsia="zh-CN"/>
              </w:rPr>
            </w:pPr>
            <w:r>
              <w:rPr>
                <w:rFonts w:hint="default" w:ascii="serif" w:hAnsi="宋体" w:eastAsia="serif" w:cs="serif"/>
                <w:i w:val="0"/>
                <w:color w:val="auto"/>
                <w:kern w:val="0"/>
                <w:sz w:val="20"/>
                <w:szCs w:val="20"/>
                <w:u w:val="none"/>
                <w:lang w:val="en-US" w:eastAsia="zh-CN" w:bidi="ar"/>
              </w:rPr>
              <w:t>施秉县</w:t>
            </w:r>
            <w:r>
              <w:rPr>
                <w:rFonts w:hint="eastAsia" w:ascii="serif" w:hAnsi="宋体" w:eastAsia="宋体" w:cs="serif"/>
                <w:i w:val="0"/>
                <w:color w:val="auto"/>
                <w:kern w:val="0"/>
                <w:sz w:val="20"/>
                <w:szCs w:val="20"/>
                <w:u w:val="none"/>
                <w:lang w:val="en-US" w:eastAsia="zh-CN" w:bidi="ar"/>
              </w:rPr>
              <w:t>牛大场镇农业综合</w:t>
            </w:r>
            <w:r>
              <w:rPr>
                <w:rFonts w:hint="eastAsia" w:ascii="serif" w:hAnsi="宋体" w:eastAsia="宋体" w:cs="serif"/>
                <w:i w:val="0"/>
                <w:color w:val="auto"/>
                <w:kern w:val="0"/>
                <w:sz w:val="20"/>
                <w:szCs w:val="20"/>
                <w:u w:val="none"/>
                <w:lang w:val="en-US" w:eastAsia="zh-CN" w:bidi="ar"/>
              </w:rPr>
              <w:t>服务中心</w:t>
            </w:r>
          </w:p>
        </w:tc>
        <w:tc>
          <w:tcPr>
            <w:tcW w:w="1602" w:type="dxa"/>
            <w:tcBorders>
              <w:top w:val="nil"/>
              <w:left w:val="nil"/>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serif" w:hAnsi="宋体" w:eastAsia="serif" w:cs="serif"/>
                <w:i w:val="0"/>
                <w:color w:val="auto"/>
                <w:sz w:val="20"/>
                <w:szCs w:val="20"/>
                <w:u w:val="none"/>
              </w:rPr>
            </w:pPr>
            <w:r>
              <w:rPr>
                <w:rFonts w:hint="eastAsia" w:ascii="serif" w:hAnsi="宋体" w:eastAsia="serif" w:cs="serif"/>
                <w:i w:val="0"/>
                <w:color w:val="auto"/>
                <w:kern w:val="0"/>
                <w:sz w:val="20"/>
                <w:szCs w:val="20"/>
                <w:u w:val="none"/>
                <w:lang w:val="en-US" w:eastAsia="zh-CN" w:bidi="ar"/>
              </w:rPr>
              <w:t>高级</w:t>
            </w:r>
            <w:r>
              <w:rPr>
                <w:rFonts w:hint="default" w:ascii="serif" w:hAnsi="宋体" w:eastAsia="serif" w:cs="serif"/>
                <w:i w:val="0"/>
                <w:color w:val="auto"/>
                <w:kern w:val="0"/>
                <w:sz w:val="20"/>
                <w:szCs w:val="20"/>
                <w:u w:val="none"/>
                <w:lang w:val="en-US" w:eastAsia="zh-CN" w:bidi="ar"/>
              </w:rPr>
              <w:t>农艺师</w:t>
            </w:r>
          </w:p>
        </w:tc>
        <w:tc>
          <w:tcPr>
            <w:tcW w:w="4057" w:type="dxa"/>
            <w:tcBorders>
              <w:top w:val="nil"/>
              <w:left w:val="nil"/>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资料收集、试验示范实施等</w:t>
            </w:r>
          </w:p>
        </w:tc>
      </w:tr>
    </w:tbl>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600" w:firstLineChars="200"/>
        <w:jc w:val="both"/>
        <w:textAlignment w:val="auto"/>
        <w:outlineLvl w:val="9"/>
        <w:rPr>
          <w:rFonts w:hint="eastAsia" w:ascii="仿宋" w:hAnsi="仿宋" w:eastAsia="仿宋" w:cs="仿宋"/>
          <w:b/>
          <w:bCs/>
          <w:sz w:val="30"/>
          <w:szCs w:val="30"/>
          <w:lang w:eastAsia="zh-CN"/>
        </w:rPr>
      </w:pPr>
      <w:r>
        <w:rPr>
          <w:rFonts w:hint="eastAsia" w:ascii="仿宋" w:hAnsi="仿宋" w:eastAsia="仿宋" w:cs="仿宋"/>
          <w:b/>
          <w:bCs/>
          <w:sz w:val="30"/>
          <w:szCs w:val="30"/>
          <w:lang w:eastAsia="zh-CN"/>
        </w:rPr>
        <w:t>四、标准编制原则</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600" w:firstLineChars="200"/>
        <w:jc w:val="both"/>
        <w:textAlignment w:val="auto"/>
        <w:outlineLvl w:val="9"/>
        <w:rPr>
          <w:rFonts w:hint="eastAsia" w:ascii="仿宋" w:hAnsi="仿宋" w:eastAsia="仿宋" w:cs="仿宋"/>
          <w:b w:val="0"/>
          <w:bCs w:val="0"/>
          <w:color w:val="000000"/>
          <w:kern w:val="0"/>
          <w:sz w:val="30"/>
          <w:szCs w:val="30"/>
          <w:shd w:val="clear" w:color="auto" w:fill="FFFFFF"/>
          <w:lang w:val="en-US" w:eastAsia="zh-CN"/>
        </w:rPr>
      </w:pPr>
      <w:r>
        <w:rPr>
          <w:rFonts w:hint="eastAsia" w:ascii="仿宋" w:hAnsi="仿宋" w:eastAsia="仿宋" w:cs="仿宋"/>
          <w:b w:val="0"/>
          <w:bCs w:val="0"/>
          <w:color w:val="000000"/>
          <w:kern w:val="0"/>
          <w:sz w:val="30"/>
          <w:szCs w:val="30"/>
          <w:shd w:val="clear" w:color="auto" w:fill="FFFFFF"/>
          <w:lang w:val="en-US" w:eastAsia="zh-CN"/>
        </w:rPr>
        <w:t>1、国家政策导向与产业发展相结合。</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600" w:firstLineChars="200"/>
        <w:jc w:val="both"/>
        <w:textAlignment w:val="auto"/>
        <w:outlineLvl w:val="9"/>
        <w:rPr>
          <w:rFonts w:hint="eastAsia" w:ascii="仿宋" w:hAnsi="仿宋" w:eastAsia="仿宋" w:cs="仿宋"/>
          <w:b w:val="0"/>
          <w:bCs w:val="0"/>
          <w:color w:val="000000"/>
          <w:kern w:val="0"/>
          <w:sz w:val="30"/>
          <w:szCs w:val="30"/>
          <w:shd w:val="clear" w:color="auto" w:fill="FFFFFF"/>
          <w:lang w:val="en-US" w:eastAsia="zh-CN"/>
        </w:rPr>
      </w:pPr>
      <w:r>
        <w:rPr>
          <w:rFonts w:hint="eastAsia" w:ascii="仿宋" w:hAnsi="仿宋" w:eastAsia="仿宋" w:cs="仿宋"/>
          <w:b w:val="0"/>
          <w:bCs w:val="0"/>
          <w:color w:val="000000"/>
          <w:kern w:val="0"/>
          <w:sz w:val="30"/>
          <w:szCs w:val="30"/>
          <w:shd w:val="clear" w:color="auto" w:fill="FFFFFF"/>
          <w:lang w:val="en-US" w:eastAsia="zh-CN"/>
        </w:rPr>
        <w:t>2、试验研究与生产实践相结合。</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600" w:firstLineChars="200"/>
        <w:jc w:val="both"/>
        <w:textAlignment w:val="auto"/>
        <w:outlineLvl w:val="9"/>
        <w:rPr>
          <w:rFonts w:hint="eastAsia" w:ascii="仿宋" w:hAnsi="仿宋" w:eastAsia="仿宋" w:cs="仿宋"/>
          <w:b w:val="0"/>
          <w:bCs w:val="0"/>
          <w:color w:val="000000"/>
          <w:kern w:val="0"/>
          <w:sz w:val="30"/>
          <w:szCs w:val="30"/>
          <w:shd w:val="clear" w:color="auto" w:fill="FFFFFF"/>
          <w:lang w:val="en-US" w:eastAsia="zh-CN"/>
        </w:rPr>
      </w:pPr>
      <w:r>
        <w:rPr>
          <w:rFonts w:hint="eastAsia" w:ascii="仿宋" w:hAnsi="仿宋" w:eastAsia="仿宋" w:cs="仿宋"/>
          <w:b w:val="0"/>
          <w:bCs w:val="0"/>
          <w:color w:val="000000"/>
          <w:kern w:val="0"/>
          <w:sz w:val="30"/>
          <w:szCs w:val="30"/>
          <w:shd w:val="clear" w:color="auto" w:fill="FFFFFF"/>
          <w:lang w:val="en-US" w:eastAsia="zh-CN"/>
        </w:rPr>
        <w:t>3、科学性与实用性相结合。</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600" w:firstLineChars="200"/>
        <w:jc w:val="both"/>
        <w:textAlignment w:val="auto"/>
        <w:outlineLvl w:val="9"/>
        <w:rPr>
          <w:rFonts w:hint="eastAsia" w:ascii="仿宋" w:hAnsi="仿宋" w:eastAsia="仿宋" w:cs="仿宋"/>
          <w:b w:val="0"/>
          <w:bCs w:val="0"/>
          <w:color w:val="000000"/>
          <w:kern w:val="0"/>
          <w:sz w:val="30"/>
          <w:szCs w:val="30"/>
          <w:shd w:val="clear" w:color="auto" w:fill="FFFFFF"/>
          <w:lang w:val="en-US" w:eastAsia="zh-CN"/>
        </w:rPr>
      </w:pPr>
      <w:r>
        <w:rPr>
          <w:rFonts w:hint="eastAsia" w:ascii="仿宋" w:hAnsi="仿宋" w:eastAsia="仿宋" w:cs="仿宋"/>
          <w:b w:val="0"/>
          <w:bCs w:val="0"/>
          <w:color w:val="000000"/>
          <w:kern w:val="0"/>
          <w:sz w:val="30"/>
          <w:szCs w:val="30"/>
          <w:shd w:val="clear" w:color="auto" w:fill="FFFFFF"/>
          <w:lang w:val="en-US" w:eastAsia="zh-CN"/>
        </w:rPr>
        <w:t>4、创新性和可操性相结合。</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600" w:firstLineChars="200"/>
        <w:jc w:val="both"/>
        <w:textAlignment w:val="auto"/>
        <w:outlineLvl w:val="9"/>
        <w:rPr>
          <w:rFonts w:hint="eastAsia" w:ascii="仿宋" w:hAnsi="仿宋" w:eastAsia="仿宋" w:cs="仿宋"/>
          <w:b w:val="0"/>
          <w:bCs w:val="0"/>
          <w:color w:val="000000"/>
          <w:kern w:val="0"/>
          <w:sz w:val="30"/>
          <w:szCs w:val="30"/>
          <w:shd w:val="clear" w:color="auto" w:fill="FFFFFF"/>
          <w:lang w:val="en-US" w:eastAsia="zh-CN"/>
        </w:rPr>
      </w:pPr>
      <w:r>
        <w:rPr>
          <w:rFonts w:hint="eastAsia" w:ascii="仿宋" w:hAnsi="仿宋" w:eastAsia="仿宋" w:cs="仿宋"/>
          <w:b w:val="0"/>
          <w:bCs w:val="0"/>
          <w:color w:val="000000"/>
          <w:kern w:val="0"/>
          <w:sz w:val="30"/>
          <w:szCs w:val="30"/>
          <w:shd w:val="clear" w:color="auto" w:fill="FFFFFF"/>
          <w:lang w:val="en-US" w:eastAsia="zh-CN"/>
        </w:rPr>
        <w:t>5、标准化与特色化相结合。</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600" w:firstLineChars="200"/>
        <w:jc w:val="both"/>
        <w:textAlignment w:val="auto"/>
        <w:outlineLvl w:val="9"/>
        <w:rPr>
          <w:rFonts w:hint="eastAsia" w:ascii="仿宋" w:hAnsi="仿宋" w:eastAsia="仿宋" w:cs="仿宋"/>
          <w:b/>
          <w:bCs/>
          <w:color w:val="auto"/>
          <w:sz w:val="30"/>
          <w:szCs w:val="30"/>
          <w:lang w:eastAsia="zh-CN"/>
        </w:rPr>
      </w:pPr>
      <w:r>
        <w:rPr>
          <w:rFonts w:hint="eastAsia" w:ascii="仿宋" w:hAnsi="仿宋" w:eastAsia="仿宋" w:cs="仿宋"/>
          <w:b/>
          <w:bCs/>
          <w:color w:val="auto"/>
          <w:sz w:val="30"/>
          <w:szCs w:val="30"/>
          <w:lang w:eastAsia="zh-CN"/>
        </w:rPr>
        <w:t>五、标准主要内容</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600" w:firstLineChars="200"/>
        <w:jc w:val="both"/>
        <w:textAlignment w:val="auto"/>
        <w:outlineLvl w:val="9"/>
        <w:rPr>
          <w:rFonts w:hint="eastAsia" w:ascii="仿宋" w:hAnsi="仿宋" w:eastAsia="仿宋" w:cs="仿宋"/>
          <w:b w:val="0"/>
          <w:bCs w:val="0"/>
          <w:color w:val="auto"/>
          <w:kern w:val="0"/>
          <w:sz w:val="30"/>
          <w:szCs w:val="30"/>
          <w:shd w:val="clear" w:color="auto" w:fill="FFFFFF"/>
          <w:lang w:val="en-US" w:eastAsia="zh-CN"/>
        </w:rPr>
      </w:pPr>
      <w:r>
        <w:rPr>
          <w:rFonts w:hint="eastAsia" w:ascii="仿宋" w:hAnsi="仿宋" w:eastAsia="仿宋" w:cs="仿宋"/>
          <w:b w:val="0"/>
          <w:bCs w:val="0"/>
          <w:color w:val="auto"/>
          <w:kern w:val="0"/>
          <w:sz w:val="30"/>
          <w:szCs w:val="30"/>
          <w:shd w:val="clear" w:color="auto" w:fill="FFFFFF"/>
          <w:lang w:val="en-US" w:eastAsia="zh-CN"/>
        </w:rPr>
        <w:t>《果园冬夏绿肥接茬免耕种植技术规程（送审稿）》包括四个方面的内容：</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600" w:firstLineChars="200"/>
        <w:jc w:val="both"/>
        <w:textAlignment w:val="auto"/>
        <w:outlineLvl w:val="9"/>
        <w:rPr>
          <w:rFonts w:hint="eastAsia" w:ascii="仿宋" w:hAnsi="仿宋" w:eastAsia="仿宋" w:cs="仿宋"/>
          <w:b w:val="0"/>
          <w:bCs w:val="0"/>
          <w:color w:val="auto"/>
          <w:kern w:val="0"/>
          <w:sz w:val="30"/>
          <w:szCs w:val="30"/>
          <w:shd w:val="clear" w:color="auto" w:fill="FFFFFF"/>
          <w:lang w:val="en-US" w:eastAsia="zh-CN"/>
        </w:rPr>
      </w:pPr>
      <w:r>
        <w:rPr>
          <w:rFonts w:hint="eastAsia" w:ascii="仿宋" w:hAnsi="仿宋" w:eastAsia="仿宋" w:cs="仿宋"/>
          <w:b w:val="0"/>
          <w:bCs w:val="0"/>
          <w:color w:val="auto"/>
          <w:kern w:val="0"/>
          <w:sz w:val="30"/>
          <w:szCs w:val="30"/>
          <w:shd w:val="clear" w:color="auto" w:fill="FFFFFF"/>
          <w:lang w:val="en-US" w:eastAsia="zh-CN"/>
        </w:rPr>
        <w:t>第一部分：“范围”。指出本标准规定了贵州省冬夏两季果园绿肥接茬免耕种植技术和适用范围。</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600" w:firstLineChars="200"/>
        <w:jc w:val="both"/>
        <w:textAlignment w:val="auto"/>
        <w:outlineLvl w:val="9"/>
        <w:rPr>
          <w:rFonts w:hint="eastAsia" w:ascii="仿宋" w:hAnsi="仿宋" w:eastAsia="仿宋" w:cs="仿宋"/>
          <w:b w:val="0"/>
          <w:bCs w:val="0"/>
          <w:color w:val="auto"/>
          <w:kern w:val="0"/>
          <w:sz w:val="30"/>
          <w:szCs w:val="30"/>
          <w:shd w:val="clear" w:color="auto" w:fill="FFFFFF"/>
          <w:lang w:val="en-US" w:eastAsia="zh-CN"/>
        </w:rPr>
      </w:pPr>
      <w:r>
        <w:rPr>
          <w:rFonts w:hint="eastAsia" w:ascii="仿宋" w:hAnsi="仿宋" w:eastAsia="仿宋" w:cs="仿宋"/>
          <w:b w:val="0"/>
          <w:bCs w:val="0"/>
          <w:color w:val="auto"/>
          <w:kern w:val="0"/>
          <w:sz w:val="30"/>
          <w:szCs w:val="30"/>
          <w:shd w:val="clear" w:color="auto" w:fill="FFFFFF"/>
          <w:lang w:val="en-US" w:eastAsia="zh-CN"/>
        </w:rPr>
        <w:t>第二部分：“</w:t>
      </w:r>
      <w:r>
        <w:rPr>
          <w:rFonts w:hint="eastAsia" w:ascii="仿宋" w:hAnsi="仿宋" w:eastAsia="仿宋" w:cs="仿宋"/>
          <w:b w:val="0"/>
          <w:bCs w:val="0"/>
          <w:color w:val="auto"/>
          <w:sz w:val="30"/>
          <w:szCs w:val="30"/>
        </w:rPr>
        <w:t>规范性引用文件</w:t>
      </w:r>
      <w:r>
        <w:rPr>
          <w:rFonts w:hint="eastAsia" w:ascii="仿宋" w:hAnsi="仿宋" w:eastAsia="仿宋" w:cs="仿宋"/>
          <w:b w:val="0"/>
          <w:bCs w:val="0"/>
          <w:color w:val="auto"/>
          <w:kern w:val="0"/>
          <w:sz w:val="30"/>
          <w:szCs w:val="30"/>
          <w:shd w:val="clear" w:color="auto" w:fill="FFFFFF"/>
          <w:lang w:val="en-US" w:eastAsia="zh-CN"/>
        </w:rPr>
        <w:t>”。</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600" w:firstLineChars="200"/>
        <w:jc w:val="both"/>
        <w:textAlignment w:val="auto"/>
        <w:outlineLvl w:val="9"/>
        <w:rPr>
          <w:rFonts w:hint="eastAsia" w:ascii="仿宋" w:hAnsi="仿宋" w:eastAsia="仿宋" w:cs="仿宋"/>
          <w:b w:val="0"/>
          <w:bCs w:val="0"/>
          <w:color w:val="auto"/>
          <w:kern w:val="0"/>
          <w:sz w:val="30"/>
          <w:szCs w:val="30"/>
          <w:shd w:val="clear" w:color="auto" w:fill="FFFFFF"/>
          <w:lang w:val="en-US" w:eastAsia="zh-CN"/>
        </w:rPr>
      </w:pPr>
      <w:r>
        <w:rPr>
          <w:rFonts w:hint="eastAsia" w:ascii="仿宋" w:hAnsi="仿宋" w:eastAsia="仿宋" w:cs="仿宋"/>
          <w:b w:val="0"/>
          <w:bCs w:val="0"/>
          <w:color w:val="auto"/>
          <w:kern w:val="0"/>
          <w:sz w:val="30"/>
          <w:szCs w:val="30"/>
          <w:shd w:val="clear" w:color="auto" w:fill="FFFFFF"/>
          <w:lang w:val="en-US" w:eastAsia="zh-CN"/>
        </w:rPr>
        <w:t>第三部分：“术语与定义”。本部分阐述了“</w:t>
      </w:r>
      <w:r>
        <w:rPr>
          <w:rFonts w:hint="eastAsia" w:ascii="仿宋" w:hAnsi="仿宋" w:eastAsia="仿宋" w:cs="仿宋"/>
          <w:b w:val="0"/>
          <w:bCs w:val="0"/>
          <w:color w:val="auto"/>
          <w:sz w:val="30"/>
          <w:szCs w:val="30"/>
          <w:lang w:val="en-US" w:eastAsia="zh-CN"/>
        </w:rPr>
        <w:t>绿肥</w:t>
      </w:r>
      <w:r>
        <w:rPr>
          <w:rFonts w:hint="eastAsia" w:ascii="仿宋" w:hAnsi="仿宋" w:eastAsia="仿宋" w:cs="仿宋"/>
          <w:b w:val="0"/>
          <w:bCs w:val="0"/>
          <w:color w:val="auto"/>
          <w:kern w:val="0"/>
          <w:sz w:val="30"/>
          <w:szCs w:val="30"/>
          <w:shd w:val="clear" w:color="auto" w:fill="FFFFFF"/>
          <w:lang w:val="en-US" w:eastAsia="zh-CN"/>
        </w:rPr>
        <w:t>”、“冬绿肥”、“夏绿肥”、“接茬”、“茬口”、“免耕”、“压青”等专业术语。</w:t>
      </w:r>
    </w:p>
    <w:p>
      <w:pPr>
        <w:pStyle w:val="18"/>
        <w:keepNext w:val="0"/>
        <w:keepLines w:val="0"/>
        <w:pageBreakBefore w:val="0"/>
        <w:numPr>
          <w:ilvl w:val="0"/>
          <w:numId w:val="0"/>
        </w:numPr>
        <w:kinsoku/>
        <w:wordWrap/>
        <w:overflowPunct/>
        <w:topLinePunct w:val="0"/>
        <w:autoSpaceDE/>
        <w:autoSpaceDN/>
        <w:bidi w:val="0"/>
        <w:adjustRightInd/>
        <w:snapToGrid/>
        <w:spacing w:line="520" w:lineRule="exact"/>
        <w:textAlignment w:val="auto"/>
        <w:rPr>
          <w:rFonts w:hint="eastAsia" w:ascii="仿宋" w:hAnsi="仿宋" w:eastAsia="仿宋" w:cs="仿宋"/>
          <w:b w:val="0"/>
          <w:bCs w:val="0"/>
          <w:color w:val="auto"/>
          <w:kern w:val="0"/>
          <w:sz w:val="30"/>
          <w:szCs w:val="30"/>
          <w:shd w:val="clear" w:color="auto" w:fill="FFFFFF"/>
          <w:lang w:val="en-US" w:eastAsia="zh-CN"/>
        </w:rPr>
      </w:pPr>
      <w:r>
        <w:rPr>
          <w:rFonts w:hint="eastAsia" w:ascii="仿宋" w:hAnsi="仿宋" w:eastAsia="仿宋" w:cs="仿宋"/>
          <w:b w:val="0"/>
          <w:bCs w:val="0"/>
          <w:color w:val="auto"/>
          <w:kern w:val="0"/>
          <w:sz w:val="30"/>
          <w:szCs w:val="30"/>
          <w:shd w:val="clear" w:color="auto" w:fill="FFFFFF"/>
          <w:lang w:val="en-US" w:eastAsia="zh-CN"/>
        </w:rPr>
        <w:t>第四部分：“种植技术”。本部分分别对冬夏两季果园绿肥“品种选择”、“ 种子处理”、“播种”、“田间管理”、“</w:t>
      </w:r>
      <w:r>
        <w:rPr>
          <w:rFonts w:hint="eastAsia" w:ascii="仿宋" w:hAnsi="仿宋" w:eastAsia="仿宋" w:cs="仿宋"/>
          <w:b w:val="0"/>
          <w:bCs w:val="0"/>
          <w:color w:val="auto"/>
          <w:sz w:val="30"/>
          <w:szCs w:val="30"/>
          <w:lang w:val="en-US" w:eastAsia="zh-CN"/>
        </w:rPr>
        <w:t>刈割（</w:t>
      </w:r>
      <w:r>
        <w:rPr>
          <w:rFonts w:hint="eastAsia" w:ascii="仿宋" w:hAnsi="仿宋" w:eastAsia="仿宋" w:cs="仿宋"/>
          <w:b w:val="0"/>
          <w:bCs w:val="0"/>
          <w:color w:val="auto"/>
          <w:sz w:val="30"/>
          <w:szCs w:val="30"/>
          <w:lang w:eastAsia="zh-CN"/>
        </w:rPr>
        <w:t>压青</w:t>
      </w:r>
      <w:r>
        <w:rPr>
          <w:rFonts w:hint="eastAsia" w:ascii="仿宋" w:hAnsi="仿宋" w:eastAsia="仿宋" w:cs="仿宋"/>
          <w:b w:val="0"/>
          <w:bCs w:val="0"/>
          <w:color w:val="auto"/>
          <w:sz w:val="30"/>
          <w:szCs w:val="30"/>
          <w:lang w:val="en-US" w:eastAsia="zh-CN"/>
        </w:rPr>
        <w:t>）覆盖，</w:t>
      </w:r>
      <w:r>
        <w:rPr>
          <w:rFonts w:hint="eastAsia" w:ascii="仿宋" w:hAnsi="仿宋" w:eastAsia="仿宋" w:cs="仿宋"/>
          <w:b w:val="0"/>
          <w:bCs w:val="0"/>
          <w:color w:val="auto"/>
          <w:kern w:val="0"/>
          <w:sz w:val="30"/>
          <w:szCs w:val="30"/>
          <w:shd w:val="clear" w:color="auto" w:fill="FFFFFF"/>
          <w:lang w:val="en-US" w:eastAsia="zh-CN"/>
        </w:rPr>
        <w:t>冬夏两季</w:t>
      </w:r>
      <w:r>
        <w:rPr>
          <w:rFonts w:hint="eastAsia" w:ascii="仿宋" w:hAnsi="仿宋" w:eastAsia="仿宋" w:cs="仿宋"/>
          <w:b w:val="0"/>
          <w:bCs w:val="0"/>
          <w:color w:val="auto"/>
          <w:sz w:val="30"/>
          <w:szCs w:val="30"/>
          <w:lang w:val="en-US" w:eastAsia="zh-CN"/>
        </w:rPr>
        <w:t>绿肥接茬</w:t>
      </w:r>
      <w:r>
        <w:rPr>
          <w:rFonts w:hint="eastAsia" w:ascii="仿宋" w:hAnsi="仿宋" w:eastAsia="仿宋" w:cs="仿宋"/>
          <w:b w:val="0"/>
          <w:bCs w:val="0"/>
          <w:color w:val="auto"/>
          <w:kern w:val="0"/>
          <w:sz w:val="30"/>
          <w:szCs w:val="30"/>
          <w:shd w:val="clear" w:color="auto" w:fill="FFFFFF"/>
          <w:lang w:val="en-US" w:eastAsia="zh-CN"/>
        </w:rPr>
        <w:t>免耕循环</w:t>
      </w:r>
      <w:r>
        <w:rPr>
          <w:rFonts w:hint="eastAsia" w:ascii="仿宋" w:hAnsi="仿宋" w:eastAsia="仿宋" w:cs="仿宋"/>
          <w:b w:val="0"/>
          <w:bCs w:val="0"/>
          <w:color w:val="auto"/>
          <w:sz w:val="30"/>
          <w:szCs w:val="30"/>
          <w:lang w:val="en-US" w:eastAsia="zh-CN"/>
        </w:rPr>
        <w:t>种植</w:t>
      </w:r>
      <w:r>
        <w:rPr>
          <w:rFonts w:hint="eastAsia" w:ascii="仿宋" w:hAnsi="仿宋" w:eastAsia="仿宋" w:cs="仿宋"/>
          <w:b w:val="0"/>
          <w:bCs w:val="0"/>
          <w:color w:val="auto"/>
          <w:kern w:val="0"/>
          <w:sz w:val="30"/>
          <w:szCs w:val="30"/>
          <w:shd w:val="clear" w:color="auto" w:fill="FFFFFF"/>
          <w:lang w:val="en-US" w:eastAsia="zh-CN"/>
        </w:rPr>
        <w:t>”等内容进行了规定。</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600" w:firstLineChars="200"/>
        <w:jc w:val="both"/>
        <w:textAlignment w:val="auto"/>
        <w:outlineLvl w:val="9"/>
        <w:rPr>
          <w:rFonts w:hint="eastAsia" w:ascii="仿宋" w:hAnsi="仿宋" w:eastAsia="仿宋" w:cs="仿宋"/>
          <w:b/>
          <w:bCs/>
          <w:color w:val="auto"/>
          <w:sz w:val="30"/>
          <w:szCs w:val="30"/>
          <w:lang w:eastAsia="zh-CN"/>
        </w:rPr>
      </w:pPr>
      <w:r>
        <w:rPr>
          <w:rFonts w:hint="eastAsia" w:ascii="仿宋" w:hAnsi="仿宋" w:eastAsia="仿宋" w:cs="仿宋"/>
          <w:b/>
          <w:bCs/>
          <w:color w:val="auto"/>
          <w:sz w:val="30"/>
          <w:szCs w:val="30"/>
          <w:lang w:eastAsia="zh-CN"/>
        </w:rPr>
        <w:t>六、相关技术参数依据</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600" w:firstLineChars="200"/>
        <w:jc w:val="both"/>
        <w:textAlignment w:val="auto"/>
        <w:outlineLvl w:val="9"/>
        <w:rPr>
          <w:rFonts w:hint="eastAsia" w:ascii="仿宋" w:hAnsi="仿宋" w:eastAsia="仿宋" w:cs="仿宋"/>
          <w:b w:val="0"/>
          <w:bCs w:val="0"/>
          <w:color w:val="000000"/>
          <w:kern w:val="0"/>
          <w:sz w:val="30"/>
          <w:szCs w:val="30"/>
          <w:shd w:val="clear" w:color="auto" w:fill="FFFFFF"/>
          <w:lang w:val="en-US" w:eastAsia="zh-CN"/>
        </w:rPr>
      </w:pPr>
      <w:r>
        <w:rPr>
          <w:rFonts w:hint="eastAsia" w:ascii="仿宋" w:hAnsi="仿宋" w:eastAsia="仿宋" w:cs="仿宋"/>
          <w:b w:val="0"/>
          <w:bCs w:val="0"/>
          <w:color w:val="auto"/>
          <w:kern w:val="0"/>
          <w:sz w:val="30"/>
          <w:szCs w:val="30"/>
          <w:shd w:val="clear" w:color="auto" w:fill="FFFFFF"/>
          <w:lang w:val="en-US" w:eastAsia="zh-CN"/>
        </w:rPr>
        <w:t>适用范围、品种选择及处理、</w:t>
      </w:r>
      <w:r>
        <w:rPr>
          <w:rFonts w:hint="eastAsia" w:ascii="仿宋" w:hAnsi="仿宋" w:eastAsia="仿宋" w:cs="仿宋"/>
          <w:b w:val="0"/>
          <w:bCs w:val="0"/>
          <w:color w:val="000000"/>
          <w:kern w:val="0"/>
          <w:sz w:val="30"/>
          <w:szCs w:val="30"/>
          <w:shd w:val="clear" w:color="auto" w:fill="FFFFFF"/>
          <w:lang w:val="en-US" w:eastAsia="zh-CN"/>
        </w:rPr>
        <w:t>播种时期、播种量、播种方法、田间管理、还田技术等相关技术参数的确定依据来源于多年的试验示范。</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600" w:firstLineChars="200"/>
        <w:jc w:val="both"/>
        <w:textAlignment w:val="auto"/>
        <w:outlineLvl w:val="9"/>
        <w:rPr>
          <w:rFonts w:hint="eastAsia" w:ascii="仿宋" w:hAnsi="仿宋" w:eastAsia="仿宋" w:cs="仿宋"/>
          <w:b/>
          <w:bCs/>
          <w:sz w:val="30"/>
          <w:szCs w:val="30"/>
          <w:lang w:eastAsia="zh-CN"/>
        </w:rPr>
      </w:pPr>
      <w:r>
        <w:rPr>
          <w:rFonts w:hint="eastAsia" w:ascii="仿宋" w:hAnsi="仿宋" w:eastAsia="仿宋" w:cs="仿宋"/>
          <w:b/>
          <w:bCs/>
          <w:sz w:val="30"/>
          <w:szCs w:val="30"/>
          <w:lang w:eastAsia="zh-CN"/>
        </w:rPr>
        <w:t>七、规程的应用、验证情况</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600" w:firstLineChars="200"/>
        <w:jc w:val="both"/>
        <w:textAlignment w:val="auto"/>
        <w:outlineLvl w:val="9"/>
        <w:rPr>
          <w:rFonts w:hint="eastAsia" w:ascii="仿宋" w:hAnsi="仿宋" w:eastAsia="仿宋" w:cs="仿宋"/>
          <w:b w:val="0"/>
          <w:bCs w:val="0"/>
          <w:color w:val="000000"/>
          <w:kern w:val="0"/>
          <w:sz w:val="30"/>
          <w:szCs w:val="30"/>
          <w:shd w:val="clear" w:color="auto" w:fill="FFFFFF"/>
          <w:lang w:val="en-US" w:eastAsia="zh-CN"/>
        </w:rPr>
      </w:pPr>
      <w:r>
        <w:rPr>
          <w:rFonts w:hint="eastAsia" w:ascii="仿宋" w:hAnsi="仿宋" w:eastAsia="仿宋" w:cs="仿宋"/>
          <w:b w:val="0"/>
          <w:bCs w:val="0"/>
          <w:color w:val="000000"/>
          <w:kern w:val="0"/>
          <w:sz w:val="30"/>
          <w:szCs w:val="30"/>
          <w:shd w:val="clear" w:color="auto" w:fill="FFFFFF"/>
          <w:lang w:val="en-US" w:eastAsia="zh-CN"/>
        </w:rPr>
        <w:t>《</w:t>
      </w:r>
      <w:r>
        <w:rPr>
          <w:rFonts w:hint="eastAsia" w:ascii="仿宋" w:hAnsi="仿宋" w:eastAsia="仿宋" w:cs="仿宋"/>
          <w:b w:val="0"/>
          <w:bCs w:val="0"/>
          <w:color w:val="000000"/>
          <w:kern w:val="0"/>
          <w:sz w:val="30"/>
          <w:szCs w:val="30"/>
          <w:shd w:val="clear" w:color="auto" w:fill="FFFFFF"/>
        </w:rPr>
        <w:t>果园冬夏绿肥接茬免耕种植技术</w:t>
      </w:r>
      <w:r>
        <w:rPr>
          <w:rFonts w:hint="eastAsia" w:ascii="仿宋" w:hAnsi="仿宋" w:eastAsia="仿宋" w:cs="仿宋"/>
          <w:b w:val="0"/>
          <w:bCs w:val="0"/>
          <w:color w:val="000000"/>
          <w:kern w:val="0"/>
          <w:sz w:val="30"/>
          <w:szCs w:val="30"/>
          <w:shd w:val="clear" w:color="auto" w:fill="FFFFFF"/>
          <w:lang w:val="en-US" w:eastAsia="zh-CN"/>
        </w:rPr>
        <w:t>规程（草稿）》2017年9月起开始推广应用，</w:t>
      </w:r>
      <w:r>
        <w:rPr>
          <w:rFonts w:hint="eastAsia" w:ascii="仿宋" w:hAnsi="仿宋" w:eastAsia="仿宋" w:cs="仿宋"/>
          <w:b w:val="0"/>
          <w:bCs w:val="0"/>
          <w:color w:val="000000"/>
          <w:kern w:val="0"/>
          <w:sz w:val="30"/>
          <w:szCs w:val="30"/>
          <w:shd w:val="clear" w:color="auto" w:fill="FFFFFF"/>
        </w:rPr>
        <w:t>2017-2018年</w:t>
      </w:r>
      <w:r>
        <w:rPr>
          <w:rFonts w:hint="eastAsia" w:ascii="仿宋" w:hAnsi="仿宋" w:eastAsia="仿宋" w:cs="仿宋"/>
          <w:b w:val="0"/>
          <w:bCs w:val="0"/>
          <w:color w:val="000000"/>
          <w:kern w:val="0"/>
          <w:sz w:val="30"/>
          <w:szCs w:val="30"/>
          <w:shd w:val="clear" w:color="auto" w:fill="FFFFFF"/>
          <w:lang w:val="en-US" w:eastAsia="zh-CN"/>
        </w:rPr>
        <w:t>在施秉县推广应用1333.3</w:t>
      </w:r>
      <w:r>
        <w:rPr>
          <w:rFonts w:hint="eastAsia" w:ascii="仿宋" w:hAnsi="仿宋" w:eastAsia="仿宋" w:cs="仿宋"/>
          <w:b w:val="0"/>
          <w:bCs w:val="0"/>
          <w:color w:val="000000"/>
          <w:kern w:val="0"/>
          <w:sz w:val="30"/>
          <w:szCs w:val="30"/>
          <w:shd w:val="clear" w:color="auto" w:fill="FFFFFF"/>
        </w:rPr>
        <w:t>hm</w:t>
      </w:r>
      <w:r>
        <w:rPr>
          <w:rFonts w:hint="eastAsia" w:ascii="仿宋" w:hAnsi="仿宋" w:eastAsia="仿宋" w:cs="仿宋"/>
          <w:b w:val="0"/>
          <w:bCs w:val="0"/>
          <w:color w:val="000000"/>
          <w:kern w:val="0"/>
          <w:sz w:val="30"/>
          <w:szCs w:val="30"/>
          <w:shd w:val="clear" w:color="auto" w:fill="FFFFFF"/>
          <w:vertAlign w:val="superscript"/>
        </w:rPr>
        <w:t>2</w:t>
      </w:r>
      <w:r>
        <w:rPr>
          <w:rFonts w:hint="eastAsia" w:ascii="仿宋" w:hAnsi="仿宋" w:eastAsia="仿宋" w:cs="仿宋"/>
          <w:b w:val="0"/>
          <w:bCs w:val="0"/>
          <w:color w:val="000000"/>
          <w:kern w:val="0"/>
          <w:sz w:val="30"/>
          <w:szCs w:val="30"/>
          <w:shd w:val="clear" w:color="auto" w:fill="FFFFFF"/>
          <w:lang w:val="en-US" w:eastAsia="zh-CN"/>
        </w:rPr>
        <w:t>，其中核心示范面积1000</w:t>
      </w:r>
      <w:r>
        <w:rPr>
          <w:rFonts w:hint="eastAsia" w:ascii="仿宋" w:hAnsi="仿宋" w:eastAsia="仿宋" w:cs="仿宋"/>
          <w:b w:val="0"/>
          <w:bCs w:val="0"/>
          <w:color w:val="000000"/>
          <w:kern w:val="0"/>
          <w:sz w:val="30"/>
          <w:szCs w:val="30"/>
          <w:shd w:val="clear" w:color="auto" w:fill="FFFFFF"/>
        </w:rPr>
        <w:t>hm</w:t>
      </w:r>
      <w:r>
        <w:rPr>
          <w:rFonts w:hint="eastAsia" w:ascii="仿宋" w:hAnsi="仿宋" w:eastAsia="仿宋" w:cs="仿宋"/>
          <w:b w:val="0"/>
          <w:bCs w:val="0"/>
          <w:color w:val="000000"/>
          <w:kern w:val="0"/>
          <w:sz w:val="30"/>
          <w:szCs w:val="30"/>
          <w:shd w:val="clear" w:color="auto" w:fill="FFFFFF"/>
          <w:vertAlign w:val="superscript"/>
        </w:rPr>
        <w:t>2</w:t>
      </w:r>
      <w:r>
        <w:rPr>
          <w:rFonts w:hint="eastAsia" w:ascii="仿宋" w:hAnsi="仿宋" w:eastAsia="仿宋" w:cs="仿宋"/>
          <w:b w:val="0"/>
          <w:bCs w:val="0"/>
          <w:color w:val="000000"/>
          <w:kern w:val="0"/>
          <w:sz w:val="30"/>
          <w:szCs w:val="30"/>
          <w:shd w:val="clear" w:color="auto" w:fill="FFFFFF"/>
          <w:lang w:val="en-US" w:eastAsia="zh-CN"/>
        </w:rPr>
        <w:t>，推广到邻近的黄平、从江、凯里、丹寨、三穗等县及黔南、贵阳、遵义、六盘水、铜仁、毕节等地</w:t>
      </w:r>
      <w:r>
        <w:rPr>
          <w:rFonts w:hint="eastAsia" w:ascii="仿宋" w:hAnsi="仿宋" w:eastAsia="仿宋" w:cs="仿宋"/>
          <w:b w:val="0"/>
          <w:bCs w:val="0"/>
          <w:color w:val="000000"/>
          <w:kern w:val="0"/>
          <w:sz w:val="30"/>
          <w:szCs w:val="30"/>
          <w:shd w:val="clear" w:color="auto" w:fill="FFFFFF"/>
        </w:rPr>
        <w:t>近6666.7hm</w:t>
      </w:r>
      <w:r>
        <w:rPr>
          <w:rFonts w:hint="eastAsia" w:ascii="仿宋" w:hAnsi="仿宋" w:eastAsia="仿宋" w:cs="仿宋"/>
          <w:b w:val="0"/>
          <w:bCs w:val="0"/>
          <w:color w:val="000000"/>
          <w:kern w:val="0"/>
          <w:sz w:val="30"/>
          <w:szCs w:val="30"/>
          <w:shd w:val="clear" w:color="auto" w:fill="FFFFFF"/>
          <w:vertAlign w:val="superscript"/>
        </w:rPr>
        <w:t>2</w:t>
      </w:r>
      <w:r>
        <w:rPr>
          <w:rFonts w:hint="eastAsia" w:ascii="仿宋" w:hAnsi="仿宋" w:eastAsia="仿宋" w:cs="仿宋"/>
          <w:b w:val="0"/>
          <w:bCs w:val="0"/>
          <w:color w:val="000000"/>
          <w:kern w:val="0"/>
          <w:sz w:val="30"/>
          <w:szCs w:val="30"/>
          <w:shd w:val="clear" w:color="auto" w:fill="FFFFFF"/>
          <w:lang w:val="en-US" w:eastAsia="zh-CN"/>
        </w:rPr>
        <w:t>。经省州</w:t>
      </w:r>
      <w:r>
        <w:rPr>
          <w:rFonts w:hint="eastAsia" w:ascii="仿宋" w:hAnsi="仿宋" w:eastAsia="仿宋" w:cs="仿宋"/>
          <w:b w:val="0"/>
          <w:bCs w:val="0"/>
          <w:color w:val="000000"/>
          <w:kern w:val="0"/>
          <w:sz w:val="30"/>
          <w:szCs w:val="30"/>
          <w:shd w:val="clear" w:color="auto" w:fill="FFFFFF"/>
          <w:lang w:eastAsia="zh-CN"/>
        </w:rPr>
        <w:t>领导、专家</w:t>
      </w:r>
      <w:r>
        <w:rPr>
          <w:rFonts w:hint="eastAsia" w:ascii="仿宋" w:hAnsi="仿宋" w:eastAsia="仿宋" w:cs="仿宋"/>
          <w:b w:val="0"/>
          <w:bCs w:val="0"/>
          <w:color w:val="000000"/>
          <w:kern w:val="0"/>
          <w:sz w:val="30"/>
          <w:szCs w:val="30"/>
          <w:shd w:val="clear" w:color="auto" w:fill="FFFFFF"/>
        </w:rPr>
        <w:t>按高、中、低三种类型分别</w:t>
      </w:r>
      <w:r>
        <w:rPr>
          <w:rFonts w:hint="eastAsia" w:ascii="仿宋" w:hAnsi="仿宋" w:eastAsia="仿宋" w:cs="仿宋"/>
          <w:b w:val="0"/>
          <w:bCs w:val="0"/>
          <w:color w:val="000000"/>
          <w:kern w:val="0"/>
          <w:sz w:val="30"/>
          <w:szCs w:val="30"/>
          <w:shd w:val="clear" w:color="auto" w:fill="FFFFFF"/>
          <w:lang w:eastAsia="zh-CN"/>
        </w:rPr>
        <w:t>在各示范点</w:t>
      </w:r>
      <w:r>
        <w:rPr>
          <w:rFonts w:hint="eastAsia" w:ascii="仿宋" w:hAnsi="仿宋" w:eastAsia="仿宋" w:cs="仿宋"/>
          <w:b w:val="0"/>
          <w:bCs w:val="0"/>
          <w:color w:val="000000"/>
          <w:kern w:val="0"/>
          <w:sz w:val="30"/>
          <w:szCs w:val="30"/>
          <w:shd w:val="clear" w:color="auto" w:fill="FFFFFF"/>
        </w:rPr>
        <w:t>抽样测产验收，经加权平均</w:t>
      </w:r>
      <w:r>
        <w:rPr>
          <w:rFonts w:hint="eastAsia" w:ascii="仿宋" w:hAnsi="仿宋" w:eastAsia="仿宋" w:cs="仿宋"/>
          <w:b w:val="0"/>
          <w:bCs w:val="0"/>
          <w:color w:val="000000"/>
          <w:kern w:val="0"/>
          <w:sz w:val="30"/>
          <w:szCs w:val="30"/>
          <w:shd w:val="clear" w:color="auto" w:fill="FFFFFF"/>
          <w:lang w:eastAsia="zh-CN"/>
        </w:rPr>
        <w:t>产冬</w:t>
      </w:r>
      <w:r>
        <w:rPr>
          <w:rFonts w:hint="eastAsia" w:ascii="仿宋" w:hAnsi="仿宋" w:eastAsia="仿宋" w:cs="仿宋"/>
          <w:b w:val="0"/>
          <w:bCs w:val="0"/>
          <w:color w:val="auto"/>
          <w:kern w:val="0"/>
          <w:sz w:val="30"/>
          <w:szCs w:val="30"/>
          <w:shd w:val="clear" w:color="auto" w:fill="FFFFFF"/>
          <w:lang w:eastAsia="zh-CN"/>
        </w:rPr>
        <w:t>季绿肥鲜草</w:t>
      </w:r>
      <w:r>
        <w:rPr>
          <w:rFonts w:hint="eastAsia" w:ascii="仿宋" w:hAnsi="仿宋" w:eastAsia="仿宋" w:cs="仿宋"/>
          <w:b w:val="0"/>
          <w:bCs w:val="0"/>
          <w:color w:val="auto"/>
          <w:kern w:val="0"/>
          <w:sz w:val="30"/>
          <w:szCs w:val="30"/>
          <w:shd w:val="clear" w:color="auto" w:fill="FFFFFF"/>
          <w:lang w:val="en-US" w:eastAsia="zh-CN"/>
        </w:rPr>
        <w:t>2012公斤/</w:t>
      </w:r>
      <w:r>
        <w:rPr>
          <w:rFonts w:hint="eastAsia" w:ascii="仿宋" w:hAnsi="仿宋" w:eastAsia="仿宋" w:cs="仿宋"/>
          <w:b w:val="0"/>
          <w:bCs w:val="0"/>
          <w:color w:val="auto"/>
          <w:kern w:val="0"/>
          <w:sz w:val="30"/>
          <w:szCs w:val="30"/>
          <w:shd w:val="clear" w:color="auto" w:fill="FFFFFF"/>
        </w:rPr>
        <w:t>666.7m</w:t>
      </w:r>
      <w:r>
        <w:rPr>
          <w:rFonts w:hint="eastAsia" w:ascii="仿宋" w:hAnsi="仿宋" w:eastAsia="仿宋" w:cs="仿宋"/>
          <w:b w:val="0"/>
          <w:bCs w:val="0"/>
          <w:color w:val="auto"/>
          <w:kern w:val="0"/>
          <w:sz w:val="30"/>
          <w:szCs w:val="30"/>
          <w:shd w:val="clear" w:color="auto" w:fill="FFFFFF"/>
          <w:vertAlign w:val="superscript"/>
        </w:rPr>
        <w:t>2</w:t>
      </w:r>
      <w:r>
        <w:rPr>
          <w:rFonts w:hint="eastAsia" w:ascii="仿宋" w:hAnsi="仿宋" w:eastAsia="仿宋" w:cs="仿宋"/>
          <w:b w:val="0"/>
          <w:bCs w:val="0"/>
          <w:color w:val="auto"/>
          <w:kern w:val="0"/>
          <w:sz w:val="30"/>
          <w:szCs w:val="30"/>
          <w:shd w:val="clear" w:color="auto" w:fill="FFFFFF"/>
          <w:lang w:val="en-US" w:eastAsia="zh-CN"/>
        </w:rPr>
        <w:t>，夏</w:t>
      </w:r>
      <w:r>
        <w:rPr>
          <w:rFonts w:hint="eastAsia" w:ascii="仿宋" w:hAnsi="仿宋" w:eastAsia="仿宋" w:cs="仿宋"/>
          <w:b w:val="0"/>
          <w:bCs w:val="0"/>
          <w:color w:val="auto"/>
          <w:kern w:val="0"/>
          <w:sz w:val="30"/>
          <w:szCs w:val="30"/>
          <w:shd w:val="clear" w:color="auto" w:fill="FFFFFF"/>
          <w:lang w:eastAsia="zh-CN"/>
        </w:rPr>
        <w:t>季绿肥鲜草</w:t>
      </w:r>
      <w:r>
        <w:rPr>
          <w:rFonts w:hint="eastAsia" w:ascii="仿宋" w:hAnsi="仿宋" w:eastAsia="仿宋" w:cs="仿宋"/>
          <w:b w:val="0"/>
          <w:bCs w:val="0"/>
          <w:color w:val="auto"/>
          <w:kern w:val="0"/>
          <w:sz w:val="30"/>
          <w:szCs w:val="30"/>
          <w:shd w:val="clear" w:color="auto" w:fill="FFFFFF"/>
          <w:lang w:val="en-US" w:eastAsia="zh-CN"/>
        </w:rPr>
        <w:t>2356公斤/</w:t>
      </w:r>
      <w:r>
        <w:rPr>
          <w:rFonts w:hint="eastAsia" w:ascii="仿宋" w:hAnsi="仿宋" w:eastAsia="仿宋" w:cs="仿宋"/>
          <w:b w:val="0"/>
          <w:bCs w:val="0"/>
          <w:color w:val="auto"/>
          <w:kern w:val="0"/>
          <w:sz w:val="30"/>
          <w:szCs w:val="30"/>
          <w:shd w:val="clear" w:color="auto" w:fill="FFFFFF"/>
        </w:rPr>
        <w:t>666.7m</w:t>
      </w:r>
      <w:r>
        <w:rPr>
          <w:rFonts w:hint="eastAsia" w:ascii="仿宋" w:hAnsi="仿宋" w:eastAsia="仿宋" w:cs="仿宋"/>
          <w:b w:val="0"/>
          <w:bCs w:val="0"/>
          <w:color w:val="auto"/>
          <w:kern w:val="0"/>
          <w:sz w:val="30"/>
          <w:szCs w:val="30"/>
          <w:shd w:val="clear" w:color="auto" w:fill="FFFFFF"/>
          <w:vertAlign w:val="superscript"/>
        </w:rPr>
        <w:t>2</w:t>
      </w:r>
      <w:r>
        <w:rPr>
          <w:rFonts w:hint="eastAsia" w:ascii="仿宋" w:hAnsi="仿宋" w:eastAsia="仿宋" w:cs="仿宋"/>
          <w:b w:val="0"/>
          <w:bCs w:val="0"/>
          <w:color w:val="auto"/>
          <w:kern w:val="0"/>
          <w:sz w:val="30"/>
          <w:szCs w:val="30"/>
          <w:shd w:val="clear" w:color="auto" w:fill="FFFFFF"/>
        </w:rPr>
        <w:t>。</w:t>
      </w:r>
      <w:r>
        <w:rPr>
          <w:rFonts w:hint="eastAsia" w:ascii="仿宋" w:hAnsi="仿宋" w:eastAsia="仿宋" w:cs="仿宋"/>
          <w:b w:val="0"/>
          <w:bCs w:val="0"/>
          <w:color w:val="auto"/>
          <w:kern w:val="0"/>
          <w:sz w:val="30"/>
          <w:szCs w:val="30"/>
          <w:shd w:val="clear" w:color="auto" w:fill="FFFFFF"/>
          <w:lang w:val="en-US" w:eastAsia="zh-CN"/>
        </w:rPr>
        <w:t>经</w:t>
      </w:r>
      <w:r>
        <w:rPr>
          <w:rFonts w:hint="eastAsia" w:ascii="仿宋" w:hAnsi="仿宋" w:eastAsia="仿宋" w:cs="仿宋"/>
          <w:b w:val="0"/>
          <w:bCs w:val="0"/>
          <w:color w:val="000000"/>
          <w:kern w:val="0"/>
          <w:sz w:val="30"/>
          <w:szCs w:val="30"/>
          <w:shd w:val="clear" w:color="auto" w:fill="FFFFFF"/>
          <w:lang w:val="en-US" w:eastAsia="zh-CN"/>
        </w:rPr>
        <w:t>分析测算，绿肥鲜草平均养分N含量0.48%、P</w:t>
      </w:r>
      <w:r>
        <w:rPr>
          <w:rFonts w:hint="eastAsia" w:ascii="仿宋" w:hAnsi="仿宋" w:eastAsia="仿宋" w:cs="仿宋"/>
          <w:b w:val="0"/>
          <w:bCs w:val="0"/>
          <w:color w:val="000000"/>
          <w:kern w:val="0"/>
          <w:sz w:val="30"/>
          <w:szCs w:val="30"/>
          <w:shd w:val="clear" w:color="auto" w:fill="FFFFFF"/>
          <w:vertAlign w:val="subscript"/>
          <w:lang w:val="en-US" w:eastAsia="zh-CN"/>
        </w:rPr>
        <w:t>2</w:t>
      </w:r>
      <w:r>
        <w:rPr>
          <w:rFonts w:hint="eastAsia" w:ascii="仿宋" w:hAnsi="仿宋" w:eastAsia="仿宋" w:cs="仿宋"/>
          <w:b w:val="0"/>
          <w:bCs w:val="0"/>
          <w:color w:val="000000"/>
          <w:kern w:val="0"/>
          <w:sz w:val="30"/>
          <w:szCs w:val="30"/>
          <w:shd w:val="clear" w:color="auto" w:fill="FFFFFF"/>
          <w:lang w:val="en-US" w:eastAsia="zh-CN"/>
        </w:rPr>
        <w:t>O</w:t>
      </w:r>
      <w:r>
        <w:rPr>
          <w:rFonts w:hint="eastAsia" w:ascii="仿宋" w:hAnsi="仿宋" w:eastAsia="仿宋" w:cs="仿宋"/>
          <w:b w:val="0"/>
          <w:bCs w:val="0"/>
          <w:color w:val="000000"/>
          <w:kern w:val="0"/>
          <w:sz w:val="30"/>
          <w:szCs w:val="30"/>
          <w:shd w:val="clear" w:color="auto" w:fill="FFFFFF"/>
          <w:vertAlign w:val="subscript"/>
          <w:lang w:val="en-US" w:eastAsia="zh-CN"/>
        </w:rPr>
        <w:t>5</w:t>
      </w:r>
      <w:r>
        <w:rPr>
          <w:rFonts w:hint="eastAsia" w:ascii="仿宋" w:hAnsi="仿宋" w:eastAsia="仿宋" w:cs="仿宋"/>
          <w:b w:val="0"/>
          <w:bCs w:val="0"/>
          <w:color w:val="000000"/>
          <w:kern w:val="0"/>
          <w:sz w:val="30"/>
          <w:szCs w:val="30"/>
          <w:shd w:val="clear" w:color="auto" w:fill="FFFFFF"/>
          <w:lang w:val="en-US" w:eastAsia="zh-CN"/>
        </w:rPr>
        <w:t>含量0.04%、K</w:t>
      </w:r>
      <w:r>
        <w:rPr>
          <w:rFonts w:hint="eastAsia" w:ascii="仿宋" w:hAnsi="仿宋" w:eastAsia="仿宋" w:cs="仿宋"/>
          <w:b w:val="0"/>
          <w:bCs w:val="0"/>
          <w:color w:val="000000"/>
          <w:kern w:val="0"/>
          <w:sz w:val="30"/>
          <w:szCs w:val="30"/>
          <w:shd w:val="clear" w:color="auto" w:fill="FFFFFF"/>
          <w:vertAlign w:val="subscript"/>
          <w:lang w:val="en-US" w:eastAsia="zh-CN"/>
        </w:rPr>
        <w:t>2</w:t>
      </w:r>
      <w:r>
        <w:rPr>
          <w:rFonts w:hint="eastAsia" w:ascii="仿宋" w:hAnsi="仿宋" w:eastAsia="仿宋" w:cs="仿宋"/>
          <w:b w:val="0"/>
          <w:bCs w:val="0"/>
          <w:color w:val="000000"/>
          <w:kern w:val="0"/>
          <w:sz w:val="30"/>
          <w:szCs w:val="30"/>
          <w:shd w:val="clear" w:color="auto" w:fill="FFFFFF"/>
          <w:lang w:val="en-US" w:eastAsia="zh-CN"/>
        </w:rPr>
        <w:t>O含量0.35%，有机质含量5%以上，按一年两季绿肥还田3000kg/</w:t>
      </w:r>
      <w:r>
        <w:rPr>
          <w:rFonts w:hint="eastAsia" w:ascii="仿宋" w:hAnsi="仿宋" w:eastAsia="仿宋" w:cs="仿宋"/>
          <w:b w:val="0"/>
          <w:bCs w:val="0"/>
          <w:color w:val="000000"/>
          <w:kern w:val="0"/>
          <w:sz w:val="30"/>
          <w:szCs w:val="30"/>
          <w:shd w:val="clear" w:color="auto" w:fill="FFFFFF"/>
        </w:rPr>
        <w:t>666.7m</w:t>
      </w:r>
      <w:r>
        <w:rPr>
          <w:rFonts w:hint="eastAsia" w:ascii="仿宋" w:hAnsi="仿宋" w:eastAsia="仿宋" w:cs="仿宋"/>
          <w:b w:val="0"/>
          <w:bCs w:val="0"/>
          <w:color w:val="000000"/>
          <w:kern w:val="0"/>
          <w:sz w:val="30"/>
          <w:szCs w:val="30"/>
          <w:shd w:val="clear" w:color="auto" w:fill="FFFFFF"/>
          <w:vertAlign w:val="superscript"/>
        </w:rPr>
        <w:t>2</w:t>
      </w:r>
      <w:r>
        <w:rPr>
          <w:rFonts w:hint="eastAsia" w:ascii="仿宋" w:hAnsi="仿宋" w:eastAsia="仿宋" w:cs="仿宋"/>
          <w:b w:val="0"/>
          <w:bCs w:val="0"/>
          <w:color w:val="000000"/>
          <w:kern w:val="0"/>
          <w:sz w:val="30"/>
          <w:szCs w:val="30"/>
          <w:shd w:val="clear" w:color="auto" w:fill="FFFFFF"/>
          <w:lang w:val="en-US" w:eastAsia="zh-CN"/>
        </w:rPr>
        <w:t>计，相当于为每</w:t>
      </w:r>
      <w:r>
        <w:rPr>
          <w:rFonts w:hint="eastAsia" w:ascii="仿宋" w:hAnsi="仿宋" w:eastAsia="仿宋" w:cs="仿宋"/>
          <w:b w:val="0"/>
          <w:bCs w:val="0"/>
          <w:color w:val="000000"/>
          <w:kern w:val="0"/>
          <w:sz w:val="30"/>
          <w:szCs w:val="30"/>
          <w:shd w:val="clear" w:color="auto" w:fill="FFFFFF"/>
        </w:rPr>
        <w:t>666.7m</w:t>
      </w:r>
      <w:r>
        <w:rPr>
          <w:rFonts w:hint="eastAsia" w:ascii="仿宋" w:hAnsi="仿宋" w:eastAsia="仿宋" w:cs="仿宋"/>
          <w:b w:val="0"/>
          <w:bCs w:val="0"/>
          <w:color w:val="000000"/>
          <w:kern w:val="0"/>
          <w:sz w:val="30"/>
          <w:szCs w:val="30"/>
          <w:shd w:val="clear" w:color="auto" w:fill="FFFFFF"/>
          <w:vertAlign w:val="superscript"/>
        </w:rPr>
        <w:t>2</w:t>
      </w:r>
      <w:r>
        <w:rPr>
          <w:rFonts w:hint="eastAsia" w:ascii="仿宋" w:hAnsi="仿宋" w:eastAsia="仿宋" w:cs="仿宋"/>
          <w:b w:val="0"/>
          <w:bCs w:val="0"/>
          <w:color w:val="000000"/>
          <w:kern w:val="0"/>
          <w:sz w:val="30"/>
          <w:szCs w:val="30"/>
          <w:shd w:val="clear" w:color="auto" w:fill="FFFFFF"/>
          <w:lang w:val="en-US" w:eastAsia="zh-CN"/>
        </w:rPr>
        <w:t>果园提供N15kg、P</w:t>
      </w:r>
      <w:r>
        <w:rPr>
          <w:rFonts w:hint="eastAsia" w:ascii="仿宋" w:hAnsi="仿宋" w:eastAsia="仿宋" w:cs="仿宋"/>
          <w:b w:val="0"/>
          <w:bCs w:val="0"/>
          <w:color w:val="000000"/>
          <w:kern w:val="0"/>
          <w:sz w:val="30"/>
          <w:szCs w:val="30"/>
          <w:shd w:val="clear" w:color="auto" w:fill="FFFFFF"/>
          <w:vertAlign w:val="subscript"/>
          <w:lang w:val="en-US" w:eastAsia="zh-CN"/>
        </w:rPr>
        <w:t>2</w:t>
      </w:r>
      <w:r>
        <w:rPr>
          <w:rFonts w:hint="eastAsia" w:ascii="仿宋" w:hAnsi="仿宋" w:eastAsia="仿宋" w:cs="仿宋"/>
          <w:b w:val="0"/>
          <w:bCs w:val="0"/>
          <w:color w:val="000000"/>
          <w:kern w:val="0"/>
          <w:sz w:val="30"/>
          <w:szCs w:val="30"/>
          <w:shd w:val="clear" w:color="auto" w:fill="FFFFFF"/>
          <w:lang w:val="en-US" w:eastAsia="zh-CN"/>
        </w:rPr>
        <w:t>O</w:t>
      </w:r>
      <w:r>
        <w:rPr>
          <w:rFonts w:hint="eastAsia" w:ascii="仿宋" w:hAnsi="仿宋" w:eastAsia="仿宋" w:cs="仿宋"/>
          <w:b w:val="0"/>
          <w:bCs w:val="0"/>
          <w:color w:val="000000"/>
          <w:kern w:val="0"/>
          <w:sz w:val="30"/>
          <w:szCs w:val="30"/>
          <w:shd w:val="clear" w:color="auto" w:fill="FFFFFF"/>
          <w:vertAlign w:val="subscript"/>
          <w:lang w:val="en-US" w:eastAsia="zh-CN"/>
        </w:rPr>
        <w:t>5</w:t>
      </w:r>
      <w:r>
        <w:rPr>
          <w:rFonts w:hint="eastAsia" w:ascii="仿宋" w:hAnsi="仿宋" w:eastAsia="仿宋" w:cs="仿宋"/>
          <w:b w:val="0"/>
          <w:bCs w:val="0"/>
          <w:color w:val="000000"/>
          <w:kern w:val="0"/>
          <w:sz w:val="30"/>
          <w:szCs w:val="30"/>
          <w:shd w:val="clear" w:color="auto" w:fill="FFFFFF"/>
          <w:lang w:val="en-US" w:eastAsia="zh-CN"/>
        </w:rPr>
        <w:t>1.5kg、K</w:t>
      </w:r>
      <w:r>
        <w:rPr>
          <w:rFonts w:hint="eastAsia" w:ascii="仿宋" w:hAnsi="仿宋" w:eastAsia="仿宋" w:cs="仿宋"/>
          <w:b w:val="0"/>
          <w:bCs w:val="0"/>
          <w:color w:val="000000"/>
          <w:kern w:val="0"/>
          <w:sz w:val="30"/>
          <w:szCs w:val="30"/>
          <w:shd w:val="clear" w:color="auto" w:fill="FFFFFF"/>
          <w:vertAlign w:val="subscript"/>
          <w:lang w:val="en-US" w:eastAsia="zh-CN"/>
        </w:rPr>
        <w:t>2</w:t>
      </w:r>
      <w:r>
        <w:rPr>
          <w:rFonts w:hint="eastAsia" w:ascii="仿宋" w:hAnsi="仿宋" w:eastAsia="仿宋" w:cs="仿宋"/>
          <w:b w:val="0"/>
          <w:bCs w:val="0"/>
          <w:color w:val="000000"/>
          <w:kern w:val="0"/>
          <w:sz w:val="30"/>
          <w:szCs w:val="30"/>
          <w:shd w:val="clear" w:color="auto" w:fill="FFFFFF"/>
          <w:lang w:val="en-US" w:eastAsia="zh-CN"/>
        </w:rPr>
        <w:t>O12kg，折合尿素32.6kg，施入普钙12.5kg、硫酸钾24kg,且很快就能矿化分解释放出各种养分以及多种微量元素供果树利用，</w:t>
      </w:r>
      <w:r>
        <w:rPr>
          <w:rFonts w:hint="eastAsia" w:ascii="仿宋" w:hAnsi="仿宋" w:eastAsia="仿宋" w:cs="仿宋"/>
          <w:b w:val="0"/>
          <w:bCs w:val="0"/>
          <w:color w:val="000000"/>
          <w:kern w:val="0"/>
          <w:sz w:val="30"/>
          <w:szCs w:val="30"/>
          <w:shd w:val="clear" w:color="auto" w:fill="FFFFFF"/>
          <w:lang w:eastAsia="zh-CN"/>
        </w:rPr>
        <w:t>能有效</w:t>
      </w:r>
      <w:r>
        <w:rPr>
          <w:rFonts w:hint="eastAsia" w:ascii="仿宋" w:hAnsi="仿宋" w:eastAsia="仿宋" w:cs="仿宋"/>
          <w:b w:val="0"/>
          <w:bCs w:val="0"/>
          <w:color w:val="000000"/>
          <w:kern w:val="0"/>
          <w:sz w:val="30"/>
          <w:szCs w:val="30"/>
          <w:shd w:val="clear" w:color="auto" w:fill="FFFFFF"/>
        </w:rPr>
        <w:t>减少</w:t>
      </w:r>
      <w:r>
        <w:rPr>
          <w:rFonts w:hint="eastAsia" w:ascii="仿宋" w:hAnsi="仿宋" w:eastAsia="仿宋" w:cs="仿宋"/>
          <w:b w:val="0"/>
          <w:bCs w:val="0"/>
          <w:color w:val="000000"/>
          <w:kern w:val="0"/>
          <w:sz w:val="30"/>
          <w:szCs w:val="30"/>
          <w:shd w:val="clear" w:color="auto" w:fill="FFFFFF"/>
          <w:lang w:eastAsia="zh-CN"/>
        </w:rPr>
        <w:t>果树化</w:t>
      </w:r>
      <w:r>
        <w:rPr>
          <w:rFonts w:hint="eastAsia" w:ascii="仿宋" w:hAnsi="仿宋" w:eastAsia="仿宋" w:cs="仿宋"/>
          <w:b w:val="0"/>
          <w:bCs w:val="0"/>
          <w:color w:val="000000"/>
          <w:kern w:val="0"/>
          <w:sz w:val="30"/>
          <w:szCs w:val="30"/>
          <w:shd w:val="clear" w:color="auto" w:fill="FFFFFF"/>
        </w:rPr>
        <w:t>肥用量</w:t>
      </w:r>
      <w:r>
        <w:rPr>
          <w:rFonts w:hint="eastAsia" w:ascii="仿宋" w:hAnsi="仿宋" w:eastAsia="仿宋" w:cs="仿宋"/>
          <w:b w:val="0"/>
          <w:bCs w:val="0"/>
          <w:color w:val="000000"/>
          <w:kern w:val="0"/>
          <w:sz w:val="30"/>
          <w:szCs w:val="30"/>
          <w:shd w:val="clear" w:color="auto" w:fill="FFFFFF"/>
          <w:lang w:val="en-US" w:eastAsia="zh-CN"/>
        </w:rPr>
        <w:t>20～45%。同时，绿肥还田种植果树亩均投入物资（肥料、除草剂）减少84.7元、劳力（运肥、除草和翻耕）投入减少150元以上。</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600" w:firstLineChars="200"/>
        <w:jc w:val="both"/>
        <w:textAlignment w:val="auto"/>
        <w:outlineLvl w:val="9"/>
        <w:rPr>
          <w:rFonts w:hint="eastAsia" w:ascii="仿宋" w:hAnsi="仿宋" w:eastAsia="仿宋" w:cs="仿宋"/>
          <w:b w:val="0"/>
          <w:bCs w:val="0"/>
          <w:color w:val="000000"/>
          <w:kern w:val="0"/>
          <w:sz w:val="30"/>
          <w:szCs w:val="30"/>
          <w:shd w:val="clear" w:color="auto" w:fill="FFFFFF"/>
          <w:lang w:val="en-US" w:eastAsia="zh-CN"/>
        </w:rPr>
      </w:pPr>
      <w:r>
        <w:rPr>
          <w:rFonts w:hint="eastAsia" w:ascii="仿宋" w:hAnsi="仿宋" w:eastAsia="仿宋" w:cs="仿宋"/>
          <w:b w:val="0"/>
          <w:bCs w:val="0"/>
          <w:color w:val="000000"/>
          <w:kern w:val="0"/>
          <w:sz w:val="30"/>
          <w:szCs w:val="30"/>
          <w:shd w:val="clear" w:color="auto" w:fill="FFFFFF"/>
          <w:lang w:val="en-US" w:eastAsia="zh-CN"/>
        </w:rPr>
        <w:t>根据施秉、三穗、从江地力监测数据显示，连续3年冬夏两季绿肥接茬免耕种植的果园土壤有机质、全氮、有效磷、速效钾分别提高0.21g/kg、0.16 g/kg、1.07 mg/kg、9.16 mg/kg、pH值提高0.32个单位，土壤表层（0～20cm）容重下降了0.14g/㎝3；“三伏”期间，在连续干旱16天的情况下，耕作层土壤含水量比对照平均高2.6个百分点、10cm耕作层地温下降4.2℃；据从江大塘果园连续3年冬夏两季绿肥接茬免耕种植的椪柑含糖量达13.4%，比未种绿肥的提高1.5个百分点，按照柑桔类鲜果感官鉴评及检测评定方法，从外观、内质、质检三大类36个项目评定，种植绿肥综合评定分为111.3分（总分120分），比未种绿肥的103.5分提高7.8分；施秉县甘溪乡望城村马鞍坪施秉县蒲发经济果林专业合作社猕猴桃基地连续2年冬夏两季绿肥接茬免耕种植猕猴桃平均亩产638千克，比对照平均亩产425千克增产50.1%，可溶性固形物含量为19.8%，Vc含量为100.8%，可溶性糖含量为11.1%，分别比对照提高了8.6%、15.7%和28.6%，总酸含量为1.0%，比对照降低了24.4%。</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600" w:firstLineChars="200"/>
        <w:jc w:val="both"/>
        <w:textAlignment w:val="auto"/>
        <w:outlineLvl w:val="9"/>
        <w:rPr>
          <w:rFonts w:hint="eastAsia" w:ascii="仿宋" w:hAnsi="仿宋" w:eastAsia="仿宋" w:cs="仿宋"/>
          <w:b w:val="0"/>
          <w:bCs w:val="0"/>
          <w:color w:val="000000"/>
          <w:kern w:val="0"/>
          <w:sz w:val="30"/>
          <w:szCs w:val="30"/>
          <w:shd w:val="clear" w:color="auto" w:fill="FFFFFF"/>
          <w:lang w:val="en-US" w:eastAsia="zh-CN"/>
        </w:rPr>
      </w:pPr>
      <w:r>
        <w:rPr>
          <w:rFonts w:hint="eastAsia" w:ascii="仿宋" w:hAnsi="仿宋" w:eastAsia="仿宋" w:cs="仿宋"/>
          <w:b w:val="0"/>
          <w:bCs w:val="0"/>
          <w:color w:val="000000"/>
          <w:kern w:val="0"/>
          <w:sz w:val="30"/>
          <w:szCs w:val="30"/>
          <w:shd w:val="clear" w:color="auto" w:fill="FFFFFF"/>
          <w:lang w:val="en-US" w:eastAsia="zh-CN"/>
        </w:rPr>
        <w:t>此研究成果曾作为典型事例助推“绿肥提升耕地地力技术集成与应用”获2014－2016年度农业部丰收三等奖，“贵州省耕地保护与质量提升技术集成与转化”2017年获贵州省科学技术成果转化二等奖；论文“黔东南州绿肥高产栽培关键技术”发表在《农技服务》2016年第15期，</w:t>
      </w:r>
      <w:r>
        <w:rPr>
          <w:rFonts w:hint="eastAsia" w:ascii="仿宋" w:hAnsi="仿宋" w:eastAsia="仿宋" w:cs="仿宋"/>
          <w:b w:val="0"/>
          <w:bCs w:val="0"/>
          <w:color w:val="auto"/>
          <w:kern w:val="0"/>
          <w:sz w:val="30"/>
          <w:szCs w:val="30"/>
          <w:shd w:val="clear" w:color="auto" w:fill="FFFFFF"/>
          <w:lang w:val="en-US" w:eastAsia="zh-CN"/>
        </w:rPr>
        <w:t>“猕猴桃园绿肥还田对土壤肥力及猕猴桃产质量的影响”和“山地猕猴桃园间作夏季绿肥品种的筛选”分别在2018年第8期和第9期《贵州农业科学</w:t>
      </w:r>
      <w:r>
        <w:rPr>
          <w:rFonts w:hint="eastAsia" w:ascii="仿宋" w:hAnsi="仿宋" w:eastAsia="仿宋" w:cs="仿宋"/>
          <w:b w:val="0"/>
          <w:bCs w:val="0"/>
          <w:color w:val="000000"/>
          <w:kern w:val="0"/>
          <w:sz w:val="30"/>
          <w:szCs w:val="30"/>
          <w:shd w:val="clear" w:color="auto" w:fill="FFFFFF"/>
          <w:lang w:val="en-US" w:eastAsia="zh-CN"/>
        </w:rPr>
        <w:t>》公开发表；《施秉县“双季绿肥”还田还“绿”》、《施秉：让“健康土地”种出“安全果”》等信息曾经在农民日报、新华网（2016年11月30日）、人民网-贵州频道（2016年12月1日）、黔东南报（2016年10月27日）等主流媒体上报道；</w:t>
      </w:r>
      <w:r>
        <w:rPr>
          <w:rFonts w:hint="eastAsia" w:ascii="仿宋" w:hAnsi="仿宋" w:eastAsia="仿宋" w:cs="仿宋"/>
          <w:bCs/>
          <w:color w:val="auto"/>
          <w:sz w:val="30"/>
          <w:szCs w:val="30"/>
        </w:rPr>
        <w:t>该技术研究得到国家绿肥产业技术体系岗位科学家张卫建研究员</w:t>
      </w:r>
      <w:r>
        <w:rPr>
          <w:rFonts w:hint="eastAsia" w:ascii="仿宋" w:hAnsi="仿宋" w:eastAsia="仿宋" w:cs="仿宋"/>
          <w:bCs/>
          <w:color w:val="auto"/>
          <w:sz w:val="30"/>
          <w:szCs w:val="30"/>
          <w:lang w:eastAsia="zh-CN"/>
        </w:rPr>
        <w:t>、省农科院土肥专家朱青</w:t>
      </w:r>
      <w:r>
        <w:rPr>
          <w:rFonts w:hint="eastAsia" w:ascii="仿宋" w:hAnsi="仿宋" w:eastAsia="仿宋" w:cs="仿宋"/>
          <w:bCs/>
          <w:color w:val="auto"/>
          <w:sz w:val="30"/>
          <w:szCs w:val="30"/>
        </w:rPr>
        <w:t>研究员等的</w:t>
      </w:r>
      <w:r>
        <w:rPr>
          <w:rFonts w:hint="eastAsia" w:ascii="仿宋" w:hAnsi="仿宋" w:eastAsia="仿宋" w:cs="仿宋"/>
          <w:bCs/>
          <w:color w:val="auto"/>
          <w:sz w:val="30"/>
          <w:szCs w:val="30"/>
          <w:lang w:eastAsia="zh-CN"/>
        </w:rPr>
        <w:t>充分</w:t>
      </w:r>
      <w:r>
        <w:rPr>
          <w:rFonts w:hint="eastAsia" w:ascii="仿宋" w:hAnsi="仿宋" w:eastAsia="仿宋" w:cs="仿宋"/>
          <w:bCs/>
          <w:color w:val="auto"/>
          <w:sz w:val="30"/>
          <w:szCs w:val="30"/>
        </w:rPr>
        <w:t>肯定</w:t>
      </w:r>
      <w:r>
        <w:rPr>
          <w:rFonts w:hint="eastAsia" w:ascii="仿宋" w:hAnsi="仿宋" w:eastAsia="仿宋" w:cs="仿宋"/>
          <w:bCs/>
          <w:color w:val="auto"/>
          <w:sz w:val="30"/>
          <w:szCs w:val="30"/>
          <w:lang w:eastAsia="zh-CN"/>
        </w:rPr>
        <w:t>。</w:t>
      </w:r>
      <w:r>
        <w:rPr>
          <w:rFonts w:hint="eastAsia" w:ascii="仿宋" w:hAnsi="仿宋" w:eastAsia="仿宋" w:cs="仿宋"/>
          <w:b w:val="0"/>
          <w:bCs w:val="0"/>
          <w:color w:val="000000"/>
          <w:kern w:val="0"/>
          <w:sz w:val="30"/>
          <w:szCs w:val="30"/>
          <w:shd w:val="clear" w:color="auto" w:fill="FFFFFF"/>
          <w:lang w:val="en-US" w:eastAsia="zh-CN"/>
        </w:rPr>
        <w:t>从上看出，果园冬夏绿肥接茬免耕种植是培肥地力、“存粮于地”的具体体现，是实现化肥减量增效、改善农业生态环境、提高农产品产量和质量，助推高产优质栽培行之有效的措施之一，有良好的社会、生态、经济效果。</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Chars="200" w:right="0" w:rightChars="0"/>
        <w:jc w:val="both"/>
        <w:textAlignment w:val="auto"/>
        <w:outlineLvl w:val="9"/>
        <w:rPr>
          <w:rFonts w:hint="eastAsia" w:ascii="仿宋" w:hAnsi="仿宋" w:eastAsia="仿宋" w:cs="仿宋"/>
          <w:b/>
          <w:bCs/>
          <w:sz w:val="30"/>
          <w:szCs w:val="30"/>
          <w:lang w:eastAsia="zh-CN"/>
        </w:rPr>
      </w:pPr>
      <w:r>
        <w:rPr>
          <w:rFonts w:hint="eastAsia" w:ascii="仿宋" w:hAnsi="仿宋" w:eastAsia="仿宋" w:cs="仿宋"/>
          <w:b/>
          <w:bCs/>
          <w:sz w:val="30"/>
          <w:szCs w:val="30"/>
          <w:lang w:eastAsia="zh-CN"/>
        </w:rPr>
        <w:t>八、法律法规及其他标准的关系</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600" w:firstLineChars="200"/>
        <w:jc w:val="both"/>
        <w:textAlignment w:val="auto"/>
        <w:outlineLvl w:val="9"/>
        <w:rPr>
          <w:rFonts w:hint="eastAsia" w:ascii="仿宋" w:hAnsi="仿宋" w:eastAsia="仿宋" w:cs="仿宋"/>
          <w:b w:val="0"/>
          <w:bCs w:val="0"/>
          <w:color w:val="auto"/>
          <w:kern w:val="0"/>
          <w:sz w:val="30"/>
          <w:szCs w:val="30"/>
          <w:shd w:val="clear" w:color="auto" w:fill="FFFFFF"/>
          <w:lang w:val="en-US" w:eastAsia="zh-CN"/>
        </w:rPr>
      </w:pPr>
      <w:r>
        <w:rPr>
          <w:rFonts w:hint="eastAsia" w:ascii="仿宋" w:hAnsi="仿宋" w:eastAsia="仿宋" w:cs="仿宋"/>
          <w:b w:val="0"/>
          <w:bCs w:val="0"/>
          <w:color w:val="000000"/>
          <w:kern w:val="0"/>
          <w:sz w:val="30"/>
          <w:szCs w:val="30"/>
          <w:shd w:val="clear" w:color="auto" w:fill="FFFFFF"/>
          <w:lang w:val="en-US" w:eastAsia="zh-CN"/>
        </w:rPr>
        <w:t>本标准不与现行的有关法律法规和强制性的国家标准、行业标准相矛盾，遵循《中华人民共和国标准化法》，国家技术监督局《</w:t>
      </w:r>
      <w:r>
        <w:rPr>
          <w:rFonts w:hint="eastAsia" w:ascii="仿宋" w:hAnsi="仿宋" w:eastAsia="仿宋" w:cs="仿宋"/>
          <w:b w:val="0"/>
          <w:bCs w:val="0"/>
          <w:color w:val="000000"/>
          <w:kern w:val="0"/>
          <w:sz w:val="30"/>
          <w:szCs w:val="30"/>
          <w:shd w:val="clear" w:color="auto" w:fill="FFFFFF"/>
          <w:lang w:val="en-US" w:eastAsia="zh-CN"/>
        </w:rPr>
        <w:fldChar w:fldCharType="begin"/>
      </w:r>
      <w:r>
        <w:rPr>
          <w:rFonts w:hint="eastAsia" w:ascii="仿宋" w:hAnsi="仿宋" w:eastAsia="仿宋" w:cs="仿宋"/>
          <w:b w:val="0"/>
          <w:bCs w:val="0"/>
          <w:color w:val="000000"/>
          <w:kern w:val="0"/>
          <w:sz w:val="30"/>
          <w:szCs w:val="30"/>
          <w:shd w:val="clear" w:color="auto" w:fill="FFFFFF"/>
          <w:lang w:val="en-US" w:eastAsia="zh-CN"/>
        </w:rPr>
        <w:instrText xml:space="preserve"> HYPERLINK "http://www.forestry.gov.cn/DB/zcfg/slss.asp?id=61" \t "_blank" </w:instrText>
      </w:r>
      <w:r>
        <w:rPr>
          <w:rFonts w:hint="eastAsia" w:ascii="仿宋" w:hAnsi="仿宋" w:eastAsia="仿宋" w:cs="仿宋"/>
          <w:b w:val="0"/>
          <w:bCs w:val="0"/>
          <w:color w:val="000000"/>
          <w:kern w:val="0"/>
          <w:sz w:val="30"/>
          <w:szCs w:val="30"/>
          <w:shd w:val="clear" w:color="auto" w:fill="FFFFFF"/>
          <w:lang w:val="en-US" w:eastAsia="zh-CN"/>
        </w:rPr>
        <w:fldChar w:fldCharType="separate"/>
      </w:r>
      <w:r>
        <w:rPr>
          <w:rFonts w:hint="eastAsia" w:ascii="仿宋" w:hAnsi="仿宋" w:eastAsia="仿宋" w:cs="仿宋"/>
          <w:b w:val="0"/>
          <w:bCs w:val="0"/>
          <w:color w:val="000000"/>
          <w:kern w:val="0"/>
          <w:sz w:val="30"/>
          <w:szCs w:val="30"/>
          <w:shd w:val="clear" w:color="auto" w:fill="FFFFFF"/>
          <w:lang w:val="en-US" w:eastAsia="zh-CN"/>
        </w:rPr>
        <w:t>农业标准化管理办法</w:t>
      </w:r>
      <w:r>
        <w:rPr>
          <w:rFonts w:hint="eastAsia" w:ascii="仿宋" w:hAnsi="仿宋" w:eastAsia="仿宋" w:cs="仿宋"/>
          <w:b w:val="0"/>
          <w:bCs w:val="0"/>
          <w:color w:val="000000"/>
          <w:kern w:val="0"/>
          <w:sz w:val="30"/>
          <w:szCs w:val="30"/>
          <w:shd w:val="clear" w:color="auto" w:fill="FFFFFF"/>
          <w:lang w:val="en-US" w:eastAsia="zh-CN"/>
        </w:rPr>
        <w:fldChar w:fldCharType="end"/>
      </w:r>
      <w:r>
        <w:rPr>
          <w:rFonts w:hint="eastAsia" w:ascii="仿宋" w:hAnsi="仿宋" w:eastAsia="仿宋" w:cs="仿宋"/>
          <w:b w:val="0"/>
          <w:bCs w:val="0"/>
          <w:color w:val="000000"/>
          <w:kern w:val="0"/>
          <w:sz w:val="30"/>
          <w:szCs w:val="30"/>
          <w:shd w:val="clear" w:color="auto" w:fill="FFFFFF"/>
          <w:lang w:val="en-US" w:eastAsia="zh-CN"/>
        </w:rPr>
        <w:t>》；标准的制订符合国家现行的法律法规和标准化工作的有关规定，是绿肥种子（GB 8080-2010）、有机肥料（NY 525-2011）等国家、行业标准的重要补充。标准制订和启用，将极大的推动化肥零增长行动和有机肥替代化肥行动的深入实施，实现农业环境友好型</w:t>
      </w:r>
      <w:r>
        <w:rPr>
          <w:rFonts w:hint="eastAsia" w:ascii="仿宋" w:hAnsi="仿宋" w:eastAsia="仿宋" w:cs="仿宋"/>
          <w:b w:val="0"/>
          <w:bCs w:val="0"/>
          <w:color w:val="auto"/>
          <w:kern w:val="0"/>
          <w:sz w:val="30"/>
          <w:szCs w:val="30"/>
          <w:shd w:val="clear" w:color="auto" w:fill="FFFFFF"/>
          <w:lang w:val="en-US" w:eastAsia="zh-CN"/>
        </w:rPr>
        <w:t>发展。</w:t>
      </w:r>
    </w:p>
    <w:p>
      <w:pPr>
        <w:pStyle w:val="14"/>
        <w:tabs>
          <w:tab w:val="center" w:pos="4201"/>
          <w:tab w:val="right" w:leader="dot" w:pos="9298"/>
        </w:tabs>
        <w:spacing w:line="360" w:lineRule="auto"/>
        <w:rPr>
          <w:rFonts w:hint="eastAsia" w:ascii="仿宋" w:hAnsi="仿宋" w:eastAsia="仿宋" w:cs="仿宋"/>
          <w:b/>
          <w:bCs/>
          <w:color w:val="auto"/>
          <w:sz w:val="30"/>
          <w:szCs w:val="30"/>
        </w:rPr>
      </w:pPr>
      <w:r>
        <w:rPr>
          <w:rFonts w:hint="eastAsia" w:ascii="仿宋" w:hAnsi="仿宋" w:eastAsia="仿宋" w:cs="仿宋"/>
          <w:b/>
          <w:bCs/>
          <w:color w:val="auto"/>
          <w:sz w:val="30"/>
          <w:szCs w:val="30"/>
          <w:lang w:eastAsia="zh-CN"/>
        </w:rPr>
        <w:t>九、</w:t>
      </w:r>
      <w:bookmarkStart w:id="0" w:name="_GoBack"/>
      <w:bookmarkEnd w:id="0"/>
      <w:r>
        <w:rPr>
          <w:rFonts w:hint="eastAsia" w:ascii="仿宋" w:hAnsi="仿宋" w:eastAsia="仿宋" w:cs="仿宋"/>
          <w:b/>
          <w:bCs/>
          <w:color w:val="auto"/>
          <w:sz w:val="30"/>
          <w:szCs w:val="30"/>
        </w:rPr>
        <w:t>专利及涉及知识产权情况</w:t>
      </w:r>
    </w:p>
    <w:p>
      <w:pPr>
        <w:spacing w:line="500" w:lineRule="exact"/>
        <w:ind w:firstLine="600" w:firstLineChars="200"/>
        <w:rPr>
          <w:rFonts w:hint="eastAsia" w:ascii="仿宋" w:hAnsi="仿宋" w:eastAsia="仿宋" w:cs="仿宋"/>
          <w:b w:val="0"/>
          <w:bCs w:val="0"/>
          <w:color w:val="auto"/>
          <w:sz w:val="30"/>
          <w:szCs w:val="30"/>
        </w:rPr>
      </w:pPr>
      <w:r>
        <w:rPr>
          <w:rFonts w:hint="eastAsia" w:ascii="仿宋" w:hAnsi="仿宋" w:eastAsia="仿宋" w:cs="仿宋"/>
          <w:b w:val="0"/>
          <w:bCs w:val="0"/>
          <w:color w:val="auto"/>
          <w:sz w:val="30"/>
          <w:szCs w:val="30"/>
        </w:rPr>
        <w:t>本标准未涉及相关专利</w:t>
      </w:r>
      <w:r>
        <w:rPr>
          <w:rFonts w:hint="eastAsia" w:ascii="仿宋" w:hAnsi="仿宋" w:eastAsia="仿宋" w:cs="仿宋"/>
          <w:b w:val="0"/>
          <w:bCs w:val="0"/>
          <w:color w:val="auto"/>
          <w:sz w:val="30"/>
          <w:szCs w:val="30"/>
          <w:lang w:eastAsia="zh-CN"/>
        </w:rPr>
        <w:t>和</w:t>
      </w:r>
      <w:r>
        <w:rPr>
          <w:rFonts w:hint="eastAsia" w:ascii="仿宋" w:hAnsi="仿宋" w:eastAsia="仿宋" w:cs="仿宋"/>
          <w:b w:val="0"/>
          <w:bCs w:val="0"/>
          <w:color w:val="auto"/>
          <w:sz w:val="30"/>
          <w:szCs w:val="30"/>
        </w:rPr>
        <w:t>知识产权。</w:t>
      </w:r>
    </w:p>
    <w:p>
      <w:pPr>
        <w:pStyle w:val="14"/>
        <w:tabs>
          <w:tab w:val="center" w:pos="4201"/>
          <w:tab w:val="right" w:leader="dot" w:pos="9298"/>
        </w:tabs>
        <w:spacing w:line="360" w:lineRule="auto"/>
        <w:rPr>
          <w:rFonts w:hint="eastAsia" w:ascii="仿宋" w:hAnsi="仿宋" w:eastAsia="仿宋" w:cs="仿宋"/>
          <w:b/>
          <w:bCs/>
          <w:color w:val="auto"/>
          <w:sz w:val="30"/>
          <w:szCs w:val="30"/>
        </w:rPr>
      </w:pPr>
      <w:r>
        <w:rPr>
          <w:rFonts w:hint="eastAsia" w:ascii="仿宋" w:hAnsi="仿宋" w:eastAsia="仿宋" w:cs="仿宋"/>
          <w:b/>
          <w:bCs/>
          <w:color w:val="auto"/>
          <w:sz w:val="30"/>
          <w:szCs w:val="30"/>
          <w:lang w:eastAsia="zh-CN"/>
        </w:rPr>
        <w:t>十、</w:t>
      </w:r>
      <w:r>
        <w:rPr>
          <w:rFonts w:hint="eastAsia" w:ascii="仿宋" w:hAnsi="仿宋" w:eastAsia="仿宋" w:cs="仿宋"/>
          <w:b/>
          <w:bCs/>
          <w:color w:val="auto"/>
          <w:sz w:val="30"/>
          <w:szCs w:val="30"/>
        </w:rPr>
        <w:t>重大分歧意见的处理经过</w:t>
      </w:r>
    </w:p>
    <w:p>
      <w:pPr>
        <w:ind w:firstLine="758" w:firstLineChars="253"/>
        <w:rPr>
          <w:rFonts w:hint="eastAsia" w:ascii="仿宋" w:hAnsi="仿宋" w:eastAsia="仿宋" w:cs="仿宋"/>
          <w:color w:val="auto"/>
          <w:sz w:val="30"/>
          <w:szCs w:val="30"/>
        </w:rPr>
      </w:pPr>
      <w:r>
        <w:rPr>
          <w:rFonts w:hint="eastAsia" w:ascii="仿宋" w:hAnsi="仿宋" w:eastAsia="仿宋" w:cs="仿宋"/>
          <w:color w:val="auto"/>
          <w:sz w:val="30"/>
          <w:szCs w:val="30"/>
        </w:rPr>
        <w:t>本标准在编写过程中没有重大意见分歧。</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600" w:firstLineChars="200"/>
        <w:jc w:val="both"/>
        <w:textAlignment w:val="auto"/>
        <w:outlineLvl w:val="9"/>
        <w:rPr>
          <w:rFonts w:hint="eastAsia" w:ascii="仿宋" w:hAnsi="仿宋" w:eastAsia="仿宋" w:cs="仿宋"/>
          <w:b/>
          <w:bCs/>
          <w:sz w:val="30"/>
          <w:szCs w:val="30"/>
          <w:lang w:eastAsia="zh-CN"/>
        </w:rPr>
      </w:pPr>
      <w:r>
        <w:rPr>
          <w:rFonts w:hint="eastAsia" w:ascii="仿宋" w:hAnsi="仿宋" w:eastAsia="仿宋" w:cs="仿宋"/>
          <w:b/>
          <w:bCs/>
          <w:sz w:val="30"/>
          <w:szCs w:val="30"/>
          <w:lang w:eastAsia="zh-CN"/>
        </w:rPr>
        <w:t>十、作为强制性标准或者推荐性标准的建议</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600" w:firstLineChars="200"/>
        <w:jc w:val="both"/>
        <w:textAlignment w:val="auto"/>
        <w:outlineLvl w:val="9"/>
        <w:rPr>
          <w:rFonts w:hint="eastAsia" w:ascii="仿宋" w:hAnsi="仿宋" w:eastAsia="仿宋" w:cs="仿宋"/>
          <w:color w:val="333333"/>
          <w:sz w:val="30"/>
          <w:szCs w:val="30"/>
          <w:shd w:val="clear" w:color="auto" w:fill="FFFFFF"/>
          <w:lang w:eastAsia="zh-CN"/>
        </w:rPr>
      </w:pPr>
      <w:r>
        <w:rPr>
          <w:rFonts w:hint="eastAsia" w:ascii="仿宋" w:hAnsi="仿宋" w:eastAsia="仿宋" w:cs="仿宋"/>
          <w:b w:val="0"/>
          <w:bCs w:val="0"/>
          <w:color w:val="000000"/>
          <w:kern w:val="0"/>
          <w:sz w:val="30"/>
          <w:szCs w:val="30"/>
          <w:shd w:val="clear" w:color="auto" w:fill="FFFFFF"/>
          <w:lang w:val="en-US" w:eastAsia="zh-CN"/>
        </w:rPr>
        <w:t>本标准属于技术性标准，我省各种精品水果产业发展迅速，面积逐年扩大，推广果园绿肥冬夏接茬免耕种植，是在不破坏果园土壤结构的前提下，实现果园土壤全年覆盖，达到保持水土、恒定土温、疏松土壤、增加土壤有机质，具有省工、省时、节约成本的作用，既能实现耕地“用养”结合，又能解决山区果园有机肥源短缺，是实现有机栽培的有效途径。我省在这方面还存在认识不足，发展基础还相对滞后，相关工作还需要一个引导过程，该规程宜定为推荐性地方标准。</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600" w:firstLineChars="200"/>
        <w:jc w:val="both"/>
        <w:textAlignment w:val="auto"/>
        <w:outlineLvl w:val="9"/>
        <w:rPr>
          <w:rFonts w:hint="eastAsia" w:ascii="仿宋" w:hAnsi="仿宋" w:eastAsia="仿宋" w:cs="仿宋"/>
          <w:b/>
          <w:bCs/>
          <w:sz w:val="30"/>
          <w:szCs w:val="30"/>
          <w:lang w:eastAsia="zh-CN"/>
        </w:rPr>
      </w:pPr>
      <w:r>
        <w:rPr>
          <w:rFonts w:hint="eastAsia" w:ascii="仿宋" w:hAnsi="仿宋" w:eastAsia="仿宋" w:cs="仿宋"/>
          <w:b/>
          <w:bCs/>
          <w:sz w:val="30"/>
          <w:szCs w:val="30"/>
          <w:lang w:eastAsia="zh-CN"/>
        </w:rPr>
        <w:t>十二、贯彻标准的要求、措施和建议</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600" w:firstLineChars="200"/>
        <w:jc w:val="both"/>
        <w:textAlignment w:val="auto"/>
        <w:outlineLvl w:val="9"/>
        <w:rPr>
          <w:rFonts w:hint="eastAsia" w:ascii="仿宋" w:hAnsi="仿宋" w:eastAsia="仿宋" w:cs="仿宋"/>
          <w:b w:val="0"/>
          <w:bCs w:val="0"/>
          <w:color w:val="000000"/>
          <w:kern w:val="0"/>
          <w:sz w:val="30"/>
          <w:szCs w:val="30"/>
          <w:shd w:val="clear" w:color="auto" w:fill="FFFFFF"/>
          <w:lang w:val="en-US" w:eastAsia="zh-CN"/>
        </w:rPr>
      </w:pPr>
      <w:r>
        <w:rPr>
          <w:rFonts w:hint="eastAsia" w:ascii="仿宋" w:hAnsi="仿宋" w:eastAsia="仿宋" w:cs="仿宋"/>
          <w:b w:val="0"/>
          <w:bCs w:val="0"/>
          <w:color w:val="000000"/>
          <w:kern w:val="0"/>
          <w:sz w:val="30"/>
          <w:szCs w:val="30"/>
          <w:shd w:val="clear" w:color="auto" w:fill="FFFFFF"/>
          <w:lang w:val="en-US" w:eastAsia="zh-CN"/>
        </w:rPr>
        <w:t>加强对标准的宣传和执行。本标准中的技术要素是紧密结合生产实际并经试验示范研究制定的，目前在生产中适用且科学可行，建议在实施标准过程中对所发现的问题应及时反馈，以利于标准的修订和完善。</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800" w:leftChars="0" w:right="0" w:rightChars="0"/>
        <w:jc w:val="both"/>
        <w:textAlignment w:val="auto"/>
        <w:outlineLvl w:val="9"/>
        <w:rPr>
          <w:rFonts w:hint="eastAsia" w:ascii="仿宋" w:hAnsi="仿宋" w:eastAsia="仿宋" w:cs="仿宋"/>
          <w:b/>
          <w:bCs/>
          <w:sz w:val="30"/>
          <w:szCs w:val="30"/>
          <w:lang w:val="en-US" w:eastAsia="zh-CN"/>
        </w:rPr>
      </w:pPr>
      <w:r>
        <w:rPr>
          <w:rFonts w:hint="eastAsia" w:ascii="仿宋" w:hAnsi="仿宋" w:eastAsia="仿宋" w:cs="仿宋"/>
          <w:b/>
          <w:bCs/>
          <w:sz w:val="30"/>
          <w:szCs w:val="30"/>
          <w:lang w:val="en-US" w:eastAsia="zh-CN"/>
        </w:rPr>
        <w:t>附：参考文献</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560" w:firstLineChars="200"/>
        <w:jc w:val="both"/>
        <w:textAlignment w:val="auto"/>
        <w:outlineLvl w:val="9"/>
        <w:rPr>
          <w:rFonts w:hint="eastAsia" w:ascii="仿宋" w:hAnsi="仿宋" w:eastAsia="仿宋" w:cs="仿宋"/>
          <w:b w:val="0"/>
          <w:bCs w:val="0"/>
          <w:color w:val="000000"/>
          <w:kern w:val="0"/>
          <w:sz w:val="28"/>
          <w:szCs w:val="28"/>
          <w:shd w:val="clear" w:color="auto" w:fill="FFFFFF"/>
          <w:lang w:val="en-US" w:eastAsia="zh-CN"/>
        </w:rPr>
      </w:pPr>
      <w:r>
        <w:rPr>
          <w:rFonts w:hint="eastAsia" w:ascii="仿宋" w:hAnsi="仿宋" w:eastAsia="仿宋" w:cs="仿宋"/>
          <w:b w:val="0"/>
          <w:bCs w:val="0"/>
          <w:color w:val="000000"/>
          <w:kern w:val="0"/>
          <w:sz w:val="28"/>
          <w:szCs w:val="28"/>
          <w:shd w:val="clear" w:color="auto" w:fill="FFFFFF"/>
          <w:lang w:val="en-US" w:eastAsia="zh-CN"/>
        </w:rPr>
        <w:t>[1]刘巽浩，主编《耕作学》，中国农业出版社，1992年</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560" w:firstLineChars="200"/>
        <w:jc w:val="both"/>
        <w:textAlignment w:val="auto"/>
        <w:outlineLvl w:val="9"/>
        <w:rPr>
          <w:rFonts w:hint="eastAsia" w:ascii="仿宋" w:hAnsi="仿宋" w:eastAsia="仿宋" w:cs="仿宋"/>
          <w:b w:val="0"/>
          <w:bCs w:val="0"/>
          <w:color w:val="000000"/>
          <w:kern w:val="0"/>
          <w:sz w:val="28"/>
          <w:szCs w:val="28"/>
          <w:shd w:val="clear" w:color="auto" w:fill="FFFFFF"/>
          <w:lang w:val="en-US" w:eastAsia="zh-CN"/>
        </w:rPr>
      </w:pPr>
      <w:r>
        <w:rPr>
          <w:rFonts w:hint="eastAsia" w:ascii="仿宋" w:hAnsi="仿宋" w:eastAsia="仿宋" w:cs="仿宋"/>
          <w:b w:val="0"/>
          <w:bCs w:val="0"/>
          <w:color w:val="000000"/>
          <w:kern w:val="0"/>
          <w:sz w:val="28"/>
          <w:szCs w:val="28"/>
          <w:shd w:val="clear" w:color="auto" w:fill="FFFFFF"/>
          <w:lang w:val="en-US" w:eastAsia="zh-CN"/>
        </w:rPr>
        <w:t>[2]林汝法，柴岩，廖琴、孙世贤，主编《中国小杂粮》，中国农业科学出版社，2002年8月第1版</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560" w:firstLineChars="200"/>
        <w:jc w:val="both"/>
        <w:textAlignment w:val="auto"/>
        <w:outlineLvl w:val="9"/>
        <w:rPr>
          <w:rFonts w:hint="eastAsia" w:ascii="仿宋" w:hAnsi="仿宋" w:eastAsia="仿宋" w:cs="仿宋"/>
          <w:b w:val="0"/>
          <w:bCs w:val="0"/>
          <w:color w:val="000000"/>
          <w:kern w:val="0"/>
          <w:sz w:val="28"/>
          <w:szCs w:val="28"/>
          <w:shd w:val="clear" w:color="auto" w:fill="FFFFFF"/>
          <w:lang w:val="en-US" w:eastAsia="zh-CN"/>
        </w:rPr>
      </w:pPr>
      <w:r>
        <w:rPr>
          <w:rFonts w:hint="eastAsia" w:ascii="仿宋" w:hAnsi="仿宋" w:eastAsia="仿宋" w:cs="仿宋"/>
          <w:b w:val="0"/>
          <w:bCs w:val="0"/>
          <w:color w:val="000000"/>
          <w:kern w:val="0"/>
          <w:sz w:val="28"/>
          <w:szCs w:val="28"/>
          <w:shd w:val="clear" w:color="auto" w:fill="FFFFFF"/>
          <w:lang w:val="en-US" w:eastAsia="zh-CN"/>
        </w:rPr>
        <w:t>[3]陕西省农林学校主编，《土壤肥料学》，河南省中牟农校印刷厂承印，1985年</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560" w:firstLineChars="200"/>
        <w:jc w:val="both"/>
        <w:textAlignment w:val="auto"/>
        <w:outlineLvl w:val="9"/>
        <w:rPr>
          <w:rFonts w:hint="eastAsia" w:ascii="仿宋" w:hAnsi="仿宋" w:eastAsia="仿宋" w:cs="仿宋"/>
          <w:b w:val="0"/>
          <w:bCs w:val="0"/>
          <w:color w:val="000000"/>
          <w:kern w:val="0"/>
          <w:sz w:val="28"/>
          <w:szCs w:val="28"/>
          <w:shd w:val="clear" w:color="auto" w:fill="FFFFFF"/>
          <w:lang w:val="en-US" w:eastAsia="zh-CN"/>
        </w:rPr>
      </w:pPr>
      <w:r>
        <w:rPr>
          <w:rFonts w:hint="eastAsia" w:ascii="仿宋" w:hAnsi="仿宋" w:eastAsia="仿宋" w:cs="仿宋"/>
          <w:b w:val="0"/>
          <w:bCs w:val="0"/>
          <w:color w:val="000000"/>
          <w:kern w:val="0"/>
          <w:sz w:val="28"/>
          <w:szCs w:val="28"/>
          <w:shd w:val="clear" w:color="auto" w:fill="FFFFFF"/>
          <w:lang w:val="en-US" w:eastAsia="zh-CN"/>
        </w:rPr>
        <w:t>[4]《贵州省中低产田土类型划分与改良技术》（DB52-T 485-2005）</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560" w:firstLineChars="200"/>
        <w:jc w:val="both"/>
        <w:textAlignment w:val="auto"/>
        <w:outlineLvl w:val="9"/>
        <w:rPr>
          <w:rFonts w:hint="eastAsia" w:ascii="仿宋" w:hAnsi="仿宋" w:eastAsia="仿宋" w:cs="仿宋"/>
          <w:b w:val="0"/>
          <w:bCs w:val="0"/>
          <w:color w:val="000000"/>
          <w:kern w:val="0"/>
          <w:sz w:val="28"/>
          <w:szCs w:val="28"/>
          <w:shd w:val="clear" w:color="auto" w:fill="FFFFFF"/>
          <w:lang w:val="en-US" w:eastAsia="zh-CN"/>
        </w:rPr>
      </w:pPr>
      <w:r>
        <w:rPr>
          <w:rFonts w:hint="eastAsia" w:ascii="仿宋" w:hAnsi="仿宋" w:eastAsia="仿宋" w:cs="仿宋"/>
          <w:b w:val="0"/>
          <w:bCs w:val="0"/>
          <w:color w:val="000000"/>
          <w:kern w:val="0"/>
          <w:sz w:val="28"/>
          <w:szCs w:val="28"/>
          <w:shd w:val="clear" w:color="auto" w:fill="FFFFFF"/>
          <w:lang w:val="en-US" w:eastAsia="zh-CN"/>
        </w:rPr>
        <w:t>[5]《箭</w:t>
      </w:r>
      <w:r>
        <w:rPr>
          <w:rFonts w:hint="eastAsia" w:ascii="宋体" w:hAnsi="宋体" w:eastAsia="宋体" w:cs="宋体"/>
          <w:b w:val="0"/>
          <w:bCs w:val="0"/>
          <w:color w:val="auto"/>
          <w:sz w:val="30"/>
          <w:szCs w:val="30"/>
          <w:lang w:eastAsia="zh-CN"/>
        </w:rPr>
        <w:t>筈</w:t>
      </w:r>
      <w:r>
        <w:rPr>
          <w:rFonts w:hint="eastAsia" w:ascii="仿宋" w:hAnsi="仿宋" w:eastAsia="仿宋" w:cs="仿宋"/>
          <w:b w:val="0"/>
          <w:bCs w:val="0"/>
          <w:color w:val="000000"/>
          <w:kern w:val="0"/>
          <w:sz w:val="28"/>
          <w:szCs w:val="28"/>
          <w:shd w:val="clear" w:color="auto" w:fill="FFFFFF"/>
          <w:lang w:val="en-US" w:eastAsia="zh-CN"/>
        </w:rPr>
        <w:t>豌豆旱地留种技术规程》（DB52/T749—2012）</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560" w:firstLineChars="200"/>
        <w:jc w:val="both"/>
        <w:textAlignment w:val="auto"/>
        <w:outlineLvl w:val="9"/>
        <w:rPr>
          <w:rFonts w:hint="eastAsia" w:ascii="仿宋" w:hAnsi="仿宋" w:eastAsia="仿宋" w:cs="仿宋"/>
          <w:b w:val="0"/>
          <w:bCs w:val="0"/>
          <w:color w:val="000000"/>
          <w:kern w:val="0"/>
          <w:sz w:val="28"/>
          <w:szCs w:val="28"/>
          <w:shd w:val="clear" w:color="auto" w:fill="FFFFFF"/>
          <w:lang w:val="en-US" w:eastAsia="zh-CN"/>
        </w:rPr>
      </w:pPr>
      <w:r>
        <w:rPr>
          <w:rFonts w:hint="eastAsia" w:ascii="仿宋" w:hAnsi="仿宋" w:eastAsia="仿宋" w:cs="仿宋"/>
          <w:b w:val="0"/>
          <w:bCs w:val="0"/>
          <w:color w:val="000000"/>
          <w:kern w:val="0"/>
          <w:sz w:val="28"/>
          <w:szCs w:val="28"/>
          <w:shd w:val="clear" w:color="auto" w:fill="FFFFFF"/>
          <w:lang w:val="en-US" w:eastAsia="zh-CN"/>
        </w:rPr>
        <w:t>[6]绿肥种子（GB 8080-2010）</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560" w:firstLineChars="200"/>
        <w:jc w:val="both"/>
        <w:textAlignment w:val="auto"/>
        <w:outlineLvl w:val="9"/>
        <w:rPr>
          <w:rFonts w:hint="eastAsia" w:ascii="仿宋" w:hAnsi="仿宋" w:eastAsia="仿宋" w:cs="仿宋"/>
          <w:b w:val="0"/>
          <w:bCs w:val="0"/>
          <w:color w:val="000000"/>
          <w:kern w:val="0"/>
          <w:sz w:val="28"/>
          <w:szCs w:val="28"/>
          <w:shd w:val="clear" w:color="auto" w:fill="FFFFFF"/>
          <w:lang w:val="en-US" w:eastAsia="zh-CN"/>
        </w:rPr>
      </w:pPr>
      <w:r>
        <w:rPr>
          <w:rFonts w:hint="eastAsia" w:ascii="仿宋" w:hAnsi="仿宋" w:eastAsia="仿宋" w:cs="仿宋"/>
          <w:b w:val="0"/>
          <w:bCs w:val="0"/>
          <w:color w:val="000000"/>
          <w:kern w:val="0"/>
          <w:sz w:val="28"/>
          <w:szCs w:val="28"/>
          <w:shd w:val="clear" w:color="auto" w:fill="FFFFFF"/>
          <w:lang w:val="en-US" w:eastAsia="zh-CN"/>
        </w:rPr>
        <w:t>[7]有机肥料（NY 525-2011</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560" w:firstLineChars="200"/>
        <w:jc w:val="both"/>
        <w:textAlignment w:val="auto"/>
        <w:outlineLvl w:val="9"/>
        <w:rPr>
          <w:rFonts w:hint="eastAsia" w:ascii="仿宋" w:hAnsi="仿宋" w:eastAsia="仿宋" w:cs="仿宋"/>
          <w:b w:val="0"/>
          <w:bCs w:val="0"/>
          <w:color w:val="000000"/>
          <w:kern w:val="0"/>
          <w:sz w:val="28"/>
          <w:szCs w:val="28"/>
          <w:shd w:val="clear" w:color="auto" w:fill="FFFFFF"/>
          <w:lang w:val="en-US" w:eastAsia="zh-CN"/>
        </w:rPr>
      </w:pPr>
      <w:r>
        <w:rPr>
          <w:rFonts w:hint="eastAsia" w:ascii="仿宋" w:hAnsi="仿宋" w:eastAsia="仿宋" w:cs="仿宋"/>
          <w:b w:val="0"/>
          <w:bCs w:val="0"/>
          <w:color w:val="000000"/>
          <w:kern w:val="0"/>
          <w:sz w:val="28"/>
          <w:szCs w:val="28"/>
          <w:shd w:val="clear" w:color="auto" w:fill="FFFFFF"/>
          <w:lang w:val="en-US" w:eastAsia="zh-CN"/>
        </w:rPr>
        <w:t>[8]全国农业技术推广服务中心编著，《中国有机肥料养分志》，中国农业科学出版社，1999年4月第1版</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560" w:firstLineChars="200"/>
        <w:jc w:val="both"/>
        <w:textAlignment w:val="auto"/>
        <w:outlineLvl w:val="9"/>
        <w:rPr>
          <w:rFonts w:hint="eastAsia" w:ascii="仿宋" w:hAnsi="仿宋" w:eastAsia="仿宋" w:cs="仿宋"/>
          <w:b w:val="0"/>
          <w:bCs w:val="0"/>
          <w:color w:val="000000"/>
          <w:kern w:val="0"/>
          <w:sz w:val="28"/>
          <w:szCs w:val="28"/>
          <w:shd w:val="clear" w:color="auto" w:fill="FFFFFF"/>
          <w:lang w:val="en-US" w:eastAsia="zh-CN"/>
        </w:rPr>
      </w:pPr>
      <w:r>
        <w:rPr>
          <w:rFonts w:hint="eastAsia" w:ascii="仿宋" w:hAnsi="仿宋" w:eastAsia="仿宋" w:cs="仿宋"/>
          <w:b w:val="0"/>
          <w:bCs w:val="0"/>
          <w:color w:val="000000"/>
          <w:kern w:val="0"/>
          <w:sz w:val="28"/>
          <w:szCs w:val="28"/>
          <w:shd w:val="clear" w:color="auto" w:fill="FFFFFF"/>
          <w:lang w:val="en-US" w:eastAsia="zh-CN"/>
        </w:rPr>
        <w:t>[9]曹卫东，徐昌旭，主编《中国主要农区绿肥作物和产与利用技术规程》，中国农业科学出版社，2010年6月第1版</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600" w:firstLineChars="200"/>
        <w:jc w:val="both"/>
        <w:textAlignment w:val="auto"/>
        <w:outlineLvl w:val="9"/>
        <w:rPr>
          <w:rFonts w:hint="eastAsia" w:ascii="仿宋" w:hAnsi="仿宋" w:eastAsia="仿宋" w:cs="仿宋"/>
          <w:b w:val="0"/>
          <w:bCs w:val="0"/>
          <w:color w:val="000000"/>
          <w:kern w:val="0"/>
          <w:sz w:val="30"/>
          <w:szCs w:val="30"/>
          <w:shd w:val="clear" w:color="auto" w:fill="FFFFFF"/>
          <w:lang w:val="en-US" w:eastAsia="zh-CN"/>
        </w:rPr>
      </w:pP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600" w:firstLineChars="200"/>
        <w:jc w:val="both"/>
        <w:textAlignment w:val="auto"/>
        <w:outlineLvl w:val="9"/>
        <w:rPr>
          <w:rFonts w:hint="eastAsia" w:ascii="仿宋" w:hAnsi="仿宋" w:eastAsia="仿宋" w:cs="仿宋"/>
          <w:b w:val="0"/>
          <w:bCs w:val="0"/>
          <w:color w:val="000000"/>
          <w:kern w:val="0"/>
          <w:sz w:val="30"/>
          <w:szCs w:val="30"/>
          <w:shd w:val="clear" w:color="auto" w:fill="FFFFFF"/>
          <w:lang w:val="en-US" w:eastAsia="zh-CN"/>
        </w:rPr>
      </w:pPr>
      <w:r>
        <w:rPr>
          <w:rFonts w:hint="eastAsia" w:ascii="仿宋" w:hAnsi="仿宋" w:eastAsia="仿宋" w:cs="仿宋"/>
          <w:b w:val="0"/>
          <w:bCs w:val="0"/>
          <w:color w:val="000000"/>
          <w:kern w:val="0"/>
          <w:sz w:val="30"/>
          <w:szCs w:val="30"/>
          <w:shd w:val="clear" w:color="auto" w:fill="FFFFFF"/>
          <w:lang w:val="en-US" w:eastAsia="zh-CN"/>
        </w:rPr>
        <w:t>　　　　　《果园冬夏绿肥接茬免耕种植技术规程》编制小组</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600" w:firstLineChars="200"/>
        <w:jc w:val="both"/>
        <w:textAlignment w:val="auto"/>
        <w:outlineLvl w:val="9"/>
        <w:rPr>
          <w:rFonts w:hint="eastAsia" w:ascii="仿宋" w:hAnsi="仿宋" w:eastAsia="仿宋" w:cs="仿宋"/>
          <w:sz w:val="30"/>
          <w:szCs w:val="30"/>
        </w:rPr>
      </w:pPr>
      <w:r>
        <w:rPr>
          <w:rFonts w:hint="eastAsia" w:ascii="仿宋" w:hAnsi="仿宋" w:eastAsia="仿宋" w:cs="仿宋"/>
          <w:b w:val="0"/>
          <w:bCs w:val="0"/>
          <w:color w:val="000000"/>
          <w:kern w:val="0"/>
          <w:sz w:val="30"/>
          <w:szCs w:val="30"/>
          <w:shd w:val="clear" w:color="auto" w:fill="FFFFFF"/>
          <w:lang w:val="en-US" w:eastAsia="zh-CN"/>
        </w:rPr>
        <w:t xml:space="preserve">                              2018年10月9日</w:t>
      </w:r>
    </w:p>
    <w:sectPr>
      <w:headerReference r:id="rId6" w:type="default"/>
      <w:footerReference r:id="rId7" w:type="default"/>
      <w:pgSz w:w="11906" w:h="16838"/>
      <w:pgMar w:top="1417" w:right="1417" w:bottom="1316" w:left="1417" w:header="851" w:footer="992" w:gutter="0"/>
      <w:pgNumType w:start="1"/>
      <w:cols w:space="720" w:num="1"/>
      <w:docGrid w:type="linesAndChars" w:linePitch="437"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serif">
    <w:altName w:val="Segoe Print"/>
    <w:panose1 w:val="00000000000000000000"/>
    <w:charset w:val="00"/>
    <w:family w:val="auto"/>
    <w:pitch w:val="default"/>
    <w:sig w:usb0="00000000" w:usb1="00000000" w:usb2="00000000" w:usb3="00000000" w:csb0="00000000" w:csb1="00000000"/>
  </w:font>
  <w:font w:name="新宋体">
    <w:panose1 w:val="02010609030101010101"/>
    <w:charset w:val="86"/>
    <w:family w:val="auto"/>
    <w:pitch w:val="default"/>
    <w:sig w:usb0="000000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858948080"/>
      <w:docPartObj>
        <w:docPartGallery w:val="autotext"/>
      </w:docPartObj>
    </w:sdtPr>
    <w:sdtContent>
      <w:p>
        <w:pPr>
          <w:pStyle w:val="5"/>
          <w:jc w:val="center"/>
        </w:pPr>
        <w:r>
          <w:fldChar w:fldCharType="begin"/>
        </w:r>
        <w:r>
          <w:instrText xml:space="preserve"> PAGE   \* MERGEFORMAT </w:instrText>
        </w:r>
        <w:r>
          <w:fldChar w:fldCharType="separate"/>
        </w:r>
        <w:r>
          <w:rPr>
            <w:lang w:val="zh-CN"/>
          </w:rPr>
          <w:t>15</w:t>
        </w:r>
        <w:r>
          <w:rPr>
            <w:lang w:val="zh-CN"/>
          </w:rPr>
          <w:fldChar w:fldCharType="end"/>
        </w:r>
      </w:p>
    </w:sdtContent>
  </w:sdt>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F3HKwEwIAABMEAAAOAAAAAAAAAAEA&#10;IAAAAB8BAABkcnMvZTJvRG9jLnhtbFBLBQYAAAAABgAGAFkBAACkBQAAAAA=&#10;">
              <v:fill on="f" focussize="0,0"/>
              <v:stroke on="f" weight="0.5pt"/>
              <v:imagedata o:title=""/>
              <o:lock v:ext="edit" aspectratio="f"/>
              <v:textbox inset="0mm,0mm,0mm,0mm" style="mso-fit-shape-to-text:t;">
                <w:txbxContent>
                  <w:p>
                    <w:pPr>
                      <w:pStyle w:val="5"/>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8129AB"/>
    <w:multiLevelType w:val="singleLevel"/>
    <w:tmpl w:val="308129AB"/>
    <w:lvl w:ilvl="0" w:tentative="0">
      <w:start w:val="1"/>
      <w:numFmt w:val="chineseCounting"/>
      <w:suff w:val="nothing"/>
      <w:lvlText w:val="%1、"/>
      <w:lvlJc w:val="left"/>
      <w:rPr>
        <w:rFonts w:hint="eastAsia"/>
      </w:rPr>
    </w:lvl>
  </w:abstractNum>
  <w:abstractNum w:abstractNumId="1">
    <w:nsid w:val="6CEA2025"/>
    <w:multiLevelType w:val="multilevel"/>
    <w:tmpl w:val="6CEA2025"/>
    <w:lvl w:ilvl="0" w:tentative="0">
      <w:start w:val="1"/>
      <w:numFmt w:val="none"/>
      <w:suff w:val="nothing"/>
      <w:lvlText w:val="%1"/>
      <w:lvlJc w:val="left"/>
      <w:pPr>
        <w:ind w:left="0" w:firstLine="0"/>
      </w:pPr>
      <w:rPr>
        <w:rFonts w:hint="default" w:ascii="Times New Roman" w:hAnsi="Times New Roman"/>
        <w:b/>
        <w:i w:val="0"/>
        <w:sz w:val="21"/>
      </w:rPr>
    </w:lvl>
    <w:lvl w:ilvl="1" w:tentative="0">
      <w:start w:val="1"/>
      <w:numFmt w:val="decimal"/>
      <w:pStyle w:val="13"/>
      <w:suff w:val="nothing"/>
      <w:lvlText w:val="%1%2　"/>
      <w:lvlJc w:val="left"/>
      <w:pPr>
        <w:ind w:left="0" w:firstLine="0"/>
      </w:pPr>
      <w:rPr>
        <w:rFonts w:hint="eastAsia" w:ascii="黑体" w:hAnsi="Times New Roman" w:eastAsia="黑体"/>
        <w:b w:val="0"/>
        <w:i w:val="0"/>
        <w:sz w:val="21"/>
      </w:rPr>
    </w:lvl>
    <w:lvl w:ilvl="2" w:tentative="0">
      <w:start w:val="1"/>
      <w:numFmt w:val="decimal"/>
      <w:pStyle w:val="18"/>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
    <w:nsid w:val="796FF061"/>
    <w:multiLevelType w:val="singleLevel"/>
    <w:tmpl w:val="796FF061"/>
    <w:lvl w:ilvl="0" w:tentative="0">
      <w:start w:val="2"/>
      <w:numFmt w:val="chineseCounting"/>
      <w:suff w:val="nothing"/>
      <w:lvlText w:val="%1、"/>
      <w:lvlJc w:val="left"/>
      <w:rPr>
        <w:rFonts w:hint="eastAsia"/>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BCA7343"/>
    <w:rsid w:val="0074748C"/>
    <w:rsid w:val="052E74B6"/>
    <w:rsid w:val="0682425E"/>
    <w:rsid w:val="077D15B9"/>
    <w:rsid w:val="08DE4EE5"/>
    <w:rsid w:val="0C08282C"/>
    <w:rsid w:val="0C917AC3"/>
    <w:rsid w:val="0D544CD3"/>
    <w:rsid w:val="0D593366"/>
    <w:rsid w:val="0E6E7AC7"/>
    <w:rsid w:val="11C86369"/>
    <w:rsid w:val="16304720"/>
    <w:rsid w:val="178E6CB6"/>
    <w:rsid w:val="1B983AF9"/>
    <w:rsid w:val="1BDC62FF"/>
    <w:rsid w:val="1FBB4EDA"/>
    <w:rsid w:val="20140EE1"/>
    <w:rsid w:val="20CD7D83"/>
    <w:rsid w:val="220D5472"/>
    <w:rsid w:val="23A065ED"/>
    <w:rsid w:val="23EC291E"/>
    <w:rsid w:val="24B04685"/>
    <w:rsid w:val="252D09EF"/>
    <w:rsid w:val="25B06DFB"/>
    <w:rsid w:val="262D5796"/>
    <w:rsid w:val="265248C2"/>
    <w:rsid w:val="278E75E3"/>
    <w:rsid w:val="28A04FF3"/>
    <w:rsid w:val="28E27419"/>
    <w:rsid w:val="29406364"/>
    <w:rsid w:val="2BCA7343"/>
    <w:rsid w:val="2E0313CA"/>
    <w:rsid w:val="301D0540"/>
    <w:rsid w:val="305B0B6C"/>
    <w:rsid w:val="30B95759"/>
    <w:rsid w:val="334E1D4B"/>
    <w:rsid w:val="356C2515"/>
    <w:rsid w:val="379755BD"/>
    <w:rsid w:val="37B2459A"/>
    <w:rsid w:val="3A556FD2"/>
    <w:rsid w:val="3A8420B1"/>
    <w:rsid w:val="3B3E01DD"/>
    <w:rsid w:val="3B6878B6"/>
    <w:rsid w:val="3B771A36"/>
    <w:rsid w:val="3C6D091D"/>
    <w:rsid w:val="3C932E1D"/>
    <w:rsid w:val="3C985444"/>
    <w:rsid w:val="3E23798C"/>
    <w:rsid w:val="3F0D6AB8"/>
    <w:rsid w:val="418304FD"/>
    <w:rsid w:val="43232FA7"/>
    <w:rsid w:val="48D04810"/>
    <w:rsid w:val="491275C5"/>
    <w:rsid w:val="496E33EC"/>
    <w:rsid w:val="49A11AC8"/>
    <w:rsid w:val="49AA00EF"/>
    <w:rsid w:val="4B0C43EF"/>
    <w:rsid w:val="4B4B55CA"/>
    <w:rsid w:val="4BF9789E"/>
    <w:rsid w:val="4D833AF7"/>
    <w:rsid w:val="4DC0097B"/>
    <w:rsid w:val="4DFC4284"/>
    <w:rsid w:val="4E236649"/>
    <w:rsid w:val="50A0190B"/>
    <w:rsid w:val="50CE4748"/>
    <w:rsid w:val="51186541"/>
    <w:rsid w:val="52715E18"/>
    <w:rsid w:val="53556BC4"/>
    <w:rsid w:val="536D4941"/>
    <w:rsid w:val="53B10555"/>
    <w:rsid w:val="54C3381D"/>
    <w:rsid w:val="54D01CEA"/>
    <w:rsid w:val="55312E24"/>
    <w:rsid w:val="556A6985"/>
    <w:rsid w:val="56643014"/>
    <w:rsid w:val="57727A25"/>
    <w:rsid w:val="5AB23884"/>
    <w:rsid w:val="5AC5756F"/>
    <w:rsid w:val="5E7C766F"/>
    <w:rsid w:val="63AF0887"/>
    <w:rsid w:val="67271454"/>
    <w:rsid w:val="688F1B02"/>
    <w:rsid w:val="6B503662"/>
    <w:rsid w:val="6C2A151F"/>
    <w:rsid w:val="6CDB4EEF"/>
    <w:rsid w:val="6D367660"/>
    <w:rsid w:val="6DC4399E"/>
    <w:rsid w:val="6E805E63"/>
    <w:rsid w:val="72167596"/>
    <w:rsid w:val="72303615"/>
    <w:rsid w:val="72811159"/>
    <w:rsid w:val="73B56E55"/>
    <w:rsid w:val="73D04151"/>
    <w:rsid w:val="74326C18"/>
    <w:rsid w:val="743446AF"/>
    <w:rsid w:val="75BA370A"/>
    <w:rsid w:val="75F86892"/>
    <w:rsid w:val="76390017"/>
    <w:rsid w:val="769E2B82"/>
    <w:rsid w:val="770908B4"/>
    <w:rsid w:val="77317ED2"/>
    <w:rsid w:val="774471E7"/>
    <w:rsid w:val="78953C5E"/>
    <w:rsid w:val="789E2AE8"/>
    <w:rsid w:val="79AF6E5D"/>
    <w:rsid w:val="7A440BE7"/>
    <w:rsid w:val="7BE13CF5"/>
    <w:rsid w:val="7C465C19"/>
    <w:rsid w:val="7C6B172F"/>
    <w:rsid w:val="7DDD3153"/>
    <w:rsid w:val="7DE075C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qFormat="1"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0"/>
      <w:szCs w:val="30"/>
      <w:lang w:val="en-US" w:eastAsia="zh-CN" w:bidi="ar-SA"/>
    </w:rPr>
  </w:style>
  <w:style w:type="character" w:default="1" w:styleId="11">
    <w:name w:val="Default Paragraph Font"/>
    <w:semiHidden/>
    <w:qFormat/>
    <w:uiPriority w:val="0"/>
  </w:style>
  <w:style w:type="table" w:default="1" w:styleId="9">
    <w:name w:val="Normal Table"/>
    <w:semiHidden/>
    <w:qFormat/>
    <w:uiPriority w:val="0"/>
    <w:tblPr>
      <w:tblLayout w:type="fixed"/>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Body Text Indent"/>
    <w:basedOn w:val="1"/>
    <w:qFormat/>
    <w:uiPriority w:val="0"/>
    <w:pPr>
      <w:tabs>
        <w:tab w:val="left" w:pos="720"/>
      </w:tabs>
      <w:spacing w:line="480" w:lineRule="exact"/>
      <w:ind w:firstLine="560" w:firstLineChars="200"/>
    </w:pPr>
  </w:style>
  <w:style w:type="paragraph" w:styleId="4">
    <w:name w:val="Block Text"/>
    <w:basedOn w:val="1"/>
    <w:qFormat/>
    <w:uiPriority w:val="0"/>
    <w:pPr>
      <w:spacing w:line="420" w:lineRule="exact"/>
      <w:ind w:left="359" w:leftChars="171" w:right="-244" w:firstLine="479" w:firstLineChars="171"/>
    </w:pPr>
    <w:rPr>
      <w:rFonts w:ascii="仿宋_GB2312"/>
      <w:kern w:val="10"/>
      <w:sz w:val="28"/>
      <w:szCs w:val="21"/>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7">
    <w:name w:val="toc 1"/>
    <w:basedOn w:val="1"/>
    <w:next w:val="1"/>
    <w:unhideWhenUsed/>
    <w:qFormat/>
    <w:uiPriority w:val="39"/>
  </w:style>
  <w:style w:type="paragraph" w:styleId="8">
    <w:name w:val="toc 2"/>
    <w:basedOn w:val="1"/>
    <w:next w:val="1"/>
    <w:unhideWhenUsed/>
    <w:qFormat/>
    <w:uiPriority w:val="39"/>
    <w:pPr>
      <w:ind w:left="420" w:leftChars="200"/>
    </w:p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12">
    <w:name w:val="Hyperlink"/>
    <w:basedOn w:val="11"/>
    <w:unhideWhenUsed/>
    <w:qFormat/>
    <w:uiPriority w:val="99"/>
    <w:rPr>
      <w:color w:val="0563C1" w:themeColor="hyperlink"/>
      <w:u w:val="single"/>
      <w14:textFill>
        <w14:solidFill>
          <w14:schemeClr w14:val="hlink"/>
        </w14:solidFill>
      </w14:textFill>
    </w:rPr>
  </w:style>
  <w:style w:type="paragraph" w:customStyle="1" w:styleId="13">
    <w:name w:val="章标题"/>
    <w:next w:val="14"/>
    <w:qFormat/>
    <w:uiPriority w:val="0"/>
    <w:pPr>
      <w:numPr>
        <w:ilvl w:val="1"/>
        <w:numId w:val="1"/>
      </w:numPr>
      <w:spacing w:before="50" w:beforeLines="50" w:after="50" w:afterLines="50"/>
      <w:jc w:val="both"/>
      <w:outlineLvl w:val="1"/>
    </w:pPr>
    <w:rPr>
      <w:rFonts w:ascii="黑体" w:hAnsi="Times New Roman" w:eastAsia="黑体" w:cs="Times New Roman"/>
      <w:sz w:val="21"/>
      <w:szCs w:val="22"/>
      <w:lang w:val="en-US" w:eastAsia="zh-CN" w:bidi="ar-SA"/>
    </w:rPr>
  </w:style>
  <w:style w:type="paragraph" w:customStyle="1" w:styleId="14">
    <w:name w:val="段"/>
    <w:qFormat/>
    <w:uiPriority w:val="0"/>
    <w:pPr>
      <w:autoSpaceDE w:val="0"/>
      <w:autoSpaceDN w:val="0"/>
      <w:ind w:firstLine="200" w:firstLineChars="200"/>
      <w:jc w:val="both"/>
    </w:pPr>
    <w:rPr>
      <w:rFonts w:ascii="宋体" w:hAnsi="Times New Roman" w:eastAsia="宋体" w:cs="Times New Roman"/>
      <w:sz w:val="21"/>
      <w:szCs w:val="22"/>
      <w:lang w:val="en-US" w:eastAsia="zh-CN" w:bidi="ar-SA"/>
    </w:rPr>
  </w:style>
  <w:style w:type="character" w:customStyle="1" w:styleId="15">
    <w:name w:val="font61"/>
    <w:basedOn w:val="11"/>
    <w:qFormat/>
    <w:uiPriority w:val="0"/>
    <w:rPr>
      <w:rFonts w:hint="eastAsia" w:ascii="宋体" w:hAnsi="宋体" w:eastAsia="宋体" w:cs="宋体"/>
      <w:b/>
      <w:color w:val="auto"/>
      <w:sz w:val="32"/>
      <w:szCs w:val="32"/>
      <w:u w:val="none"/>
    </w:rPr>
  </w:style>
  <w:style w:type="character" w:customStyle="1" w:styleId="16">
    <w:name w:val="font51"/>
    <w:basedOn w:val="11"/>
    <w:qFormat/>
    <w:uiPriority w:val="0"/>
    <w:rPr>
      <w:rFonts w:hint="default" w:ascii="serif" w:eastAsia="serif" w:cs="serif"/>
      <w:b/>
      <w:color w:val="auto"/>
      <w:sz w:val="32"/>
      <w:szCs w:val="32"/>
      <w:u w:val="none"/>
    </w:rPr>
  </w:style>
  <w:style w:type="character" w:customStyle="1" w:styleId="17">
    <w:name w:val="font71"/>
    <w:basedOn w:val="11"/>
    <w:qFormat/>
    <w:uiPriority w:val="0"/>
    <w:rPr>
      <w:rFonts w:hint="eastAsia" w:ascii="宋体" w:hAnsi="宋体" w:eastAsia="宋体" w:cs="宋体"/>
      <w:b/>
      <w:color w:val="auto"/>
      <w:sz w:val="20"/>
      <w:szCs w:val="20"/>
      <w:u w:val="none"/>
    </w:rPr>
  </w:style>
  <w:style w:type="paragraph" w:customStyle="1" w:styleId="18">
    <w:name w:val="一级条标题"/>
    <w:next w:val="14"/>
    <w:qFormat/>
    <w:uiPriority w:val="0"/>
    <w:pPr>
      <w:numPr>
        <w:ilvl w:val="2"/>
        <w:numId w:val="1"/>
      </w:numPr>
      <w:outlineLvl w:val="2"/>
    </w:pPr>
    <w:rPr>
      <w:rFonts w:ascii="Times New Roman" w:hAnsi="Times New Roman" w:eastAsia="黑体" w:cs="Times New Roman"/>
      <w:sz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11</TotalTime>
  <ScaleCrop>false</ScaleCrop>
  <LinksUpToDate>false</LinksUpToDate>
  <CharactersWithSpaces>0</CharactersWithSpaces>
  <Application>WPS Office_11.1.0.8696_F1E327BC-269C-435d-A152-05C5408002CA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2016-10-09T02:51:00Z</dcterms:created>
  <dc:creator>Administrator</dc:creator>
  <cp:lastModifiedBy>原生态</cp:lastModifiedBy>
  <cp:lastPrinted>2019-04-29T03:23:00Z</cp:lastPrinted>
  <dcterms:modified xsi:type="dcterms:W3CDTF">2019-06-05T05:14:15Z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2052-11.1.0.8696</vt:lpwstr>
  </property>
</Properties>
</file>