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E69" w:rsidRPr="00EE5E69" w:rsidRDefault="00EE5E69" w:rsidP="009F229B">
      <w:pPr>
        <w:spacing w:line="360" w:lineRule="auto"/>
        <w:jc w:val="center"/>
        <w:rPr>
          <w:rFonts w:ascii="黑体" w:eastAsia="黑体" w:hAnsi="黑体" w:cs="宋体" w:hint="eastAsia"/>
          <w:b/>
          <w:sz w:val="36"/>
          <w:szCs w:val="36"/>
        </w:rPr>
      </w:pPr>
      <w:r w:rsidRPr="00EE5E69">
        <w:rPr>
          <w:rFonts w:ascii="黑体" w:eastAsia="黑体" w:hAnsi="黑体" w:cs="宋体" w:hint="eastAsia"/>
          <w:b/>
          <w:sz w:val="36"/>
          <w:szCs w:val="36"/>
        </w:rPr>
        <w:t>贵州地方标准</w:t>
      </w:r>
    </w:p>
    <w:p w:rsidR="00CB37A9" w:rsidRPr="00EE5E69" w:rsidRDefault="00E3728D" w:rsidP="00EE5E69">
      <w:pPr>
        <w:spacing w:line="360" w:lineRule="auto"/>
        <w:jc w:val="center"/>
        <w:rPr>
          <w:rFonts w:ascii="黑体" w:eastAsia="黑体" w:hAnsi="黑体" w:cs="Times New Roman"/>
          <w:b/>
          <w:sz w:val="36"/>
          <w:szCs w:val="36"/>
        </w:rPr>
      </w:pPr>
      <w:r w:rsidRPr="00EE5E69">
        <w:rPr>
          <w:rFonts w:ascii="黑体" w:eastAsia="黑体" w:hAnsi="黑体" w:cs="宋体" w:hint="eastAsia"/>
          <w:b/>
          <w:sz w:val="36"/>
          <w:szCs w:val="36"/>
        </w:rPr>
        <w:t>《</w:t>
      </w:r>
      <w:bookmarkStart w:id="0" w:name="OLE_LINK2"/>
      <w:bookmarkStart w:id="1" w:name="OLE_LINK1"/>
      <w:r w:rsidRPr="00EE5E69">
        <w:rPr>
          <w:rFonts w:ascii="黑体" w:eastAsia="黑体" w:hAnsi="黑体" w:hint="eastAsia"/>
          <w:b/>
          <w:bCs/>
          <w:sz w:val="36"/>
          <w:szCs w:val="36"/>
        </w:rPr>
        <w:t>贵州生态鹅养殖技术规程</w:t>
      </w:r>
      <w:bookmarkEnd w:id="0"/>
      <w:bookmarkEnd w:id="1"/>
      <w:r w:rsidRPr="00EE5E69">
        <w:rPr>
          <w:rFonts w:ascii="黑体" w:eastAsia="黑体" w:hAnsi="黑体" w:cs="宋体" w:hint="eastAsia"/>
          <w:b/>
          <w:sz w:val="36"/>
          <w:szCs w:val="36"/>
        </w:rPr>
        <w:t>》编制说明</w:t>
      </w:r>
    </w:p>
    <w:p w:rsidR="00EE5E69" w:rsidRDefault="00EE5E69" w:rsidP="009035F6">
      <w:pPr>
        <w:adjustRightInd w:val="0"/>
        <w:snapToGrid w:val="0"/>
        <w:spacing w:beforeLines="50" w:afterLines="50" w:line="360" w:lineRule="auto"/>
        <w:ind w:firstLineChars="200" w:firstLine="562"/>
        <w:rPr>
          <w:rFonts w:asciiTheme="minorEastAsia" w:eastAsiaTheme="minorEastAsia" w:hAnsiTheme="minorEastAsia" w:cs="宋体" w:hint="eastAsia"/>
          <w:b/>
          <w:sz w:val="28"/>
          <w:szCs w:val="28"/>
        </w:rPr>
      </w:pPr>
    </w:p>
    <w:p w:rsidR="00930C5C" w:rsidRPr="00EE5E69" w:rsidRDefault="00E3728D" w:rsidP="00EE5E69">
      <w:pPr>
        <w:adjustRightInd w:val="0"/>
        <w:snapToGrid w:val="0"/>
        <w:spacing w:beforeLines="50" w:afterLines="50" w:line="360" w:lineRule="auto"/>
        <w:ind w:firstLineChars="200" w:firstLine="562"/>
        <w:rPr>
          <w:rFonts w:asciiTheme="minorEastAsia" w:eastAsiaTheme="minorEastAsia" w:hAnsiTheme="minorEastAsia" w:cs="宋体"/>
          <w:b/>
          <w:sz w:val="28"/>
          <w:szCs w:val="28"/>
        </w:rPr>
      </w:pPr>
      <w:r w:rsidRPr="00EE5E69">
        <w:rPr>
          <w:rFonts w:asciiTheme="minorEastAsia" w:eastAsiaTheme="minorEastAsia" w:hAnsiTheme="minorEastAsia" w:cs="宋体" w:hint="eastAsia"/>
          <w:b/>
          <w:sz w:val="28"/>
          <w:szCs w:val="28"/>
        </w:rPr>
        <w:t>一、</w:t>
      </w:r>
      <w:r w:rsidR="00CB37A9" w:rsidRPr="00EE5E69">
        <w:rPr>
          <w:rFonts w:asciiTheme="minorEastAsia" w:eastAsiaTheme="minorEastAsia" w:hAnsiTheme="minorEastAsia" w:cs="宋体" w:hint="eastAsia"/>
          <w:b/>
          <w:sz w:val="28"/>
          <w:szCs w:val="28"/>
        </w:rPr>
        <w:t>项目背景</w:t>
      </w:r>
    </w:p>
    <w:p w:rsidR="00930C5C" w:rsidRPr="00EE5E69" w:rsidRDefault="00E3728D" w:rsidP="00EE5E69">
      <w:pPr>
        <w:widowControl/>
        <w:adjustRightInd w:val="0"/>
        <w:snapToGrid w:val="0"/>
        <w:spacing w:line="360" w:lineRule="auto"/>
        <w:ind w:firstLineChars="200" w:firstLine="560"/>
        <w:rPr>
          <w:rFonts w:asciiTheme="minorEastAsia" w:eastAsiaTheme="minorEastAsia" w:hAnsiTheme="minorEastAsia" w:cs="Times New Roman"/>
          <w:sz w:val="28"/>
          <w:szCs w:val="28"/>
        </w:rPr>
      </w:pPr>
      <w:r w:rsidRPr="00EE5E69">
        <w:rPr>
          <w:rFonts w:asciiTheme="minorEastAsia" w:eastAsiaTheme="minorEastAsia" w:hAnsiTheme="minorEastAsia" w:cs="宋体" w:hint="eastAsia"/>
          <w:sz w:val="28"/>
          <w:szCs w:val="28"/>
        </w:rPr>
        <w:t>随着人们生活水平的提高，国内外对肉类产品的药物残留问题非常重视，原生态绿色食品越来越受人们的欢迎。生态养鹅是在自然环境下，以草为主饲料的一种原生态养鹅模式。生态鹅具有肉食安全，肉质鲜美，甘醇可口，有补阴益气之功，暖胃开津之效，是特色、优质的家禽产品，深受人们欢迎。养鹅项目已被农业部列为发展农村经济带动农民致富的首选项目，发展生态鹅养殖，可实现企业发展、牧业增效、农民增收三大目标。</w:t>
      </w:r>
    </w:p>
    <w:p w:rsidR="00930C5C" w:rsidRPr="00EE5E69" w:rsidRDefault="00E3728D" w:rsidP="00EE5E69">
      <w:pPr>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为加快推进贵州省生态家禽产业发展，实现全产业推进、裂变式、泉涌式增长，助推脱贫攻坚，省人民政府办公厅印发了《贵州省发展生态禽产业助推脱贫攻坚三年行动方案》（2017-2019年）的通知，通过3年时间，全省生态家禽产业实现快速发展，地方特色家禽产业规模化商品化水平明显提高，逐步形成种禽繁育、生态养殖、屠宰加工、冷链物流等配套完善的生态家禽产业体系，生态家禽年出栏3亿羽，禽蛋年产量30万吨，品种结构不断优化、产品品质不断提高，生态家禽品牌影响力显著提升，实现66个贫困县、20个极贫乡镇全覆盖，带动精准脱贫80万人以上，人均增收3200元以上。</w:t>
      </w:r>
    </w:p>
    <w:p w:rsidR="00CB37A9" w:rsidRPr="00EE5E69" w:rsidRDefault="00E3728D" w:rsidP="00EE5E69">
      <w:pPr>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2015年，贵州省鹅的出栏量220余万羽，2016年，出栏量260万羽，2017年，出栏量为330万羽，在省政府政策引导和大力扶持下，到2019年，鹅的存栏量和出栏量将得到快速增长。鹅产业作为锦屏县“一县一业”的主导产业，“十三五”畜牧业发展规划鹅的存栏量达到1200万羽；丹寨县、普定县、关岭县“十三五”畜牧业发展规划鹅的存栏量分别达到300万羽、300万羽、100万羽。贵州生态鹅产业呈现泉涌式增长，而贵州缺乏相应的技术标准，缺乏对生态鹅的饲养模式、饲喂方法等系统研究，存在养鹅环境开放、卫生不</w:t>
      </w:r>
      <w:r w:rsidRPr="00EE5E69">
        <w:rPr>
          <w:rFonts w:asciiTheme="minorEastAsia" w:eastAsiaTheme="minorEastAsia" w:hAnsiTheme="minorEastAsia" w:cs="宋体" w:hint="eastAsia"/>
          <w:sz w:val="28"/>
          <w:szCs w:val="28"/>
        </w:rPr>
        <w:lastRenderedPageBreak/>
        <w:t>良、饲养粗放、消毒不严、密度过高、养殖批次混乱、养殖模式低下、疫病多发等问题，造成鹅产品质量参差不齐，市场竞争力弱，因此，需规范一种生态鹅的养殖技术规程，生产出安全、优质、生态的鹅产品。</w:t>
      </w:r>
    </w:p>
    <w:p w:rsidR="00930C5C" w:rsidRPr="00EE5E69" w:rsidRDefault="00E3728D" w:rsidP="00EE5E69">
      <w:pPr>
        <w:adjustRightInd w:val="0"/>
        <w:snapToGrid w:val="0"/>
        <w:spacing w:line="360" w:lineRule="auto"/>
        <w:ind w:firstLineChars="200" w:firstLine="562"/>
        <w:rPr>
          <w:rFonts w:asciiTheme="minorEastAsia" w:eastAsiaTheme="minorEastAsia" w:hAnsiTheme="minorEastAsia" w:cs="Times New Roman"/>
          <w:b/>
          <w:sz w:val="28"/>
          <w:szCs w:val="28"/>
        </w:rPr>
      </w:pPr>
      <w:r w:rsidRPr="00EE5E69">
        <w:rPr>
          <w:rFonts w:asciiTheme="minorEastAsia" w:eastAsiaTheme="minorEastAsia" w:hAnsiTheme="minorEastAsia" w:cs="宋体" w:hint="eastAsia"/>
          <w:b/>
          <w:sz w:val="28"/>
          <w:szCs w:val="28"/>
        </w:rPr>
        <w:t>二、工作简况</w:t>
      </w:r>
    </w:p>
    <w:p w:rsidR="00930C5C" w:rsidRPr="00EE5E69" w:rsidRDefault="00E3728D" w:rsidP="00EE5E69">
      <w:pPr>
        <w:adjustRightInd w:val="0"/>
        <w:snapToGrid w:val="0"/>
        <w:spacing w:line="360" w:lineRule="auto"/>
        <w:ind w:firstLineChars="200" w:firstLine="560"/>
        <w:rPr>
          <w:rFonts w:asciiTheme="minorEastAsia" w:eastAsiaTheme="minorEastAsia" w:hAnsiTheme="minorEastAsia" w:cs="Times New Roman"/>
          <w:sz w:val="28"/>
          <w:szCs w:val="28"/>
        </w:rPr>
      </w:pPr>
      <w:r w:rsidRPr="00EE5E69">
        <w:rPr>
          <w:rFonts w:asciiTheme="minorEastAsia" w:eastAsiaTheme="minorEastAsia" w:hAnsiTheme="minorEastAsia" w:cs="宋体" w:hint="eastAsia"/>
          <w:sz w:val="28"/>
          <w:szCs w:val="28"/>
        </w:rPr>
        <w:t>项目组承担了贵州省农业科学院专项资金“贵州省鹅主要传染病的流行病学调查与综合防控技术研究”（合同号：黔农科院院专项[2009]020号）的研究，开展了小鹅瘟、鹅副黏病毒、H5亚型禽流感、H9亚型禽流感、鹅源鸭瘟、鸭疫里默氏杆菌等疫病的诊断与防控研究，建立了小鹅瘟、鹅副黏病毒、H5亚型禽流感、H9亚型禽流感免疫程序等。2017年，承担了国家水禽产业技术体系贵阳综合试验站以来，项目组开展了贵州水禽资源的调查与研究，引进创新集成适宜于贵州的水禽旱养技术，对养殖企业、水禽养殖农民专业合作社和养殖农户开展技术指导和服务，开展生态鹅养殖技术、食品安全、循环农业等方面培训。</w:t>
      </w:r>
      <w:r w:rsidRPr="00EE5E69">
        <w:rPr>
          <w:rFonts w:asciiTheme="minorEastAsia" w:eastAsiaTheme="minorEastAsia" w:hAnsiTheme="minorEastAsia" w:cs="等线" w:hint="eastAsia"/>
          <w:sz w:val="28"/>
          <w:szCs w:val="28"/>
        </w:rPr>
        <w:t>为贫困县和贫困乡镇提供农业工程咨询服务，编写《锦屏县年出栏1200只白鹅全产业链发展规划》</w:t>
      </w:r>
      <w:r w:rsidRPr="00EE5E69">
        <w:rPr>
          <w:rFonts w:asciiTheme="minorEastAsia" w:eastAsiaTheme="minorEastAsia" w:hAnsiTheme="minorEastAsia" w:cs="宋体" w:hint="eastAsia"/>
          <w:sz w:val="28"/>
          <w:szCs w:val="28"/>
        </w:rPr>
        <w:t>。发表相关研究论文</w:t>
      </w:r>
      <w:r w:rsidRPr="00EE5E69">
        <w:rPr>
          <w:rFonts w:asciiTheme="minorEastAsia" w:eastAsiaTheme="minorEastAsia" w:hAnsiTheme="minorEastAsia" w:cs="Times New Roman" w:hint="eastAsia"/>
          <w:sz w:val="28"/>
          <w:szCs w:val="28"/>
        </w:rPr>
        <w:t>3</w:t>
      </w:r>
      <w:r w:rsidRPr="00EE5E69">
        <w:rPr>
          <w:rFonts w:asciiTheme="minorEastAsia" w:eastAsiaTheme="minorEastAsia" w:hAnsiTheme="minorEastAsia" w:cs="宋体" w:hint="eastAsia"/>
          <w:sz w:val="28"/>
          <w:szCs w:val="28"/>
        </w:rPr>
        <w:t>篇。</w:t>
      </w:r>
    </w:p>
    <w:p w:rsidR="00A36FC4" w:rsidRPr="00EE5E69" w:rsidRDefault="00A36FC4" w:rsidP="00EE5E69">
      <w:pPr>
        <w:adjustRightInd w:val="0"/>
        <w:snapToGrid w:val="0"/>
        <w:spacing w:line="360" w:lineRule="auto"/>
        <w:ind w:firstLineChars="200" w:firstLine="560"/>
        <w:rPr>
          <w:rFonts w:asciiTheme="minorEastAsia" w:eastAsiaTheme="minorEastAsia" w:hAnsiTheme="minorEastAsia"/>
          <w:sz w:val="28"/>
          <w:szCs w:val="28"/>
        </w:rPr>
      </w:pPr>
      <w:r w:rsidRPr="00EE5E69">
        <w:rPr>
          <w:rFonts w:asciiTheme="minorEastAsia" w:eastAsiaTheme="minorEastAsia" w:hAnsiTheme="minorEastAsia" w:hint="eastAsia"/>
          <w:sz w:val="28"/>
          <w:szCs w:val="28"/>
        </w:rPr>
        <w:t>接到制标任务后，主持单位于2018年8月29日召开会议，明确专人负责，并确定了制标协作单位和人员。</w:t>
      </w:r>
    </w:p>
    <w:p w:rsidR="00A36FC4" w:rsidRPr="00EE5E69" w:rsidRDefault="00A36FC4" w:rsidP="00EE5E69">
      <w:pPr>
        <w:adjustRightInd w:val="0"/>
        <w:snapToGrid w:val="0"/>
        <w:spacing w:line="360" w:lineRule="auto"/>
        <w:ind w:firstLineChars="200" w:firstLine="560"/>
        <w:rPr>
          <w:rFonts w:asciiTheme="minorEastAsia" w:eastAsiaTheme="minorEastAsia" w:hAnsiTheme="minorEastAsia"/>
          <w:sz w:val="28"/>
          <w:szCs w:val="28"/>
        </w:rPr>
      </w:pPr>
      <w:r w:rsidRPr="00EE5E69">
        <w:rPr>
          <w:rFonts w:asciiTheme="minorEastAsia" w:eastAsiaTheme="minorEastAsia" w:hAnsiTheme="minorEastAsia" w:hint="eastAsia"/>
          <w:sz w:val="28"/>
          <w:szCs w:val="28"/>
        </w:rPr>
        <w:t>第一阶段为准备阶段。召开协作单位人员会议，组建了起草小组，明确制标原则，商讨制标内容，并逐项分工、责任到人。</w:t>
      </w:r>
    </w:p>
    <w:p w:rsidR="00A36FC4" w:rsidRPr="00EE5E69" w:rsidRDefault="00A36FC4" w:rsidP="00EE5E69">
      <w:pPr>
        <w:adjustRightInd w:val="0"/>
        <w:snapToGrid w:val="0"/>
        <w:spacing w:line="360" w:lineRule="auto"/>
        <w:ind w:firstLineChars="200" w:firstLine="560"/>
        <w:rPr>
          <w:rFonts w:asciiTheme="minorEastAsia" w:eastAsiaTheme="minorEastAsia" w:hAnsiTheme="minorEastAsia"/>
          <w:sz w:val="28"/>
          <w:szCs w:val="28"/>
        </w:rPr>
      </w:pPr>
      <w:r w:rsidRPr="00EE5E69">
        <w:rPr>
          <w:rFonts w:asciiTheme="minorEastAsia" w:eastAsiaTheme="minorEastAsia" w:hAnsiTheme="minorEastAsia" w:hint="eastAsia"/>
          <w:sz w:val="28"/>
          <w:szCs w:val="28"/>
        </w:rPr>
        <w:t>第二阶段为原始数据收集阶段。确定制标内容后，起草小组重点对贵州生态鹅养殖生产的区域进行考察及对生态鹅养殖技术的相关指标进行收集和统计。</w:t>
      </w:r>
    </w:p>
    <w:p w:rsidR="00A36FC4" w:rsidRPr="00EE5E69" w:rsidRDefault="00A36FC4" w:rsidP="00EE5E69">
      <w:pPr>
        <w:adjustRightInd w:val="0"/>
        <w:snapToGrid w:val="0"/>
        <w:spacing w:line="360" w:lineRule="auto"/>
        <w:ind w:firstLineChars="200" w:firstLine="560"/>
        <w:rPr>
          <w:rFonts w:asciiTheme="minorEastAsia" w:eastAsiaTheme="minorEastAsia" w:hAnsiTheme="minorEastAsia"/>
          <w:sz w:val="28"/>
          <w:szCs w:val="28"/>
        </w:rPr>
      </w:pPr>
      <w:r w:rsidRPr="00EE5E69">
        <w:rPr>
          <w:rFonts w:asciiTheme="minorEastAsia" w:eastAsiaTheme="minorEastAsia" w:hAnsiTheme="minorEastAsia" w:hint="eastAsia"/>
          <w:sz w:val="28"/>
          <w:szCs w:val="28"/>
        </w:rPr>
        <w:t>第三阶段为数据处理和征求意见起草阶段。为保证参数可靠、准确，起草小组对所获资料和数据进行审核和统计分析，并参照相关参考文献，按照GB/T 1.1-2009《标准化工作导则  第1部分：标准的结构和编写》的要求，形成贵州生态鹅养殖技术规程征求意见稿。</w:t>
      </w:r>
    </w:p>
    <w:p w:rsidR="00CB37A9" w:rsidRPr="00EE5E69" w:rsidRDefault="00CB37A9" w:rsidP="00EE5E69">
      <w:pPr>
        <w:adjustRightInd w:val="0"/>
        <w:snapToGrid w:val="0"/>
        <w:spacing w:line="360" w:lineRule="auto"/>
        <w:ind w:firstLineChars="200" w:firstLine="562"/>
        <w:rPr>
          <w:rFonts w:asciiTheme="minorEastAsia" w:eastAsiaTheme="minorEastAsia" w:hAnsiTheme="minorEastAsia" w:cs="Times New Roman"/>
          <w:b/>
          <w:sz w:val="28"/>
          <w:szCs w:val="28"/>
        </w:rPr>
      </w:pPr>
      <w:r w:rsidRPr="00EE5E69">
        <w:rPr>
          <w:rFonts w:asciiTheme="minorEastAsia" w:eastAsiaTheme="minorEastAsia" w:hAnsiTheme="minorEastAsia" w:cs="Times New Roman"/>
          <w:b/>
          <w:sz w:val="28"/>
          <w:szCs w:val="28"/>
        </w:rPr>
        <w:t>三</w:t>
      </w:r>
      <w:r w:rsidRPr="00EE5E69">
        <w:rPr>
          <w:rFonts w:asciiTheme="minorEastAsia" w:eastAsiaTheme="minorEastAsia" w:hAnsiTheme="minorEastAsia" w:cs="Times New Roman" w:hint="eastAsia"/>
          <w:b/>
          <w:sz w:val="28"/>
          <w:szCs w:val="28"/>
        </w:rPr>
        <w:t>、</w:t>
      </w:r>
      <w:r w:rsidRPr="00EE5E69">
        <w:rPr>
          <w:rFonts w:asciiTheme="minorEastAsia" w:eastAsiaTheme="minorEastAsia" w:hAnsiTheme="minorEastAsia" w:cs="Times New Roman"/>
          <w:b/>
          <w:sz w:val="28"/>
          <w:szCs w:val="28"/>
        </w:rPr>
        <w:t>制定标准的原则与依据</w:t>
      </w:r>
    </w:p>
    <w:p w:rsidR="00930C5C" w:rsidRPr="00EE5E69" w:rsidRDefault="00E3728D" w:rsidP="00EE5E69">
      <w:pPr>
        <w:adjustRightInd w:val="0"/>
        <w:snapToGrid w:val="0"/>
        <w:spacing w:line="360" w:lineRule="auto"/>
        <w:ind w:firstLineChars="200" w:firstLine="560"/>
        <w:rPr>
          <w:rFonts w:asciiTheme="minorEastAsia" w:eastAsiaTheme="minorEastAsia" w:hAnsiTheme="minorEastAsia" w:cs="Times New Roman"/>
          <w:sz w:val="28"/>
          <w:szCs w:val="28"/>
        </w:rPr>
      </w:pPr>
      <w:r w:rsidRPr="00EE5E69">
        <w:rPr>
          <w:rFonts w:asciiTheme="minorEastAsia" w:eastAsiaTheme="minorEastAsia" w:hAnsiTheme="minorEastAsia" w:cs="Times New Roman"/>
          <w:sz w:val="28"/>
          <w:szCs w:val="28"/>
        </w:rPr>
        <w:t>1.</w:t>
      </w:r>
      <w:r w:rsidR="008320EA" w:rsidRPr="00EE5E69">
        <w:rPr>
          <w:rFonts w:asciiTheme="minorEastAsia" w:eastAsiaTheme="minorEastAsia" w:hAnsiTheme="minorEastAsia" w:cs="Times New Roman" w:hint="eastAsia"/>
          <w:sz w:val="28"/>
          <w:szCs w:val="28"/>
        </w:rPr>
        <w:t xml:space="preserve"> </w:t>
      </w:r>
      <w:r w:rsidRPr="00EE5E69">
        <w:rPr>
          <w:rFonts w:asciiTheme="minorEastAsia" w:eastAsiaTheme="minorEastAsia" w:hAnsiTheme="minorEastAsia" w:cs="宋体" w:hint="eastAsia"/>
          <w:sz w:val="28"/>
          <w:szCs w:val="28"/>
        </w:rPr>
        <w:t>坚持科学的原则，标准的内容均来源科学研究和生产实践。</w:t>
      </w:r>
    </w:p>
    <w:p w:rsidR="00930C5C" w:rsidRPr="00EE5E69" w:rsidRDefault="00E3728D" w:rsidP="00EE5E69">
      <w:pPr>
        <w:adjustRightInd w:val="0"/>
        <w:snapToGrid w:val="0"/>
        <w:spacing w:line="360" w:lineRule="auto"/>
        <w:ind w:firstLineChars="200" w:firstLine="560"/>
        <w:rPr>
          <w:rFonts w:asciiTheme="minorEastAsia" w:eastAsiaTheme="minorEastAsia" w:hAnsiTheme="minorEastAsia" w:cs="Times New Roman"/>
          <w:sz w:val="28"/>
          <w:szCs w:val="28"/>
        </w:rPr>
      </w:pPr>
      <w:r w:rsidRPr="00EE5E69">
        <w:rPr>
          <w:rFonts w:asciiTheme="minorEastAsia" w:eastAsiaTheme="minorEastAsia" w:hAnsiTheme="minorEastAsia" w:cs="Times New Roman"/>
          <w:sz w:val="28"/>
          <w:szCs w:val="28"/>
        </w:rPr>
        <w:lastRenderedPageBreak/>
        <w:t>2.</w:t>
      </w:r>
      <w:r w:rsidR="008320EA" w:rsidRPr="00EE5E69">
        <w:rPr>
          <w:rFonts w:asciiTheme="minorEastAsia" w:eastAsiaTheme="minorEastAsia" w:hAnsiTheme="minorEastAsia" w:cs="Times New Roman" w:hint="eastAsia"/>
          <w:sz w:val="28"/>
          <w:szCs w:val="28"/>
        </w:rPr>
        <w:t xml:space="preserve"> </w:t>
      </w:r>
      <w:r w:rsidRPr="00EE5E69">
        <w:rPr>
          <w:rFonts w:asciiTheme="minorEastAsia" w:eastAsiaTheme="minorEastAsia" w:hAnsiTheme="minorEastAsia" w:cs="宋体" w:hint="eastAsia"/>
          <w:sz w:val="28"/>
          <w:szCs w:val="28"/>
        </w:rPr>
        <w:t>坚持服务于生产的原则。标准内容紧密结合实际，具有科学性、规范性和可操作性。</w:t>
      </w:r>
    </w:p>
    <w:p w:rsidR="00930C5C" w:rsidRPr="00EE5E69" w:rsidRDefault="00E3728D" w:rsidP="00EE5E69">
      <w:pPr>
        <w:adjustRightInd w:val="0"/>
        <w:snapToGrid w:val="0"/>
        <w:spacing w:line="360" w:lineRule="auto"/>
        <w:ind w:firstLineChars="200" w:firstLine="560"/>
        <w:rPr>
          <w:rFonts w:asciiTheme="minorEastAsia" w:eastAsiaTheme="minorEastAsia" w:hAnsiTheme="minorEastAsia" w:cs="Times New Roman"/>
          <w:sz w:val="28"/>
          <w:szCs w:val="28"/>
        </w:rPr>
      </w:pPr>
      <w:r w:rsidRPr="00EE5E69">
        <w:rPr>
          <w:rFonts w:asciiTheme="minorEastAsia" w:eastAsiaTheme="minorEastAsia" w:hAnsiTheme="minorEastAsia" w:cs="Times New Roman"/>
          <w:sz w:val="28"/>
          <w:szCs w:val="28"/>
        </w:rPr>
        <w:t>3.</w:t>
      </w:r>
      <w:r w:rsidR="008320EA" w:rsidRPr="00EE5E69">
        <w:rPr>
          <w:rFonts w:asciiTheme="minorEastAsia" w:eastAsiaTheme="minorEastAsia" w:hAnsiTheme="minorEastAsia" w:cs="Times New Roman" w:hint="eastAsia"/>
          <w:sz w:val="28"/>
          <w:szCs w:val="28"/>
        </w:rPr>
        <w:t xml:space="preserve"> </w:t>
      </w:r>
      <w:r w:rsidRPr="00EE5E69">
        <w:rPr>
          <w:rFonts w:asciiTheme="minorEastAsia" w:eastAsiaTheme="minorEastAsia" w:hAnsiTheme="minorEastAsia" w:cs="宋体" w:hint="eastAsia"/>
          <w:sz w:val="28"/>
          <w:szCs w:val="28"/>
        </w:rPr>
        <w:t>标准的结构和编写按照</w:t>
      </w:r>
      <w:r w:rsidRPr="00EE5E69">
        <w:rPr>
          <w:rFonts w:asciiTheme="minorEastAsia" w:eastAsiaTheme="minorEastAsia" w:hAnsiTheme="minorEastAsia" w:cs="Times New Roman"/>
          <w:sz w:val="28"/>
          <w:szCs w:val="28"/>
        </w:rPr>
        <w:t>GB/T.1-2009</w:t>
      </w:r>
      <w:r w:rsidRPr="00EE5E69">
        <w:rPr>
          <w:rFonts w:asciiTheme="minorEastAsia" w:eastAsiaTheme="minorEastAsia" w:hAnsiTheme="minorEastAsia" w:cs="宋体" w:hint="eastAsia"/>
          <w:sz w:val="28"/>
          <w:szCs w:val="28"/>
        </w:rPr>
        <w:t>《标准化工作导则》制定。</w:t>
      </w:r>
    </w:p>
    <w:p w:rsidR="008320EA" w:rsidRPr="00EE5E69" w:rsidRDefault="00E3728D" w:rsidP="00EE5E69">
      <w:pPr>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Times New Roman"/>
          <w:sz w:val="28"/>
          <w:szCs w:val="28"/>
        </w:rPr>
        <w:t>4.</w:t>
      </w:r>
      <w:r w:rsidR="008320EA" w:rsidRPr="00EE5E69">
        <w:rPr>
          <w:rFonts w:asciiTheme="minorEastAsia" w:eastAsiaTheme="minorEastAsia" w:hAnsiTheme="minorEastAsia" w:cs="Times New Roman" w:hint="eastAsia"/>
          <w:sz w:val="28"/>
          <w:szCs w:val="28"/>
        </w:rPr>
        <w:t xml:space="preserve"> </w:t>
      </w:r>
      <w:r w:rsidRPr="00EE5E69">
        <w:rPr>
          <w:rFonts w:asciiTheme="minorEastAsia" w:eastAsiaTheme="minorEastAsia" w:hAnsiTheme="minorEastAsia" w:cs="宋体" w:hint="eastAsia"/>
          <w:sz w:val="28"/>
          <w:szCs w:val="28"/>
        </w:rPr>
        <w:t>标准的内容以贵州自然条件为基础，为贵州生态鹅产业发展服务。</w:t>
      </w:r>
    </w:p>
    <w:p w:rsidR="00930C5C" w:rsidRPr="00EE5E69" w:rsidRDefault="00CB37A9" w:rsidP="00EE5E69">
      <w:pPr>
        <w:adjustRightInd w:val="0"/>
        <w:snapToGrid w:val="0"/>
        <w:spacing w:line="360" w:lineRule="auto"/>
        <w:ind w:firstLineChars="200" w:firstLine="562"/>
        <w:rPr>
          <w:rFonts w:asciiTheme="minorEastAsia" w:eastAsiaTheme="minorEastAsia" w:hAnsiTheme="minorEastAsia" w:cs="Times New Roman"/>
          <w:b/>
          <w:sz w:val="28"/>
          <w:szCs w:val="28"/>
        </w:rPr>
      </w:pPr>
      <w:r w:rsidRPr="00EE5E69">
        <w:rPr>
          <w:rFonts w:asciiTheme="minorEastAsia" w:eastAsiaTheme="minorEastAsia" w:hAnsiTheme="minorEastAsia" w:cs="宋体" w:hint="eastAsia"/>
          <w:b/>
          <w:sz w:val="28"/>
          <w:szCs w:val="28"/>
        </w:rPr>
        <w:t>四、</w:t>
      </w:r>
      <w:r w:rsidR="003C25F3" w:rsidRPr="00EE5E69">
        <w:rPr>
          <w:rFonts w:asciiTheme="minorEastAsia" w:eastAsiaTheme="minorEastAsia" w:hAnsiTheme="minorEastAsia" w:cs="宋体"/>
          <w:b/>
          <w:sz w:val="28"/>
          <w:szCs w:val="28"/>
        </w:rPr>
        <w:t>主要条款的</w:t>
      </w:r>
      <w:r w:rsidR="003C25F3" w:rsidRPr="00EE5E69">
        <w:rPr>
          <w:rFonts w:asciiTheme="minorEastAsia" w:eastAsiaTheme="minorEastAsia" w:hAnsiTheme="minorEastAsia" w:cs="宋体" w:hint="eastAsia"/>
          <w:b/>
          <w:sz w:val="28"/>
          <w:szCs w:val="28"/>
        </w:rPr>
        <w:t>说明及确定依据</w:t>
      </w:r>
    </w:p>
    <w:p w:rsidR="008320EA" w:rsidRPr="00EE5E69" w:rsidRDefault="008320EA"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sz w:val="28"/>
          <w:szCs w:val="28"/>
        </w:rPr>
        <w:t xml:space="preserve">1 </w:t>
      </w:r>
      <w:r w:rsidRPr="00EE5E69">
        <w:rPr>
          <w:rFonts w:asciiTheme="minorEastAsia" w:eastAsiaTheme="minorEastAsia" w:hAnsiTheme="minorEastAsia" w:cs="宋体" w:hint="eastAsia"/>
          <w:sz w:val="28"/>
          <w:szCs w:val="28"/>
        </w:rPr>
        <w:t>关于养殖环境与设施</w:t>
      </w:r>
    </w:p>
    <w:p w:rsidR="00585980" w:rsidRPr="00EE5E69" w:rsidRDefault="00585980" w:rsidP="00EE5E69">
      <w:pPr>
        <w:adjustRightInd w:val="0"/>
        <w:snapToGrid w:val="0"/>
        <w:spacing w:line="360" w:lineRule="auto"/>
        <w:ind w:firstLineChars="200" w:firstLine="560"/>
        <w:rPr>
          <w:rFonts w:asciiTheme="minorEastAsia" w:eastAsiaTheme="minorEastAsia" w:hAnsiTheme="minorEastAsia" w:cs="Arial"/>
          <w:b/>
          <w:sz w:val="28"/>
          <w:szCs w:val="28"/>
        </w:rPr>
      </w:pPr>
      <w:r w:rsidRPr="00EE5E69">
        <w:rPr>
          <w:rFonts w:asciiTheme="minorEastAsia" w:eastAsiaTheme="minorEastAsia" w:hAnsiTheme="minorEastAsia" w:cs="宋体" w:hint="eastAsia"/>
          <w:sz w:val="28"/>
          <w:szCs w:val="28"/>
        </w:rPr>
        <w:t xml:space="preserve">1.1 环境  </w:t>
      </w:r>
      <w:r w:rsidRPr="00EE5E69">
        <w:rPr>
          <w:rFonts w:asciiTheme="minorEastAsia" w:eastAsiaTheme="minorEastAsia" w:hAnsiTheme="minorEastAsia" w:cs="Arial" w:hint="eastAsia"/>
          <w:sz w:val="28"/>
          <w:szCs w:val="28"/>
        </w:rPr>
        <w:t>鹅</w:t>
      </w:r>
      <w:r w:rsidRPr="00EE5E69">
        <w:rPr>
          <w:rFonts w:asciiTheme="minorEastAsia" w:eastAsiaTheme="minorEastAsia" w:hAnsiTheme="minorEastAsia" w:cs="Arial"/>
          <w:sz w:val="28"/>
          <w:szCs w:val="28"/>
        </w:rPr>
        <w:t>场</w:t>
      </w:r>
      <w:r w:rsidRPr="00EE5E69">
        <w:rPr>
          <w:rFonts w:asciiTheme="minorEastAsia" w:eastAsiaTheme="minorEastAsia" w:hAnsiTheme="minorEastAsia" w:cs="Arial" w:hint="eastAsia"/>
          <w:sz w:val="28"/>
          <w:szCs w:val="28"/>
        </w:rPr>
        <w:t>养殖</w:t>
      </w:r>
      <w:r w:rsidRPr="00EE5E69">
        <w:rPr>
          <w:rFonts w:asciiTheme="minorEastAsia" w:eastAsiaTheme="minorEastAsia" w:hAnsiTheme="minorEastAsia" w:cs="Arial"/>
          <w:sz w:val="28"/>
          <w:szCs w:val="28"/>
        </w:rPr>
        <w:t>环境卫生质量应符合GB 3095的规定。</w:t>
      </w:r>
      <w:r w:rsidRPr="00EE5E69">
        <w:rPr>
          <w:rFonts w:asciiTheme="minorEastAsia" w:eastAsiaTheme="minorEastAsia" w:hAnsiTheme="minorEastAsia"/>
          <w:sz w:val="28"/>
          <w:szCs w:val="28"/>
        </w:rPr>
        <w:t>饮用水应符合NY</w:t>
      </w:r>
      <w:r w:rsidRPr="00EE5E69">
        <w:rPr>
          <w:rFonts w:asciiTheme="minorEastAsia" w:eastAsiaTheme="minorEastAsia" w:hAnsiTheme="minorEastAsia" w:hint="eastAsia"/>
          <w:sz w:val="28"/>
          <w:szCs w:val="28"/>
        </w:rPr>
        <w:t>/T</w:t>
      </w:r>
      <w:r w:rsidRPr="00EE5E69">
        <w:rPr>
          <w:rFonts w:asciiTheme="minorEastAsia" w:eastAsiaTheme="minorEastAsia" w:hAnsiTheme="minorEastAsia"/>
          <w:sz w:val="28"/>
          <w:szCs w:val="28"/>
        </w:rPr>
        <w:t xml:space="preserve"> 5027的规定。</w:t>
      </w:r>
    </w:p>
    <w:p w:rsidR="00585980" w:rsidRPr="00EE5E69" w:rsidRDefault="00585980"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sz w:val="28"/>
          <w:szCs w:val="28"/>
        </w:rPr>
        <w:t>1.</w:t>
      </w:r>
      <w:r w:rsidRPr="00EE5E69">
        <w:rPr>
          <w:rFonts w:asciiTheme="minorEastAsia" w:eastAsiaTheme="minorEastAsia" w:hAnsiTheme="minorEastAsia" w:cs="宋体" w:hint="eastAsia"/>
          <w:sz w:val="28"/>
          <w:szCs w:val="28"/>
        </w:rPr>
        <w:t>2</w:t>
      </w:r>
      <w:r w:rsidRPr="00EE5E69">
        <w:rPr>
          <w:rFonts w:asciiTheme="minorEastAsia" w:eastAsiaTheme="minorEastAsia" w:hAnsiTheme="minorEastAsia" w:cs="宋体"/>
          <w:sz w:val="28"/>
          <w:szCs w:val="28"/>
        </w:rPr>
        <w:t xml:space="preserve"> 鹅场</w:t>
      </w:r>
      <w:r w:rsidRPr="00EE5E69">
        <w:rPr>
          <w:rFonts w:asciiTheme="minorEastAsia" w:eastAsiaTheme="minorEastAsia" w:hAnsiTheme="minorEastAsia" w:cs="宋体" w:hint="eastAsia"/>
          <w:sz w:val="28"/>
          <w:szCs w:val="28"/>
        </w:rPr>
        <w:t xml:space="preserve">选址 </w:t>
      </w:r>
      <w:r w:rsidRPr="00EE5E69">
        <w:rPr>
          <w:rFonts w:asciiTheme="minorEastAsia" w:eastAsiaTheme="minorEastAsia" w:hAnsiTheme="minorEastAsia" w:cs="宋体"/>
          <w:sz w:val="28"/>
          <w:szCs w:val="28"/>
        </w:rPr>
        <w:t xml:space="preserve"> </w:t>
      </w:r>
      <w:r w:rsidRPr="00EE5E69">
        <w:rPr>
          <w:rFonts w:asciiTheme="minorEastAsia" w:eastAsiaTheme="minorEastAsia" w:hAnsiTheme="minorEastAsia" w:cs="宋体" w:hint="eastAsia"/>
          <w:sz w:val="28"/>
          <w:szCs w:val="28"/>
        </w:rPr>
        <w:t>鹅场的选址应符合《中华人民共和国畜牧法》和《动物防疫条件审查办法》的规定。</w:t>
      </w:r>
    </w:p>
    <w:p w:rsidR="008320EA" w:rsidRPr="00EE5E69" w:rsidRDefault="008320EA" w:rsidP="00EE5E69">
      <w:pPr>
        <w:pStyle w:val="a7"/>
        <w:adjustRightInd w:val="0"/>
        <w:snapToGrid w:val="0"/>
        <w:spacing w:line="360" w:lineRule="auto"/>
        <w:ind w:firstLine="560"/>
        <w:rPr>
          <w:rFonts w:asciiTheme="minorEastAsia" w:eastAsiaTheme="minorEastAsia" w:hAnsiTheme="minorEastAsia" w:cs="黑体"/>
          <w:bCs/>
          <w:sz w:val="28"/>
          <w:szCs w:val="28"/>
        </w:rPr>
      </w:pPr>
      <w:r w:rsidRPr="00EE5E69">
        <w:rPr>
          <w:rFonts w:asciiTheme="minorEastAsia" w:eastAsiaTheme="minorEastAsia" w:hAnsiTheme="minorEastAsia" w:cs="宋体"/>
          <w:sz w:val="28"/>
          <w:szCs w:val="28"/>
        </w:rPr>
        <w:t>1</w:t>
      </w:r>
      <w:r w:rsidRPr="00EE5E69">
        <w:rPr>
          <w:rFonts w:asciiTheme="minorEastAsia" w:eastAsiaTheme="minorEastAsia" w:hAnsiTheme="minorEastAsia" w:cs="宋体" w:hint="eastAsia"/>
          <w:sz w:val="28"/>
          <w:szCs w:val="28"/>
        </w:rPr>
        <w:t>.</w:t>
      </w:r>
      <w:r w:rsidR="00585980" w:rsidRPr="00EE5E69">
        <w:rPr>
          <w:rFonts w:asciiTheme="minorEastAsia" w:eastAsiaTheme="minorEastAsia" w:hAnsiTheme="minorEastAsia" w:cs="宋体" w:hint="eastAsia"/>
          <w:sz w:val="28"/>
          <w:szCs w:val="28"/>
        </w:rPr>
        <w:t>3</w:t>
      </w:r>
      <w:r w:rsidRPr="00EE5E69">
        <w:rPr>
          <w:rFonts w:asciiTheme="minorEastAsia" w:eastAsiaTheme="minorEastAsia" w:hAnsiTheme="minorEastAsia" w:cs="宋体" w:hint="eastAsia"/>
          <w:sz w:val="28"/>
          <w:szCs w:val="28"/>
        </w:rPr>
        <w:t xml:space="preserve"> </w:t>
      </w:r>
      <w:r w:rsidR="00585980" w:rsidRPr="00EE5E69">
        <w:rPr>
          <w:rFonts w:asciiTheme="minorEastAsia" w:eastAsiaTheme="minorEastAsia" w:hAnsiTheme="minorEastAsia" w:cs="宋体" w:hint="eastAsia"/>
          <w:sz w:val="28"/>
          <w:szCs w:val="28"/>
        </w:rPr>
        <w:t>鹅场</w:t>
      </w:r>
      <w:r w:rsidRPr="00EE5E69">
        <w:rPr>
          <w:rFonts w:asciiTheme="minorEastAsia" w:eastAsiaTheme="minorEastAsia" w:hAnsiTheme="minorEastAsia" w:cs="宋体" w:hint="eastAsia"/>
          <w:sz w:val="28"/>
          <w:szCs w:val="28"/>
        </w:rPr>
        <w:t xml:space="preserve">布局 </w:t>
      </w:r>
      <w:r w:rsidRPr="00EE5E69">
        <w:rPr>
          <w:rFonts w:asciiTheme="minorEastAsia" w:eastAsiaTheme="minorEastAsia" w:hAnsiTheme="minorEastAsia" w:cs="宋体"/>
          <w:sz w:val="28"/>
          <w:szCs w:val="28"/>
        </w:rPr>
        <w:t xml:space="preserve"> </w:t>
      </w:r>
      <w:r w:rsidR="00585980" w:rsidRPr="00EE5E69">
        <w:rPr>
          <w:rFonts w:asciiTheme="minorEastAsia" w:eastAsiaTheme="minorEastAsia" w:hAnsiTheme="minorEastAsia" w:cs="宋体" w:hint="eastAsia"/>
          <w:sz w:val="28"/>
          <w:szCs w:val="28"/>
        </w:rPr>
        <w:t>鹅</w:t>
      </w:r>
      <w:r w:rsidRPr="00EE5E69">
        <w:rPr>
          <w:rFonts w:asciiTheme="minorEastAsia" w:eastAsiaTheme="minorEastAsia" w:hAnsiTheme="minorEastAsia" w:cs="宋体" w:hint="eastAsia"/>
          <w:sz w:val="28"/>
          <w:szCs w:val="28"/>
        </w:rPr>
        <w:t>场布局应符合《畜禽场场区设计技术规范》</w:t>
      </w:r>
      <w:r w:rsidR="00585980" w:rsidRPr="00EE5E69">
        <w:rPr>
          <w:rFonts w:asciiTheme="minorEastAsia" w:eastAsiaTheme="minorEastAsia" w:hAnsiTheme="minorEastAsia" w:cs="宋体" w:hint="eastAsia"/>
          <w:sz w:val="28"/>
          <w:szCs w:val="28"/>
        </w:rPr>
        <w:t>要求</w:t>
      </w:r>
      <w:r w:rsidRPr="00EE5E69">
        <w:rPr>
          <w:rFonts w:asciiTheme="minorEastAsia" w:eastAsiaTheme="minorEastAsia" w:hAnsiTheme="minorEastAsia" w:cs="宋体" w:hint="eastAsia"/>
          <w:sz w:val="28"/>
          <w:szCs w:val="28"/>
        </w:rPr>
        <w:t>。</w:t>
      </w:r>
    </w:p>
    <w:p w:rsidR="00585980" w:rsidRPr="00EE5E69" w:rsidRDefault="008320EA"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sz w:val="28"/>
          <w:szCs w:val="28"/>
        </w:rPr>
        <w:t>1</w:t>
      </w:r>
      <w:r w:rsidRPr="00EE5E69">
        <w:rPr>
          <w:rFonts w:asciiTheme="minorEastAsia" w:eastAsiaTheme="minorEastAsia" w:hAnsiTheme="minorEastAsia" w:cs="宋体" w:hint="eastAsia"/>
          <w:sz w:val="28"/>
          <w:szCs w:val="28"/>
        </w:rPr>
        <w:t>.</w:t>
      </w:r>
      <w:r w:rsidR="00585980" w:rsidRPr="00EE5E69">
        <w:rPr>
          <w:rFonts w:asciiTheme="minorEastAsia" w:eastAsiaTheme="minorEastAsia" w:hAnsiTheme="minorEastAsia" w:cs="宋体" w:hint="eastAsia"/>
          <w:sz w:val="28"/>
          <w:szCs w:val="28"/>
        </w:rPr>
        <w:t>4</w:t>
      </w:r>
      <w:r w:rsidRPr="00EE5E69">
        <w:rPr>
          <w:rFonts w:asciiTheme="minorEastAsia" w:eastAsiaTheme="minorEastAsia" w:hAnsiTheme="minorEastAsia" w:cs="宋体"/>
          <w:sz w:val="28"/>
          <w:szCs w:val="28"/>
        </w:rPr>
        <w:t xml:space="preserve"> </w:t>
      </w:r>
      <w:r w:rsidR="00585980" w:rsidRPr="00EE5E69">
        <w:rPr>
          <w:rFonts w:asciiTheme="minorEastAsia" w:eastAsiaTheme="minorEastAsia" w:hAnsiTheme="minorEastAsia" w:cs="宋体" w:hint="eastAsia"/>
          <w:sz w:val="28"/>
          <w:szCs w:val="28"/>
        </w:rPr>
        <w:t>鹅舍的建设</w:t>
      </w:r>
      <w:r w:rsidRPr="00EE5E69">
        <w:rPr>
          <w:rFonts w:asciiTheme="minorEastAsia" w:eastAsiaTheme="minorEastAsia" w:hAnsiTheme="minorEastAsia" w:cs="宋体" w:hint="eastAsia"/>
          <w:sz w:val="28"/>
          <w:szCs w:val="28"/>
        </w:rPr>
        <w:t xml:space="preserve"> </w:t>
      </w:r>
      <w:r w:rsidRPr="00EE5E69">
        <w:rPr>
          <w:rFonts w:asciiTheme="minorEastAsia" w:eastAsiaTheme="minorEastAsia" w:hAnsiTheme="minorEastAsia" w:cs="宋体"/>
          <w:sz w:val="28"/>
          <w:szCs w:val="28"/>
        </w:rPr>
        <w:t xml:space="preserve"> </w:t>
      </w:r>
      <w:r w:rsidRPr="00EE5E69">
        <w:rPr>
          <w:rFonts w:asciiTheme="minorEastAsia" w:eastAsiaTheme="minorEastAsia" w:hAnsiTheme="minorEastAsia" w:cs="宋体" w:hint="eastAsia"/>
          <w:sz w:val="28"/>
          <w:szCs w:val="28"/>
        </w:rPr>
        <w:t>根据贵州</w:t>
      </w:r>
      <w:r w:rsidR="00585980" w:rsidRPr="00EE5E69">
        <w:rPr>
          <w:rFonts w:asciiTheme="minorEastAsia" w:eastAsiaTheme="minorEastAsia" w:hAnsiTheme="minorEastAsia" w:cs="宋体" w:hint="eastAsia"/>
          <w:sz w:val="28"/>
          <w:szCs w:val="28"/>
        </w:rPr>
        <w:t>地理现状和养鹅场的具体情况进行设计</w:t>
      </w:r>
      <w:r w:rsidRPr="00EE5E69">
        <w:rPr>
          <w:rFonts w:asciiTheme="minorEastAsia" w:eastAsiaTheme="minorEastAsia" w:hAnsiTheme="minorEastAsia" w:cs="宋体" w:hint="eastAsia"/>
          <w:sz w:val="28"/>
          <w:szCs w:val="28"/>
        </w:rPr>
        <w:t>，</w:t>
      </w:r>
      <w:r w:rsidR="00585980" w:rsidRPr="00EE5E69">
        <w:rPr>
          <w:rFonts w:asciiTheme="minorEastAsia" w:eastAsiaTheme="minorEastAsia" w:hAnsiTheme="minorEastAsia" w:cs="宋体" w:hint="eastAsia"/>
          <w:sz w:val="28"/>
          <w:szCs w:val="28"/>
        </w:rPr>
        <w:t>建材因地制宜，符合鹅的生产需求。</w:t>
      </w:r>
      <w:r w:rsidR="00EE34D7" w:rsidRPr="00EE5E69">
        <w:rPr>
          <w:rFonts w:asciiTheme="minorEastAsia" w:eastAsiaTheme="minorEastAsia" w:hAnsiTheme="minorEastAsia" w:cs="宋体" w:hint="eastAsia"/>
          <w:sz w:val="28"/>
          <w:szCs w:val="28"/>
        </w:rPr>
        <w:t>网上育雏方法较易管理、干净、卫生，避免粪便与鹅只接触，可减少各种疾病的发生。</w:t>
      </w:r>
    </w:p>
    <w:p w:rsidR="008320EA" w:rsidRPr="00EE5E69" w:rsidRDefault="008320EA" w:rsidP="00EE5E69">
      <w:pPr>
        <w:pStyle w:val="a7"/>
        <w:adjustRightInd w:val="0"/>
        <w:snapToGrid w:val="0"/>
        <w:spacing w:line="360" w:lineRule="auto"/>
        <w:ind w:firstLine="560"/>
        <w:rPr>
          <w:rFonts w:asciiTheme="minorEastAsia" w:eastAsiaTheme="minorEastAsia" w:hAnsiTheme="minorEastAsia" w:cs="黑体"/>
          <w:bCs/>
          <w:sz w:val="28"/>
          <w:szCs w:val="28"/>
        </w:rPr>
      </w:pPr>
      <w:r w:rsidRPr="00EE5E69">
        <w:rPr>
          <w:rFonts w:asciiTheme="minorEastAsia" w:eastAsiaTheme="minorEastAsia" w:hAnsiTheme="minorEastAsia" w:cs="宋体"/>
          <w:sz w:val="28"/>
          <w:szCs w:val="28"/>
        </w:rPr>
        <w:t>1</w:t>
      </w:r>
      <w:r w:rsidRPr="00EE5E69">
        <w:rPr>
          <w:rFonts w:asciiTheme="minorEastAsia" w:eastAsiaTheme="minorEastAsia" w:hAnsiTheme="minorEastAsia" w:cs="宋体" w:hint="eastAsia"/>
          <w:sz w:val="28"/>
          <w:szCs w:val="28"/>
        </w:rPr>
        <w:t>.</w:t>
      </w:r>
      <w:r w:rsidRPr="00EE5E69">
        <w:rPr>
          <w:rFonts w:asciiTheme="minorEastAsia" w:eastAsiaTheme="minorEastAsia" w:hAnsiTheme="minorEastAsia" w:cs="宋体"/>
          <w:sz w:val="28"/>
          <w:szCs w:val="28"/>
        </w:rPr>
        <w:t xml:space="preserve">5 </w:t>
      </w:r>
      <w:r w:rsidRPr="00EE5E69">
        <w:rPr>
          <w:rFonts w:asciiTheme="minorEastAsia" w:eastAsiaTheme="minorEastAsia" w:hAnsiTheme="minorEastAsia" w:cs="宋体" w:hint="eastAsia"/>
          <w:sz w:val="28"/>
          <w:szCs w:val="28"/>
        </w:rPr>
        <w:t xml:space="preserve">设施 </w:t>
      </w:r>
      <w:r w:rsidRPr="00EE5E69">
        <w:rPr>
          <w:rFonts w:asciiTheme="minorEastAsia" w:eastAsiaTheme="minorEastAsia" w:hAnsiTheme="minorEastAsia" w:cs="宋体"/>
          <w:sz w:val="28"/>
          <w:szCs w:val="28"/>
        </w:rPr>
        <w:t xml:space="preserve"> </w:t>
      </w:r>
      <w:r w:rsidRPr="00EE5E69">
        <w:rPr>
          <w:rFonts w:asciiTheme="minorEastAsia" w:eastAsiaTheme="minorEastAsia" w:hAnsiTheme="minorEastAsia" w:cs="宋体" w:hint="eastAsia"/>
          <w:sz w:val="28"/>
          <w:szCs w:val="28"/>
        </w:rPr>
        <w:t>生态养殖</w:t>
      </w:r>
      <w:r w:rsidR="00FD5130" w:rsidRPr="00EE5E69">
        <w:rPr>
          <w:rFonts w:asciiTheme="minorEastAsia" w:eastAsiaTheme="minorEastAsia" w:hAnsiTheme="minorEastAsia" w:cs="宋体" w:hint="eastAsia"/>
          <w:sz w:val="28"/>
          <w:szCs w:val="28"/>
        </w:rPr>
        <w:t>，配备相应的消毒等设施，做好生物防控，减少抗生素使用，减少细菌耐药性的产生，配备</w:t>
      </w:r>
      <w:r w:rsidR="00FD5130" w:rsidRPr="00EE5E69">
        <w:rPr>
          <w:rFonts w:asciiTheme="minorEastAsia" w:eastAsiaTheme="minorEastAsia" w:hAnsiTheme="minorEastAsia" w:hint="eastAsia"/>
          <w:sz w:val="28"/>
          <w:szCs w:val="28"/>
        </w:rPr>
        <w:t>粪便污水处理设施，</w:t>
      </w:r>
      <w:r w:rsidR="00FD5130" w:rsidRPr="00EE5E69">
        <w:rPr>
          <w:rFonts w:asciiTheme="minorEastAsia" w:eastAsiaTheme="minorEastAsia" w:hAnsiTheme="minorEastAsia" w:cs="宋体" w:hint="eastAsia"/>
          <w:sz w:val="28"/>
          <w:szCs w:val="28"/>
        </w:rPr>
        <w:t>处理好粪污，环保生态，符合贵州大生态发展战略</w:t>
      </w:r>
      <w:r w:rsidRPr="00EE5E69">
        <w:rPr>
          <w:rFonts w:asciiTheme="minorEastAsia" w:eastAsiaTheme="minorEastAsia" w:hAnsiTheme="minorEastAsia" w:cs="宋体" w:hint="eastAsia"/>
          <w:sz w:val="28"/>
          <w:szCs w:val="28"/>
        </w:rPr>
        <w:t>。</w:t>
      </w:r>
    </w:p>
    <w:p w:rsidR="008320EA" w:rsidRPr="00EE5E69" w:rsidRDefault="008320EA" w:rsidP="00EE5E69">
      <w:pPr>
        <w:adjustRightInd w:val="0"/>
        <w:snapToGrid w:val="0"/>
        <w:spacing w:line="360" w:lineRule="auto"/>
        <w:ind w:firstLineChars="200" w:firstLine="560"/>
        <w:outlineLvl w:val="0"/>
        <w:rPr>
          <w:rFonts w:asciiTheme="minorEastAsia" w:eastAsiaTheme="minorEastAsia" w:hAnsiTheme="minorEastAsia"/>
          <w:sz w:val="28"/>
          <w:szCs w:val="28"/>
        </w:rPr>
      </w:pPr>
      <w:bookmarkStart w:id="2" w:name="_Toc1459"/>
      <w:bookmarkStart w:id="3" w:name="_Toc17786"/>
      <w:bookmarkStart w:id="4" w:name="_Toc534562751"/>
      <w:r w:rsidRPr="00EE5E69">
        <w:rPr>
          <w:rFonts w:asciiTheme="minorEastAsia" w:eastAsiaTheme="minorEastAsia" w:hAnsiTheme="minorEastAsia"/>
          <w:sz w:val="28"/>
          <w:szCs w:val="28"/>
        </w:rPr>
        <w:t>2</w:t>
      </w:r>
      <w:r w:rsidRPr="00EE5E69">
        <w:rPr>
          <w:rFonts w:asciiTheme="minorEastAsia" w:eastAsiaTheme="minorEastAsia" w:hAnsiTheme="minorEastAsia" w:hint="eastAsia"/>
          <w:sz w:val="28"/>
          <w:szCs w:val="28"/>
        </w:rPr>
        <w:t xml:space="preserve"> 关于品种选择与引种</w:t>
      </w:r>
      <w:bookmarkEnd w:id="2"/>
      <w:bookmarkEnd w:id="3"/>
      <w:bookmarkEnd w:id="4"/>
    </w:p>
    <w:p w:rsidR="008320EA" w:rsidRPr="00EE5E69" w:rsidRDefault="00FD5130"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选择</w:t>
      </w:r>
      <w:r w:rsidR="008320EA" w:rsidRPr="00EE5E69">
        <w:rPr>
          <w:rFonts w:asciiTheme="minorEastAsia" w:eastAsiaTheme="minorEastAsia" w:hAnsiTheme="minorEastAsia" w:cs="宋体" w:hint="eastAsia"/>
          <w:sz w:val="28"/>
          <w:szCs w:val="28"/>
        </w:rPr>
        <w:t>具有适应性强、抗病力强</w:t>
      </w:r>
      <w:r w:rsidRPr="00EE5E69">
        <w:rPr>
          <w:rFonts w:asciiTheme="minorEastAsia" w:eastAsiaTheme="minorEastAsia" w:hAnsiTheme="minorEastAsia" w:cs="宋体" w:hint="eastAsia"/>
          <w:sz w:val="28"/>
          <w:szCs w:val="28"/>
        </w:rPr>
        <w:t>、抗逆性强、觅食能力强及适宜放养的鹅</w:t>
      </w:r>
      <w:r w:rsidR="008320EA" w:rsidRPr="00EE5E69">
        <w:rPr>
          <w:rFonts w:asciiTheme="minorEastAsia" w:eastAsiaTheme="minorEastAsia" w:hAnsiTheme="minorEastAsia" w:cs="宋体" w:hint="eastAsia"/>
          <w:sz w:val="28"/>
          <w:szCs w:val="28"/>
        </w:rPr>
        <w:t>，</w:t>
      </w:r>
      <w:r w:rsidRPr="00EE5E69">
        <w:rPr>
          <w:rFonts w:asciiTheme="minorEastAsia" w:eastAsiaTheme="minorEastAsia" w:hAnsiTheme="minorEastAsia" w:cs="宋体" w:hint="eastAsia"/>
          <w:sz w:val="28"/>
          <w:szCs w:val="28"/>
        </w:rPr>
        <w:t>能减少应激和产生较好的经济效益</w:t>
      </w:r>
      <w:r w:rsidR="008320EA" w:rsidRPr="00EE5E69">
        <w:rPr>
          <w:rFonts w:asciiTheme="minorEastAsia" w:eastAsiaTheme="minorEastAsia" w:hAnsiTheme="minorEastAsia" w:cs="宋体" w:hint="eastAsia"/>
          <w:sz w:val="28"/>
          <w:szCs w:val="28"/>
        </w:rPr>
        <w:t>。若需引进雏鸭，应从有《种畜禽生产经营许可证》和《动物防疫合格证》的种</w:t>
      </w:r>
      <w:r w:rsidRPr="00EE5E69">
        <w:rPr>
          <w:rFonts w:asciiTheme="minorEastAsia" w:eastAsiaTheme="minorEastAsia" w:hAnsiTheme="minorEastAsia" w:cs="宋体" w:hint="eastAsia"/>
          <w:sz w:val="28"/>
          <w:szCs w:val="28"/>
        </w:rPr>
        <w:t>鹅</w:t>
      </w:r>
      <w:r w:rsidR="008320EA" w:rsidRPr="00EE5E69">
        <w:rPr>
          <w:rFonts w:asciiTheme="minorEastAsia" w:eastAsiaTheme="minorEastAsia" w:hAnsiTheme="minorEastAsia" w:cs="宋体" w:hint="eastAsia"/>
          <w:sz w:val="28"/>
          <w:szCs w:val="28"/>
        </w:rPr>
        <w:t>场引入，且需经过产地检疫，持有有效检疫合格证明，符合GB 16549畜禽产地检疫规范的要求，不应从疫区购买引进。</w:t>
      </w:r>
    </w:p>
    <w:p w:rsidR="008320EA" w:rsidRPr="00EE5E69" w:rsidRDefault="00EE5E69" w:rsidP="00EE5E69">
      <w:pPr>
        <w:adjustRightInd w:val="0"/>
        <w:snapToGrid w:val="0"/>
        <w:spacing w:line="360" w:lineRule="auto"/>
        <w:ind w:firstLineChars="200" w:firstLine="560"/>
        <w:outlineLvl w:val="0"/>
        <w:rPr>
          <w:rFonts w:asciiTheme="minorEastAsia" w:eastAsiaTheme="minorEastAsia" w:hAnsiTheme="minorEastAsia" w:cs="宋体"/>
          <w:sz w:val="28"/>
          <w:szCs w:val="28"/>
        </w:rPr>
      </w:pPr>
      <w:r w:rsidRPr="00EE5E69">
        <w:rPr>
          <w:rFonts w:asciiTheme="minorEastAsia" w:eastAsiaTheme="minorEastAsia" w:hAnsiTheme="minorEastAsia" w:hint="eastAsia"/>
          <w:sz w:val="28"/>
          <w:szCs w:val="28"/>
        </w:rPr>
        <w:t>3</w:t>
      </w:r>
      <w:r w:rsidR="008320EA" w:rsidRPr="00EE5E69">
        <w:rPr>
          <w:rFonts w:asciiTheme="minorEastAsia" w:eastAsiaTheme="minorEastAsia" w:hAnsiTheme="minorEastAsia" w:hint="eastAsia"/>
          <w:sz w:val="28"/>
          <w:szCs w:val="28"/>
        </w:rPr>
        <w:t xml:space="preserve"> 关</w:t>
      </w:r>
      <w:r w:rsidR="008320EA" w:rsidRPr="00EE5E69">
        <w:rPr>
          <w:rFonts w:asciiTheme="minorEastAsia" w:eastAsiaTheme="minorEastAsia" w:hAnsiTheme="minorEastAsia" w:cs="宋体" w:hint="eastAsia"/>
          <w:sz w:val="28"/>
          <w:szCs w:val="28"/>
        </w:rPr>
        <w:t>于的饲料使用</w:t>
      </w:r>
    </w:p>
    <w:p w:rsidR="008320EA" w:rsidRPr="00EE5E69" w:rsidRDefault="008320EA"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饲料质量应符合相应的国家、行业标准或经备案有效的企业标准的规定，饲料卫生应符合GB 13078饲料卫生标准的规定。</w:t>
      </w:r>
    </w:p>
    <w:p w:rsidR="00053B7B" w:rsidRPr="00EE5E69" w:rsidRDefault="00EE5E69"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4</w:t>
      </w:r>
      <w:r w:rsidR="00053B7B" w:rsidRPr="00EE5E69">
        <w:rPr>
          <w:rFonts w:asciiTheme="minorEastAsia" w:eastAsiaTheme="minorEastAsia" w:hAnsiTheme="minorEastAsia" w:cs="宋体" w:hint="eastAsia"/>
          <w:sz w:val="28"/>
          <w:szCs w:val="28"/>
        </w:rPr>
        <w:t>生态鹅的饲养管理</w:t>
      </w:r>
    </w:p>
    <w:p w:rsidR="008320EA" w:rsidRPr="00EE5E69" w:rsidRDefault="008320EA" w:rsidP="00EE5E69">
      <w:pPr>
        <w:adjustRightInd w:val="0"/>
        <w:snapToGrid w:val="0"/>
        <w:spacing w:line="360" w:lineRule="auto"/>
        <w:ind w:firstLineChars="200" w:firstLine="560"/>
        <w:outlineLvl w:val="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lastRenderedPageBreak/>
        <w:t>4</w:t>
      </w:r>
      <w:r w:rsidRPr="00EE5E69">
        <w:rPr>
          <w:rFonts w:asciiTheme="minorEastAsia" w:eastAsiaTheme="minorEastAsia" w:hAnsiTheme="minorEastAsia" w:cs="宋体"/>
          <w:sz w:val="28"/>
          <w:szCs w:val="28"/>
        </w:rPr>
        <w:t>.</w:t>
      </w:r>
      <w:r w:rsidR="00053B7B" w:rsidRPr="00EE5E69">
        <w:rPr>
          <w:rFonts w:asciiTheme="minorEastAsia" w:eastAsiaTheme="minorEastAsia" w:hAnsiTheme="minorEastAsia" w:cs="宋体" w:hint="eastAsia"/>
          <w:sz w:val="28"/>
          <w:szCs w:val="28"/>
        </w:rPr>
        <w:t>1</w:t>
      </w:r>
      <w:r w:rsidRPr="00EE5E69">
        <w:rPr>
          <w:rFonts w:asciiTheme="minorEastAsia" w:eastAsiaTheme="minorEastAsia" w:hAnsiTheme="minorEastAsia" w:cs="宋体"/>
          <w:sz w:val="28"/>
          <w:szCs w:val="28"/>
        </w:rPr>
        <w:t xml:space="preserve"> </w:t>
      </w:r>
      <w:r w:rsidRPr="00EE5E69">
        <w:rPr>
          <w:rFonts w:asciiTheme="minorEastAsia" w:eastAsiaTheme="minorEastAsia" w:hAnsiTheme="minorEastAsia" w:cs="宋体" w:hint="eastAsia"/>
          <w:sz w:val="28"/>
          <w:szCs w:val="28"/>
        </w:rPr>
        <w:t>雏</w:t>
      </w:r>
      <w:r w:rsidR="00053B7B" w:rsidRPr="00EE5E69">
        <w:rPr>
          <w:rFonts w:asciiTheme="minorEastAsia" w:eastAsiaTheme="minorEastAsia" w:hAnsiTheme="minorEastAsia" w:cs="宋体" w:hint="eastAsia"/>
          <w:sz w:val="28"/>
          <w:szCs w:val="28"/>
        </w:rPr>
        <w:t>鹅</w:t>
      </w:r>
      <w:r w:rsidRPr="00EE5E69">
        <w:rPr>
          <w:rFonts w:asciiTheme="minorEastAsia" w:eastAsiaTheme="minorEastAsia" w:hAnsiTheme="minorEastAsia" w:cs="宋体" w:hint="eastAsia"/>
          <w:sz w:val="28"/>
          <w:szCs w:val="28"/>
        </w:rPr>
        <w:t>的饲养管理</w:t>
      </w:r>
    </w:p>
    <w:p w:rsidR="003C25F3" w:rsidRPr="00EE5E69" w:rsidRDefault="003C25F3" w:rsidP="00EE5E69">
      <w:pPr>
        <w:adjustRightInd w:val="0"/>
        <w:snapToGrid w:val="0"/>
        <w:spacing w:line="360" w:lineRule="auto"/>
        <w:ind w:firstLineChars="200" w:firstLine="560"/>
        <w:outlineLvl w:val="0"/>
        <w:rPr>
          <w:rFonts w:asciiTheme="minorEastAsia" w:eastAsiaTheme="minorEastAsia" w:hAnsiTheme="minorEastAsia"/>
          <w:bCs/>
          <w:sz w:val="28"/>
          <w:szCs w:val="28"/>
        </w:rPr>
      </w:pPr>
      <w:r w:rsidRPr="00EE5E69">
        <w:rPr>
          <w:rFonts w:asciiTheme="minorEastAsia" w:eastAsiaTheme="minorEastAsia" w:hAnsiTheme="minorEastAsia" w:cs="Arial" w:hint="eastAsia"/>
          <w:bCs/>
          <w:sz w:val="28"/>
          <w:szCs w:val="28"/>
        </w:rPr>
        <w:t>4.1.1</w:t>
      </w:r>
      <w:r w:rsidRPr="00EE5E69">
        <w:rPr>
          <w:rFonts w:asciiTheme="minorEastAsia" w:eastAsiaTheme="minorEastAsia" w:hAnsiTheme="minorEastAsia" w:hint="eastAsia"/>
          <w:bCs/>
          <w:sz w:val="28"/>
          <w:szCs w:val="28"/>
        </w:rPr>
        <w:t xml:space="preserve">育雏前的准备  </w:t>
      </w:r>
      <w:r w:rsidRPr="00EE5E69">
        <w:rPr>
          <w:rFonts w:asciiTheme="minorEastAsia" w:eastAsiaTheme="minorEastAsia" w:hAnsiTheme="minorEastAsia" w:hint="eastAsia"/>
          <w:sz w:val="28"/>
          <w:szCs w:val="28"/>
        </w:rPr>
        <w:t>育雏前应做好育雏舍及设备用具的清洗消毒等工作，还应准备育雏饲料、兽药、疫苗等。</w:t>
      </w:r>
      <w:r w:rsidRPr="00EE5E69">
        <w:rPr>
          <w:rFonts w:asciiTheme="minorEastAsia" w:eastAsiaTheme="minorEastAsia" w:hAnsiTheme="minorEastAsia"/>
          <w:sz w:val="28"/>
          <w:szCs w:val="28"/>
        </w:rPr>
        <w:t>育雏前两天要做好温度调试。提前的准备工作</w:t>
      </w:r>
      <w:r w:rsidRPr="00EE5E69">
        <w:rPr>
          <w:rFonts w:asciiTheme="minorEastAsia" w:eastAsiaTheme="minorEastAsia" w:hAnsiTheme="minorEastAsia" w:hint="eastAsia"/>
          <w:sz w:val="28"/>
          <w:szCs w:val="28"/>
        </w:rPr>
        <w:t>，饲养管理到位，</w:t>
      </w:r>
      <w:r w:rsidRPr="00EE5E69">
        <w:rPr>
          <w:rFonts w:asciiTheme="minorEastAsia" w:eastAsiaTheme="minorEastAsia" w:hAnsiTheme="minorEastAsia"/>
          <w:sz w:val="28"/>
          <w:szCs w:val="28"/>
        </w:rPr>
        <w:t>有利于育雏</w:t>
      </w:r>
      <w:r w:rsidRPr="00EE5E69">
        <w:rPr>
          <w:rFonts w:asciiTheme="minorEastAsia" w:eastAsiaTheme="minorEastAsia" w:hAnsiTheme="minorEastAsia" w:hint="eastAsia"/>
          <w:sz w:val="28"/>
          <w:szCs w:val="28"/>
        </w:rPr>
        <w:t>，确保育雏的成活率。</w:t>
      </w:r>
    </w:p>
    <w:p w:rsidR="003C25F3" w:rsidRPr="00EE5E69" w:rsidRDefault="003C25F3" w:rsidP="00EE5E69">
      <w:pPr>
        <w:adjustRightInd w:val="0"/>
        <w:snapToGrid w:val="0"/>
        <w:spacing w:line="360" w:lineRule="auto"/>
        <w:ind w:firstLineChars="200" w:firstLine="560"/>
        <w:outlineLvl w:val="0"/>
        <w:rPr>
          <w:rFonts w:asciiTheme="minorEastAsia" w:eastAsiaTheme="minorEastAsia" w:hAnsiTheme="minorEastAsia"/>
          <w:bCs/>
          <w:sz w:val="28"/>
          <w:szCs w:val="28"/>
        </w:rPr>
      </w:pPr>
      <w:r w:rsidRPr="00EE5E69">
        <w:rPr>
          <w:rFonts w:asciiTheme="minorEastAsia" w:eastAsiaTheme="minorEastAsia" w:hAnsiTheme="minorEastAsia" w:hint="eastAsia"/>
          <w:bCs/>
          <w:sz w:val="28"/>
          <w:szCs w:val="28"/>
        </w:rPr>
        <w:t>4.1.2 育雏环境条件  适宜的</w:t>
      </w:r>
      <w:r w:rsidRPr="00EE5E69">
        <w:rPr>
          <w:rFonts w:asciiTheme="minorEastAsia" w:eastAsiaTheme="minorEastAsia" w:hAnsiTheme="minorEastAsia" w:cs="宋体" w:hint="eastAsia"/>
          <w:sz w:val="28"/>
          <w:szCs w:val="28"/>
        </w:rPr>
        <w:t>温度、湿度、光照、通风有利于雏鹅的健康，提升雏鹅的成活率。</w:t>
      </w:r>
    </w:p>
    <w:p w:rsidR="003C25F3" w:rsidRPr="00EE5E69" w:rsidRDefault="003C25F3" w:rsidP="00EE5E69">
      <w:pPr>
        <w:adjustRightInd w:val="0"/>
        <w:snapToGrid w:val="0"/>
        <w:spacing w:line="360" w:lineRule="auto"/>
        <w:ind w:firstLineChars="200" w:firstLine="560"/>
        <w:outlineLvl w:val="0"/>
        <w:rPr>
          <w:rFonts w:asciiTheme="minorEastAsia" w:eastAsiaTheme="minorEastAsia" w:hAnsiTheme="minorEastAsia"/>
          <w:sz w:val="28"/>
          <w:szCs w:val="28"/>
        </w:rPr>
      </w:pPr>
      <w:r w:rsidRPr="00EE5E69">
        <w:rPr>
          <w:rFonts w:asciiTheme="minorEastAsia" w:eastAsiaTheme="minorEastAsia" w:hAnsiTheme="minorEastAsia" w:hint="eastAsia"/>
          <w:sz w:val="28"/>
          <w:szCs w:val="28"/>
        </w:rPr>
        <w:t>4.1.3 雏鹅饲养密度</w:t>
      </w:r>
      <w:r w:rsidR="00EE34D7" w:rsidRPr="00EE5E69">
        <w:rPr>
          <w:rFonts w:asciiTheme="minorEastAsia" w:eastAsiaTheme="minorEastAsia" w:hAnsiTheme="minorEastAsia" w:hint="eastAsia"/>
          <w:sz w:val="28"/>
          <w:szCs w:val="28"/>
        </w:rPr>
        <w:t xml:space="preserve">  适宜的密度，保持鹅有适当的活动空间</w:t>
      </w:r>
      <w:r w:rsidR="00EE34D7" w:rsidRPr="00EE5E69">
        <w:rPr>
          <w:rFonts w:asciiTheme="minorEastAsia" w:eastAsiaTheme="minorEastAsia" w:hAnsiTheme="minorEastAsia"/>
          <w:sz w:val="28"/>
          <w:szCs w:val="28"/>
        </w:rPr>
        <w:t>,</w:t>
      </w:r>
      <w:r w:rsidR="00EE34D7" w:rsidRPr="00EE5E69">
        <w:rPr>
          <w:rFonts w:asciiTheme="minorEastAsia" w:eastAsiaTheme="minorEastAsia" w:hAnsiTheme="minorEastAsia" w:hint="eastAsia"/>
          <w:sz w:val="28"/>
          <w:szCs w:val="28"/>
        </w:rPr>
        <w:t>以利于每只鹅能得到足够的饮水、采食、供氧量，</w:t>
      </w:r>
      <w:r w:rsidR="00EE34D7" w:rsidRPr="00EE5E69">
        <w:rPr>
          <w:rFonts w:asciiTheme="minorEastAsia" w:eastAsiaTheme="minorEastAsia" w:hAnsiTheme="minorEastAsia"/>
          <w:sz w:val="28"/>
          <w:szCs w:val="28"/>
        </w:rPr>
        <w:t>减少疫病的发生</w:t>
      </w:r>
      <w:r w:rsidR="00EE34D7" w:rsidRPr="00EE5E69">
        <w:rPr>
          <w:rFonts w:asciiTheme="minorEastAsia" w:eastAsiaTheme="minorEastAsia" w:hAnsiTheme="minorEastAsia" w:hint="eastAsia"/>
          <w:sz w:val="28"/>
          <w:szCs w:val="28"/>
        </w:rPr>
        <w:t>。</w:t>
      </w:r>
    </w:p>
    <w:p w:rsidR="003C25F3" w:rsidRPr="00EE5E69" w:rsidRDefault="003C25F3" w:rsidP="00EE5E69">
      <w:pPr>
        <w:adjustRightInd w:val="0"/>
        <w:snapToGrid w:val="0"/>
        <w:spacing w:line="360" w:lineRule="auto"/>
        <w:ind w:firstLineChars="200" w:firstLine="560"/>
        <w:outlineLvl w:val="0"/>
        <w:rPr>
          <w:rFonts w:asciiTheme="minorEastAsia" w:eastAsiaTheme="minorEastAsia" w:hAnsiTheme="minorEastAsia"/>
          <w:sz w:val="28"/>
          <w:szCs w:val="28"/>
        </w:rPr>
      </w:pPr>
      <w:r w:rsidRPr="00EE5E69">
        <w:rPr>
          <w:rFonts w:asciiTheme="minorEastAsia" w:eastAsiaTheme="minorEastAsia" w:hAnsiTheme="minorEastAsia" w:hint="eastAsia"/>
          <w:sz w:val="28"/>
          <w:szCs w:val="28"/>
        </w:rPr>
        <w:t>4.1.4 开饮与开食</w:t>
      </w:r>
      <w:r w:rsidR="00EE34D7" w:rsidRPr="00EE5E69">
        <w:rPr>
          <w:rFonts w:asciiTheme="minorEastAsia" w:eastAsiaTheme="minorEastAsia" w:hAnsiTheme="minorEastAsia" w:hint="eastAsia"/>
          <w:sz w:val="28"/>
          <w:szCs w:val="28"/>
        </w:rPr>
        <w:t xml:space="preserve">  </w:t>
      </w:r>
      <w:r w:rsidR="00EE34D7" w:rsidRPr="00EE5E69">
        <w:rPr>
          <w:rFonts w:asciiTheme="minorEastAsia" w:eastAsiaTheme="minorEastAsia" w:hAnsiTheme="minorEastAsia" w:cs="宋体" w:hint="eastAsia"/>
          <w:sz w:val="28"/>
          <w:szCs w:val="28"/>
        </w:rPr>
        <w:t>及时的开饮开食有利于雏鹅的生长发育。</w:t>
      </w:r>
    </w:p>
    <w:p w:rsidR="003C25F3" w:rsidRPr="00EE5E69" w:rsidRDefault="003C25F3" w:rsidP="00EE5E69">
      <w:pPr>
        <w:adjustRightInd w:val="0"/>
        <w:snapToGrid w:val="0"/>
        <w:spacing w:line="360" w:lineRule="auto"/>
        <w:ind w:firstLineChars="200" w:firstLine="560"/>
        <w:outlineLvl w:val="0"/>
        <w:rPr>
          <w:rFonts w:asciiTheme="minorEastAsia" w:eastAsiaTheme="minorEastAsia" w:hAnsiTheme="minorEastAsia" w:cs="Arial"/>
          <w:sz w:val="28"/>
          <w:szCs w:val="28"/>
        </w:rPr>
      </w:pPr>
      <w:r w:rsidRPr="00EE5E69">
        <w:rPr>
          <w:rFonts w:asciiTheme="minorEastAsia" w:eastAsiaTheme="minorEastAsia" w:hAnsiTheme="minorEastAsia" w:cs="Arial" w:hint="eastAsia"/>
          <w:sz w:val="28"/>
          <w:szCs w:val="28"/>
        </w:rPr>
        <w:t>4.1.5 喂料</w:t>
      </w:r>
      <w:r w:rsidR="00EE34D7" w:rsidRPr="00EE5E69">
        <w:rPr>
          <w:rFonts w:asciiTheme="minorEastAsia" w:eastAsiaTheme="minorEastAsia" w:hAnsiTheme="minorEastAsia" w:cs="Arial" w:hint="eastAsia"/>
          <w:sz w:val="28"/>
          <w:szCs w:val="28"/>
        </w:rPr>
        <w:t xml:space="preserve">  遵循“先饮后喂、定时定量、少给勤舔、防止暴食”的原则，有利于雏鹅的健康。</w:t>
      </w:r>
    </w:p>
    <w:p w:rsidR="003C25F3" w:rsidRPr="00EE5E69" w:rsidRDefault="003C25F3" w:rsidP="00EE5E69">
      <w:pPr>
        <w:adjustRightInd w:val="0"/>
        <w:snapToGrid w:val="0"/>
        <w:spacing w:line="360" w:lineRule="auto"/>
        <w:ind w:firstLineChars="200" w:firstLine="560"/>
        <w:outlineLvl w:val="0"/>
        <w:rPr>
          <w:rFonts w:asciiTheme="minorEastAsia" w:eastAsiaTheme="minorEastAsia" w:hAnsiTheme="minorEastAsia" w:cs="宋体"/>
          <w:sz w:val="28"/>
          <w:szCs w:val="28"/>
        </w:rPr>
      </w:pPr>
      <w:r w:rsidRPr="00EE5E69">
        <w:rPr>
          <w:rFonts w:asciiTheme="minorEastAsia" w:eastAsiaTheme="minorEastAsia" w:hAnsiTheme="minorEastAsia" w:cs="Arial" w:hint="eastAsia"/>
          <w:sz w:val="28"/>
          <w:szCs w:val="28"/>
        </w:rPr>
        <w:t>4.1.6 雏鹅适时下水</w:t>
      </w:r>
      <w:r w:rsidR="00EE34D7" w:rsidRPr="00EE5E69">
        <w:rPr>
          <w:rFonts w:asciiTheme="minorEastAsia" w:eastAsiaTheme="minorEastAsia" w:hAnsiTheme="minorEastAsia" w:cs="Arial" w:hint="eastAsia"/>
          <w:sz w:val="28"/>
          <w:szCs w:val="28"/>
        </w:rPr>
        <w:t xml:space="preserve">  鹅属于水禽，适时下水，有利于雏鹅的生产发育，提高雏鹅的抵抗力。</w:t>
      </w:r>
    </w:p>
    <w:p w:rsidR="000B33CC" w:rsidRPr="00EE5E69" w:rsidRDefault="000B33CC" w:rsidP="00EE5E69">
      <w:pPr>
        <w:widowControl/>
        <w:adjustRightInd w:val="0"/>
        <w:snapToGrid w:val="0"/>
        <w:spacing w:line="360" w:lineRule="auto"/>
        <w:ind w:firstLineChars="200" w:firstLine="562"/>
        <w:rPr>
          <w:rFonts w:asciiTheme="minorEastAsia" w:eastAsiaTheme="minorEastAsia" w:hAnsiTheme="minorEastAsia" w:cs="Arial"/>
          <w:b/>
          <w:sz w:val="28"/>
          <w:szCs w:val="28"/>
        </w:rPr>
      </w:pPr>
      <w:r w:rsidRPr="00EE5E69">
        <w:rPr>
          <w:rFonts w:asciiTheme="minorEastAsia" w:eastAsiaTheme="minorEastAsia" w:hAnsiTheme="minorEastAsia" w:cs="Arial" w:hint="eastAsia"/>
          <w:b/>
          <w:sz w:val="28"/>
          <w:szCs w:val="28"/>
        </w:rPr>
        <w:t>4.2 商品鹅的饲养管理</w:t>
      </w:r>
    </w:p>
    <w:p w:rsidR="000B33CC" w:rsidRPr="00EE5E69" w:rsidRDefault="000B33CC" w:rsidP="00EE5E69">
      <w:pPr>
        <w:pStyle w:val="HTML"/>
        <w:shd w:val="clear" w:color="auto" w:fill="FFFFFF"/>
        <w:adjustRightInd w:val="0"/>
        <w:snapToGrid w:val="0"/>
        <w:spacing w:line="360" w:lineRule="auto"/>
        <w:ind w:firstLineChars="200" w:firstLine="560"/>
        <w:rPr>
          <w:rFonts w:asciiTheme="minorEastAsia" w:eastAsiaTheme="minorEastAsia" w:hAnsiTheme="minorEastAsia"/>
          <w:color w:val="333333"/>
          <w:sz w:val="28"/>
          <w:szCs w:val="28"/>
        </w:rPr>
      </w:pPr>
      <w:r w:rsidRPr="00EE5E69">
        <w:rPr>
          <w:rFonts w:asciiTheme="minorEastAsia" w:eastAsiaTheme="minorEastAsia" w:hAnsiTheme="minorEastAsia" w:hint="eastAsia"/>
          <w:sz w:val="28"/>
          <w:szCs w:val="28"/>
        </w:rPr>
        <w:t>4.2.1</w:t>
      </w:r>
      <w:r w:rsidRPr="00EE5E69">
        <w:rPr>
          <w:rFonts w:asciiTheme="minorEastAsia" w:eastAsiaTheme="minorEastAsia" w:hAnsiTheme="minorEastAsia" w:cs="Arial" w:hint="eastAsia"/>
          <w:sz w:val="28"/>
          <w:szCs w:val="28"/>
        </w:rPr>
        <w:t xml:space="preserve">分群  </w:t>
      </w:r>
      <w:r w:rsidRPr="00EE5E69">
        <w:rPr>
          <w:rFonts w:asciiTheme="minorEastAsia" w:eastAsiaTheme="minorEastAsia" w:hAnsiTheme="minorEastAsia" w:cs="Arial" w:hint="eastAsia"/>
          <w:kern w:val="2"/>
          <w:sz w:val="28"/>
          <w:szCs w:val="28"/>
        </w:rPr>
        <w:t>由于种蛋、孵化技术、育雏等多种因素的影响，鹅个体差异较大，根</w:t>
      </w:r>
      <w:r w:rsidRPr="00EE5E69">
        <w:rPr>
          <w:rFonts w:asciiTheme="minorEastAsia" w:eastAsiaTheme="minorEastAsia" w:hAnsiTheme="minorEastAsia" w:cs="Arial" w:hint="eastAsia"/>
          <w:sz w:val="28"/>
          <w:szCs w:val="28"/>
        </w:rPr>
        <w:t>据商品鹅品种、日龄、性别、体重和场地植被等因素综合考虑分群，减少相互争抢，有助于提高饲养效益。</w:t>
      </w:r>
    </w:p>
    <w:p w:rsidR="000B33CC" w:rsidRPr="00EE5E69" w:rsidRDefault="000B33CC" w:rsidP="00EE5E69">
      <w:pPr>
        <w:widowControl/>
        <w:adjustRightInd w:val="0"/>
        <w:snapToGrid w:val="0"/>
        <w:spacing w:line="360" w:lineRule="auto"/>
        <w:ind w:firstLineChars="200" w:firstLine="560"/>
        <w:rPr>
          <w:rFonts w:asciiTheme="minorEastAsia" w:eastAsiaTheme="minorEastAsia" w:hAnsiTheme="minorEastAsia" w:cs="Arial"/>
          <w:sz w:val="28"/>
          <w:szCs w:val="28"/>
        </w:rPr>
      </w:pPr>
      <w:r w:rsidRPr="00EE5E69">
        <w:rPr>
          <w:rFonts w:asciiTheme="minorEastAsia" w:eastAsiaTheme="minorEastAsia" w:hAnsiTheme="minorEastAsia" w:cs="Arial" w:hint="eastAsia"/>
          <w:sz w:val="28"/>
          <w:szCs w:val="28"/>
        </w:rPr>
        <w:t>4.2.2 圈养  适宜的饲养密度、温度、湿度、光照、通风有利于商品鹅的健康。</w:t>
      </w:r>
    </w:p>
    <w:p w:rsidR="000B33CC" w:rsidRPr="00EE5E69" w:rsidRDefault="000B33CC" w:rsidP="00EE5E69">
      <w:pPr>
        <w:widowControl/>
        <w:adjustRightInd w:val="0"/>
        <w:snapToGrid w:val="0"/>
        <w:spacing w:line="360" w:lineRule="auto"/>
        <w:ind w:firstLineChars="200" w:firstLine="560"/>
        <w:rPr>
          <w:rFonts w:asciiTheme="minorEastAsia" w:eastAsiaTheme="minorEastAsia" w:hAnsiTheme="minorEastAsia" w:cs="Arial"/>
          <w:sz w:val="28"/>
          <w:szCs w:val="28"/>
        </w:rPr>
      </w:pPr>
      <w:r w:rsidRPr="00EE5E69">
        <w:rPr>
          <w:rFonts w:asciiTheme="minorEastAsia" w:eastAsiaTheme="minorEastAsia" w:hAnsiTheme="minorEastAsia" w:cs="Arial" w:hint="eastAsia"/>
          <w:sz w:val="28"/>
          <w:szCs w:val="28"/>
        </w:rPr>
        <w:t>4.2.3 放养</w:t>
      </w:r>
      <w:r w:rsidR="001C21A1" w:rsidRPr="00EE5E69">
        <w:rPr>
          <w:rFonts w:asciiTheme="minorEastAsia" w:eastAsiaTheme="minorEastAsia" w:hAnsiTheme="minorEastAsia" w:cs="Arial" w:hint="eastAsia"/>
          <w:sz w:val="28"/>
          <w:szCs w:val="28"/>
        </w:rPr>
        <w:t xml:space="preserve">  </w:t>
      </w:r>
      <w:r w:rsidRPr="00EE5E69">
        <w:rPr>
          <w:rFonts w:asciiTheme="minorEastAsia" w:eastAsiaTheme="minorEastAsia" w:hAnsiTheme="minorEastAsia" w:cs="Arial" w:hint="eastAsia"/>
          <w:sz w:val="28"/>
          <w:szCs w:val="28"/>
        </w:rPr>
        <w:t>放养</w:t>
      </w:r>
      <w:r w:rsidRPr="00EE5E69">
        <w:rPr>
          <w:rFonts w:asciiTheme="minorEastAsia" w:eastAsiaTheme="minorEastAsia" w:hAnsiTheme="minorEastAsia" w:cs="Arial"/>
          <w:sz w:val="28"/>
          <w:szCs w:val="28"/>
        </w:rPr>
        <w:t>场地宜选择地势高燥、避风向阳、环境安静、饮水方便、无污染、无兽害</w:t>
      </w:r>
      <w:r w:rsidRPr="00EE5E69">
        <w:rPr>
          <w:rFonts w:asciiTheme="minorEastAsia" w:eastAsiaTheme="minorEastAsia" w:hAnsiTheme="minorEastAsia" w:cs="Arial" w:hint="eastAsia"/>
          <w:sz w:val="28"/>
          <w:szCs w:val="28"/>
        </w:rPr>
        <w:t>的</w:t>
      </w:r>
      <w:r w:rsidRPr="00EE5E69">
        <w:rPr>
          <w:rFonts w:asciiTheme="minorEastAsia" w:eastAsiaTheme="minorEastAsia" w:hAnsiTheme="minorEastAsia" w:cs="Arial"/>
          <w:sz w:val="28"/>
          <w:szCs w:val="28"/>
        </w:rPr>
        <w:t>场地</w:t>
      </w:r>
      <w:r w:rsidRPr="00EE5E69">
        <w:rPr>
          <w:rFonts w:asciiTheme="minorEastAsia" w:eastAsiaTheme="minorEastAsia" w:hAnsiTheme="minorEastAsia" w:cs="Arial" w:hint="eastAsia"/>
          <w:sz w:val="28"/>
          <w:szCs w:val="28"/>
        </w:rPr>
        <w:t>，</w:t>
      </w:r>
      <w:r w:rsidRPr="00EE5E69">
        <w:rPr>
          <w:rFonts w:asciiTheme="minorEastAsia" w:eastAsiaTheme="minorEastAsia" w:hAnsiTheme="minorEastAsia" w:cs="Arial"/>
          <w:sz w:val="28"/>
          <w:szCs w:val="28"/>
        </w:rPr>
        <w:t>如果园、茶园、桑园等。</w:t>
      </w:r>
      <w:r w:rsidRPr="00EE5E69">
        <w:rPr>
          <w:rFonts w:asciiTheme="minorEastAsia" w:eastAsiaTheme="minorEastAsia" w:hAnsiTheme="minorEastAsia" w:cs="Arial" w:hint="eastAsia"/>
          <w:sz w:val="28"/>
          <w:szCs w:val="28"/>
        </w:rPr>
        <w:t>天然草地1亩地放养6羽～8羽鹅，人工草地每亩放养50羽～70羽鹅。为充分利用牧草，对放养鹅群进行调教，饲养人员给予固定的口令，使鹅形成条件反射。牧地放养鹅早晚各补料1次，若野外资源丰富可每天补料1次，若下雨、刮风等放养时间少时，需临时增加补料次数。</w:t>
      </w:r>
      <w:r w:rsidRPr="00EE5E69">
        <w:rPr>
          <w:rFonts w:asciiTheme="minorEastAsia" w:eastAsiaTheme="minorEastAsia" w:hAnsiTheme="minorEastAsia" w:cs="Arial"/>
          <w:sz w:val="28"/>
          <w:szCs w:val="28"/>
        </w:rPr>
        <w:t>根据植被的产草量和鹅的采食性能</w:t>
      </w:r>
      <w:r w:rsidRPr="00EE5E69">
        <w:rPr>
          <w:rFonts w:asciiTheme="minorEastAsia" w:eastAsiaTheme="minorEastAsia" w:hAnsiTheme="minorEastAsia" w:cs="Arial" w:hint="eastAsia"/>
          <w:sz w:val="28"/>
          <w:szCs w:val="28"/>
        </w:rPr>
        <w:t>，</w:t>
      </w:r>
      <w:r w:rsidRPr="00EE5E69">
        <w:rPr>
          <w:rFonts w:asciiTheme="minorEastAsia" w:eastAsiaTheme="minorEastAsia" w:hAnsiTheme="minorEastAsia" w:cs="Arial"/>
          <w:sz w:val="28"/>
          <w:szCs w:val="28"/>
        </w:rPr>
        <w:t>实行分区轮牧</w:t>
      </w:r>
      <w:r w:rsidRPr="00EE5E69">
        <w:rPr>
          <w:rFonts w:asciiTheme="minorEastAsia" w:eastAsiaTheme="minorEastAsia" w:hAnsiTheme="minorEastAsia" w:cs="Arial" w:hint="eastAsia"/>
          <w:sz w:val="28"/>
          <w:szCs w:val="28"/>
        </w:rPr>
        <w:t>。野外放养鹅，特别注意防鼠、鹰、蛇及黄鼠狼等，针对各兽害特点做好防制措施。</w:t>
      </w:r>
    </w:p>
    <w:p w:rsidR="008320EA" w:rsidRPr="00EE5E69" w:rsidRDefault="001C21A1"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lastRenderedPageBreak/>
        <w:t>5</w:t>
      </w:r>
      <w:r w:rsidRPr="00EE5E69">
        <w:rPr>
          <w:rFonts w:asciiTheme="minorEastAsia" w:eastAsiaTheme="minorEastAsia" w:hAnsiTheme="minorEastAsia" w:cs="宋体"/>
          <w:sz w:val="28"/>
          <w:szCs w:val="28"/>
        </w:rPr>
        <w:t xml:space="preserve"> </w:t>
      </w:r>
      <w:r w:rsidR="008320EA" w:rsidRPr="00EE5E69">
        <w:rPr>
          <w:rFonts w:asciiTheme="minorEastAsia" w:eastAsiaTheme="minorEastAsia" w:hAnsiTheme="minorEastAsia" w:cs="宋体" w:hint="eastAsia"/>
          <w:sz w:val="28"/>
          <w:szCs w:val="28"/>
        </w:rPr>
        <w:t>关于生态</w:t>
      </w:r>
      <w:r w:rsidRPr="00EE5E69">
        <w:rPr>
          <w:rFonts w:asciiTheme="minorEastAsia" w:eastAsiaTheme="minorEastAsia" w:hAnsiTheme="minorEastAsia" w:cs="宋体" w:hint="eastAsia"/>
          <w:sz w:val="28"/>
          <w:szCs w:val="28"/>
        </w:rPr>
        <w:t>鹅</w:t>
      </w:r>
      <w:r w:rsidR="008320EA" w:rsidRPr="00EE5E69">
        <w:rPr>
          <w:rFonts w:asciiTheme="minorEastAsia" w:eastAsiaTheme="minorEastAsia" w:hAnsiTheme="minorEastAsia" w:cs="宋体" w:hint="eastAsia"/>
          <w:sz w:val="28"/>
          <w:szCs w:val="28"/>
        </w:rPr>
        <w:t>疫病防控</w:t>
      </w:r>
    </w:p>
    <w:p w:rsidR="001C21A1" w:rsidRPr="00EE5E69" w:rsidRDefault="001C21A1" w:rsidP="00EE5E69">
      <w:pPr>
        <w:widowControl/>
        <w:adjustRightInd w:val="0"/>
        <w:snapToGrid w:val="0"/>
        <w:spacing w:line="360" w:lineRule="auto"/>
        <w:ind w:firstLineChars="200" w:firstLine="560"/>
        <w:rPr>
          <w:rFonts w:asciiTheme="minorEastAsia" w:eastAsiaTheme="minorEastAsia" w:hAnsiTheme="minorEastAsia" w:cs="Arial"/>
          <w:sz w:val="28"/>
          <w:szCs w:val="28"/>
        </w:rPr>
      </w:pPr>
      <w:r w:rsidRPr="00EE5E69">
        <w:rPr>
          <w:rFonts w:asciiTheme="minorEastAsia" w:eastAsiaTheme="minorEastAsia" w:hAnsiTheme="minorEastAsia" w:cs="宋体" w:hint="eastAsia"/>
          <w:sz w:val="28"/>
          <w:szCs w:val="28"/>
        </w:rPr>
        <w:t>生态养鹅</w:t>
      </w:r>
      <w:r w:rsidRPr="00EE5E69">
        <w:rPr>
          <w:rFonts w:asciiTheme="minorEastAsia" w:eastAsiaTheme="minorEastAsia" w:hAnsiTheme="minorEastAsia" w:cs="Arial" w:hint="eastAsia"/>
          <w:sz w:val="28"/>
          <w:szCs w:val="28"/>
        </w:rPr>
        <w:t>实施全进全出的饲养制度，严禁已出场的放养鹅返回饲养。细心观察鹅群的健康状态、采食状况及粪便，发现异常及时处理。</w:t>
      </w:r>
      <w:r w:rsidRPr="00EE5E69">
        <w:rPr>
          <w:rFonts w:asciiTheme="minorEastAsia" w:eastAsiaTheme="minorEastAsia" w:hAnsiTheme="minorEastAsia" w:cs="Arial"/>
          <w:sz w:val="28"/>
          <w:szCs w:val="28"/>
        </w:rPr>
        <w:t>应根据《中华人民共和国动物防疫法》及其配套法规的要求，结合当地实际情况，有选择地进行疫病的预防接种，并注意选择适宜的疫苗、</w:t>
      </w:r>
      <w:r w:rsidRPr="00EE5E69">
        <w:rPr>
          <w:rFonts w:asciiTheme="minorEastAsia" w:eastAsiaTheme="minorEastAsia" w:hAnsiTheme="minorEastAsia" w:cs="Arial" w:hint="eastAsia"/>
          <w:sz w:val="28"/>
          <w:szCs w:val="28"/>
        </w:rPr>
        <w:t>免疫</w:t>
      </w:r>
      <w:r w:rsidRPr="00EE5E69">
        <w:rPr>
          <w:rFonts w:asciiTheme="minorEastAsia" w:eastAsiaTheme="minorEastAsia" w:hAnsiTheme="minorEastAsia" w:cs="Arial"/>
          <w:sz w:val="28"/>
          <w:szCs w:val="28"/>
        </w:rPr>
        <w:t>程序和</w:t>
      </w:r>
      <w:r w:rsidRPr="00EE5E69">
        <w:rPr>
          <w:rFonts w:asciiTheme="minorEastAsia" w:eastAsiaTheme="minorEastAsia" w:hAnsiTheme="minorEastAsia" w:cs="Arial" w:hint="eastAsia"/>
          <w:sz w:val="28"/>
          <w:szCs w:val="28"/>
        </w:rPr>
        <w:t>免疫</w:t>
      </w:r>
      <w:r w:rsidRPr="00EE5E69">
        <w:rPr>
          <w:rFonts w:asciiTheme="minorEastAsia" w:eastAsiaTheme="minorEastAsia" w:hAnsiTheme="minorEastAsia" w:cs="Arial"/>
          <w:sz w:val="28"/>
          <w:szCs w:val="28"/>
        </w:rPr>
        <w:t>方法，并应符合</w:t>
      </w:r>
      <w:r w:rsidRPr="00EE5E69">
        <w:rPr>
          <w:rFonts w:asciiTheme="minorEastAsia" w:eastAsiaTheme="minorEastAsia" w:hAnsiTheme="minorEastAsia"/>
          <w:sz w:val="28"/>
          <w:szCs w:val="28"/>
        </w:rPr>
        <w:t>NY/T 5</w:t>
      </w:r>
      <w:r w:rsidRPr="00EE5E69">
        <w:rPr>
          <w:rFonts w:asciiTheme="minorEastAsia" w:eastAsiaTheme="minorEastAsia" w:hAnsiTheme="minorEastAsia" w:hint="eastAsia"/>
          <w:sz w:val="28"/>
          <w:szCs w:val="28"/>
        </w:rPr>
        <w:t>339</w:t>
      </w:r>
      <w:r w:rsidRPr="00EE5E69">
        <w:rPr>
          <w:rFonts w:asciiTheme="minorEastAsia" w:eastAsiaTheme="minorEastAsia" w:hAnsiTheme="minorEastAsia" w:cs="Arial"/>
          <w:sz w:val="28"/>
          <w:szCs w:val="28"/>
        </w:rPr>
        <w:t>的要求。</w:t>
      </w:r>
    </w:p>
    <w:p w:rsidR="008320EA" w:rsidRPr="00EE5E69" w:rsidRDefault="001C21A1"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hint="eastAsia"/>
          <w:sz w:val="28"/>
          <w:szCs w:val="28"/>
        </w:rPr>
        <w:t>疫病监测应符合</w:t>
      </w:r>
      <w:r w:rsidRPr="00EE5E69">
        <w:rPr>
          <w:rFonts w:asciiTheme="minorEastAsia" w:eastAsiaTheme="minorEastAsia" w:hAnsiTheme="minorEastAsia"/>
          <w:sz w:val="28"/>
          <w:szCs w:val="28"/>
        </w:rPr>
        <w:t>NY/T 5</w:t>
      </w:r>
      <w:r w:rsidRPr="00EE5E69">
        <w:rPr>
          <w:rFonts w:asciiTheme="minorEastAsia" w:eastAsiaTheme="minorEastAsia" w:hAnsiTheme="minorEastAsia" w:hint="eastAsia"/>
          <w:sz w:val="28"/>
          <w:szCs w:val="28"/>
        </w:rPr>
        <w:t>339的要求。养殖场应配合当地动物防疫监督机构进行定期或不定期疫病监督检查。切实做好环境、人员、车辆、用具的消毒工作，切断疫病传播途径。</w:t>
      </w:r>
      <w:r w:rsidR="008320EA" w:rsidRPr="00EE5E69">
        <w:rPr>
          <w:rFonts w:asciiTheme="minorEastAsia" w:eastAsiaTheme="minorEastAsia" w:hAnsiTheme="minorEastAsia" w:cs="宋体" w:hint="eastAsia"/>
          <w:sz w:val="28"/>
          <w:szCs w:val="28"/>
        </w:rPr>
        <w:t>生态鸭的疫病防控管理应符合NY/T 5339无公害食品 畜禽防疫准则的规定。</w:t>
      </w:r>
      <w:r w:rsidRPr="00EE5E69">
        <w:rPr>
          <w:rFonts w:asciiTheme="minorEastAsia" w:eastAsiaTheme="minorEastAsia" w:hAnsiTheme="minorEastAsia" w:cs="宋体" w:hint="eastAsia"/>
          <w:sz w:val="28"/>
          <w:szCs w:val="28"/>
        </w:rPr>
        <w:t>根据</w:t>
      </w:r>
      <w:hyperlink r:id="rId8" w:tgtFrame="_blank" w:history="1">
        <w:r w:rsidRPr="00EE5E69">
          <w:rPr>
            <w:rFonts w:asciiTheme="minorEastAsia" w:eastAsiaTheme="minorEastAsia" w:hAnsiTheme="minorEastAsia" w:cs="宋体" w:hint="eastAsia"/>
            <w:sz w:val="28"/>
            <w:szCs w:val="28"/>
          </w:rPr>
          <w:t>《动物防疫法》</w:t>
        </w:r>
      </w:hyperlink>
      <w:r w:rsidRPr="00EE5E69">
        <w:rPr>
          <w:rFonts w:asciiTheme="minorEastAsia" w:eastAsiaTheme="minorEastAsia" w:hAnsiTheme="minorEastAsia" w:cs="宋体" w:hint="eastAsia"/>
          <w:sz w:val="28"/>
          <w:szCs w:val="28"/>
        </w:rPr>
        <w:t>的规定，发生重大疫病或怀疑发生重大疫病时应及时上报动物卫生监督机构，确诊后实施隔离、封锁、消毒、治疗或扑杀措施。生态鹅养殖所使用的兽药应符合NY/T 5030的规定。禁止使用未经农业部批准的、已经淘汰的或禁用的兽药。按照使用说明书合理用药，严格执行休药期规定。兽药使用遵循兽医处方药制度，不得使用人用药和原料药</w:t>
      </w:r>
    </w:p>
    <w:p w:rsidR="008320EA" w:rsidRPr="00EE5E69" w:rsidRDefault="00EE5E69"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6</w:t>
      </w:r>
      <w:r w:rsidR="008320EA" w:rsidRPr="00EE5E69">
        <w:rPr>
          <w:rFonts w:asciiTheme="minorEastAsia" w:eastAsiaTheme="minorEastAsia" w:hAnsiTheme="minorEastAsia" w:cs="宋体"/>
          <w:sz w:val="28"/>
          <w:szCs w:val="28"/>
        </w:rPr>
        <w:t xml:space="preserve"> </w:t>
      </w:r>
      <w:r w:rsidR="008320EA" w:rsidRPr="00EE5E69">
        <w:rPr>
          <w:rFonts w:asciiTheme="minorEastAsia" w:eastAsiaTheme="minorEastAsia" w:hAnsiTheme="minorEastAsia" w:cs="宋体" w:hint="eastAsia"/>
          <w:sz w:val="28"/>
          <w:szCs w:val="28"/>
        </w:rPr>
        <w:t>废弃物处理</w:t>
      </w:r>
    </w:p>
    <w:p w:rsidR="008320EA" w:rsidRPr="00EE5E69" w:rsidRDefault="008320EA"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粪污处理应符合 GB 18596畜禽养殖业污染物排放标准的规定，病死</w:t>
      </w:r>
      <w:r w:rsidR="001C21A1" w:rsidRPr="00EE5E69">
        <w:rPr>
          <w:rFonts w:asciiTheme="minorEastAsia" w:eastAsiaTheme="minorEastAsia" w:hAnsiTheme="minorEastAsia" w:cs="宋体" w:hint="eastAsia"/>
          <w:sz w:val="28"/>
          <w:szCs w:val="28"/>
        </w:rPr>
        <w:t>鹅</w:t>
      </w:r>
      <w:r w:rsidRPr="00EE5E69">
        <w:rPr>
          <w:rFonts w:asciiTheme="minorEastAsia" w:eastAsiaTheme="minorEastAsia" w:hAnsiTheme="minorEastAsia" w:cs="宋体" w:hint="eastAsia"/>
          <w:sz w:val="28"/>
          <w:szCs w:val="28"/>
        </w:rPr>
        <w:t>等废弃物按GB 16548病害动物和病害动物产品生物安全处理规程的规定进行无害化处理。</w:t>
      </w:r>
    </w:p>
    <w:p w:rsidR="008320EA" w:rsidRPr="00EE5E69" w:rsidRDefault="00EE5E69" w:rsidP="00EE5E69">
      <w:pPr>
        <w:adjustRightInd w:val="0"/>
        <w:snapToGrid w:val="0"/>
        <w:spacing w:line="360" w:lineRule="auto"/>
        <w:ind w:firstLineChars="200" w:firstLine="560"/>
        <w:outlineLvl w:val="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7</w:t>
      </w:r>
      <w:r w:rsidR="008320EA" w:rsidRPr="00EE5E69">
        <w:rPr>
          <w:rFonts w:asciiTheme="minorEastAsia" w:eastAsiaTheme="minorEastAsia" w:hAnsiTheme="minorEastAsia" w:cs="宋体"/>
          <w:sz w:val="28"/>
          <w:szCs w:val="28"/>
        </w:rPr>
        <w:t xml:space="preserve"> </w:t>
      </w:r>
      <w:r w:rsidR="008320EA" w:rsidRPr="00EE5E69">
        <w:rPr>
          <w:rFonts w:asciiTheme="minorEastAsia" w:eastAsiaTheme="minorEastAsia" w:hAnsiTheme="minorEastAsia" w:cs="宋体" w:hint="eastAsia"/>
          <w:sz w:val="28"/>
          <w:szCs w:val="28"/>
        </w:rPr>
        <w:t>关于生态</w:t>
      </w:r>
      <w:r w:rsidR="001C21A1" w:rsidRPr="00EE5E69">
        <w:rPr>
          <w:rFonts w:asciiTheme="minorEastAsia" w:eastAsiaTheme="minorEastAsia" w:hAnsiTheme="minorEastAsia" w:cs="宋体" w:hint="eastAsia"/>
          <w:sz w:val="28"/>
          <w:szCs w:val="28"/>
        </w:rPr>
        <w:t>鹅</w:t>
      </w:r>
      <w:r w:rsidR="008320EA" w:rsidRPr="00EE5E69">
        <w:rPr>
          <w:rFonts w:asciiTheme="minorEastAsia" w:eastAsiaTheme="minorEastAsia" w:hAnsiTheme="minorEastAsia" w:cs="宋体" w:hint="eastAsia"/>
          <w:sz w:val="28"/>
          <w:szCs w:val="28"/>
        </w:rPr>
        <w:t>的生产观察、记录及建档</w:t>
      </w:r>
    </w:p>
    <w:p w:rsidR="008320EA" w:rsidRPr="00EE5E69" w:rsidRDefault="008320EA"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商品</w:t>
      </w:r>
      <w:r w:rsidR="001C21A1" w:rsidRPr="00EE5E69">
        <w:rPr>
          <w:rFonts w:asciiTheme="minorEastAsia" w:eastAsiaTheme="minorEastAsia" w:hAnsiTheme="minorEastAsia" w:cs="宋体" w:hint="eastAsia"/>
          <w:sz w:val="28"/>
          <w:szCs w:val="28"/>
        </w:rPr>
        <w:t>鹅</w:t>
      </w:r>
      <w:r w:rsidRPr="00EE5E69">
        <w:rPr>
          <w:rFonts w:asciiTheme="minorEastAsia" w:eastAsiaTheme="minorEastAsia" w:hAnsiTheme="minorEastAsia" w:cs="宋体" w:hint="eastAsia"/>
          <w:sz w:val="28"/>
          <w:szCs w:val="28"/>
        </w:rPr>
        <w:t>出栏应有完整的记录，包括</w:t>
      </w:r>
      <w:r w:rsidR="001C21A1" w:rsidRPr="00EE5E69">
        <w:rPr>
          <w:rFonts w:asciiTheme="minorEastAsia" w:eastAsiaTheme="minorEastAsia" w:hAnsiTheme="minorEastAsia" w:cs="宋体" w:hint="eastAsia"/>
          <w:sz w:val="28"/>
          <w:szCs w:val="28"/>
        </w:rPr>
        <w:t>鹅</w:t>
      </w:r>
      <w:r w:rsidRPr="00EE5E69">
        <w:rPr>
          <w:rFonts w:asciiTheme="minorEastAsia" w:eastAsiaTheme="minorEastAsia" w:hAnsiTheme="minorEastAsia" w:cs="宋体" w:hint="eastAsia"/>
          <w:sz w:val="28"/>
          <w:szCs w:val="28"/>
        </w:rPr>
        <w:t>的品种、进雏的日期与数量、饲料来源、饲喂量、鸭舍温度、湿度、放养密度、免疫、兽药使用、卫生消毒、粪污处理台账等。记录档案保存2年以上。</w:t>
      </w:r>
    </w:p>
    <w:p w:rsidR="008320EA" w:rsidRPr="00EE5E69" w:rsidRDefault="009F229B" w:rsidP="00EE5E69">
      <w:pPr>
        <w:pStyle w:val="a9"/>
        <w:adjustRightInd w:val="0"/>
        <w:snapToGrid w:val="0"/>
        <w:spacing w:before="0" w:after="0" w:line="360" w:lineRule="auto"/>
        <w:ind w:firstLineChars="200" w:firstLine="560"/>
        <w:jc w:val="both"/>
        <w:outlineLvl w:val="0"/>
        <w:rPr>
          <w:rFonts w:asciiTheme="minorEastAsia" w:eastAsiaTheme="minorEastAsia" w:hAnsiTheme="minorEastAsia" w:cs="宋体"/>
          <w:b w:val="0"/>
          <w:bCs w:val="0"/>
          <w:kern w:val="2"/>
          <w:sz w:val="28"/>
          <w:szCs w:val="28"/>
        </w:rPr>
      </w:pPr>
      <w:bookmarkStart w:id="5" w:name="_Toc18529"/>
      <w:bookmarkStart w:id="6" w:name="_Toc24812_WPSOffice_Level1"/>
      <w:bookmarkStart w:id="7" w:name="_Toc5666_WPSOffice_Level1"/>
      <w:bookmarkStart w:id="8" w:name="_Toc534562759"/>
      <w:r w:rsidRPr="00EE5E69">
        <w:rPr>
          <w:rFonts w:asciiTheme="minorEastAsia" w:eastAsiaTheme="minorEastAsia" w:hAnsiTheme="minorEastAsia" w:cs="宋体" w:hint="eastAsia"/>
          <w:b w:val="0"/>
          <w:bCs w:val="0"/>
          <w:kern w:val="2"/>
          <w:sz w:val="28"/>
          <w:szCs w:val="28"/>
        </w:rPr>
        <w:t>8</w:t>
      </w:r>
      <w:r w:rsidR="008320EA" w:rsidRPr="00EE5E69">
        <w:rPr>
          <w:rFonts w:asciiTheme="minorEastAsia" w:eastAsiaTheme="minorEastAsia" w:hAnsiTheme="minorEastAsia" w:cs="宋体" w:hint="eastAsia"/>
          <w:b w:val="0"/>
          <w:bCs w:val="0"/>
          <w:kern w:val="2"/>
          <w:sz w:val="28"/>
          <w:szCs w:val="28"/>
        </w:rPr>
        <w:t xml:space="preserve"> 检疫</w:t>
      </w:r>
      <w:bookmarkEnd w:id="5"/>
      <w:bookmarkEnd w:id="6"/>
      <w:bookmarkEnd w:id="7"/>
      <w:bookmarkEnd w:id="8"/>
    </w:p>
    <w:p w:rsidR="008320EA" w:rsidRPr="00EE5E69" w:rsidRDefault="008320EA" w:rsidP="00EE5E69">
      <w:pPr>
        <w:widowControl/>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生态</w:t>
      </w:r>
      <w:r w:rsidR="009F229B" w:rsidRPr="00EE5E69">
        <w:rPr>
          <w:rFonts w:asciiTheme="minorEastAsia" w:eastAsiaTheme="minorEastAsia" w:hAnsiTheme="minorEastAsia" w:cs="宋体" w:hint="eastAsia"/>
          <w:sz w:val="28"/>
          <w:szCs w:val="28"/>
        </w:rPr>
        <w:t>鹅90</w:t>
      </w:r>
      <w:r w:rsidRPr="00EE5E69">
        <w:rPr>
          <w:rFonts w:asciiTheme="minorEastAsia" w:eastAsiaTheme="minorEastAsia" w:hAnsiTheme="minorEastAsia" w:cs="宋体" w:hint="eastAsia"/>
          <w:sz w:val="28"/>
          <w:szCs w:val="28"/>
        </w:rPr>
        <w:t>日出栏，出栏前应按GB 16549畜禽产地检疫规范申报产地检疫，检疫合格后方可出栏</w:t>
      </w:r>
    </w:p>
    <w:p w:rsidR="008320EA" w:rsidRPr="00EE5E69" w:rsidRDefault="008320EA" w:rsidP="00EE5E69">
      <w:pPr>
        <w:adjustRightInd w:val="0"/>
        <w:snapToGrid w:val="0"/>
        <w:spacing w:line="360" w:lineRule="auto"/>
        <w:ind w:firstLineChars="200" w:firstLine="562"/>
        <w:rPr>
          <w:rFonts w:asciiTheme="minorEastAsia" w:eastAsiaTheme="minorEastAsia" w:hAnsiTheme="minorEastAsia" w:cs="Times New Roman"/>
          <w:b/>
          <w:sz w:val="28"/>
          <w:szCs w:val="28"/>
        </w:rPr>
      </w:pPr>
      <w:r w:rsidRPr="00EE5E69">
        <w:rPr>
          <w:rFonts w:asciiTheme="minorEastAsia" w:eastAsiaTheme="minorEastAsia" w:hAnsiTheme="minorEastAsia" w:cs="Times New Roman"/>
          <w:b/>
          <w:sz w:val="28"/>
          <w:szCs w:val="28"/>
        </w:rPr>
        <w:t>五</w:t>
      </w:r>
      <w:r w:rsidRPr="00EE5E69">
        <w:rPr>
          <w:rFonts w:asciiTheme="minorEastAsia" w:eastAsiaTheme="minorEastAsia" w:hAnsiTheme="minorEastAsia" w:cs="Times New Roman" w:hint="eastAsia"/>
          <w:b/>
          <w:sz w:val="28"/>
          <w:szCs w:val="28"/>
        </w:rPr>
        <w:t>、主要试验（或验证）的测试报告、相关技术和经济影响论证</w:t>
      </w:r>
    </w:p>
    <w:p w:rsidR="009F229B" w:rsidRPr="00EE5E69" w:rsidRDefault="009F229B" w:rsidP="00EE5E69">
      <w:pPr>
        <w:adjustRightInd w:val="0"/>
        <w:snapToGrid w:val="0"/>
        <w:spacing w:line="360" w:lineRule="auto"/>
        <w:ind w:firstLineChars="200" w:firstLine="560"/>
        <w:rPr>
          <w:rFonts w:asciiTheme="minorEastAsia" w:eastAsiaTheme="minorEastAsia" w:hAnsiTheme="minorEastAsia" w:cs="Times New Roman"/>
          <w:b/>
          <w:sz w:val="28"/>
          <w:szCs w:val="28"/>
        </w:rPr>
      </w:pPr>
      <w:r w:rsidRPr="00EE5E69">
        <w:rPr>
          <w:rFonts w:asciiTheme="minorEastAsia" w:eastAsiaTheme="minorEastAsia" w:hAnsiTheme="minorEastAsia" w:cs="Times New Roman" w:hint="eastAsia"/>
          <w:sz w:val="28"/>
          <w:szCs w:val="28"/>
        </w:rPr>
        <w:lastRenderedPageBreak/>
        <w:t>根</w:t>
      </w:r>
      <w:r w:rsidRPr="00EE5E69">
        <w:rPr>
          <w:rFonts w:asciiTheme="minorEastAsia" w:eastAsiaTheme="minorEastAsia" w:hAnsiTheme="minorEastAsia" w:cs="宋体" w:hint="eastAsia"/>
          <w:sz w:val="28"/>
          <w:szCs w:val="28"/>
        </w:rPr>
        <w:t>据项目组人员服务锦屏、平坝、丹寨等的养鹅场，在长期的生产实践中总结经验，符合养殖场生产实际。</w:t>
      </w:r>
    </w:p>
    <w:p w:rsidR="00930C5C" w:rsidRPr="00EE5E69" w:rsidRDefault="00E3728D" w:rsidP="00EE5E69">
      <w:pPr>
        <w:adjustRightInd w:val="0"/>
        <w:snapToGrid w:val="0"/>
        <w:spacing w:line="360" w:lineRule="auto"/>
        <w:ind w:firstLineChars="200" w:firstLine="562"/>
        <w:rPr>
          <w:rFonts w:asciiTheme="minorEastAsia" w:eastAsiaTheme="minorEastAsia" w:hAnsiTheme="minorEastAsia" w:cs="Times New Roman"/>
          <w:b/>
          <w:sz w:val="28"/>
          <w:szCs w:val="28"/>
        </w:rPr>
      </w:pPr>
      <w:r w:rsidRPr="00EE5E69">
        <w:rPr>
          <w:rFonts w:asciiTheme="minorEastAsia" w:eastAsiaTheme="minorEastAsia" w:hAnsiTheme="minorEastAsia" w:cs="宋体" w:hint="eastAsia"/>
          <w:b/>
          <w:sz w:val="28"/>
          <w:szCs w:val="28"/>
        </w:rPr>
        <w:t>六、</w:t>
      </w:r>
      <w:r w:rsidR="008320EA" w:rsidRPr="00EE5E69">
        <w:rPr>
          <w:rFonts w:asciiTheme="minorEastAsia" w:eastAsiaTheme="minorEastAsia" w:hAnsiTheme="minorEastAsia" w:cs="宋体"/>
          <w:b/>
          <w:sz w:val="28"/>
          <w:szCs w:val="28"/>
        </w:rPr>
        <w:t>重大意见分歧的处理依据和结果</w:t>
      </w:r>
    </w:p>
    <w:p w:rsidR="008320EA" w:rsidRPr="00EE5E69" w:rsidRDefault="00E3728D" w:rsidP="00EE5E69">
      <w:pPr>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在标准起草过程中未发生重大分歧意见。</w:t>
      </w:r>
    </w:p>
    <w:p w:rsidR="00930C5C" w:rsidRPr="00EE5E69" w:rsidRDefault="00E3728D" w:rsidP="00EE5E69">
      <w:pPr>
        <w:adjustRightInd w:val="0"/>
        <w:snapToGrid w:val="0"/>
        <w:spacing w:line="360" w:lineRule="auto"/>
        <w:ind w:firstLineChars="200" w:firstLine="562"/>
        <w:rPr>
          <w:rFonts w:asciiTheme="minorEastAsia" w:eastAsiaTheme="minorEastAsia" w:hAnsiTheme="minorEastAsia" w:cs="Times New Roman"/>
          <w:b/>
          <w:sz w:val="28"/>
          <w:szCs w:val="28"/>
        </w:rPr>
      </w:pPr>
      <w:r w:rsidRPr="00EE5E69">
        <w:rPr>
          <w:rFonts w:asciiTheme="minorEastAsia" w:eastAsiaTheme="minorEastAsia" w:hAnsiTheme="minorEastAsia" w:cs="宋体" w:hint="eastAsia"/>
          <w:b/>
          <w:sz w:val="28"/>
          <w:szCs w:val="28"/>
        </w:rPr>
        <w:t>七、</w:t>
      </w:r>
      <w:r w:rsidR="008320EA" w:rsidRPr="00EE5E69">
        <w:rPr>
          <w:rFonts w:asciiTheme="minorEastAsia" w:eastAsiaTheme="minorEastAsia" w:hAnsiTheme="minorEastAsia" w:cs="宋体" w:hint="eastAsia"/>
          <w:b/>
          <w:sz w:val="28"/>
          <w:szCs w:val="28"/>
        </w:rPr>
        <w:t>预期的社会经济效益及贯彻实施标准的要求、措施等建议</w:t>
      </w:r>
    </w:p>
    <w:p w:rsidR="009F229B" w:rsidRPr="00EE5E69" w:rsidRDefault="009F229B" w:rsidP="00EE5E69">
      <w:pPr>
        <w:adjustRightInd w:val="0"/>
        <w:snapToGrid w:val="0"/>
        <w:spacing w:line="360" w:lineRule="auto"/>
        <w:ind w:firstLineChars="200" w:firstLine="560"/>
        <w:rPr>
          <w:rFonts w:asciiTheme="minorEastAsia" w:eastAsiaTheme="minorEastAsia" w:hAnsiTheme="minorEastAsia" w:cs="宋体"/>
          <w:sz w:val="28"/>
          <w:szCs w:val="28"/>
        </w:rPr>
      </w:pPr>
      <w:r w:rsidRPr="00EE5E69">
        <w:rPr>
          <w:rFonts w:asciiTheme="minorEastAsia" w:eastAsiaTheme="minorEastAsia" w:hAnsiTheme="minorEastAsia" w:cs="宋体" w:hint="eastAsia"/>
          <w:sz w:val="28"/>
          <w:szCs w:val="28"/>
        </w:rPr>
        <w:t>该标准的制定将推动养鹅业走上规范化、标准化、安全化的道路。运用新技术、新方法、新模式，提升鹅肉品质和经济效益，从而促进贵州省生态家禽的发展和助力脱贫攻坚，实现农民增收，有利于提高我省养鹅业的技术水平和竞争能力，寻找畜牧业新的经济增长点，在产生经济效益的同时将产生较大的社会效益。</w:t>
      </w:r>
    </w:p>
    <w:p w:rsidR="008320EA" w:rsidRPr="00EE5E69" w:rsidRDefault="008320EA" w:rsidP="00EE5E69">
      <w:pPr>
        <w:adjustRightInd w:val="0"/>
        <w:snapToGrid w:val="0"/>
        <w:spacing w:line="360" w:lineRule="auto"/>
        <w:ind w:firstLineChars="200" w:firstLine="562"/>
        <w:rPr>
          <w:rFonts w:asciiTheme="minorEastAsia" w:eastAsiaTheme="minorEastAsia" w:hAnsiTheme="minorEastAsia" w:cs="Times New Roman"/>
          <w:b/>
          <w:sz w:val="28"/>
          <w:szCs w:val="28"/>
        </w:rPr>
      </w:pPr>
      <w:r w:rsidRPr="00EE5E69">
        <w:rPr>
          <w:rFonts w:asciiTheme="minorEastAsia" w:eastAsiaTheme="minorEastAsia" w:hAnsiTheme="minorEastAsia" w:cs="Times New Roman" w:hint="eastAsia"/>
          <w:b/>
          <w:sz w:val="28"/>
          <w:szCs w:val="28"/>
        </w:rPr>
        <w:t>八、地方标准修订项目，还应当列出和原标准主要差异情况</w:t>
      </w:r>
    </w:p>
    <w:p w:rsidR="009F229B" w:rsidRPr="00EE5E69" w:rsidRDefault="009F229B" w:rsidP="00EE5E69">
      <w:pPr>
        <w:adjustRightInd w:val="0"/>
        <w:snapToGrid w:val="0"/>
        <w:spacing w:line="360" w:lineRule="auto"/>
        <w:ind w:firstLineChars="200" w:firstLine="560"/>
        <w:rPr>
          <w:rFonts w:asciiTheme="minorEastAsia" w:eastAsiaTheme="minorEastAsia" w:hAnsiTheme="minorEastAsia" w:cs="Times New Roman"/>
          <w:sz w:val="28"/>
          <w:szCs w:val="28"/>
        </w:rPr>
      </w:pPr>
      <w:r w:rsidRPr="00EE5E69">
        <w:rPr>
          <w:rFonts w:asciiTheme="minorEastAsia" w:eastAsiaTheme="minorEastAsia" w:hAnsiTheme="minorEastAsia" w:cs="宋体" w:hint="eastAsia"/>
          <w:sz w:val="28"/>
          <w:szCs w:val="28"/>
        </w:rPr>
        <w:t>本标准为首次制定，无废止现行有关标准的建议。</w:t>
      </w:r>
    </w:p>
    <w:p w:rsidR="008320EA" w:rsidRPr="00EE5E69" w:rsidRDefault="008320EA" w:rsidP="00EE5E69">
      <w:pPr>
        <w:adjustRightInd w:val="0"/>
        <w:snapToGrid w:val="0"/>
        <w:spacing w:line="360" w:lineRule="auto"/>
        <w:ind w:firstLineChars="200" w:firstLine="562"/>
        <w:rPr>
          <w:rFonts w:asciiTheme="minorEastAsia" w:eastAsiaTheme="minorEastAsia" w:hAnsiTheme="minorEastAsia" w:cs="Times New Roman"/>
          <w:b/>
          <w:sz w:val="28"/>
          <w:szCs w:val="28"/>
        </w:rPr>
      </w:pPr>
      <w:r w:rsidRPr="00EE5E69">
        <w:rPr>
          <w:rFonts w:asciiTheme="minorEastAsia" w:eastAsiaTheme="minorEastAsia" w:hAnsiTheme="minorEastAsia" w:cs="Times New Roman"/>
          <w:b/>
          <w:sz w:val="28"/>
          <w:szCs w:val="28"/>
        </w:rPr>
        <w:t>九</w:t>
      </w:r>
      <w:r w:rsidRPr="00EE5E69">
        <w:rPr>
          <w:rFonts w:asciiTheme="minorEastAsia" w:eastAsiaTheme="minorEastAsia" w:hAnsiTheme="minorEastAsia" w:cs="Times New Roman" w:hint="eastAsia"/>
          <w:b/>
          <w:sz w:val="28"/>
          <w:szCs w:val="28"/>
        </w:rPr>
        <w:t>、</w:t>
      </w:r>
      <w:r w:rsidRPr="00EE5E69">
        <w:rPr>
          <w:rFonts w:asciiTheme="minorEastAsia" w:eastAsiaTheme="minorEastAsia" w:hAnsiTheme="minorEastAsia" w:cs="Times New Roman"/>
          <w:b/>
          <w:sz w:val="28"/>
          <w:szCs w:val="28"/>
        </w:rPr>
        <w:t>其他应说明的事项</w:t>
      </w:r>
    </w:p>
    <w:p w:rsidR="009F229B" w:rsidRPr="00EE5E69" w:rsidRDefault="00E3728D" w:rsidP="00EE5E69">
      <w:pPr>
        <w:adjustRightInd w:val="0"/>
        <w:snapToGrid w:val="0"/>
        <w:spacing w:line="360" w:lineRule="auto"/>
        <w:ind w:firstLineChars="200" w:firstLine="562"/>
        <w:jc w:val="left"/>
        <w:rPr>
          <w:rFonts w:asciiTheme="minorEastAsia" w:eastAsiaTheme="minorEastAsia" w:hAnsiTheme="minorEastAsia" w:cs="Times New Roman"/>
          <w:b/>
          <w:bCs/>
          <w:sz w:val="28"/>
          <w:szCs w:val="28"/>
        </w:rPr>
      </w:pPr>
      <w:r w:rsidRPr="00EE5E69">
        <w:rPr>
          <w:rFonts w:asciiTheme="minorEastAsia" w:eastAsiaTheme="minorEastAsia" w:hAnsiTheme="minorEastAsia" w:cs="Times New Roman"/>
          <w:b/>
          <w:bCs/>
          <w:sz w:val="28"/>
          <w:szCs w:val="28"/>
        </w:rPr>
        <w:t xml:space="preserve">  </w:t>
      </w:r>
      <w:r w:rsidR="009F229B" w:rsidRPr="00EE5E69">
        <w:rPr>
          <w:rFonts w:asciiTheme="minorEastAsia" w:eastAsiaTheme="minorEastAsia" w:hAnsiTheme="minorEastAsia" w:cs="Times New Roman"/>
          <w:b/>
          <w:bCs/>
          <w:sz w:val="28"/>
          <w:szCs w:val="28"/>
        </w:rPr>
        <w:t>无</w:t>
      </w:r>
      <w:r w:rsidR="009F229B" w:rsidRPr="00EE5E69">
        <w:rPr>
          <w:rFonts w:asciiTheme="minorEastAsia" w:eastAsiaTheme="minorEastAsia" w:hAnsiTheme="minorEastAsia" w:cs="Times New Roman" w:hint="eastAsia"/>
          <w:b/>
          <w:bCs/>
          <w:sz w:val="28"/>
          <w:szCs w:val="28"/>
        </w:rPr>
        <w:t>。</w:t>
      </w:r>
      <w:r w:rsidRPr="00EE5E69">
        <w:rPr>
          <w:rFonts w:asciiTheme="minorEastAsia" w:eastAsiaTheme="minorEastAsia" w:hAnsiTheme="minorEastAsia" w:cs="Times New Roman"/>
          <w:b/>
          <w:bCs/>
          <w:sz w:val="28"/>
          <w:szCs w:val="28"/>
        </w:rPr>
        <w:t xml:space="preserve"> </w:t>
      </w:r>
      <w:r w:rsidR="008320EA" w:rsidRPr="00EE5E69">
        <w:rPr>
          <w:rFonts w:asciiTheme="minorEastAsia" w:eastAsiaTheme="minorEastAsia" w:hAnsiTheme="minorEastAsia" w:cs="Times New Roman" w:hint="eastAsia"/>
          <w:b/>
          <w:bCs/>
          <w:sz w:val="28"/>
          <w:szCs w:val="28"/>
        </w:rPr>
        <w:t xml:space="preserve">                                         </w:t>
      </w:r>
    </w:p>
    <w:p w:rsidR="009035F6" w:rsidRDefault="008320EA" w:rsidP="009035F6">
      <w:pPr>
        <w:adjustRightInd w:val="0"/>
        <w:snapToGrid w:val="0"/>
        <w:spacing w:line="360" w:lineRule="auto"/>
        <w:ind w:firstLineChars="200" w:firstLine="562"/>
        <w:jc w:val="center"/>
        <w:rPr>
          <w:rFonts w:asciiTheme="minorEastAsia" w:eastAsiaTheme="minorEastAsia" w:hAnsiTheme="minorEastAsia" w:cs="Times New Roman" w:hint="eastAsia"/>
          <w:b/>
          <w:bCs/>
          <w:sz w:val="28"/>
          <w:szCs w:val="28"/>
        </w:rPr>
      </w:pPr>
      <w:r w:rsidRPr="009035F6">
        <w:rPr>
          <w:rFonts w:asciiTheme="minorEastAsia" w:eastAsiaTheme="minorEastAsia" w:hAnsiTheme="minorEastAsia" w:cs="Times New Roman" w:hint="eastAsia"/>
          <w:b/>
          <w:bCs/>
          <w:sz w:val="28"/>
          <w:szCs w:val="28"/>
        </w:rPr>
        <w:t xml:space="preserve"> </w:t>
      </w:r>
      <w:r w:rsidR="009F229B" w:rsidRPr="009035F6">
        <w:rPr>
          <w:rFonts w:asciiTheme="minorEastAsia" w:eastAsiaTheme="minorEastAsia" w:hAnsiTheme="minorEastAsia" w:cs="Times New Roman" w:hint="eastAsia"/>
          <w:b/>
          <w:bCs/>
          <w:sz w:val="28"/>
          <w:szCs w:val="28"/>
        </w:rPr>
        <w:t xml:space="preserve">                                        </w:t>
      </w:r>
    </w:p>
    <w:p w:rsidR="009035F6" w:rsidRDefault="009035F6" w:rsidP="009035F6">
      <w:pPr>
        <w:adjustRightInd w:val="0"/>
        <w:snapToGrid w:val="0"/>
        <w:spacing w:line="360" w:lineRule="auto"/>
        <w:ind w:firstLineChars="200" w:firstLine="562"/>
        <w:jc w:val="center"/>
        <w:rPr>
          <w:rFonts w:asciiTheme="minorEastAsia" w:eastAsiaTheme="minorEastAsia" w:hAnsiTheme="minorEastAsia" w:cs="Times New Roman" w:hint="eastAsia"/>
          <w:b/>
          <w:bCs/>
          <w:sz w:val="28"/>
          <w:szCs w:val="28"/>
        </w:rPr>
      </w:pPr>
    </w:p>
    <w:p w:rsidR="008320EA" w:rsidRPr="009035F6" w:rsidRDefault="00EE5E69" w:rsidP="009035F6">
      <w:pPr>
        <w:adjustRightInd w:val="0"/>
        <w:snapToGrid w:val="0"/>
        <w:spacing w:line="360" w:lineRule="auto"/>
        <w:ind w:firstLineChars="200" w:firstLine="562"/>
        <w:jc w:val="center"/>
        <w:rPr>
          <w:rFonts w:asciiTheme="minorEastAsia" w:eastAsiaTheme="minorEastAsia" w:hAnsiTheme="minorEastAsia" w:cs="Times New Roman"/>
          <w:b/>
          <w:bCs/>
          <w:sz w:val="28"/>
          <w:szCs w:val="28"/>
        </w:rPr>
      </w:pPr>
      <w:r>
        <w:rPr>
          <w:rFonts w:asciiTheme="minorEastAsia" w:eastAsiaTheme="minorEastAsia" w:hAnsiTheme="minorEastAsia" w:cs="宋体" w:hint="eastAsia"/>
          <w:b/>
          <w:bCs/>
          <w:sz w:val="28"/>
          <w:szCs w:val="28"/>
        </w:rPr>
        <w:t xml:space="preserve">                     </w:t>
      </w:r>
      <w:r w:rsidR="008320EA" w:rsidRPr="009035F6">
        <w:rPr>
          <w:rFonts w:asciiTheme="minorEastAsia" w:eastAsiaTheme="minorEastAsia" w:hAnsiTheme="minorEastAsia" w:cs="宋体" w:hint="eastAsia"/>
          <w:b/>
          <w:bCs/>
          <w:sz w:val="28"/>
          <w:szCs w:val="28"/>
        </w:rPr>
        <w:t>编制组</w:t>
      </w:r>
      <w:r w:rsidR="00E3728D" w:rsidRPr="009035F6">
        <w:rPr>
          <w:rFonts w:asciiTheme="minorEastAsia" w:eastAsiaTheme="minorEastAsia" w:hAnsiTheme="minorEastAsia" w:cs="宋体"/>
          <w:b/>
          <w:bCs/>
          <w:sz w:val="28"/>
          <w:szCs w:val="28"/>
        </w:rPr>
        <w:t xml:space="preserve">          </w:t>
      </w:r>
      <w:r w:rsidR="00E3728D" w:rsidRPr="009035F6">
        <w:rPr>
          <w:rFonts w:asciiTheme="minorEastAsia" w:eastAsiaTheme="minorEastAsia" w:hAnsiTheme="minorEastAsia" w:cs="Times New Roman"/>
          <w:b/>
          <w:bCs/>
          <w:sz w:val="28"/>
          <w:szCs w:val="28"/>
        </w:rPr>
        <w:t xml:space="preserve">                   </w:t>
      </w:r>
    </w:p>
    <w:p w:rsidR="00930C5C" w:rsidRPr="009035F6" w:rsidRDefault="008320EA" w:rsidP="009035F6">
      <w:pPr>
        <w:adjustRightInd w:val="0"/>
        <w:snapToGrid w:val="0"/>
        <w:spacing w:line="360" w:lineRule="auto"/>
        <w:ind w:firstLineChars="200" w:firstLine="562"/>
        <w:jc w:val="center"/>
        <w:rPr>
          <w:rFonts w:asciiTheme="minorEastAsia" w:eastAsiaTheme="minorEastAsia" w:hAnsiTheme="minorEastAsia" w:cs="宋体"/>
          <w:b/>
          <w:bCs/>
          <w:sz w:val="28"/>
          <w:szCs w:val="28"/>
        </w:rPr>
      </w:pPr>
      <w:r w:rsidRPr="009035F6">
        <w:rPr>
          <w:rFonts w:asciiTheme="minorEastAsia" w:eastAsiaTheme="minorEastAsia" w:hAnsiTheme="minorEastAsia" w:cs="Times New Roman" w:hint="eastAsia"/>
          <w:b/>
          <w:bCs/>
          <w:sz w:val="28"/>
          <w:szCs w:val="28"/>
        </w:rPr>
        <w:t xml:space="preserve">              </w:t>
      </w:r>
      <w:r w:rsidR="009035F6">
        <w:rPr>
          <w:rFonts w:asciiTheme="minorEastAsia" w:eastAsiaTheme="minorEastAsia" w:hAnsiTheme="minorEastAsia" w:cs="Times New Roman" w:hint="eastAsia"/>
          <w:b/>
          <w:bCs/>
          <w:sz w:val="28"/>
          <w:szCs w:val="28"/>
        </w:rPr>
        <w:t xml:space="preserve">   </w:t>
      </w:r>
      <w:r w:rsidR="00EE5E69">
        <w:rPr>
          <w:rFonts w:asciiTheme="minorEastAsia" w:eastAsiaTheme="minorEastAsia" w:hAnsiTheme="minorEastAsia" w:cs="Times New Roman" w:hint="eastAsia"/>
          <w:b/>
          <w:bCs/>
          <w:sz w:val="28"/>
          <w:szCs w:val="28"/>
        </w:rPr>
        <w:t xml:space="preserve">   </w:t>
      </w:r>
      <w:r w:rsidR="009035F6">
        <w:rPr>
          <w:rFonts w:asciiTheme="minorEastAsia" w:eastAsiaTheme="minorEastAsia" w:hAnsiTheme="minorEastAsia" w:cs="Times New Roman" w:hint="eastAsia"/>
          <w:b/>
          <w:bCs/>
          <w:sz w:val="28"/>
          <w:szCs w:val="28"/>
        </w:rPr>
        <w:t xml:space="preserve"> </w:t>
      </w:r>
      <w:r w:rsidRPr="009035F6">
        <w:rPr>
          <w:rFonts w:asciiTheme="minorEastAsia" w:eastAsiaTheme="minorEastAsia" w:hAnsiTheme="minorEastAsia" w:cs="Times New Roman" w:hint="eastAsia"/>
          <w:b/>
          <w:bCs/>
          <w:sz w:val="28"/>
          <w:szCs w:val="28"/>
        </w:rPr>
        <w:t xml:space="preserve"> </w:t>
      </w:r>
      <w:r w:rsidR="00E3728D" w:rsidRPr="009035F6">
        <w:rPr>
          <w:rFonts w:asciiTheme="minorEastAsia" w:eastAsiaTheme="minorEastAsia" w:hAnsiTheme="minorEastAsia" w:cs="Times New Roman"/>
          <w:b/>
          <w:bCs/>
          <w:sz w:val="28"/>
          <w:szCs w:val="28"/>
        </w:rPr>
        <w:t>201</w:t>
      </w:r>
      <w:r w:rsidRPr="009035F6">
        <w:rPr>
          <w:rFonts w:asciiTheme="minorEastAsia" w:eastAsiaTheme="minorEastAsia" w:hAnsiTheme="minorEastAsia" w:cs="Times New Roman" w:hint="eastAsia"/>
          <w:b/>
          <w:bCs/>
          <w:sz w:val="28"/>
          <w:szCs w:val="28"/>
        </w:rPr>
        <w:t>9</w:t>
      </w:r>
      <w:r w:rsidR="00E3728D" w:rsidRPr="009035F6">
        <w:rPr>
          <w:rFonts w:asciiTheme="minorEastAsia" w:eastAsiaTheme="minorEastAsia" w:hAnsiTheme="minorEastAsia" w:cs="宋体" w:hint="eastAsia"/>
          <w:b/>
          <w:bCs/>
          <w:sz w:val="28"/>
          <w:szCs w:val="28"/>
        </w:rPr>
        <w:t>年</w:t>
      </w:r>
      <w:r w:rsidR="009035F6" w:rsidRPr="009035F6">
        <w:rPr>
          <w:rFonts w:asciiTheme="minorEastAsia" w:eastAsiaTheme="minorEastAsia" w:hAnsiTheme="minorEastAsia" w:cs="Times New Roman" w:hint="eastAsia"/>
          <w:b/>
          <w:bCs/>
          <w:sz w:val="28"/>
          <w:szCs w:val="28"/>
        </w:rPr>
        <w:t>3</w:t>
      </w:r>
      <w:r w:rsidR="00E3728D" w:rsidRPr="009035F6">
        <w:rPr>
          <w:rFonts w:asciiTheme="minorEastAsia" w:eastAsiaTheme="minorEastAsia" w:hAnsiTheme="minorEastAsia" w:cs="宋体" w:hint="eastAsia"/>
          <w:b/>
          <w:bCs/>
          <w:sz w:val="28"/>
          <w:szCs w:val="28"/>
        </w:rPr>
        <w:t>月</w:t>
      </w:r>
    </w:p>
    <w:p w:rsidR="00930C5C" w:rsidRPr="009035F6" w:rsidRDefault="00930C5C" w:rsidP="009035F6">
      <w:pPr>
        <w:adjustRightInd w:val="0"/>
        <w:snapToGrid w:val="0"/>
        <w:spacing w:line="360" w:lineRule="auto"/>
        <w:ind w:firstLineChars="200" w:firstLine="560"/>
        <w:rPr>
          <w:rFonts w:asciiTheme="minorEastAsia" w:eastAsiaTheme="minorEastAsia" w:hAnsiTheme="minorEastAsia"/>
          <w:sz w:val="28"/>
          <w:szCs w:val="28"/>
        </w:rPr>
      </w:pPr>
    </w:p>
    <w:sectPr w:rsidR="00930C5C" w:rsidRPr="009035F6" w:rsidSect="00930C5C">
      <w:headerReference w:type="default" r:id="rId9"/>
      <w:pgSz w:w="11906" w:h="16838"/>
      <w:pgMar w:top="1134"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E62" w:rsidRDefault="00065E62" w:rsidP="00930C5C">
      <w:r>
        <w:separator/>
      </w:r>
    </w:p>
  </w:endnote>
  <w:endnote w:type="continuationSeparator" w:id="0">
    <w:p w:rsidR="00065E62" w:rsidRDefault="00065E62" w:rsidP="00930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 w:name="Calibri Light">
    <w:altName w:val="Arial"/>
    <w:charset w:val="00"/>
    <w:family w:val="swiss"/>
    <w:pitch w:val="variable"/>
    <w:sig w:usb0="00000000"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E62" w:rsidRDefault="00065E62" w:rsidP="00930C5C">
      <w:r>
        <w:separator/>
      </w:r>
    </w:p>
  </w:footnote>
  <w:footnote w:type="continuationSeparator" w:id="0">
    <w:p w:rsidR="00065E62" w:rsidRDefault="00065E62" w:rsidP="00930C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C5C" w:rsidRDefault="00930C5C">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C4EA0C"/>
    <w:multiLevelType w:val="singleLevel"/>
    <w:tmpl w:val="AFC4EA0C"/>
    <w:lvl w:ilvl="0">
      <w:start w:val="1"/>
      <w:numFmt w:val="decimal"/>
      <w:suff w:val="space"/>
      <w:lvlText w:val="%1."/>
      <w:lvlJc w:val="left"/>
    </w:lvl>
  </w:abstractNum>
  <w:abstractNum w:abstractNumId="1">
    <w:nsid w:val="450523F9"/>
    <w:multiLevelType w:val="multilevel"/>
    <w:tmpl w:val="450523F9"/>
    <w:lvl w:ilvl="0">
      <w:start w:val="1"/>
      <w:numFmt w:val="decimal"/>
      <w:lvlText w:val="（%1）"/>
      <w:lvlJc w:val="left"/>
      <w:pPr>
        <w:tabs>
          <w:tab w:val="left" w:pos="1140"/>
        </w:tabs>
        <w:ind w:left="1140" w:hanging="72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1D1785E"/>
    <w:rsid w:val="00053B7B"/>
    <w:rsid w:val="00065E62"/>
    <w:rsid w:val="000A0A7B"/>
    <w:rsid w:val="000B33CC"/>
    <w:rsid w:val="001C21A1"/>
    <w:rsid w:val="003C25F3"/>
    <w:rsid w:val="004B64BE"/>
    <w:rsid w:val="00585980"/>
    <w:rsid w:val="00686525"/>
    <w:rsid w:val="00691FFE"/>
    <w:rsid w:val="008320EA"/>
    <w:rsid w:val="009035F6"/>
    <w:rsid w:val="00930C5C"/>
    <w:rsid w:val="009A403E"/>
    <w:rsid w:val="009F229B"/>
    <w:rsid w:val="00A36FC4"/>
    <w:rsid w:val="00B2090B"/>
    <w:rsid w:val="00B241FD"/>
    <w:rsid w:val="00CB37A9"/>
    <w:rsid w:val="00E3728D"/>
    <w:rsid w:val="00E554E0"/>
    <w:rsid w:val="00EE34D7"/>
    <w:rsid w:val="00EE5E69"/>
    <w:rsid w:val="00FD5130"/>
    <w:rsid w:val="06DA55CD"/>
    <w:rsid w:val="0EBF7088"/>
    <w:rsid w:val="262020EB"/>
    <w:rsid w:val="2BB8108A"/>
    <w:rsid w:val="44260DFA"/>
    <w:rsid w:val="51D178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uiPriority="99" w:qFormat="1"/>
    <w:lsdException w:name="footer" w:semiHidden="1"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Preformatted"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0C5C"/>
    <w:pPr>
      <w:widowControl w:val="0"/>
      <w:jc w:val="both"/>
    </w:pPr>
    <w:rPr>
      <w:rFonts w:ascii="Calibri" w:eastAsia="宋体" w:hAnsi="Calibri" w:cs="Calibri"/>
      <w:kern w:val="2"/>
      <w:sz w:val="21"/>
      <w:szCs w:val="21"/>
    </w:rPr>
  </w:style>
  <w:style w:type="paragraph" w:styleId="1">
    <w:name w:val="heading 1"/>
    <w:basedOn w:val="a"/>
    <w:next w:val="a"/>
    <w:uiPriority w:val="99"/>
    <w:qFormat/>
    <w:rsid w:val="00930C5C"/>
    <w:pPr>
      <w:keepNext/>
      <w:keepLines/>
      <w:spacing w:line="360" w:lineRule="auto"/>
      <w:ind w:firstLineChars="200" w:firstLine="200"/>
      <w:outlineLvl w:val="0"/>
    </w:pPr>
    <w:rPr>
      <w:b/>
      <w:bCs/>
      <w:kern w:val="44"/>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qFormat/>
    <w:rsid w:val="00930C5C"/>
    <w:pPr>
      <w:tabs>
        <w:tab w:val="center" w:pos="4153"/>
        <w:tab w:val="right" w:pos="8306"/>
      </w:tabs>
      <w:snapToGrid w:val="0"/>
      <w:jc w:val="left"/>
    </w:pPr>
    <w:rPr>
      <w:sz w:val="18"/>
      <w:szCs w:val="18"/>
    </w:rPr>
  </w:style>
  <w:style w:type="paragraph" w:styleId="a4">
    <w:name w:val="header"/>
    <w:basedOn w:val="a"/>
    <w:uiPriority w:val="99"/>
    <w:semiHidden/>
    <w:qFormat/>
    <w:rsid w:val="00930C5C"/>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930C5C"/>
    <w:rPr>
      <w:sz w:val="24"/>
      <w:szCs w:val="24"/>
    </w:rPr>
  </w:style>
  <w:style w:type="paragraph" w:customStyle="1" w:styleId="a6">
    <w:name w:val="目次、标准名称标题"/>
    <w:basedOn w:val="a"/>
    <w:next w:val="a"/>
    <w:uiPriority w:val="99"/>
    <w:qFormat/>
    <w:rsid w:val="00930C5C"/>
    <w:pPr>
      <w:keepNext/>
      <w:pageBreakBefore/>
      <w:widowControl/>
      <w:shd w:val="clear" w:color="FFFFFF" w:fill="FFFFFF"/>
      <w:spacing w:before="640" w:after="560" w:line="460" w:lineRule="exact"/>
      <w:jc w:val="center"/>
      <w:outlineLvl w:val="0"/>
    </w:pPr>
    <w:rPr>
      <w:rFonts w:ascii="黑体" w:eastAsia="黑体" w:hAnsi="Times New Roman" w:cs="黑体"/>
      <w:kern w:val="0"/>
      <w:sz w:val="32"/>
      <w:szCs w:val="32"/>
    </w:rPr>
  </w:style>
  <w:style w:type="paragraph" w:customStyle="1" w:styleId="a7">
    <w:basedOn w:val="a"/>
    <w:next w:val="a8"/>
    <w:uiPriority w:val="34"/>
    <w:qFormat/>
    <w:rsid w:val="008320EA"/>
    <w:pPr>
      <w:ind w:firstLineChars="200" w:firstLine="420"/>
    </w:pPr>
    <w:rPr>
      <w:rFonts w:cs="Times New Roman"/>
      <w:szCs w:val="24"/>
    </w:rPr>
  </w:style>
  <w:style w:type="paragraph" w:styleId="a9">
    <w:name w:val="Subtitle"/>
    <w:basedOn w:val="a"/>
    <w:next w:val="a"/>
    <w:link w:val="Char1"/>
    <w:qFormat/>
    <w:rsid w:val="008320EA"/>
    <w:pPr>
      <w:spacing w:before="240" w:after="60" w:line="312" w:lineRule="auto"/>
      <w:jc w:val="center"/>
      <w:outlineLvl w:val="1"/>
    </w:pPr>
    <w:rPr>
      <w:rFonts w:ascii="等线 Light" w:hAnsi="等线 Light" w:cs="Times New Roman"/>
      <w:b/>
      <w:bCs/>
      <w:kern w:val="28"/>
      <w:sz w:val="32"/>
      <w:szCs w:val="32"/>
    </w:rPr>
  </w:style>
  <w:style w:type="character" w:customStyle="1" w:styleId="Char">
    <w:name w:val="副标题 Char"/>
    <w:basedOn w:val="a0"/>
    <w:link w:val="a9"/>
    <w:rsid w:val="008320EA"/>
    <w:rPr>
      <w:rFonts w:asciiTheme="majorHAnsi" w:eastAsia="宋体" w:hAnsiTheme="majorHAnsi" w:cstheme="majorBidi"/>
      <w:b/>
      <w:bCs/>
      <w:kern w:val="28"/>
      <w:sz w:val="32"/>
      <w:szCs w:val="32"/>
    </w:rPr>
  </w:style>
  <w:style w:type="character" w:customStyle="1" w:styleId="Char1">
    <w:name w:val="副标题 Char1"/>
    <w:link w:val="a9"/>
    <w:rsid w:val="008320EA"/>
    <w:rPr>
      <w:rFonts w:ascii="等线 Light" w:eastAsia="宋体" w:hAnsi="等线 Light"/>
      <w:b/>
      <w:bCs/>
      <w:kern w:val="28"/>
      <w:sz w:val="32"/>
      <w:szCs w:val="32"/>
    </w:rPr>
  </w:style>
  <w:style w:type="paragraph" w:styleId="a8">
    <w:name w:val="List Paragraph"/>
    <w:basedOn w:val="a"/>
    <w:uiPriority w:val="99"/>
    <w:semiHidden/>
    <w:unhideWhenUsed/>
    <w:rsid w:val="008320EA"/>
    <w:pPr>
      <w:ind w:firstLineChars="200" w:firstLine="420"/>
    </w:pPr>
  </w:style>
  <w:style w:type="paragraph" w:styleId="HTML">
    <w:name w:val="HTML Preformatted"/>
    <w:basedOn w:val="a"/>
    <w:link w:val="HTMLChar"/>
    <w:uiPriority w:val="99"/>
    <w:unhideWhenUsed/>
    <w:rsid w:val="000B33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rsid w:val="000B33CC"/>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48311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3%80%8A%E5%8A%A8%E7%89%A9%E9%98%B2%E7%96%AB%E6%B3%95%E3%80%8B&amp;tn=SE_PcZhidaonwhc_ngpagmjz&amp;rsv_dl=gh_pc_zhida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Pages>
  <Words>641</Words>
  <Characters>3658</Characters>
  <Application>Microsoft Office Word</Application>
  <DocSecurity>0</DocSecurity>
  <Lines>30</Lines>
  <Paragraphs>8</Paragraphs>
  <ScaleCrop>false</ScaleCrop>
  <Company>Microsoft</Company>
  <LinksUpToDate>false</LinksUpToDate>
  <CharactersWithSpaces>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 欣</dc:creator>
  <cp:lastModifiedBy>Administrator</cp:lastModifiedBy>
  <cp:revision>8</cp:revision>
  <dcterms:created xsi:type="dcterms:W3CDTF">2019-01-03T03:38:00Z</dcterms:created>
  <dcterms:modified xsi:type="dcterms:W3CDTF">2019-04-22T06:39:00Z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