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F4" w:rsidRPr="00032618" w:rsidRDefault="00E000F4" w:rsidP="00E000F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000F4" w:rsidRDefault="00E000F4" w:rsidP="00E000F4">
      <w:pPr>
        <w:ind w:firstLine="220"/>
        <w:jc w:val="center"/>
        <w:rPr>
          <w:rFonts w:ascii="方正小标宋_GBK" w:eastAsia="方正小标宋_GBK"/>
          <w:sz w:val="44"/>
          <w:szCs w:val="44"/>
        </w:rPr>
      </w:pPr>
      <w:r w:rsidRPr="00073623">
        <w:rPr>
          <w:rFonts w:ascii="方正小标宋_GBK" w:eastAsia="方正小标宋_GBK" w:hint="eastAsia"/>
          <w:sz w:val="44"/>
          <w:szCs w:val="44"/>
        </w:rPr>
        <w:t>2019年贵州省第</w:t>
      </w:r>
      <w:r>
        <w:rPr>
          <w:rFonts w:ascii="方正小标宋_GBK" w:eastAsia="方正小标宋_GBK" w:hint="eastAsia"/>
          <w:sz w:val="44"/>
          <w:szCs w:val="44"/>
        </w:rPr>
        <w:t>三</w:t>
      </w:r>
      <w:r w:rsidRPr="00073623">
        <w:rPr>
          <w:rFonts w:ascii="方正小标宋_GBK" w:eastAsia="方正小标宋_GBK" w:hint="eastAsia"/>
          <w:sz w:val="44"/>
          <w:szCs w:val="44"/>
        </w:rPr>
        <w:t>批</w:t>
      </w:r>
    </w:p>
    <w:p w:rsidR="00E000F4" w:rsidRPr="00073623" w:rsidRDefault="00E000F4" w:rsidP="00E000F4">
      <w:pPr>
        <w:ind w:firstLine="220"/>
        <w:jc w:val="center"/>
        <w:rPr>
          <w:rFonts w:ascii="方正小标宋_GBK" w:eastAsia="方正小标宋_GBK"/>
          <w:sz w:val="44"/>
          <w:szCs w:val="44"/>
        </w:rPr>
      </w:pPr>
      <w:r w:rsidRPr="00073623">
        <w:rPr>
          <w:rFonts w:ascii="方正小标宋_GBK" w:eastAsia="方正小标宋_GBK" w:hint="eastAsia"/>
          <w:sz w:val="44"/>
          <w:szCs w:val="44"/>
        </w:rPr>
        <w:t>地方标准制修订项目计划表</w:t>
      </w:r>
    </w:p>
    <w:tbl>
      <w:tblPr>
        <w:tblW w:w="10665" w:type="dxa"/>
        <w:jc w:val="center"/>
        <w:tblInd w:w="-2244" w:type="dxa"/>
        <w:tblLook w:val="04A0" w:firstRow="1" w:lastRow="0" w:firstColumn="1" w:lastColumn="0" w:noHBand="0" w:noVBand="1"/>
      </w:tblPr>
      <w:tblGrid>
        <w:gridCol w:w="1176"/>
        <w:gridCol w:w="3690"/>
        <w:gridCol w:w="1152"/>
        <w:gridCol w:w="3379"/>
        <w:gridCol w:w="1268"/>
      </w:tblGrid>
      <w:tr w:rsidR="00E000F4" w:rsidRPr="00BD6E0D" w:rsidTr="004B5905">
        <w:trPr>
          <w:trHeight w:val="135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Default="00E000F4" w:rsidP="004B59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立项</w:t>
            </w:r>
          </w:p>
          <w:p w:rsidR="00E000F4" w:rsidRPr="0019401F" w:rsidRDefault="00E000F4" w:rsidP="004B59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9401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F4" w:rsidRPr="00A57962" w:rsidRDefault="00E000F4" w:rsidP="004B59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F4" w:rsidRPr="00A57962" w:rsidRDefault="00E000F4" w:rsidP="004B59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0F4" w:rsidRPr="00A57962" w:rsidRDefault="00E000F4" w:rsidP="004B59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Default="00E000F4" w:rsidP="004B59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完成</w:t>
            </w:r>
          </w:p>
          <w:p w:rsidR="00E000F4" w:rsidRPr="0019401F" w:rsidRDefault="00E000F4" w:rsidP="004B59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时限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2019-85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烟支烟丝微波</w:t>
            </w:r>
            <w:proofErr w:type="gramStart"/>
            <w:r w:rsidRPr="00BD6E0D">
              <w:rPr>
                <w:rFonts w:ascii="仿宋" w:eastAsia="仿宋" w:hAnsi="仿宋" w:hint="eastAsia"/>
                <w:sz w:val="24"/>
              </w:rPr>
              <w:t>水份</w:t>
            </w:r>
            <w:proofErr w:type="gramEnd"/>
            <w:r w:rsidRPr="00BD6E0D">
              <w:rPr>
                <w:rFonts w:ascii="仿宋" w:eastAsia="仿宋" w:hAnsi="仿宋" w:hint="eastAsia"/>
                <w:sz w:val="24"/>
              </w:rPr>
              <w:t>仪</w:t>
            </w:r>
            <w:proofErr w:type="gramStart"/>
            <w:r w:rsidRPr="00BD6E0D">
              <w:rPr>
                <w:rFonts w:ascii="仿宋" w:eastAsia="仿宋" w:hAnsi="仿宋" w:hint="eastAsia"/>
                <w:sz w:val="24"/>
              </w:rPr>
              <w:t>水份</w:t>
            </w:r>
            <w:proofErr w:type="gramEnd"/>
            <w:r w:rsidRPr="00BD6E0D">
              <w:rPr>
                <w:rFonts w:ascii="仿宋" w:eastAsia="仿宋" w:hAnsi="仿宋" w:hint="eastAsia"/>
                <w:sz w:val="24"/>
              </w:rPr>
              <w:t>测定方法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贵州省计量测试院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2019-86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通风与空调系统性能检测规范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贵州省计量测试院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2019-87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贵州省水泥企业能源计量数据采集与监测实施规范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贵州省计量测试院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2019-88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医院心内科导管室的建设与配置方案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贵州省人民医院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2019-89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宫颈癌精准筛查互联网智慧医疗系统技术规范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贵州省人民医院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梗阻性肾病健康教育规范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贵州省人民医院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贵州省口腔综合治疗台用水卫生管理规范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贵州省人民医院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正安吉他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正安县市场监督管理局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血站工艺卫生质量监测规范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贵州省血液中心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定制木家具验收及售后服务规范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贵州省产品质量监督检验院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C137F1" w:rsidRDefault="00E000F4" w:rsidP="004B590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8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侗绣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贵州省分析测试研究院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磷石膏抹灰砂浆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贵州省建材产品质量监督检验院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lastRenderedPageBreak/>
              <w:t>2019-97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磷石膏基</w:t>
            </w:r>
            <w:proofErr w:type="gramStart"/>
            <w:r w:rsidRPr="00BD6E0D">
              <w:rPr>
                <w:rFonts w:ascii="仿宋" w:eastAsia="仿宋" w:hAnsi="仿宋" w:hint="eastAsia"/>
                <w:sz w:val="24"/>
              </w:rPr>
              <w:t>自流平</w:t>
            </w:r>
            <w:proofErr w:type="gramEnd"/>
            <w:r w:rsidRPr="00BD6E0D">
              <w:rPr>
                <w:rFonts w:ascii="仿宋" w:eastAsia="仿宋" w:hAnsi="仿宋" w:hint="eastAsia"/>
                <w:sz w:val="24"/>
              </w:rPr>
              <w:t>砂浆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贵州省建材产品质量监督检验院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磷石膏楼板砌块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贵州省建材产品质量监督检验院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2019-99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贵州省预防公路工程混凝土碱集料反应技术规程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贵州高速公路集团有限公司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沉积物重金属有效态测定规程—薄膜扩散梯度（DGT）法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中国科学院地球化学研究所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贵州省大中型灌区信息化建设技术规范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贵州水利科学研究院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煤矿在用温湿度传感器检测检验规范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贵州煤矿矿用安全产品检验中心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煤矿在用激光甲烷传感器检测检验规范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贵州煤矿矿用安全产品检验中心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α型高强磷石膏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瓮福化工科技有限公司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108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磷石膏</w:t>
            </w:r>
            <w:proofErr w:type="gramStart"/>
            <w:r w:rsidRPr="00BD6E0D">
              <w:rPr>
                <w:rFonts w:ascii="仿宋" w:eastAsia="仿宋" w:hAnsi="仿宋" w:hint="eastAsia"/>
                <w:sz w:val="24"/>
              </w:rPr>
              <w:t>墙体喷筑砂浆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贵州瓮福可耐科技有限公司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电梯限速器校验规程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贵州省特种设备检验检测院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贵州省住宅电梯选型和配置要求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贵州省特种设备检验检测院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贵州省电梯使用管理规范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贵州省特种设备检验检测院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串联质谱法用于新生儿遗传代谢病筛查技术规范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贵阳妇幼保健院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180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临床血液学常规项目检验结果互认的质量评价标准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贵州省临床检验中心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108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贵州省绿色金融标准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贵安新区绿色金融港管委会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102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lastRenderedPageBreak/>
              <w:t>2019-112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贵州生态黑茶加工技术规程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贵州省生物技术研究所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贵州省建筑工程监测信息化标准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贵州联建土木工程质量检测监控中心有限公司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H7N9亚型禽流感病毒HA和NA基因全长序列扩增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贵州省疾病预防控制中心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贵州省艾滋病病例随访管理下沉基层医疗卫生机构工作规范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贵州省疾病预防控制中心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糖尿病视网膜病变人工智能筛查程序设计与应用规范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贵州省疾病预防控制中心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煤中汞含量测定全自动</w:t>
            </w:r>
            <w:proofErr w:type="gramStart"/>
            <w:r w:rsidRPr="00BD6E0D">
              <w:rPr>
                <w:rFonts w:ascii="仿宋" w:eastAsia="仿宋" w:hAnsi="仿宋" w:hint="eastAsia"/>
                <w:sz w:val="24"/>
              </w:rPr>
              <w:t>测汞仪法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贵州省媒</w:t>
            </w:r>
            <w:proofErr w:type="gramStart"/>
            <w:r w:rsidRPr="00BD6E0D">
              <w:rPr>
                <w:rFonts w:ascii="仿宋" w:eastAsia="仿宋" w:hAnsi="仿宋" w:hint="eastAsia"/>
                <w:sz w:val="24"/>
              </w:rPr>
              <w:t>炭产品</w:t>
            </w:r>
            <w:proofErr w:type="gramEnd"/>
            <w:r w:rsidRPr="00BD6E0D">
              <w:rPr>
                <w:rFonts w:ascii="仿宋" w:eastAsia="仿宋" w:hAnsi="仿宋" w:hint="eastAsia"/>
                <w:sz w:val="24"/>
              </w:rPr>
              <w:t>质量监督检验院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贵州飞机人工增雨作业技术规程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贵州省人工影响天气办公室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贵州省低温阴雨天气评估标准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贵州省气象台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数据中心雷电防护要求及检测技术规范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贵州省气象灾害防御技术中心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贵州雨季监测指标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贵州省气候中心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电动汽车充电站（桩）防雷技术规范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贵州省气象灾害防御技术中心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贵州省避暑气候适宜度评价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贵州省气候中心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聚乙烯（PE）公用管道定期检验规则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贵州省特种设备检验检测院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茶叶农业气象观测规范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贵州省生态气象和卫星遥感中心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脑卒中救治质量控制体系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贵州医科大学附属医院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贵州省重症监护病房三</w:t>
            </w:r>
            <w:proofErr w:type="gramStart"/>
            <w:r w:rsidRPr="00BD6E0D">
              <w:rPr>
                <w:rFonts w:ascii="仿宋" w:eastAsia="仿宋" w:hAnsi="仿宋" w:hint="eastAsia"/>
                <w:sz w:val="24"/>
              </w:rPr>
              <w:t>管感染</w:t>
            </w:r>
            <w:proofErr w:type="gramEnd"/>
            <w:r w:rsidRPr="00BD6E0D">
              <w:rPr>
                <w:rFonts w:ascii="仿宋" w:eastAsia="仿宋" w:hAnsi="仿宋" w:hint="eastAsia"/>
                <w:sz w:val="24"/>
              </w:rPr>
              <w:t>防控技术规程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贵州医科大学附属医院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lastRenderedPageBreak/>
              <w:t>2019-128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痴呆与认知障碍神经心理评估标准体系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贵州医科大学附属医院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老年护理常见风险因素评估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贵州医科大学附属医院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手术患者转运交接核查规程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贵州医科大学附属医院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CD55型宽温高电压导电聚合物电解质片式铝电解电容器详细规范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中国振华（集团）新云电子元器件有限责任公司（国营第四三二六厂）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家庭保洁服务质量规范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贵州天下家政有限公司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2019-133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松材线虫病疫情及</w:t>
            </w:r>
            <w:proofErr w:type="gramStart"/>
            <w:r w:rsidRPr="00BD6E0D">
              <w:rPr>
                <w:rFonts w:ascii="仿宋" w:eastAsia="仿宋" w:hAnsi="仿宋" w:hint="eastAsia"/>
                <w:sz w:val="24"/>
              </w:rPr>
              <w:t>疫</w:t>
            </w:r>
            <w:proofErr w:type="gramEnd"/>
            <w:r w:rsidRPr="00BD6E0D">
              <w:rPr>
                <w:rFonts w:ascii="仿宋" w:eastAsia="仿宋" w:hAnsi="仿宋" w:hint="eastAsia"/>
                <w:sz w:val="24"/>
              </w:rPr>
              <w:t>木除治无人机监测技术规程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遵义市林业科学研究所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2019-134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河道管理范围划界技术标准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贵州省水利工程养护维修中心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2019-135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建筑光伏一体化系统大数据平台集成要求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汉能移动能源控股集团有限公司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2019-136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铜铟镓硒薄膜太阳能发电地砖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汉能移动能源控股集团有限公司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000F4" w:rsidRPr="00BD6E0D" w:rsidTr="004B5905">
        <w:trPr>
          <w:trHeight w:val="810"/>
          <w:jc w:val="center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2019-137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太阳能公路勘测规范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制定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F4" w:rsidRPr="00BD6E0D" w:rsidRDefault="00E000F4" w:rsidP="004B5905">
            <w:pPr>
              <w:jc w:val="center"/>
              <w:rPr>
                <w:rFonts w:ascii="仿宋" w:eastAsia="仿宋" w:hAnsi="仿宋"/>
                <w:sz w:val="24"/>
              </w:rPr>
            </w:pPr>
            <w:r w:rsidRPr="00BD6E0D">
              <w:rPr>
                <w:rFonts w:ascii="仿宋" w:eastAsia="仿宋" w:hAnsi="仿宋" w:hint="eastAsia"/>
                <w:sz w:val="24"/>
              </w:rPr>
              <w:t>汉能移动能源控股集团有限公司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F4" w:rsidRPr="00BD6E0D" w:rsidRDefault="00E000F4" w:rsidP="004B5905">
            <w:pPr>
              <w:jc w:val="center"/>
            </w:pPr>
            <w:r w:rsidRPr="00BD6E0D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</w:tbl>
    <w:p w:rsidR="00E000F4" w:rsidRDefault="00E000F4" w:rsidP="00E000F4"/>
    <w:p w:rsidR="00E000F4" w:rsidRDefault="00E000F4" w:rsidP="00E000F4"/>
    <w:p w:rsidR="00A210DB" w:rsidRDefault="00A210DB">
      <w:bookmarkStart w:id="0" w:name="_GoBack"/>
      <w:bookmarkEnd w:id="0"/>
    </w:p>
    <w:sectPr w:rsidR="00A2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F4"/>
    <w:rsid w:val="00A210DB"/>
    <w:rsid w:val="00E0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2149</Characters>
  <Application>Microsoft Office Word</Application>
  <DocSecurity>0</DocSecurity>
  <Lines>17</Lines>
  <Paragraphs>5</Paragraphs>
  <ScaleCrop>false</ScaleCrop>
  <Company>Lenovo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2019-07-12T03:37:00Z</dcterms:created>
  <dcterms:modified xsi:type="dcterms:W3CDTF">2019-07-12T03:37:00Z</dcterms:modified>
</cp:coreProperties>
</file>