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sz w:val="44"/>
          <w:szCs w:val="44"/>
        </w:rPr>
      </w:pPr>
      <w:r>
        <w:rPr>
          <w:rFonts w:hint="eastAsia"/>
          <w:sz w:val="44"/>
          <w:szCs w:val="44"/>
        </w:rPr>
        <w:t>《中华人民共和国食品安全法》裁量实施标准</w:t>
      </w:r>
    </w:p>
    <w:tbl>
      <w:tblPr>
        <w:tblStyle w:val="6"/>
        <w:tblW w:w="14688" w:type="dxa"/>
        <w:tblInd w:w="-26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890"/>
        <w:gridCol w:w="4590"/>
        <w:gridCol w:w="645"/>
        <w:gridCol w:w="1650"/>
        <w:gridCol w:w="50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00" w:type="dxa"/>
          </w:tcPr>
          <w:p>
            <w:pPr>
              <w:jc w:val="center"/>
              <w:rPr>
                <w:sz w:val="32"/>
                <w:szCs w:val="32"/>
              </w:rPr>
            </w:pPr>
            <w:r>
              <w:rPr>
                <w:rFonts w:hint="eastAsia"/>
                <w:sz w:val="32"/>
                <w:szCs w:val="32"/>
              </w:rPr>
              <w:t>序号</w:t>
            </w:r>
          </w:p>
        </w:tc>
        <w:tc>
          <w:tcPr>
            <w:tcW w:w="1890" w:type="dxa"/>
          </w:tcPr>
          <w:p>
            <w:pPr>
              <w:jc w:val="center"/>
              <w:rPr>
                <w:sz w:val="32"/>
                <w:szCs w:val="32"/>
              </w:rPr>
            </w:pPr>
            <w:r>
              <w:rPr>
                <w:rFonts w:hint="eastAsia"/>
                <w:sz w:val="32"/>
                <w:szCs w:val="32"/>
              </w:rPr>
              <w:t>违法行为</w:t>
            </w:r>
          </w:p>
        </w:tc>
        <w:tc>
          <w:tcPr>
            <w:tcW w:w="4590" w:type="dxa"/>
          </w:tcPr>
          <w:p>
            <w:pPr>
              <w:jc w:val="center"/>
              <w:rPr>
                <w:sz w:val="32"/>
                <w:szCs w:val="32"/>
              </w:rPr>
            </w:pPr>
            <w:r>
              <w:rPr>
                <w:rFonts w:hint="eastAsia"/>
                <w:sz w:val="32"/>
                <w:szCs w:val="32"/>
              </w:rPr>
              <w:t>处罚依据</w:t>
            </w:r>
          </w:p>
        </w:tc>
        <w:tc>
          <w:tcPr>
            <w:tcW w:w="2295" w:type="dxa"/>
            <w:gridSpan w:val="2"/>
          </w:tcPr>
          <w:p>
            <w:pPr>
              <w:jc w:val="center"/>
              <w:rPr>
                <w:sz w:val="32"/>
                <w:szCs w:val="32"/>
              </w:rPr>
            </w:pPr>
            <w:r>
              <w:rPr>
                <w:rFonts w:hint="eastAsia"/>
                <w:sz w:val="32"/>
                <w:szCs w:val="32"/>
              </w:rPr>
              <w:t>适用情形</w:t>
            </w:r>
          </w:p>
        </w:tc>
        <w:tc>
          <w:tcPr>
            <w:tcW w:w="5013"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40"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w:t>
            </w:r>
          </w:p>
        </w:tc>
        <w:tc>
          <w:tcPr>
            <w:tcW w:w="1890" w:type="dxa"/>
            <w:vMerge w:val="restart"/>
          </w:tcPr>
          <w:p>
            <w:pPr>
              <w:ind w:firstLine="420" w:firstLineChars="200"/>
              <w:rPr>
                <w:rFonts w:asciiTheme="minorEastAsia" w:hAnsiTheme="minorEastAsia"/>
                <w:szCs w:val="21"/>
              </w:rPr>
            </w:pPr>
            <w:bookmarkStart w:id="0" w:name="No445_Z9T122K1"/>
            <w:bookmarkEnd w:id="0"/>
            <w:r>
              <w:rPr>
                <w:rStyle w:val="16"/>
                <w:rFonts w:hint="default" w:asciiTheme="minorEastAsia" w:hAnsiTheme="minorEastAsia" w:eastAsiaTheme="minorEastAsia"/>
              </w:rPr>
              <w:t>未取得食品生产经营许可从事食品生产经营活动，或者未取得食品添加剂生产许可从事食品添加剂生产活动的。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第一百二十二条第一款 </w:t>
            </w:r>
            <w:r>
              <w:rPr>
                <w:rStyle w:val="16"/>
                <w:rFonts w:hint="default" w:asciiTheme="minorEastAsia" w:hAnsiTheme="minorEastAsia" w:eastAsiaTheme="minorEastAsia"/>
              </w:rPr>
              <w:t>违反本法规定，未取得食品生产经营许可从事食品生产经营活动，或者未取得食品添加剂生产许可从事食品添加剂生产活动的，由县级以上人民政府食品安全监督管理部门没收违法所得和违法生产经营的食品、食品添加剂以及用于违法生产经营的工具、设备、原料等物品；违法生产经营的食品、食品添加剂货值金额不足一万元的，并处五万元以上十万元以下罚款；货值金额一万元以上的，并处货值金额十倍以上二十倍以下罚款。</w:t>
            </w:r>
          </w:p>
          <w:p>
            <w:pPr>
              <w:pStyle w:val="18"/>
              <w:ind w:firstLine="0"/>
              <w:rPr>
                <w:rFonts w:asciiTheme="minorEastAsia" w:hAnsiTheme="minorEastAsia" w:eastAsiaTheme="minorEastAsia"/>
              </w:rPr>
            </w:pPr>
            <w:bookmarkStart w:id="1" w:name="No446_Z9T122K2"/>
            <w:bookmarkEnd w:id="1"/>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没收违法所得和违法生产经营的食品、食品添加剂以及用于违法生产经营的工具、设备、原料等物品；违法生产经营的食品、食品添加剂货值金额不足一万元的，并处五万元以上六万五千元以下罚款；货值金额一万元以上的，并处货值金额十倍以上十三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5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没收违法所得和违法生产经营的食品、食品添加剂以及用于违法生产经营的工具、设备、原料等物品；违法生产经营的食品、食品添加剂货值金额不足一万元的，并处六万五千元以上八万五千元以下罚款；货值金额一万元以上的，并处货值金额十三倍以上十七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7"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没收违法所得和违法生产经营的食品、食品添加剂以及用于违法生产经营的工具、设备、原料等物品；违法生产经营的食品、食品添加剂货值金额不足一万元的，并处八万五千元以上十元以下罚款；货值金额一万元以上的，并处货值金额十七倍以上二十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16"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2</w:t>
            </w:r>
          </w:p>
        </w:tc>
        <w:tc>
          <w:tcPr>
            <w:tcW w:w="1890" w:type="dxa"/>
            <w:vMerge w:val="restart"/>
          </w:tcPr>
          <w:p>
            <w:pPr>
              <w:ind w:firstLine="420" w:firstLineChars="200"/>
              <w:rPr>
                <w:rFonts w:asciiTheme="minorEastAsia" w:hAnsiTheme="minorEastAsia"/>
                <w:szCs w:val="21"/>
              </w:rPr>
            </w:pPr>
            <w:r>
              <w:rPr>
                <w:rFonts w:hint="eastAsia" w:asciiTheme="minorEastAsia" w:hAnsiTheme="minorEastAsia"/>
              </w:rPr>
              <w:t>明知未取得生产经营许可从事食品或食品添加剂的违法行为，仍为其提供生产经营场所或者其他条件的。</w:t>
            </w:r>
          </w:p>
        </w:tc>
        <w:tc>
          <w:tcPr>
            <w:tcW w:w="4590" w:type="dxa"/>
            <w:vMerge w:val="restart"/>
          </w:tcPr>
          <w:p>
            <w:pPr>
              <w:ind w:firstLine="422" w:firstLineChars="200"/>
              <w:rPr>
                <w:rFonts w:asciiTheme="minorEastAsia" w:hAnsiTheme="minorEastAsia"/>
                <w:szCs w:val="21"/>
              </w:rPr>
            </w:pPr>
            <w:r>
              <w:rPr>
                <w:rFonts w:asciiTheme="minorEastAsia" w:hAnsiTheme="minorEastAsia"/>
                <w:b/>
                <w:bCs/>
              </w:rPr>
              <w:t>第一百二十二条</w:t>
            </w:r>
            <w:r>
              <w:rPr>
                <w:rFonts w:hint="eastAsia" w:asciiTheme="minorEastAsia" w:hAnsiTheme="minorEastAsia"/>
                <w:b/>
                <w:bCs/>
              </w:rPr>
              <w:t>第二款</w:t>
            </w:r>
            <w:r>
              <w:rPr>
                <w:rFonts w:hint="eastAsia" w:asciiTheme="minorEastAsia" w:hAnsiTheme="minorEastAsia"/>
              </w:rPr>
              <w:t xml:space="preserve"> 明知从事前款规定的违法行为，仍为其提供生产经营场所或者其他条件的，由县级以上人民政府食品安全监督管理部门责令停止违法行为，没收违法所得，并处五万元以上十万元以下罚款；使消费者的合法权益受到损害的，应当与食品、食品添加剂生产经营者承担连带责任。</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Style w:val="16"/>
                <w:rFonts w:hint="default" w:asciiTheme="minorEastAsia" w:hAnsiTheme="minorEastAsia" w:eastAsiaTheme="minorEastAsia"/>
              </w:rPr>
            </w:pPr>
            <w:r>
              <w:rPr>
                <w:rFonts w:hint="eastAsia" w:asciiTheme="minorEastAsia" w:hAnsiTheme="minorEastAsia"/>
              </w:rPr>
              <w:t>责令停止违法行为，没收违法所得，并处五万元以上六点五万元以下罚款。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36" w:hRule="atLeast"/>
        </w:trPr>
        <w:tc>
          <w:tcPr>
            <w:tcW w:w="900" w:type="dxa"/>
            <w:vMerge w:val="continue"/>
          </w:tcPr>
          <w:p>
            <w:pPr>
              <w:jc w:val="center"/>
              <w:rPr>
                <w:rFonts w:asciiTheme="minorEastAsia" w:hAnsiTheme="minorEastAsia"/>
                <w:szCs w:val="21"/>
              </w:rPr>
            </w:pPr>
          </w:p>
        </w:tc>
        <w:tc>
          <w:tcPr>
            <w:tcW w:w="1890" w:type="dxa"/>
            <w:vMerge w:val="continue"/>
          </w:tcPr>
          <w:p>
            <w:pPr>
              <w:ind w:firstLine="420" w:firstLineChars="200"/>
              <w:rPr>
                <w:rFonts w:asciiTheme="minorEastAsia" w:hAnsiTheme="minorEastAsia"/>
              </w:rPr>
            </w:pPr>
          </w:p>
        </w:tc>
        <w:tc>
          <w:tcPr>
            <w:tcW w:w="4590" w:type="dxa"/>
            <w:vMerge w:val="continue"/>
          </w:tcPr>
          <w:p>
            <w:pPr>
              <w:ind w:firstLine="422" w:firstLineChars="200"/>
              <w:rPr>
                <w:rStyle w:val="15"/>
                <w:rFonts w:hint="default" w:asciiTheme="minorEastAsia" w:hAnsiTheme="minorEastAsia" w:eastAsiaTheme="minorEastAsia"/>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Style w:val="16"/>
                <w:rFonts w:hint="default" w:asciiTheme="minorEastAsia" w:hAnsiTheme="minorEastAsia" w:eastAsiaTheme="minorEastAsia"/>
              </w:rPr>
            </w:pPr>
            <w:r>
              <w:rPr>
                <w:rFonts w:hint="eastAsia" w:asciiTheme="minorEastAsia" w:hAnsiTheme="minorEastAsia"/>
              </w:rPr>
              <w:t>责令停止违法行为，没收违法所得，并处六点五万元以上八点五万元以下罚款。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01" w:hRule="atLeast"/>
        </w:trPr>
        <w:tc>
          <w:tcPr>
            <w:tcW w:w="900" w:type="dxa"/>
            <w:vMerge w:val="continue"/>
          </w:tcPr>
          <w:p>
            <w:pPr>
              <w:jc w:val="center"/>
              <w:rPr>
                <w:rFonts w:asciiTheme="minorEastAsia" w:hAnsiTheme="minorEastAsia"/>
                <w:szCs w:val="21"/>
              </w:rPr>
            </w:pPr>
          </w:p>
        </w:tc>
        <w:tc>
          <w:tcPr>
            <w:tcW w:w="1890" w:type="dxa"/>
            <w:vMerge w:val="continue"/>
          </w:tcPr>
          <w:p>
            <w:pPr>
              <w:ind w:firstLine="420" w:firstLineChars="200"/>
              <w:rPr>
                <w:rFonts w:asciiTheme="minorEastAsia" w:hAnsiTheme="minorEastAsia"/>
              </w:rPr>
            </w:pPr>
          </w:p>
        </w:tc>
        <w:tc>
          <w:tcPr>
            <w:tcW w:w="4590" w:type="dxa"/>
            <w:vMerge w:val="continue"/>
          </w:tcPr>
          <w:p>
            <w:pPr>
              <w:ind w:firstLine="422" w:firstLineChars="200"/>
              <w:rPr>
                <w:rStyle w:val="15"/>
                <w:rFonts w:hint="default" w:asciiTheme="minorEastAsia" w:hAnsiTheme="minorEastAsia" w:eastAsiaTheme="minorEastAsia"/>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Style w:val="16"/>
                <w:rFonts w:hint="default" w:asciiTheme="minorEastAsia" w:hAnsiTheme="minorEastAsia" w:eastAsiaTheme="minorEastAsia"/>
              </w:rPr>
            </w:pPr>
            <w:r>
              <w:rPr>
                <w:rFonts w:hint="eastAsia" w:asciiTheme="minorEastAsia" w:hAnsiTheme="minorEastAsia"/>
              </w:rPr>
              <w:t>责令停止违法行为，没收违法所得，并处八点五万元以上十万元以下罚款。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7"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3</w:t>
            </w:r>
          </w:p>
        </w:tc>
        <w:tc>
          <w:tcPr>
            <w:tcW w:w="1890"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违反规定生产生产经营食品、</w:t>
            </w:r>
            <w:r>
              <w:rPr>
                <w:rFonts w:hint="eastAsia" w:asciiTheme="minorEastAsia" w:hAnsiTheme="minorEastAsia" w:eastAsiaTheme="minorEastAsia"/>
              </w:rPr>
              <w:t>生产经营未经检验或者检验不合格的肉类及肉类制品的。</w:t>
            </w:r>
          </w:p>
        </w:tc>
        <w:tc>
          <w:tcPr>
            <w:tcW w:w="4590" w:type="dxa"/>
            <w:vMerge w:val="restart"/>
          </w:tcPr>
          <w:p>
            <w:pPr>
              <w:ind w:firstLine="422" w:firstLineChars="200"/>
              <w:rPr>
                <w:rStyle w:val="16"/>
                <w:rFonts w:hint="default" w:asciiTheme="minorEastAsia" w:hAnsiTheme="minorEastAsia"/>
              </w:rPr>
            </w:pPr>
            <w:r>
              <w:rPr>
                <w:rStyle w:val="15"/>
                <w:rFonts w:hint="default" w:asciiTheme="minorEastAsia" w:hAnsiTheme="minorEastAsia" w:eastAsiaTheme="minorEastAsia"/>
              </w:rPr>
              <w:t>第一百二十三条</w:t>
            </w:r>
            <w:bookmarkStart w:id="2" w:name="No448_Z9T123K1"/>
            <w:bookmarkEnd w:id="2"/>
            <w:r>
              <w:rPr>
                <w:rStyle w:val="15"/>
                <w:rFonts w:hint="default" w:asciiTheme="minorEastAsia" w:hAnsiTheme="minorEastAsia" w:eastAsiaTheme="minorEastAsia"/>
              </w:rPr>
              <w:t xml:space="preserve">第一款 </w:t>
            </w:r>
            <w:r>
              <w:rPr>
                <w:rStyle w:val="16"/>
                <w:rFonts w:hint="default" w:asciiTheme="minorEastAsia" w:hAnsiTheme="minorEastAsia" w:eastAsiaTheme="minorEastAsia"/>
              </w:rPr>
              <w:t>违反本法规定，有下列情形之一，尚不构成犯罪的，由县级以上人民政府食品安全监督管理部门没收违法所得和违法生产经营的食品，并可以没收用于违法生产经营的工具、设备、原料等物品；违法生产经营的食品货值金额不足一万元的，并处十万元以上十五万元以下罚款；货值金额一万元以上的，并处货值金额十五倍以上三十倍以下罚款；情节严重的，吊销许可证，并可以由公安机关对其直接负责的主管人员和其他直接责任人员处五日以上十五日以下拘留：</w:t>
            </w:r>
            <w:r>
              <w:rPr>
                <w:rStyle w:val="16"/>
                <w:rFonts w:hint="default" w:asciiTheme="minorEastAsia" w:hAnsiTheme="minorEastAsia"/>
              </w:rPr>
              <w:t xml:space="preserve">     </w:t>
            </w:r>
          </w:p>
          <w:p>
            <w:pPr>
              <w:numPr>
                <w:ilvl w:val="0"/>
                <w:numId w:val="1"/>
              </w:numPr>
              <w:ind w:firstLine="420" w:firstLineChars="200"/>
              <w:rPr>
                <w:rFonts w:asciiTheme="minorEastAsia" w:hAnsiTheme="minorEastAsia"/>
              </w:rPr>
            </w:pPr>
            <w:r>
              <w:rPr>
                <w:rFonts w:hint="eastAsia" w:asciiTheme="minorEastAsia" w:hAnsiTheme="minorEastAsia"/>
              </w:rPr>
              <w:t>用非食品原料生产食品、在食品中添加食品添加剂以外的化学物质和其他可能危害人体健康的物质，或者用回收食品作为原料生产食品，或者经营上述食品；</w:t>
            </w:r>
            <w:bookmarkStart w:id="3" w:name="No450_T123K1X2"/>
            <w:bookmarkEnd w:id="3"/>
          </w:p>
          <w:p>
            <w:pPr>
              <w:numPr>
                <w:ilvl w:val="0"/>
                <w:numId w:val="1"/>
              </w:numPr>
              <w:ind w:firstLine="420" w:firstLineChars="200"/>
              <w:rPr>
                <w:rFonts w:asciiTheme="minorEastAsia" w:hAnsiTheme="minorEastAsia"/>
              </w:rPr>
            </w:pPr>
            <w:r>
              <w:rPr>
                <w:rFonts w:hint="eastAsia" w:asciiTheme="minorEastAsia" w:hAnsiTheme="minorEastAsia"/>
              </w:rPr>
              <w:t>生产经营营养成分不符合食品安全标准的专供婴幼儿和其他特定人群的主辅食品；</w:t>
            </w:r>
            <w:bookmarkStart w:id="4" w:name="No451_T123K1X3"/>
            <w:bookmarkEnd w:id="4"/>
          </w:p>
          <w:p>
            <w:pPr>
              <w:numPr>
                <w:ilvl w:val="0"/>
                <w:numId w:val="1"/>
              </w:numPr>
              <w:ind w:firstLine="420" w:firstLineChars="200"/>
              <w:rPr>
                <w:rFonts w:asciiTheme="minorEastAsia" w:hAnsiTheme="minorEastAsia"/>
              </w:rPr>
            </w:pPr>
            <w:r>
              <w:rPr>
                <w:rFonts w:hint="eastAsia" w:asciiTheme="minorEastAsia" w:hAnsiTheme="minorEastAsia"/>
              </w:rPr>
              <w:t>经营病死、毒死或者死因不明的禽、畜、兽、水产动物肉类，或者生产经营其制品；</w:t>
            </w:r>
            <w:bookmarkStart w:id="5" w:name="No452_T123K1X4"/>
            <w:bookmarkEnd w:id="5"/>
          </w:p>
          <w:p>
            <w:pPr>
              <w:numPr>
                <w:ilvl w:val="0"/>
                <w:numId w:val="1"/>
              </w:numPr>
              <w:ind w:firstLine="420" w:firstLineChars="200"/>
              <w:rPr>
                <w:rFonts w:asciiTheme="minorEastAsia" w:hAnsiTheme="minorEastAsia"/>
              </w:rPr>
            </w:pPr>
            <w:r>
              <w:rPr>
                <w:rFonts w:hint="eastAsia" w:asciiTheme="minorEastAsia" w:hAnsiTheme="minorEastAsia"/>
              </w:rPr>
              <w:t>经营未按规定进行检疫或者检疫不合格的肉类，或者生产经营未经检验或者检验不合格的肉类制品；</w:t>
            </w:r>
            <w:bookmarkStart w:id="6" w:name="No453_T123K1X5"/>
            <w:bookmarkEnd w:id="6"/>
          </w:p>
          <w:p>
            <w:pPr>
              <w:numPr>
                <w:ilvl w:val="0"/>
                <w:numId w:val="1"/>
              </w:numPr>
              <w:ind w:firstLine="420" w:firstLineChars="200"/>
              <w:rPr>
                <w:rFonts w:asciiTheme="minorEastAsia" w:hAnsiTheme="minorEastAsia"/>
              </w:rPr>
            </w:pPr>
            <w:r>
              <w:rPr>
                <w:rFonts w:hint="eastAsia" w:asciiTheme="minorEastAsia" w:hAnsiTheme="minorEastAsia"/>
              </w:rPr>
              <w:t>生产经营国家为防病等特殊需要明令禁止生产经营的食品；</w:t>
            </w:r>
            <w:bookmarkStart w:id="7" w:name="No454_T123K1X6"/>
            <w:bookmarkEnd w:id="7"/>
          </w:p>
          <w:p>
            <w:pPr>
              <w:ind w:left="420" w:leftChars="200"/>
              <w:rPr>
                <w:rStyle w:val="16"/>
                <w:rFonts w:hint="default" w:asciiTheme="minorEastAsia" w:hAnsiTheme="minorEastAsia" w:eastAsiaTheme="minorEastAsia"/>
              </w:rPr>
            </w:pPr>
            <w:r>
              <w:rPr>
                <w:rFonts w:hint="eastAsia" w:asciiTheme="minorEastAsia" w:hAnsiTheme="minorEastAsia"/>
              </w:rPr>
              <w:t>（六）生产经营添加药品的食品。</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rPr>
            </w:pPr>
            <w:r>
              <w:rPr>
                <w:rStyle w:val="16"/>
                <w:rFonts w:hint="default" w:asciiTheme="minorEastAsia" w:hAnsiTheme="minorEastAsia" w:eastAsiaTheme="minorEastAsia"/>
              </w:rPr>
              <w:t>没收违法所得和违法生产经营的食品，并可以没收用于违法生产经营的工具、设备、原料等物品；违法生产经营的食品货值金额不足一万元的，并处十万元以上十一万五千元以下罚款；货值金额一万元以上的，并处货值金额十五倍以上十九点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没收违法所得和违法生产经营的食品，并可以没收用于违法生产经营的工具、设备、原料等物品；违法生产经营的食品货值金额不足一万元的，并处十一万五千元以上十三万五千元以下罚款；货值金额一万元以上的，并处货值金额十九点五倍以上二十五点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rPr>
            </w:pPr>
            <w:r>
              <w:rPr>
                <w:rStyle w:val="16"/>
                <w:rFonts w:hint="default" w:asciiTheme="minorEastAsia" w:hAnsiTheme="minorEastAsia" w:eastAsiaTheme="minorEastAsia"/>
              </w:rPr>
              <w:t>情节较为严重的，没收违法所得和违法生产经营的食品，并可以没收用于违法生产经营的工具、设备、原料等物品；违法生产经营的食品货值金额不足一万元的，并处十三万五千元以上十五万元以下罚款；货值金额一万元以上的，并处货值金额二十五点五倍以上三十倍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77"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4</w:t>
            </w:r>
          </w:p>
        </w:tc>
        <w:tc>
          <w:tcPr>
            <w:tcW w:w="1890" w:type="dxa"/>
            <w:vMerge w:val="restart"/>
          </w:tcPr>
          <w:p>
            <w:pPr>
              <w:ind w:firstLine="420" w:firstLineChars="200"/>
              <w:rPr>
                <w:rFonts w:asciiTheme="minorEastAsia" w:hAnsiTheme="minorEastAsia"/>
                <w:szCs w:val="21"/>
              </w:rPr>
            </w:pPr>
            <w:r>
              <w:rPr>
                <w:rFonts w:hint="eastAsia" w:cs="宋体" w:asciiTheme="minorEastAsia" w:hAnsiTheme="minorEastAsia"/>
                <w:kern w:val="0"/>
                <w:szCs w:val="21"/>
              </w:rPr>
              <w:t>明知从事违规生产经营食品、违规生产经营未经检验或者检验不合格的肉类及肉类制品等违法行为，仍为其提供生产经营场所或者其他条件的。</w:t>
            </w:r>
          </w:p>
        </w:tc>
        <w:tc>
          <w:tcPr>
            <w:tcW w:w="4590" w:type="dxa"/>
            <w:vMerge w:val="restart"/>
          </w:tcPr>
          <w:p>
            <w:pPr>
              <w:pStyle w:val="5"/>
              <w:spacing w:before="0" w:beforeAutospacing="0" w:after="0" w:afterAutospacing="0" w:line="270" w:lineRule="atLeast"/>
              <w:ind w:firstLine="422" w:firstLineChars="200"/>
              <w:rPr>
                <w:rFonts w:asciiTheme="minorEastAsia" w:hAnsiTheme="minorEastAsia" w:eastAsiaTheme="minorEastAsia"/>
                <w:sz w:val="21"/>
                <w:szCs w:val="21"/>
              </w:rPr>
            </w:pPr>
            <w:r>
              <w:rPr>
                <w:rFonts w:asciiTheme="minorEastAsia" w:hAnsiTheme="minorEastAsia" w:eastAsiaTheme="minorEastAsia"/>
                <w:b/>
                <w:bCs/>
                <w:sz w:val="21"/>
                <w:szCs w:val="21"/>
              </w:rPr>
              <w:t>第一百二十三条</w:t>
            </w:r>
            <w:r>
              <w:rPr>
                <w:rFonts w:hint="eastAsia" w:asciiTheme="minorEastAsia" w:hAnsiTheme="minorEastAsia" w:eastAsiaTheme="minorEastAsia"/>
                <w:b/>
                <w:bCs/>
                <w:sz w:val="21"/>
                <w:szCs w:val="21"/>
              </w:rPr>
              <w:t xml:space="preserve">第二款 </w:t>
            </w:r>
            <w:r>
              <w:rPr>
                <w:rFonts w:hint="eastAsia" w:asciiTheme="minorEastAsia" w:hAnsiTheme="minorEastAsia" w:eastAsiaTheme="minorEastAsia"/>
                <w:sz w:val="21"/>
                <w:szCs w:val="21"/>
              </w:rPr>
              <w:t xml:space="preserve"> 明知从事前款规定的违法行为，仍为其提供生产经营场所或者其他条件的，由县级以上人民政府食品安全监督管理部门责令停止违法行为，没收违法所得，并处十万元以上二十万元以下罚款；使消费者的合法权益受到损害的，应当与食品生产经营者承担连带责任。</w:t>
            </w:r>
          </w:p>
          <w:p>
            <w:pPr>
              <w:pStyle w:val="18"/>
              <w:ind w:firstLine="420" w:firstLineChars="200"/>
              <w:rPr>
                <w:rFonts w:asciiTheme="minorEastAsia" w:hAnsiTheme="minorEastAsia" w:eastAsiaTheme="minorEastAsia"/>
              </w:rPr>
            </w:pPr>
          </w:p>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spacing w:before="0" w:beforeAutospacing="0" w:after="0" w:afterAutospacing="0" w:line="270" w:lineRule="atLeast"/>
              <w:ind w:firstLine="420" w:firstLineChars="200"/>
              <w:rPr>
                <w:rStyle w:val="16"/>
                <w:rFonts w:hint="default" w:asciiTheme="minorEastAsia" w:hAnsiTheme="minorEastAsia" w:eastAsiaTheme="minorEastAsia"/>
              </w:rPr>
            </w:pPr>
            <w:r>
              <w:rPr>
                <w:rFonts w:hint="eastAsia" w:asciiTheme="minorEastAsia" w:hAnsiTheme="minorEastAsia" w:eastAsiaTheme="minorEastAsia"/>
                <w:sz w:val="21"/>
                <w:szCs w:val="21"/>
              </w:rPr>
              <w:t>责令停止违法行为，没收违法所得，并处十万元以上十三万元以下罚款；使消费者的合法权益受到损害的，应当与食品生产经营者承担连带责任。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5" w:hRule="atLeast"/>
        </w:trPr>
        <w:tc>
          <w:tcPr>
            <w:tcW w:w="900" w:type="dxa"/>
            <w:vMerge w:val="continue"/>
          </w:tcPr>
          <w:p>
            <w:pPr>
              <w:jc w:val="center"/>
              <w:rPr>
                <w:rFonts w:asciiTheme="minorEastAsia" w:hAnsiTheme="minorEastAsia"/>
                <w:szCs w:val="21"/>
              </w:rPr>
            </w:pPr>
          </w:p>
        </w:tc>
        <w:tc>
          <w:tcPr>
            <w:tcW w:w="1890" w:type="dxa"/>
            <w:vMerge w:val="continue"/>
          </w:tcPr>
          <w:p>
            <w:pPr>
              <w:ind w:firstLine="420" w:firstLineChars="200"/>
              <w:rPr>
                <w:rFonts w:cs="宋体" w:asciiTheme="minorEastAsia" w:hAnsiTheme="minorEastAsia"/>
                <w:kern w:val="0"/>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spacing w:before="0" w:beforeAutospacing="0" w:after="0" w:afterAutospacing="0" w:line="270" w:lineRule="atLeast"/>
              <w:ind w:firstLine="420" w:firstLineChars="200"/>
              <w:rPr>
                <w:rStyle w:val="16"/>
                <w:rFonts w:hint="default" w:asciiTheme="minorEastAsia" w:hAnsiTheme="minorEastAsia" w:eastAsiaTheme="minorEastAsia"/>
              </w:rPr>
            </w:pPr>
            <w:r>
              <w:rPr>
                <w:rFonts w:hint="eastAsia" w:asciiTheme="minorEastAsia" w:hAnsiTheme="minorEastAsia" w:eastAsiaTheme="minorEastAsia"/>
                <w:sz w:val="21"/>
                <w:szCs w:val="21"/>
              </w:rPr>
              <w:t>责令停止违法行为，没收违法所得，并处十三万元以上十七万元以下罚款；使消费者的合法权益受到损害的，应当与食品生产经营者承担连带责任。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8" w:hRule="atLeast"/>
        </w:trPr>
        <w:tc>
          <w:tcPr>
            <w:tcW w:w="900" w:type="dxa"/>
            <w:vMerge w:val="continue"/>
          </w:tcPr>
          <w:p>
            <w:pPr>
              <w:jc w:val="center"/>
              <w:rPr>
                <w:rFonts w:asciiTheme="minorEastAsia" w:hAnsiTheme="minorEastAsia"/>
                <w:szCs w:val="21"/>
              </w:rPr>
            </w:pPr>
          </w:p>
        </w:tc>
        <w:tc>
          <w:tcPr>
            <w:tcW w:w="1890" w:type="dxa"/>
            <w:vMerge w:val="continue"/>
          </w:tcPr>
          <w:p>
            <w:pPr>
              <w:ind w:firstLine="420" w:firstLineChars="200"/>
              <w:rPr>
                <w:rFonts w:cs="宋体" w:asciiTheme="minorEastAsia" w:hAnsiTheme="minorEastAsia"/>
                <w:kern w:val="0"/>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spacing w:before="0" w:beforeAutospacing="0" w:after="0" w:afterAutospacing="0" w:line="270" w:lineRule="atLeast"/>
              <w:ind w:firstLine="420" w:firstLineChars="200"/>
              <w:rPr>
                <w:rStyle w:val="16"/>
                <w:rFonts w:hint="default" w:asciiTheme="minorEastAsia" w:hAnsiTheme="minorEastAsia" w:eastAsiaTheme="minorEastAsia"/>
              </w:rPr>
            </w:pPr>
            <w:r>
              <w:rPr>
                <w:rFonts w:hint="eastAsia" w:asciiTheme="minorEastAsia" w:hAnsiTheme="minorEastAsia" w:eastAsiaTheme="minorEastAsia"/>
                <w:sz w:val="21"/>
                <w:szCs w:val="21"/>
              </w:rPr>
              <w:t>责令停止违法行为，没收违法所得，并处十七万元以上二十万元以下罚款；使消费者的合法权益受到损害的，应当与食品生产经营者承担连带责任。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2"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5</w:t>
            </w:r>
          </w:p>
        </w:tc>
        <w:tc>
          <w:tcPr>
            <w:tcW w:w="1890"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生产经营污染物质以及其他危害人体健康的物质含量超过食品安全标准限量的食品、食品添加剂，生产经营不符合保障人体健康的食品，生产经营标注虚假、未按规定注册的食品和食品添加剂等违法行为的。</w:t>
            </w:r>
          </w:p>
        </w:tc>
        <w:tc>
          <w:tcPr>
            <w:tcW w:w="4590" w:type="dxa"/>
            <w:vMerge w:val="restart"/>
          </w:tcPr>
          <w:p>
            <w:pPr>
              <w:ind w:firstLine="422" w:firstLineChars="200"/>
              <w:rPr>
                <w:rStyle w:val="16"/>
                <w:rFonts w:hint="default" w:asciiTheme="minorEastAsia" w:hAnsiTheme="minorEastAsia" w:eastAsiaTheme="minorEastAsia"/>
              </w:rPr>
            </w:pPr>
            <w:r>
              <w:rPr>
                <w:rStyle w:val="15"/>
                <w:rFonts w:hint="default" w:asciiTheme="minorEastAsia" w:hAnsiTheme="minorEastAsia" w:eastAsiaTheme="minorEastAsia"/>
              </w:rPr>
              <w:t>第一百二十四条</w:t>
            </w:r>
            <w:bookmarkStart w:id="8" w:name="No458_Z9T124K1"/>
            <w:bookmarkEnd w:id="8"/>
            <w:r>
              <w:rPr>
                <w:rStyle w:val="15"/>
                <w:rFonts w:hint="default" w:asciiTheme="minorEastAsia" w:hAnsiTheme="minorEastAsia" w:eastAsiaTheme="minorEastAsia"/>
              </w:rPr>
              <w:t xml:space="preserve">第一款 </w:t>
            </w:r>
            <w:r>
              <w:rPr>
                <w:rStyle w:val="16"/>
                <w:rFonts w:hint="default" w:asciiTheme="minorEastAsia" w:hAnsiTheme="minorEastAsia" w:eastAsiaTheme="minorEastAsia"/>
              </w:rPr>
              <w:t>违反本法规定，有下列情形之一，尚不构成犯罪的，由县级以上人民政府食品安全监督管理部门没收违法所得和违法生产经营的食品、食品添加剂，并可以没收用于违法生产经营的工具、设备、原料等物品；违法生产经营的食品、食品添加剂货值金额不足一万元的，并处五万元以上十万元以下罚款；货值金额一万元以上的，并处货值金额十倍以上二十倍以下罚款；情节严重的，吊销</w:t>
            </w:r>
            <w:r>
              <w:rPr>
                <w:rFonts w:cs="宋体" w:asciiTheme="minorEastAsia" w:hAnsiTheme="minorEastAsia"/>
                <w:kern w:val="0"/>
                <w:szCs w:val="21"/>
              </w:rPr>
              <w:t>许可证</w:t>
            </w:r>
            <w:r>
              <w:rPr>
                <w:rStyle w:val="16"/>
                <w:rFonts w:hint="default" w:asciiTheme="minorEastAsia" w:hAnsiTheme="minorEastAsia" w:eastAsiaTheme="minorEastAsia"/>
              </w:rPr>
              <w:t>：</w:t>
            </w:r>
          </w:p>
          <w:p>
            <w:pPr>
              <w:numPr>
                <w:ilvl w:val="0"/>
                <w:numId w:val="2"/>
              </w:numPr>
              <w:ind w:firstLine="420" w:firstLineChars="200"/>
              <w:rPr>
                <w:rFonts w:asciiTheme="minorEastAsia" w:hAnsiTheme="minorEastAsia"/>
              </w:rPr>
            </w:pPr>
            <w:r>
              <w:rPr>
                <w:rFonts w:hint="eastAsia" w:asciiTheme="minorEastAsia" w:hAnsiTheme="minorEastAsia"/>
              </w:rPr>
              <w:t>生产经营致病性微生物，农药残留、兽药残留、生物毒素、重金属等污染物质以及其他危害人体健康的物质含量超过食品安全标准限量的食品、食品添加剂；</w:t>
            </w:r>
            <w:bookmarkStart w:id="9" w:name="No460_T124K1X2"/>
            <w:bookmarkEnd w:id="9"/>
          </w:p>
          <w:p>
            <w:pPr>
              <w:numPr>
                <w:ilvl w:val="0"/>
                <w:numId w:val="2"/>
              </w:numPr>
              <w:ind w:firstLine="420" w:firstLineChars="200"/>
              <w:rPr>
                <w:rFonts w:asciiTheme="minorEastAsia" w:hAnsiTheme="minorEastAsia"/>
              </w:rPr>
            </w:pPr>
            <w:r>
              <w:rPr>
                <w:rFonts w:hint="eastAsia" w:asciiTheme="minorEastAsia" w:hAnsiTheme="minorEastAsia"/>
              </w:rPr>
              <w:t>用超过保质期的食品原料、食品添加剂生产食品、食品添加剂，或者经营上述食品、食品添加剂；</w:t>
            </w:r>
            <w:bookmarkStart w:id="10" w:name="No461_T124K1X3"/>
            <w:bookmarkEnd w:id="10"/>
          </w:p>
          <w:p>
            <w:pPr>
              <w:numPr>
                <w:ilvl w:val="0"/>
                <w:numId w:val="2"/>
              </w:numPr>
              <w:ind w:firstLine="420" w:firstLineChars="200"/>
              <w:rPr>
                <w:rFonts w:asciiTheme="minorEastAsia" w:hAnsiTheme="minorEastAsia"/>
              </w:rPr>
            </w:pPr>
            <w:r>
              <w:rPr>
                <w:rFonts w:hint="eastAsia" w:asciiTheme="minorEastAsia" w:hAnsiTheme="minorEastAsia"/>
              </w:rPr>
              <w:t>生产经营超范围、超限量使用食品添加剂的食品；</w:t>
            </w:r>
            <w:bookmarkStart w:id="11" w:name="No462_T124K1X4"/>
            <w:bookmarkEnd w:id="11"/>
          </w:p>
          <w:p>
            <w:pPr>
              <w:numPr>
                <w:ilvl w:val="0"/>
                <w:numId w:val="2"/>
              </w:numPr>
              <w:ind w:firstLine="420" w:firstLineChars="200"/>
              <w:rPr>
                <w:rFonts w:asciiTheme="minorEastAsia" w:hAnsiTheme="minorEastAsia"/>
              </w:rPr>
            </w:pPr>
            <w:r>
              <w:rPr>
                <w:rFonts w:hint="eastAsia" w:asciiTheme="minorEastAsia" w:hAnsiTheme="minorEastAsia"/>
              </w:rPr>
              <w:t>生产经营腐败变质、油脂酸败、霉变生虫、污秽不洁、混有异物、掺假掺杂或者感官性状异常的食品、食品添加剂；</w:t>
            </w:r>
            <w:bookmarkStart w:id="12" w:name="No463_T124K1X5"/>
            <w:bookmarkEnd w:id="12"/>
          </w:p>
          <w:p>
            <w:pPr>
              <w:numPr>
                <w:ilvl w:val="0"/>
                <w:numId w:val="2"/>
              </w:numPr>
              <w:ind w:firstLine="420" w:firstLineChars="200"/>
              <w:rPr>
                <w:rFonts w:asciiTheme="minorEastAsia" w:hAnsiTheme="minorEastAsia"/>
              </w:rPr>
            </w:pPr>
            <w:r>
              <w:rPr>
                <w:rFonts w:hint="eastAsia" w:asciiTheme="minorEastAsia" w:hAnsiTheme="minorEastAsia"/>
              </w:rPr>
              <w:t>生产经营标注虚假生产日期、保质期或者超过保质期的食品、食品添加剂；</w:t>
            </w:r>
            <w:bookmarkStart w:id="13" w:name="No464_T124K1X6"/>
            <w:bookmarkEnd w:id="13"/>
          </w:p>
          <w:p>
            <w:pPr>
              <w:numPr>
                <w:ilvl w:val="0"/>
                <w:numId w:val="2"/>
              </w:numPr>
              <w:ind w:firstLine="420" w:firstLineChars="200"/>
              <w:rPr>
                <w:rFonts w:asciiTheme="minorEastAsia" w:hAnsiTheme="minorEastAsia"/>
              </w:rPr>
            </w:pPr>
            <w:r>
              <w:rPr>
                <w:rFonts w:hint="eastAsia" w:asciiTheme="minorEastAsia" w:hAnsiTheme="minorEastAsia"/>
              </w:rPr>
              <w:t>生产经营未按规定注册的保健食品、特殊医学用途配方食品、婴幼儿配方乳粉，或者未按注册的产品配方、生产工艺等技术要求组织生产；</w:t>
            </w:r>
            <w:bookmarkStart w:id="14" w:name="No465_T124K1X7"/>
            <w:bookmarkEnd w:id="14"/>
          </w:p>
          <w:p>
            <w:pPr>
              <w:numPr>
                <w:ilvl w:val="0"/>
                <w:numId w:val="2"/>
              </w:numPr>
              <w:ind w:firstLine="420" w:firstLineChars="200"/>
              <w:rPr>
                <w:rFonts w:asciiTheme="minorEastAsia" w:hAnsiTheme="minorEastAsia"/>
              </w:rPr>
            </w:pPr>
            <w:r>
              <w:rPr>
                <w:rFonts w:hint="eastAsia" w:asciiTheme="minorEastAsia" w:hAnsiTheme="minorEastAsia"/>
              </w:rPr>
              <w:t>以分装方式生产婴幼儿配方乳粉，或者同一企业以同一配方生产不同品牌的婴幼儿配方乳粉；</w:t>
            </w:r>
            <w:bookmarkStart w:id="15" w:name="No466_T124K1X8"/>
            <w:bookmarkEnd w:id="15"/>
          </w:p>
          <w:p>
            <w:pPr>
              <w:numPr>
                <w:ilvl w:val="0"/>
                <w:numId w:val="2"/>
              </w:numPr>
              <w:ind w:firstLine="420" w:firstLineChars="200"/>
              <w:rPr>
                <w:rFonts w:asciiTheme="minorEastAsia" w:hAnsiTheme="minorEastAsia"/>
              </w:rPr>
            </w:pPr>
            <w:r>
              <w:rPr>
                <w:rFonts w:hint="eastAsia" w:asciiTheme="minorEastAsia" w:hAnsiTheme="minorEastAsia"/>
              </w:rPr>
              <w:t>利用新的食品原料生产食品，或者生产食品添加剂新品种，未通过安全性评估；</w:t>
            </w:r>
            <w:bookmarkStart w:id="16" w:name="No467_T124K1X9"/>
            <w:bookmarkEnd w:id="16"/>
          </w:p>
          <w:p>
            <w:pPr>
              <w:ind w:firstLine="420" w:firstLineChars="200"/>
              <w:rPr>
                <w:rFonts w:asciiTheme="minorEastAsia" w:hAnsiTheme="minorEastAsia"/>
                <w:szCs w:val="21"/>
              </w:rPr>
            </w:pPr>
            <w:r>
              <w:rPr>
                <w:rFonts w:hint="eastAsia" w:asciiTheme="minorEastAsia" w:hAnsiTheme="minorEastAsia"/>
              </w:rPr>
              <w:t>（九）食品生产经营者在食品安全监督管理部门责令其召回或者停止经营后，仍拒不召回或者停止经营。</w:t>
            </w:r>
          </w:p>
          <w:p>
            <w:pPr>
              <w:pStyle w:val="18"/>
              <w:ind w:firstLine="0"/>
              <w:rPr>
                <w:rFonts w:asciiTheme="minorEastAsia" w:hAnsiTheme="minorEastAsia" w:eastAsiaTheme="minorEastAsia"/>
              </w:rPr>
            </w:pP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szCs w:val="21"/>
              </w:rPr>
            </w:pPr>
            <w:r>
              <w:rPr>
                <w:rStyle w:val="16"/>
                <w:rFonts w:hint="default" w:asciiTheme="minorEastAsia" w:hAnsiTheme="minorEastAsia" w:eastAsiaTheme="minorEastAsia"/>
              </w:rPr>
              <w:t>没收违法所得和违法生产经营的食品、食品添加剂，并可以没收用于违法生产经营的工具、设备、原料等物品；违法生产经营的食品、食品添加剂货值金额不足一万元的，并处五万元以上六万五千元以下罚款；货值金额一万元以上的，并处货值金额十倍以上十三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7"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Style w:val="16"/>
                <w:rFonts w:hint="default" w:cs="宋体" w:asciiTheme="minorEastAsia" w:hAnsiTheme="minorEastAsia" w:eastAsiaTheme="minorEastAsia"/>
                <w:kern w:val="0"/>
              </w:rPr>
              <w:t>没收违法所得和违法生产经营的食品、食品添加剂，并可以没收用于违法生产经营的工具、设备、原料等物品；违法生产经营的食品、食品添加剂货值金额不足一万元的，并处六万五千元以上八万五千元以下罚款；货值金额一万元以上的，并处货值金额十三倍以上十七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1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情节较为严重的，没收违法所得和违法生产经营的食品、食品添加剂，并可以没收用于违法生产经营的工具、设备、原料等物品；违法生产经营的食品、食品添加剂货值金额不足一万元的，并处八万五千元以上十万元以下罚款；货值金额一万元以上的，并处货值金额十七倍以上二十倍以下罚款；情节严重的，吊销许可证</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22"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6</w:t>
            </w:r>
          </w:p>
        </w:tc>
        <w:tc>
          <w:tcPr>
            <w:tcW w:w="1890"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生产经营被污染的食品、食品添加剂，无标签或标签、说明书不符合规定的食品、食品添加剂，生产经营转基因食品未按规定进行标示，采购或者使用不符合食品安全标准的食品原料、食品添加剂、食品相关产品的。</w:t>
            </w:r>
          </w:p>
        </w:tc>
        <w:tc>
          <w:tcPr>
            <w:tcW w:w="4590" w:type="dxa"/>
            <w:vMerge w:val="restart"/>
          </w:tcPr>
          <w:p>
            <w:pPr>
              <w:ind w:firstLine="422" w:firstLineChars="200"/>
              <w:rPr>
                <w:rFonts w:cs="宋体" w:asciiTheme="minorEastAsia" w:hAnsiTheme="minorEastAsia"/>
                <w:kern w:val="0"/>
                <w:szCs w:val="21"/>
              </w:rPr>
            </w:pPr>
            <w:r>
              <w:rPr>
                <w:rFonts w:cs="宋体" w:asciiTheme="minorEastAsia" w:hAnsiTheme="minorEastAsia"/>
                <w:b/>
                <w:bCs/>
                <w:kern w:val="0"/>
                <w:szCs w:val="21"/>
              </w:rPr>
              <w:t>第一百二十五条</w:t>
            </w:r>
            <w:bookmarkStart w:id="17" w:name="No471_Z9T125K1"/>
            <w:bookmarkEnd w:id="17"/>
            <w:r>
              <w:rPr>
                <w:rFonts w:hint="eastAsia" w:cs="宋体" w:asciiTheme="minorEastAsia" w:hAnsiTheme="minorEastAsia"/>
                <w:b/>
                <w:bCs/>
                <w:kern w:val="0"/>
                <w:szCs w:val="21"/>
              </w:rPr>
              <w:t>第一款</w:t>
            </w:r>
            <w:r>
              <w:rPr>
                <w:rFonts w:cs="宋体" w:asciiTheme="minorEastAsia" w:hAnsiTheme="minorEastAsia"/>
                <w:kern w:val="0"/>
                <w:szCs w:val="21"/>
              </w:rPr>
              <w:t xml:space="preserve"> 违反本法规定，有下列情形之一的，由县级以上人民政府食品安全监督管理部门没收违法所得和违法生产经营的食品、食品添加剂，并可以没收用于违法生产经营的工具、设备、原料等物品；违法生产经营的食品、食品添加剂货值金额不足一万元的，并处五千元以上五万元以下罚款；货值金额一万元以上的，并处货值金额五倍以上十倍以下罚款；情节严重的，责令停产停业，直至吊销许可证：</w:t>
            </w:r>
          </w:p>
          <w:p>
            <w:pPr>
              <w:numPr>
                <w:ilvl w:val="0"/>
                <w:numId w:val="3"/>
              </w:numPr>
              <w:ind w:firstLine="420" w:firstLineChars="200"/>
              <w:rPr>
                <w:rFonts w:cs="宋体" w:asciiTheme="minorEastAsia" w:hAnsiTheme="minorEastAsia"/>
                <w:kern w:val="0"/>
                <w:szCs w:val="21"/>
              </w:rPr>
            </w:pPr>
            <w:r>
              <w:rPr>
                <w:rFonts w:hint="eastAsia" w:cs="宋体" w:asciiTheme="minorEastAsia" w:hAnsiTheme="minorEastAsia"/>
                <w:kern w:val="0"/>
                <w:szCs w:val="21"/>
              </w:rPr>
              <w:t>生产经营被包装材料、容器、运输工具等污染的食品、食品添加剂；</w:t>
            </w:r>
            <w:bookmarkStart w:id="18" w:name="No473_T125K1X2"/>
            <w:bookmarkEnd w:id="18"/>
          </w:p>
          <w:p>
            <w:pPr>
              <w:numPr>
                <w:ilvl w:val="0"/>
                <w:numId w:val="3"/>
              </w:numPr>
              <w:ind w:firstLine="420" w:firstLineChars="200"/>
              <w:rPr>
                <w:rFonts w:cs="宋体" w:asciiTheme="minorEastAsia" w:hAnsiTheme="minorEastAsia"/>
                <w:kern w:val="0"/>
                <w:szCs w:val="21"/>
              </w:rPr>
            </w:pPr>
            <w:r>
              <w:rPr>
                <w:rFonts w:hint="eastAsia" w:cs="宋体" w:asciiTheme="minorEastAsia" w:hAnsiTheme="minorEastAsia"/>
                <w:kern w:val="0"/>
                <w:szCs w:val="21"/>
              </w:rPr>
              <w:t>生产经营无标签的预包装食品、食品添加剂或者标签、说明书不符合本法规定的食品、食品添加剂；</w:t>
            </w:r>
            <w:bookmarkStart w:id="19" w:name="No474_T125K1X3"/>
            <w:bookmarkEnd w:id="19"/>
          </w:p>
          <w:p>
            <w:pPr>
              <w:numPr>
                <w:ilvl w:val="0"/>
                <w:numId w:val="3"/>
              </w:numPr>
              <w:ind w:firstLine="420" w:firstLineChars="200"/>
              <w:rPr>
                <w:rFonts w:cs="宋体" w:asciiTheme="minorEastAsia" w:hAnsiTheme="minorEastAsia"/>
                <w:kern w:val="0"/>
                <w:szCs w:val="21"/>
              </w:rPr>
            </w:pPr>
            <w:r>
              <w:rPr>
                <w:rFonts w:hint="eastAsia" w:cs="宋体" w:asciiTheme="minorEastAsia" w:hAnsiTheme="minorEastAsia"/>
                <w:kern w:val="0"/>
                <w:szCs w:val="21"/>
              </w:rPr>
              <w:t>生产经营转基因食品未按规定进行标示；</w:t>
            </w:r>
            <w:bookmarkStart w:id="20" w:name="No475_T125K1X4"/>
            <w:bookmarkEnd w:id="20"/>
          </w:p>
          <w:p>
            <w:pPr>
              <w:ind w:firstLine="420" w:firstLineChars="200"/>
              <w:rPr>
                <w:rFonts w:cs="宋体" w:asciiTheme="minorEastAsia" w:hAnsiTheme="minorEastAsia"/>
                <w:kern w:val="0"/>
                <w:szCs w:val="21"/>
              </w:rPr>
            </w:pPr>
            <w:r>
              <w:rPr>
                <w:rFonts w:hint="eastAsia" w:cs="宋体" w:asciiTheme="minorEastAsia" w:hAnsiTheme="minorEastAsia"/>
                <w:kern w:val="0"/>
                <w:szCs w:val="21"/>
              </w:rPr>
              <w:t>（四）食品生产经营者采购或者使用不符合食品安全标准的食品原料、食品添加剂、食品相关产品。</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没收违法所得和违法生产经营的食品、食品添加剂，并可以没收用于违法生产经营的工具、设备、原料等物品；违法生产经营的食品、食品添加剂货值金额不足一万元的，并处五千元以上一万八千五百元以下罚款；货值金额一万元以上的，并处货值金额五倍以上六点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37"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没收违法所得和违法生产经营的食品、食品添加剂，并可以没收用于违法生产经营的工具、设备、原料等物品；违法生产经营的食品、食品添加剂货值金额不足一万元的，并处一万八千五百元以上三万六千五百元以下罚款；货值金额一万元以上的，并处货值金额六点五倍以上八点五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74"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情节较为严重的，没收违法所得和违法生产经营的食品、食品添加剂，并可以没收用于违法生产经营的工具、设备、原料等物品；违法生产经营的食品、食品添加剂货值金额不足一万元的，并处三万六千五百元以上五万元以下罚款；货值金额一万元以上的，并处货值金额八点五倍以上十倍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7</w:t>
            </w:r>
          </w:p>
        </w:tc>
        <w:tc>
          <w:tcPr>
            <w:tcW w:w="1890" w:type="dxa"/>
            <w:vMerge w:val="restart"/>
          </w:tcPr>
          <w:p>
            <w:pPr>
              <w:rPr>
                <w:rFonts w:asciiTheme="minorEastAsia" w:hAnsiTheme="minorEastAsia"/>
                <w:szCs w:val="21"/>
              </w:rPr>
            </w:pPr>
          </w:p>
        </w:tc>
        <w:tc>
          <w:tcPr>
            <w:tcW w:w="4590" w:type="dxa"/>
            <w:vMerge w:val="restart"/>
          </w:tcPr>
          <w:p>
            <w:pPr>
              <w:pStyle w:val="5"/>
              <w:spacing w:before="0" w:beforeAutospacing="0" w:after="0" w:afterAutospacing="0" w:line="270" w:lineRule="atLeast"/>
              <w:rPr>
                <w:rFonts w:asciiTheme="minorEastAsia" w:hAnsiTheme="minorEastAsia" w:eastAsiaTheme="minorEastAsia"/>
                <w:sz w:val="21"/>
                <w:szCs w:val="21"/>
              </w:rPr>
            </w:pPr>
            <w:r>
              <w:rPr>
                <w:rFonts w:hint="eastAsia" w:asciiTheme="minorEastAsia" w:hAnsiTheme="minorEastAsia" w:eastAsiaTheme="minorEastAsia"/>
                <w:sz w:val="21"/>
                <w:szCs w:val="21"/>
              </w:rPr>
              <w:t> </w:t>
            </w:r>
            <w:r>
              <w:rPr>
                <w:rFonts w:asciiTheme="minorEastAsia" w:hAnsiTheme="minorEastAsia" w:eastAsiaTheme="minorEastAsia"/>
                <w:b/>
                <w:bCs/>
                <w:sz w:val="21"/>
                <w:szCs w:val="21"/>
              </w:rPr>
              <w:t>第一百二十五条</w:t>
            </w:r>
            <w:r>
              <w:rPr>
                <w:rFonts w:hint="eastAsia" w:asciiTheme="minorEastAsia" w:hAnsiTheme="minorEastAsia" w:eastAsiaTheme="minorEastAsia"/>
                <w:b/>
                <w:bCs/>
                <w:sz w:val="21"/>
                <w:szCs w:val="21"/>
              </w:rPr>
              <w:t xml:space="preserve">第二款 </w:t>
            </w:r>
            <w:r>
              <w:rPr>
                <w:rFonts w:hint="eastAsia" w:asciiTheme="minorEastAsia" w:hAnsiTheme="minorEastAsia" w:eastAsiaTheme="minorEastAsia"/>
                <w:sz w:val="21"/>
                <w:szCs w:val="21"/>
              </w:rPr>
              <w:t>生产经营的食品、食品添加剂的标签、说明书存在瑕疵但不影响食品安全且不会对消费者造成误导的，由县级以上人民政府食品安全监督管理部门责令改正；拒不改正的，处二千元以下罚款。</w:t>
            </w:r>
          </w:p>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rPr>
                <w:rFonts w:asciiTheme="minorEastAsia" w:hAnsiTheme="minorEastAsia"/>
                <w:szCs w:val="21"/>
              </w:rPr>
            </w:pPr>
            <w:r>
              <w:rPr>
                <w:rFonts w:hint="eastAsia" w:asciiTheme="minorEastAsia" w:hAnsiTheme="minorEastAsia"/>
                <w:szCs w:val="21"/>
              </w:rPr>
              <w:t>责令改正；拒不改正的，处六百元元以下罚款。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Fonts w:hint="eastAsia" w:asciiTheme="minorEastAsia" w:hAnsiTheme="minorEastAsia"/>
                <w:szCs w:val="21"/>
              </w:rPr>
              <w:t>责令改正；拒不改正的，处六百元元以上一千四百元以下罚款。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Fonts w:hint="eastAsia" w:asciiTheme="minorEastAsia" w:hAnsiTheme="minorEastAsia"/>
                <w:szCs w:val="21"/>
              </w:rPr>
              <w:t>责令改正；拒不改正的，处一千四百元以上二千元以下罚款。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8</w:t>
            </w:r>
          </w:p>
        </w:tc>
        <w:tc>
          <w:tcPr>
            <w:tcW w:w="1890"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cstheme="minorBidi"/>
                <w:kern w:val="2"/>
              </w:rPr>
              <w:t>食品、食品添加剂生产者经营者未履行检验、进货查验、销售记录、提供洁净食品容器等义务，未取得健康证明，未履行备案、提交自查报告、进行检查评价、履行管理责任等</w:t>
            </w:r>
            <w:r>
              <w:rPr>
                <w:rFonts w:hint="eastAsia" w:asciiTheme="minorEastAsia" w:hAnsiTheme="minorEastAsia" w:eastAsiaTheme="minorEastAsia"/>
              </w:rPr>
              <w:t>。</w:t>
            </w:r>
          </w:p>
        </w:tc>
        <w:tc>
          <w:tcPr>
            <w:tcW w:w="4590" w:type="dxa"/>
            <w:vMerge w:val="restart"/>
          </w:tcPr>
          <w:p>
            <w:pPr>
              <w:ind w:firstLine="422" w:firstLineChars="200"/>
              <w:rPr>
                <w:rStyle w:val="16"/>
                <w:rFonts w:hint="default" w:asciiTheme="minorEastAsia" w:hAnsiTheme="minorEastAsia" w:eastAsiaTheme="minorEastAsia"/>
              </w:rPr>
            </w:pPr>
            <w:r>
              <w:rPr>
                <w:rStyle w:val="16"/>
                <w:rFonts w:hint="default" w:asciiTheme="minorEastAsia" w:hAnsiTheme="minorEastAsia" w:eastAsiaTheme="minorEastAsia"/>
                <w:b/>
                <w:bCs/>
              </w:rPr>
              <w:t>第一百二十六条第一款</w:t>
            </w:r>
            <w:r>
              <w:rPr>
                <w:rStyle w:val="16"/>
                <w:rFonts w:hint="default" w:asciiTheme="minorEastAsia" w:hAnsiTheme="minorEastAsia" w:eastAsiaTheme="minorEastAsia"/>
              </w:rPr>
              <w:t> </w:t>
            </w:r>
            <w:bookmarkStart w:id="21" w:name="No478_Z9T126K1"/>
            <w:bookmarkEnd w:id="21"/>
            <w:r>
              <w:rPr>
                <w:rStyle w:val="16"/>
                <w:rFonts w:hint="default" w:asciiTheme="minorEastAsia" w:hAnsiTheme="minorEastAsia" w:eastAsiaTheme="minorEastAsia"/>
              </w:rPr>
              <w:t>违反本法规定，有下列情形之一的，由县级以上人民政府食品安全监督管理部门责令改正，给予警告；拒不改正的，处五千元以上五万元以下罚款；情节严重的，责令停产停业，直至吊销许可证：</w:t>
            </w:r>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生产者未按规定对采购的食品原料和生产的食食品、食品添加剂品、食品添加剂进行检验；</w:t>
            </w:r>
            <w:bookmarkStart w:id="22" w:name="No480_T126K1X2"/>
            <w:bookmarkEnd w:id="22"/>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食品生产经营企业未按规定建立食品安全管理制度，或者未按规定配备或者培训、考核食品安全管理人员；</w:t>
            </w:r>
            <w:bookmarkStart w:id="23" w:name="No481_T126K1X3"/>
            <w:bookmarkEnd w:id="23"/>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食品、食品添加剂生产经营者进货时未查验许可证和相关证明文件，或者未按规定建立并遵守进货查验记录、出厂检验记录和销售记录制度；</w:t>
            </w:r>
            <w:bookmarkStart w:id="24" w:name="No482_T126K1X4"/>
            <w:bookmarkEnd w:id="24"/>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食品生产经营企业未制定食品安全事故处置方案；</w:t>
            </w:r>
            <w:bookmarkStart w:id="25" w:name="No483_T126K1X5"/>
            <w:bookmarkEnd w:id="25"/>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餐具、饮具和盛放直接入口食品的容器，使用前未经洗净、消毒或者清洗消毒不合格，或者餐饮服务设施、设备未按规定定期维护、清洗、校验；</w:t>
            </w:r>
            <w:bookmarkStart w:id="26" w:name="No484_T126K1X6"/>
            <w:bookmarkEnd w:id="26"/>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食品生产经营者安排未取得健康证明或者患有国务院卫生行政部门规定的有碍食品安全疾病的人员从事接触直接入口食品的工作；</w:t>
            </w:r>
            <w:bookmarkStart w:id="27" w:name="No485_T126K1X7"/>
            <w:bookmarkEnd w:id="27"/>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食品经营者未按规定要求销售食品；</w:t>
            </w:r>
            <w:bookmarkStart w:id="28" w:name="No486_T126K1X8"/>
            <w:bookmarkEnd w:id="28"/>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保健食品生产企业未按规定向食品安全监督管理部门备案，或者未按备案的产品配方、生产工艺等技术要求组织生产；</w:t>
            </w:r>
            <w:bookmarkStart w:id="29" w:name="No487_T126K1X9"/>
            <w:bookmarkEnd w:id="29"/>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婴幼儿配方食品生产企业未将食品原料、食品添加剂、产品配方、标签等向食品安全监督管理部门备案；</w:t>
            </w:r>
            <w:bookmarkStart w:id="30" w:name="No488_T126K1X10"/>
            <w:bookmarkEnd w:id="30"/>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特殊食品生产企业未按规定建立生产质量管理体系并有效运行，或者未定期提交自查报告；</w:t>
            </w:r>
            <w:bookmarkStart w:id="31" w:name="No489_T126K1X11"/>
            <w:bookmarkEnd w:id="31"/>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食品生产经营者未定期对食品安全状况进行检查评价，或者生产经营条件发生变化，未按规定处理；</w:t>
            </w:r>
            <w:bookmarkStart w:id="32" w:name="No490_T126K1X12"/>
            <w:bookmarkEnd w:id="32"/>
          </w:p>
          <w:p>
            <w:pPr>
              <w:numPr>
                <w:ilvl w:val="0"/>
                <w:numId w:val="4"/>
              </w:numPr>
              <w:ind w:firstLine="420" w:firstLineChars="200"/>
              <w:rPr>
                <w:rStyle w:val="16"/>
                <w:rFonts w:hint="default" w:asciiTheme="minorEastAsia" w:hAnsiTheme="minorEastAsia" w:eastAsiaTheme="minorEastAsia"/>
              </w:rPr>
            </w:pPr>
            <w:r>
              <w:rPr>
                <w:rStyle w:val="16"/>
                <w:rFonts w:hint="default" w:asciiTheme="minorEastAsia" w:hAnsiTheme="minorEastAsia" w:eastAsiaTheme="minorEastAsia"/>
              </w:rPr>
              <w:t>学校、托幼机构、养老机构、建筑工地等集中用餐单位未按规定履行食品安全管理责任；</w:t>
            </w:r>
            <w:bookmarkStart w:id="33" w:name="No491_T126K1X13"/>
            <w:bookmarkEnd w:id="33"/>
          </w:p>
          <w:p>
            <w:pPr>
              <w:ind w:firstLine="420" w:firstLineChars="200"/>
              <w:rPr>
                <w:rFonts w:asciiTheme="minorEastAsia" w:hAnsiTheme="minorEastAsia"/>
              </w:rPr>
            </w:pPr>
            <w:r>
              <w:rPr>
                <w:rStyle w:val="16"/>
                <w:rFonts w:hint="default" w:asciiTheme="minorEastAsia" w:hAnsiTheme="minorEastAsia" w:eastAsiaTheme="minorEastAsia"/>
              </w:rPr>
              <w:t>（十三）食品生产企业、餐饮服务提供者未按规定制定、实施生产经营过程控制要求</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责令改正，给予警告；拒不改正的，处五千元以上一万八千五百元以下罚款。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责令改正，给予警告；拒不改正的，处一万八千五百元以上三万六千五百元以下罚款。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66"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情节较为严重的，责令改正，给予警告；拒不改正的，处三万六千五百元以上五万元以下罚款；情节严重的，责令停产停业，直至吊销许可证。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76"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9</w:t>
            </w:r>
          </w:p>
        </w:tc>
        <w:tc>
          <w:tcPr>
            <w:tcW w:w="1890"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事故单位在发生食品安全事故后未进行处置、报告的。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第一百二十八条</w:t>
            </w:r>
            <w:bookmarkStart w:id="34" w:name="No498_Z9T128K1"/>
            <w:bookmarkEnd w:id="3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法规定，事故单位在发生食品安全事故后未进行处置、报告的，由有关主管部门按照各自职责分工责令改正，给予警告；隐匿、伪造、毁灭有关证据的，责令停产停业，没收违法所得，并处十万元以上五十万元以下罚款；造成严重后果的，吊销许可证。</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责令改正，给予警告；隐匿、伪造、毁灭有关证据的，责令停产停业，没收违法所得，并处十万元以上二十二万元以下罚款。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6"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责令改正，给予警告；隐匿、伪造、毁灭有关证据的，责令停产停业，没收违法所得，并处二十二万元以上三十八万元以下罚款。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3"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责令改正，给予警告；隐匿、伪造、毁灭有关证据的，责令停产停业，没收违法所得，并处三十八万元以上五十万元以下罚款；造成严重后果的，吊销许可证。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6"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10</w:t>
            </w:r>
          </w:p>
        </w:tc>
        <w:tc>
          <w:tcPr>
            <w:tcW w:w="1890" w:type="dxa"/>
            <w:vMerge w:val="restart"/>
          </w:tcPr>
          <w:p>
            <w:pPr>
              <w:pStyle w:val="18"/>
              <w:ind w:firstLine="0"/>
              <w:rPr>
                <w:rFonts w:asciiTheme="minorEastAsia" w:hAnsiTheme="minorEastAsia" w:eastAsiaTheme="minorEastAsia"/>
              </w:rPr>
            </w:pPr>
            <w:r>
              <w:rPr>
                <w:rStyle w:val="16"/>
                <w:rFonts w:hint="default" w:asciiTheme="minorEastAsia" w:hAnsiTheme="minorEastAsia" w:eastAsiaTheme="minorEastAsia"/>
              </w:rPr>
              <w:t xml:space="preserve">   集中交易市场的开办者、柜台出租者、展销会的举办者允许未依法取得许可的食品经营者进入市场销售食品，或者未履行检查、报告等义务的。</w:t>
            </w:r>
          </w:p>
        </w:tc>
        <w:tc>
          <w:tcPr>
            <w:tcW w:w="4590"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第一百三十条</w:t>
            </w:r>
            <w:bookmarkStart w:id="35" w:name="No507_Z9T130K1"/>
            <w:bookmarkEnd w:id="35"/>
            <w:r>
              <w:rPr>
                <w:rStyle w:val="15"/>
                <w:rFonts w:hint="default" w:asciiTheme="minorEastAsia" w:hAnsiTheme="minorEastAsia" w:eastAsiaTheme="minorEastAsia"/>
              </w:rPr>
              <w:t xml:space="preserve">第一款 </w:t>
            </w:r>
            <w:r>
              <w:rPr>
                <w:rStyle w:val="16"/>
                <w:rFonts w:hint="default" w:asciiTheme="minorEastAsia" w:hAnsiTheme="minorEastAsia" w:eastAsiaTheme="minorEastAsia"/>
              </w:rPr>
              <w:t>违反本法规定，集中交易市场的开办者、柜台出租者、展销会的举办者允许未依法取得许可的食品经营者进入市场销售食品，或者未履行检查、报告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bookmarkStart w:id="36" w:name="No508_Z9T130K2"/>
            <w:bookmarkEnd w:id="36"/>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责令改正，没收违法所得，并处五万元以上九万五千元以下罚款；使消费者的合法权益受到损害的，应当与食品经营者承担连带责任。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门责令改正，没收违法所得，并处九万五千元以上十五万五千元以下罚款；使消费者的合法权益受到损害的，应当与食品经营者承担连带责任。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责令改正，没收违法所得，并处十五万五千以上二十万元以下罚款；使消费者的合法权益受到损害的，应当与食品经营者承担连带责任；造成严重后果的，责令停业，直至由原发证部门吊销许可证。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8"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11</w:t>
            </w:r>
          </w:p>
        </w:tc>
        <w:tc>
          <w:tcPr>
            <w:tcW w:w="1890" w:type="dxa"/>
            <w:vMerge w:val="restart"/>
          </w:tcPr>
          <w:p>
            <w:pPr>
              <w:pStyle w:val="18"/>
              <w:ind w:firstLine="0"/>
              <w:rPr>
                <w:rFonts w:asciiTheme="minorEastAsia" w:hAnsiTheme="minorEastAsia" w:eastAsiaTheme="minorEastAsia"/>
              </w:rPr>
            </w:pPr>
            <w:bookmarkStart w:id="37" w:name="No510_Z9T131K1"/>
            <w:bookmarkEnd w:id="37"/>
            <w:r>
              <w:rPr>
                <w:rStyle w:val="16"/>
                <w:rFonts w:hint="default" w:asciiTheme="minorEastAsia" w:hAnsiTheme="minorEastAsia" w:eastAsiaTheme="minorEastAsia"/>
              </w:rPr>
              <w:t xml:space="preserve">   网络食品交易第三方平台提供者未对入网食品经营者进行实名登记、审查许可证，或者未履行报告、停止提供网络交易平台服务等义务的。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第一百三十一条第一款 </w:t>
            </w:r>
            <w:r>
              <w:rPr>
                <w:rStyle w:val="16"/>
                <w:rFonts w:hint="default" w:asciiTheme="minorEastAsia" w:hAnsiTheme="minorEastAsia" w:eastAsiaTheme="minorEastAsia"/>
              </w:rPr>
              <w:t>违反本法规定，网络食品交易第三方平台提供者未对入网食品经营者进行实名登记、审查许可证，或者未履行报告、停止提供网络交易平台服务等义务的，由县级以上人民政府食品安全监督管理部门责令改正，没收违法所得，并处五万元以上二十万元以下罚款；造成严重后果的，责令停业，直至由原发证部门吊销许可证；使消费者的合法权益受到损害的，应当与食品经营者承担连带责任。</w:t>
            </w:r>
          </w:p>
          <w:p>
            <w:pPr>
              <w:pStyle w:val="18"/>
              <w:ind w:firstLine="0"/>
              <w:rPr>
                <w:rFonts w:asciiTheme="minorEastAsia" w:hAnsiTheme="minorEastAsia" w:eastAsiaTheme="minorEastAsia"/>
              </w:rPr>
            </w:pPr>
            <w:bookmarkStart w:id="38" w:name="No511_Z9T131K2"/>
            <w:bookmarkEnd w:id="38"/>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责令改正，没收违法所得，并处五万元以上九万五千元以下罚款；使消费者的合法权益受到损害的，应当与食品经营者承担连带责任。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1"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责令改正，没收违法所得，并处九万五千元以上十五万五千元以下罚款；使消费者的合法权益受到损害的，应当与食品经营者承担连带责任。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8"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责令改正，没收违法所得，并处十五万五千元以上二十万元以下罚款；使消费者的合法权益受到损害的，应当与食品经营者承担连带责任；造成严重后果的，责令停业，直至由原发证部门吊销许可证。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12</w:t>
            </w:r>
          </w:p>
        </w:tc>
        <w:tc>
          <w:tcPr>
            <w:tcW w:w="1890" w:type="dxa"/>
            <w:vMerge w:val="restart"/>
          </w:tcPr>
          <w:p>
            <w:pPr>
              <w:ind w:firstLine="420" w:firstLineChars="200"/>
              <w:rPr>
                <w:rFonts w:asciiTheme="minorEastAsia" w:hAnsiTheme="minorEastAsia"/>
                <w:szCs w:val="21"/>
              </w:rPr>
            </w:pPr>
            <w:r>
              <w:rPr>
                <w:rStyle w:val="16"/>
                <w:rFonts w:hint="default" w:asciiTheme="minorEastAsia" w:hAnsiTheme="minorEastAsia" w:eastAsiaTheme="minorEastAsia"/>
              </w:rPr>
              <w:t>未按要求进行食品贮存、运输和装卸的。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第一百三十二条</w:t>
            </w:r>
            <w:bookmarkStart w:id="39" w:name="No513_Z9T132K1"/>
            <w:bookmarkEnd w:id="39"/>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法规定，未按要求进行食品贮存、运输和装卸的，由县级以上人民政府食品安全监督管理等部门按照各自职责分工责令改正，给予警告；拒不改正的，责令停产停业，并处一万元以上五万元以下罚款；情节严重的，吊销许可证。</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责令改正，给予警告；拒不改正的，责令停产停业，并处一万元以上二万二千元以下罚款。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责令改正，给予警告；拒不改正的，责令停产停业，并处二万二千元以上三万八千元以下罚款。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26"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责令改正，给予警告；拒不改正的，责令停产停业，并处三万八千元以上五万元以下罚款；情节严重的，吊销许可证。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13</w:t>
            </w:r>
          </w:p>
        </w:tc>
        <w:tc>
          <w:tcPr>
            <w:tcW w:w="1890"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拒绝、阻挠、干涉有关部门、机构及其工作人员依法开展食品安全监督检查、事故调查处理、风险监测和风险评估的。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第一百三十三条 </w:t>
            </w:r>
            <w:bookmarkStart w:id="40" w:name="No515_Z9T133K1"/>
            <w:bookmarkEnd w:id="40"/>
            <w:r>
              <w:rPr>
                <w:rStyle w:val="16"/>
                <w:rFonts w:hint="default" w:asciiTheme="minorEastAsia" w:hAnsiTheme="minorEastAsia" w:eastAsiaTheme="minorEastAsia"/>
              </w:rPr>
              <w:t>违反本法规定，拒绝、阻挠、干涉有关部门、机构及其工作人员依法开展食品安全监督检查、事故调查处理、风险监测和风险评估的，由有关主管部门按照各自职责分工责令停产停业，并处二千元以上五万元以下罚款；情节严重的，吊销许可证；构成违反治安管理行为的，由公安机关依法给予治安管理处罚。</w:t>
            </w:r>
          </w:p>
          <w:p>
            <w:pPr>
              <w:pStyle w:val="18"/>
              <w:rPr>
                <w:rFonts w:asciiTheme="minorEastAsia" w:hAnsiTheme="minorEastAsia" w:eastAsiaTheme="minorEastAsia"/>
              </w:rPr>
            </w:pPr>
            <w:bookmarkStart w:id="41" w:name="No516_Z9T133K2"/>
            <w:bookmarkEnd w:id="41"/>
            <w:r>
              <w:rPr>
                <w:rFonts w:hint="eastAsia" w:asciiTheme="minorEastAsia" w:hAnsiTheme="minorEastAsia" w:eastAsiaTheme="minorEastAsia"/>
              </w:rPr>
              <w:t>违反本法规定，对举报人以解除、变更劳动合同或者其他方式打击报复的，应当依照有关法律的规定承担责任。</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责令停产停业，并处二千元以上一万六千四百元以下罚款。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责令停产停业，并处一万六千四百元以上三万五千六百元以下罚款。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rPr>
            </w:pPr>
            <w:r>
              <w:rPr>
                <w:rStyle w:val="16"/>
                <w:rFonts w:hint="default" w:asciiTheme="minorEastAsia" w:hAnsiTheme="minorEastAsia" w:eastAsiaTheme="minorEastAsia"/>
              </w:rPr>
              <w:t>责令停产停业，并处三万五千六百以上五万元以下罚款；情节严重的，吊销许可证；构成违反治安管理行为的，由公安机关依法给予治安管理处罚</w:t>
            </w:r>
            <w:r>
              <w:rPr>
                <w:rFonts w:hint="eastAsia"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3"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14</w:t>
            </w:r>
          </w:p>
        </w:tc>
        <w:tc>
          <w:tcPr>
            <w:tcW w:w="1890"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食品检验机构、食品检验人员出具虚假检验报告的。</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第一百三十八条</w:t>
            </w:r>
            <w:bookmarkStart w:id="42" w:name="No528_Z9T138K1"/>
            <w:bookmarkEnd w:id="42"/>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法规定，食品检验机构、食品检验人员出具虚假检验报告的，由授予其资质的主管部门或者机构撤销该食品检验机构的检验资质，没收所收取的检验费用，并处检验费用五倍以上十倍以下罚款，检验费用不足一万元的，并处五万元以上十万元以下罚款；依法对食品检验机构直接负责的主管人员和食品检验人员给予撤职或者开除处分；导致发生重大食品安全事故的，对直接负责的主管人员和食品检验人员给予开除处分。</w:t>
            </w:r>
          </w:p>
          <w:p>
            <w:pPr>
              <w:pStyle w:val="18"/>
              <w:rPr>
                <w:rFonts w:asciiTheme="minorEastAsia" w:hAnsiTheme="minorEastAsia" w:eastAsiaTheme="minorEastAsia"/>
              </w:rPr>
            </w:pPr>
            <w:bookmarkStart w:id="43" w:name="No529_Z9T138K2"/>
            <w:bookmarkEnd w:id="43"/>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由授予其资质的主管部门或者机构</w:t>
            </w:r>
            <w:r>
              <w:rPr>
                <w:rStyle w:val="16"/>
                <w:rFonts w:hint="default" w:cs="宋体" w:asciiTheme="minorEastAsia" w:hAnsiTheme="minorEastAsia" w:eastAsiaTheme="minorEastAsia"/>
                <w:kern w:val="0"/>
              </w:rPr>
              <w:t>撤销该食品检验机构的检验资质，没收所收取的检验费用，并处检验费用五倍以上六点五倍以下罚款，检验费用不足一万元的，并处五万元以上六万五千元以下罚款。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7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由授予其资质的主管部门或者机构撤销该食品检验机构的检验资质，没收所收取的检验费用，并处检验费用六点五倍以上八点五倍以下罚款，检验费用不足一万元的，并处六万五千元以上八万五千元以下罚款。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由授予其资质的主管部门或者机构撤销该食品检验机构的检验资质，没收所收取的检验费用，并处检验费用八点五倍以上十倍以下罚款，检验费用不足一万元的，并处八万五千元以上十万元以下罚款。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15</w:t>
            </w:r>
          </w:p>
        </w:tc>
        <w:tc>
          <w:tcPr>
            <w:tcW w:w="1890" w:type="dxa"/>
            <w:vMerge w:val="restart"/>
          </w:tcPr>
          <w:p>
            <w:pPr>
              <w:pStyle w:val="18"/>
              <w:ind w:firstLine="0"/>
              <w:rPr>
                <w:rFonts w:asciiTheme="minorEastAsia" w:hAnsiTheme="minorEastAsia" w:eastAsiaTheme="minorEastAsia"/>
              </w:rPr>
            </w:pPr>
            <w:r>
              <w:rPr>
                <w:rStyle w:val="16"/>
                <w:rFonts w:hint="default" w:asciiTheme="minorEastAsia" w:hAnsiTheme="minorEastAsia" w:eastAsiaTheme="minorEastAsia"/>
              </w:rPr>
              <w:t xml:space="preserve">    认证机构出具虚假认证结论。</w:t>
            </w:r>
          </w:p>
        </w:tc>
        <w:tc>
          <w:tcPr>
            <w:tcW w:w="459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第一百三十九条</w:t>
            </w:r>
            <w:bookmarkStart w:id="44" w:name="No532_Z9T139K1"/>
            <w:bookmarkEnd w:id="4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法规定，认证机构出具虚假认证结论，由认证认可监督管理部门没收所收取的认证费用，并处认证费用五倍以上十倍以下罚款，认证费用不足一万元的，并处五万元以上十万元以下罚款；情节严重的，责令停业，直至撤销认证机构批准文件，并向社会公布；对直接负责的主管人员和负有直接责任的认证人员，撤销其执业资格。</w:t>
            </w:r>
          </w:p>
          <w:p>
            <w:pPr>
              <w:pStyle w:val="18"/>
              <w:rPr>
                <w:rFonts w:asciiTheme="minorEastAsia" w:hAnsiTheme="minorEastAsia" w:eastAsiaTheme="minorEastAsia"/>
              </w:rPr>
            </w:pPr>
            <w:bookmarkStart w:id="45" w:name="No533_Z9T139K2"/>
            <w:bookmarkEnd w:id="45"/>
            <w:r>
              <w:rPr>
                <w:rFonts w:hint="eastAsia" w:asciiTheme="minorEastAsia" w:hAnsiTheme="minorEastAsia" w:eastAsiaTheme="minorEastAsia"/>
              </w:rPr>
              <w:t>认证机构出具虚假认证结论，使消费者的合法权益受到损害的，应当与食品生产经营者承担连带责任。</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没收所收取的认证费用，并处认证费用五倍以上六点五倍以下罚款，认证费用不足一万元的，并处五万元以上六万五千元以下罚款。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没收所收取的认证费用，并处认证费用六点五倍以上八点五倍以下罚款，认证费用不足一万元的，并处六万五千元以上八万五千元以下罚款</w:t>
            </w:r>
            <w:r>
              <w:rPr>
                <w:rFonts w:hint="eastAsia" w:asciiTheme="minorEastAsia" w:hAnsiTheme="minorEastAsia"/>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rPr>
                <w:rFonts w:asciiTheme="minorEastAsia" w:hAnsiTheme="minorEastAsia"/>
                <w:szCs w:val="21"/>
              </w:rPr>
            </w:pPr>
            <w:r>
              <w:rPr>
                <w:rStyle w:val="16"/>
                <w:rFonts w:hint="default" w:asciiTheme="minorEastAsia" w:hAnsiTheme="minorEastAsia" w:eastAsiaTheme="minorEastAsia"/>
              </w:rPr>
              <w:t>情节较为严重的，没收所收取的认证费用，并处认证费用八点五倍以上十倍以下罚款，认证费用不足一万元的，并处八万五千元以上十万元以下罚款；情节严重的，责令停业，直至撤销认证机构批准文件，并向社会公布；对直接负责的主管人员和负有直接责任的认证人员，撤销其执业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00" w:type="dxa"/>
            <w:vMerge w:val="restart"/>
          </w:tcPr>
          <w:p>
            <w:pPr>
              <w:jc w:val="center"/>
              <w:rPr>
                <w:rFonts w:asciiTheme="minorEastAsia" w:hAnsiTheme="minorEastAsia"/>
                <w:szCs w:val="21"/>
              </w:rPr>
            </w:pPr>
            <w:r>
              <w:rPr>
                <w:rFonts w:hint="eastAsia" w:asciiTheme="minorEastAsia" w:hAnsiTheme="minorEastAsia"/>
                <w:szCs w:val="21"/>
              </w:rPr>
              <w:t>16</w:t>
            </w:r>
          </w:p>
        </w:tc>
        <w:tc>
          <w:tcPr>
            <w:tcW w:w="1890"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对食品作虚假宣传且情节严重，被暂停销售但仍然销售该食品的。</w:t>
            </w:r>
          </w:p>
        </w:tc>
        <w:tc>
          <w:tcPr>
            <w:tcW w:w="4590" w:type="dxa"/>
            <w:vMerge w:val="restart"/>
          </w:tcPr>
          <w:p>
            <w:pPr>
              <w:pStyle w:val="18"/>
              <w:ind w:firstLine="422" w:firstLineChars="200"/>
              <w:rPr>
                <w:rFonts w:asciiTheme="minorEastAsia" w:hAnsiTheme="minorEastAsia" w:eastAsiaTheme="minorEastAsia"/>
              </w:rPr>
            </w:pPr>
            <w:r>
              <w:rPr>
                <w:rStyle w:val="15"/>
                <w:rFonts w:hint="default" w:asciiTheme="minorEastAsia" w:hAnsiTheme="minorEastAsia" w:eastAsiaTheme="minorEastAsia"/>
              </w:rPr>
              <w:t>第一百四十条</w:t>
            </w:r>
            <w:bookmarkStart w:id="46" w:name="No535_Z9T140K1"/>
            <w:bookmarkEnd w:id="46"/>
            <w:r>
              <w:rPr>
                <w:rStyle w:val="15"/>
                <w:rFonts w:hint="default" w:asciiTheme="minorEastAsia" w:hAnsiTheme="minorEastAsia" w:eastAsiaTheme="minorEastAsia"/>
              </w:rPr>
              <w:t xml:space="preserve">第五款 </w:t>
            </w:r>
            <w:bookmarkStart w:id="47" w:name="No539_Z9T140K5"/>
            <w:bookmarkEnd w:id="47"/>
            <w:r>
              <w:rPr>
                <w:rFonts w:hint="eastAsia" w:asciiTheme="minorEastAsia" w:hAnsiTheme="minorEastAsia" w:eastAsiaTheme="minorEastAsia"/>
              </w:rPr>
              <w:t>对食品作虚假宣传且情节严重的，由省级以上人民政府食品安全监督管理部门决定暂停销售该食品，并向社会公布；仍然销售该食品的，由县级以上人民政府食品安全监督管理部门没收违法所得和违法销售的食品，并处二万元以上五万元以下罚款。</w:t>
            </w:r>
          </w:p>
        </w:tc>
        <w:tc>
          <w:tcPr>
            <w:tcW w:w="645" w:type="dxa"/>
          </w:tcPr>
          <w:p>
            <w:pPr>
              <w:jc w:val="center"/>
              <w:rPr>
                <w:rFonts w:asciiTheme="minorEastAsia" w:hAnsiTheme="minorEastAsia"/>
                <w:szCs w:val="21"/>
              </w:rPr>
            </w:pPr>
            <w:r>
              <w:rPr>
                <w:rFonts w:hint="eastAsia" w:asciiTheme="minorEastAsia" w:hAnsiTheme="minorEastAsia"/>
                <w:szCs w:val="21"/>
              </w:rPr>
              <w:t>从轻</w:t>
            </w:r>
          </w:p>
        </w:tc>
        <w:tc>
          <w:tcPr>
            <w:tcW w:w="1650" w:type="dxa"/>
          </w:tcPr>
          <w:p>
            <w:pPr>
              <w:rPr>
                <w:rFonts w:asciiTheme="minorEastAsia" w:hAnsiTheme="minorEastAsia"/>
                <w:szCs w:val="21"/>
              </w:rPr>
            </w:pPr>
            <w:r>
              <w:rPr>
                <w:rFonts w:hint="eastAsia" w:asciiTheme="minorEastAsia" w:hAnsiTheme="minorEastAsia"/>
                <w:szCs w:val="21"/>
              </w:rPr>
              <w:t>符合《规定》第十三条情形的</w:t>
            </w:r>
          </w:p>
        </w:tc>
        <w:tc>
          <w:tcPr>
            <w:tcW w:w="5013"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没收违法所得和违法销售的食品，并处二万元以上二万九千元以下罚款。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一般</w:t>
            </w:r>
          </w:p>
        </w:tc>
        <w:tc>
          <w:tcPr>
            <w:tcW w:w="1650" w:type="dxa"/>
          </w:tcPr>
          <w:p>
            <w:pPr>
              <w:rPr>
                <w:rFonts w:asciiTheme="minorEastAsia" w:hAnsiTheme="minorEastAsia"/>
                <w:szCs w:val="21"/>
              </w:rPr>
            </w:pPr>
            <w:r>
              <w:rPr>
                <w:rFonts w:hint="eastAsia" w:asciiTheme="minorEastAsia" w:hAnsiTheme="minorEastAsia"/>
                <w:szCs w:val="21"/>
              </w:rPr>
              <w:t>符合《规定》第十五条情形的。</w:t>
            </w:r>
          </w:p>
        </w:tc>
        <w:tc>
          <w:tcPr>
            <w:tcW w:w="5013"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没收违法所得和违法销售的食品，并处二万九千元以上四万一千元以下罚款。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00" w:type="dxa"/>
            <w:vMerge w:val="continue"/>
          </w:tcPr>
          <w:p>
            <w:pPr>
              <w:jc w:val="center"/>
              <w:rPr>
                <w:rFonts w:asciiTheme="minorEastAsia" w:hAnsiTheme="minorEastAsia"/>
                <w:szCs w:val="21"/>
              </w:rPr>
            </w:pPr>
          </w:p>
        </w:tc>
        <w:tc>
          <w:tcPr>
            <w:tcW w:w="1890" w:type="dxa"/>
            <w:vMerge w:val="continue"/>
          </w:tcPr>
          <w:p>
            <w:pPr>
              <w:rPr>
                <w:rFonts w:asciiTheme="minorEastAsia" w:hAnsiTheme="minorEastAsia"/>
                <w:szCs w:val="21"/>
              </w:rPr>
            </w:pPr>
          </w:p>
        </w:tc>
        <w:tc>
          <w:tcPr>
            <w:tcW w:w="4590" w:type="dxa"/>
            <w:vMerge w:val="continue"/>
          </w:tcPr>
          <w:p>
            <w:pPr>
              <w:rPr>
                <w:rFonts w:asciiTheme="minorEastAsia" w:hAnsiTheme="minorEastAsia"/>
                <w:szCs w:val="21"/>
              </w:rPr>
            </w:pPr>
          </w:p>
        </w:tc>
        <w:tc>
          <w:tcPr>
            <w:tcW w:w="645" w:type="dxa"/>
          </w:tcPr>
          <w:p>
            <w:pPr>
              <w:jc w:val="center"/>
              <w:rPr>
                <w:rFonts w:asciiTheme="minorEastAsia" w:hAnsiTheme="minorEastAsia"/>
                <w:szCs w:val="21"/>
              </w:rPr>
            </w:pPr>
            <w:r>
              <w:rPr>
                <w:rFonts w:hint="eastAsia" w:asciiTheme="minorEastAsia" w:hAnsiTheme="minorEastAsia"/>
                <w:szCs w:val="21"/>
              </w:rPr>
              <w:t>从重</w:t>
            </w:r>
          </w:p>
        </w:tc>
        <w:tc>
          <w:tcPr>
            <w:tcW w:w="1650" w:type="dxa"/>
          </w:tcPr>
          <w:p>
            <w:pPr>
              <w:rPr>
                <w:rFonts w:asciiTheme="minorEastAsia" w:hAnsiTheme="minorEastAsia"/>
                <w:szCs w:val="21"/>
              </w:rPr>
            </w:pPr>
            <w:r>
              <w:rPr>
                <w:rFonts w:hint="eastAsia" w:asciiTheme="minorEastAsia" w:hAnsiTheme="minorEastAsia"/>
                <w:szCs w:val="21"/>
              </w:rPr>
              <w:t>符合《规定》第十四条情形的。</w:t>
            </w:r>
          </w:p>
        </w:tc>
        <w:tc>
          <w:tcPr>
            <w:tcW w:w="5013"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没收违法所得和违法销售的食品，并处四万一千元以上五万元以下罚款。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《国务院关于加强食品等产品安全监督管理的特别规定》裁量实施标准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006"/>
        <w:gridCol w:w="4536"/>
        <w:gridCol w:w="708"/>
        <w:gridCol w:w="1276"/>
        <w:gridCol w:w="4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3006" w:type="dxa"/>
          </w:tcPr>
          <w:p>
            <w:pPr>
              <w:jc w:val="center"/>
              <w:rPr>
                <w:sz w:val="32"/>
                <w:szCs w:val="32"/>
              </w:rPr>
            </w:pPr>
            <w:r>
              <w:rPr>
                <w:rFonts w:hint="eastAsia"/>
                <w:sz w:val="32"/>
                <w:szCs w:val="32"/>
              </w:rPr>
              <w:t>违法行为</w:t>
            </w:r>
          </w:p>
        </w:tc>
        <w:tc>
          <w:tcPr>
            <w:tcW w:w="4536" w:type="dxa"/>
          </w:tcPr>
          <w:p>
            <w:pPr>
              <w:jc w:val="center"/>
              <w:rPr>
                <w:sz w:val="32"/>
                <w:szCs w:val="32"/>
              </w:rPr>
            </w:pPr>
            <w:r>
              <w:rPr>
                <w:rFonts w:hint="eastAsia"/>
                <w:sz w:val="32"/>
                <w:szCs w:val="32"/>
              </w:rPr>
              <w:t>处罚依据</w:t>
            </w:r>
          </w:p>
        </w:tc>
        <w:tc>
          <w:tcPr>
            <w:tcW w:w="1984" w:type="dxa"/>
            <w:gridSpan w:val="2"/>
          </w:tcPr>
          <w:p>
            <w:pPr>
              <w:jc w:val="center"/>
              <w:rPr>
                <w:sz w:val="32"/>
                <w:szCs w:val="32"/>
              </w:rPr>
            </w:pPr>
            <w:r>
              <w:rPr>
                <w:rFonts w:hint="eastAsia"/>
                <w:sz w:val="32"/>
                <w:szCs w:val="32"/>
              </w:rPr>
              <w:t>适用情形</w:t>
            </w:r>
          </w:p>
        </w:tc>
        <w:tc>
          <w:tcPr>
            <w:tcW w:w="4082"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8"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3006" w:type="dxa"/>
            <w:vMerge w:val="restart"/>
          </w:tcPr>
          <w:p>
            <w:pPr>
              <w:pStyle w:val="5"/>
              <w:ind w:firstLine="420" w:firstLineChars="200"/>
              <w:rPr>
                <w:rFonts w:asciiTheme="minorEastAsia" w:hAnsiTheme="minorEastAsia" w:eastAsiaTheme="minorEastAsia"/>
              </w:rPr>
            </w:pPr>
            <w:r>
              <w:rPr>
                <w:rStyle w:val="16"/>
                <w:rFonts w:hint="default" w:asciiTheme="minorEastAsia" w:hAnsiTheme="minorEastAsia" w:eastAsiaTheme="minorEastAsia"/>
              </w:rPr>
              <w:t>产品集中交易市场的开办企业、产品经营柜台出租企业、产品展销会的举办企业未审查入场销售者的经营资格，明确入场销售者的产品安全管理责任，定期对入场销售者的经营环境、条件、内部安全管理制度和经营产品是否符合法定要求进行检查，或者发现销售不符合法定要求产品或者其他违法行为未及时制止并立即报告所在地工商行政管理部门的。</w:t>
            </w:r>
          </w:p>
        </w:tc>
        <w:tc>
          <w:tcPr>
            <w:tcW w:w="4536" w:type="dxa"/>
            <w:vMerge w:val="restart"/>
          </w:tcPr>
          <w:p>
            <w:pPr>
              <w:pStyle w:val="5"/>
              <w:ind w:firstLine="422" w:firstLineChars="200"/>
              <w:rPr>
                <w:rStyle w:val="16"/>
                <w:rFonts w:hint="default" w:asciiTheme="minorEastAsia" w:hAnsiTheme="minorEastAsia" w:eastAsiaTheme="minorEastAsia"/>
              </w:rPr>
            </w:pPr>
            <w:r>
              <w:rPr>
                <w:rStyle w:val="15"/>
                <w:rFonts w:hint="default" w:asciiTheme="minorEastAsia" w:hAnsiTheme="minorEastAsia" w:eastAsiaTheme="minorEastAsia"/>
              </w:rPr>
              <w:t>第六条 </w:t>
            </w:r>
            <w:bookmarkStart w:id="48" w:name="No25_T6K1"/>
            <w:bookmarkEnd w:id="48"/>
            <w:r>
              <w:rPr>
                <w:rStyle w:val="16"/>
                <w:rFonts w:hint="default" w:asciiTheme="minorEastAsia" w:hAnsiTheme="minorEastAsia" w:eastAsiaTheme="minorEastAsia"/>
              </w:rPr>
              <w:t>产品集中交易市场的开办企业、产品经营柜台出租企业、产品展销会的举办企业，应当审查入场销售者的经营资格，明确入场销售者的产品安全管理责任，定期对入场销售者的经营环境、条件、内部安全管理制度和经营产品是否符合法定要求进行检查，发现销售不符合法定要求产品或者其他违法行为的，应当及时制止并立即报告所在地工商行政管理部门。</w:t>
            </w:r>
          </w:p>
          <w:p>
            <w:pPr>
              <w:pStyle w:val="5"/>
              <w:ind w:firstLine="480" w:firstLineChars="200"/>
              <w:rPr>
                <w:rFonts w:asciiTheme="minorEastAsia" w:hAnsiTheme="minorEastAsia" w:eastAsiaTheme="minorEastAsia"/>
              </w:rPr>
            </w:pPr>
            <w:r>
              <w:rPr>
                <w:rFonts w:hint="eastAsia" w:asciiTheme="minorEastAsia" w:hAnsiTheme="minorEastAsia" w:eastAsiaTheme="minorEastAsia"/>
              </w:rPr>
              <w:t>违反前款规定的，由工商行政管理部门处以1000元以上5万元以下的罚款；情节严重的，责令停业整顿；造成严重后果的，吊销营业执照。</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276" w:type="dxa"/>
          </w:tcPr>
          <w:p>
            <w:pPr>
              <w:rPr>
                <w:rFonts w:asciiTheme="minorEastAsia" w:hAnsiTheme="minorEastAsia"/>
                <w:szCs w:val="21"/>
              </w:rPr>
            </w:pPr>
            <w:r>
              <w:rPr>
                <w:rFonts w:hint="eastAsia" w:asciiTheme="minorEastAsia" w:hAnsiTheme="minorEastAsia"/>
                <w:szCs w:val="21"/>
              </w:rPr>
              <w:t>符合《规定》第十三条情形的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处以1000元以上15700元以下的罚款。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3" w:hRule="atLeast"/>
        </w:trPr>
        <w:tc>
          <w:tcPr>
            <w:tcW w:w="993" w:type="dxa"/>
            <w:vMerge w:val="continue"/>
          </w:tcPr>
          <w:p>
            <w:pPr>
              <w:jc w:val="center"/>
              <w:rPr>
                <w:rFonts w:asciiTheme="minorEastAsia" w:hAnsiTheme="minorEastAsia"/>
                <w:szCs w:val="21"/>
              </w:rPr>
            </w:pPr>
          </w:p>
        </w:tc>
        <w:tc>
          <w:tcPr>
            <w:tcW w:w="3006"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276" w:type="dxa"/>
          </w:tcPr>
          <w:p>
            <w:pPr>
              <w:rPr>
                <w:rFonts w:asciiTheme="minorEastAsia" w:hAnsiTheme="minorEastAsia"/>
                <w:szCs w:val="21"/>
              </w:rPr>
            </w:pPr>
            <w:r>
              <w:rPr>
                <w:rFonts w:hint="eastAsia" w:asciiTheme="minorEastAsia" w:hAnsiTheme="minorEastAsia"/>
                <w:szCs w:val="21"/>
              </w:rPr>
              <w:t>符合《规定》第十五条情形的。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处以15700元以上35300元以下的罚款。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4" w:hRule="atLeast"/>
        </w:trPr>
        <w:tc>
          <w:tcPr>
            <w:tcW w:w="993" w:type="dxa"/>
            <w:vMerge w:val="continue"/>
          </w:tcPr>
          <w:p>
            <w:pPr>
              <w:jc w:val="center"/>
              <w:rPr>
                <w:rFonts w:asciiTheme="minorEastAsia" w:hAnsiTheme="minorEastAsia"/>
                <w:szCs w:val="21"/>
              </w:rPr>
            </w:pPr>
          </w:p>
        </w:tc>
        <w:tc>
          <w:tcPr>
            <w:tcW w:w="3006"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276" w:type="dxa"/>
          </w:tcPr>
          <w:p>
            <w:pPr>
              <w:rPr>
                <w:rFonts w:asciiTheme="minorEastAsia" w:hAnsiTheme="minorEastAsia"/>
                <w:szCs w:val="21"/>
              </w:rPr>
            </w:pPr>
            <w:r>
              <w:rPr>
                <w:rFonts w:hint="eastAsia" w:asciiTheme="minorEastAsia" w:hAnsiTheme="minorEastAsia"/>
                <w:szCs w:val="21"/>
              </w:rPr>
              <w:t>符合《规定》第十四条情形的。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情节较为严重的，处以35300元以上5万元以下的罚款；情节严重的，责令停业整顿；造成严重后果的，吊销营业执照。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3006" w:type="dxa"/>
            <w:vMerge w:val="restart"/>
          </w:tcPr>
          <w:p>
            <w:pPr>
              <w:pStyle w:val="5"/>
              <w:rPr>
                <w:rFonts w:asciiTheme="minorEastAsia" w:hAnsiTheme="minorEastAsia" w:eastAsiaTheme="minorEastAsia"/>
                <w:sz w:val="21"/>
                <w:szCs w:val="21"/>
              </w:rPr>
            </w:pPr>
            <w:r>
              <w:rPr>
                <w:rStyle w:val="15"/>
                <w:rFonts w:hint="default" w:asciiTheme="minorEastAsia" w:hAnsiTheme="minorEastAsia" w:eastAsiaTheme="minorEastAsia"/>
              </w:rPr>
              <w:t> </w:t>
            </w:r>
            <w:bookmarkStart w:id="49" w:name="No37_T9K1"/>
            <w:bookmarkEnd w:id="49"/>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生产企业发现其生产的产品存在安全隐患，可能对人体健康和生命安全造成损害，未向社会公布有关信息，通知销售者停止销售，告知消费者停止使用，主动召回产品，并向有关监督管理部门报告，立即停止销售该产品的；销售者发现其销售的产品存在安全隐患，可能对人体健康和生命安全造成损害的，未立即停止销售该产品，通知生产企业或者供货商，并向有关监督管理部门报告的。</w:t>
            </w:r>
            <w:bookmarkStart w:id="50" w:name="No38_T9K2"/>
            <w:bookmarkEnd w:id="50"/>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第九条 </w:t>
            </w:r>
            <w:r>
              <w:rPr>
                <w:rStyle w:val="16"/>
                <w:rFonts w:hint="default" w:asciiTheme="minorEastAsia" w:hAnsiTheme="minorEastAsia" w:eastAsiaTheme="minorEastAsia"/>
              </w:rPr>
              <w:t>生产企业发现其生产的产品存在安全隐患，可能对人体健康和生命安全造成损害的，应当向社会公布有关信息，通知销售者停止销售，告知消费者停止使用，主动召回产品，并向有关监督管理部门报告；销售者应当立即停止销售该产品。销售者发现其销售的产品存在安全隐患，可能对人体健康和生命安全造成损害的，应当立即停止销售该产品，通知生产企业或者供货商，并向有关监督管理部门报告。</w:t>
            </w:r>
          </w:p>
          <w:p>
            <w:pPr>
              <w:pStyle w:val="22"/>
              <w:rPr>
                <w:rFonts w:asciiTheme="minorEastAsia" w:hAnsiTheme="minorEastAsia" w:eastAsiaTheme="minorEastAsia"/>
              </w:rPr>
            </w:pPr>
            <w:r>
              <w:rPr>
                <w:rFonts w:hint="eastAsia" w:asciiTheme="minorEastAsia" w:hAnsiTheme="minorEastAsia" w:eastAsiaTheme="minorEastAsia"/>
              </w:rPr>
              <w:t>生产企业和销售者不履行前款规定义务的，由农业、卫生、质检、商务、工商、药品等监督管理部门依据各自职责，责令生产企业召回产品、销售者停止销售，对生产企业并处货值金额3倍的罚款，对销售者并处1000元以上5万元以下的罚款；造成严重后果的，由原发证部门吊销许可证照。</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276" w:type="dxa"/>
          </w:tcPr>
          <w:p>
            <w:pPr>
              <w:rPr>
                <w:rFonts w:asciiTheme="minorEastAsia" w:hAnsiTheme="minorEastAsia"/>
                <w:szCs w:val="21"/>
              </w:rPr>
            </w:pPr>
            <w:r>
              <w:rPr>
                <w:rFonts w:hint="eastAsia" w:asciiTheme="minorEastAsia" w:hAnsiTheme="minorEastAsia"/>
                <w:szCs w:val="21"/>
              </w:rPr>
              <w:t>符合《规定》第十三条情形的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责令生产企业召回产品、销售者停止销售，对生产企业并处货值金额3倍的罚款，对销售者并处1000元以上15700元以下的罚款。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3006"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276" w:type="dxa"/>
          </w:tcPr>
          <w:p>
            <w:pPr>
              <w:rPr>
                <w:rFonts w:asciiTheme="minorEastAsia" w:hAnsiTheme="minorEastAsia"/>
                <w:szCs w:val="21"/>
              </w:rPr>
            </w:pPr>
            <w:r>
              <w:rPr>
                <w:rFonts w:hint="eastAsia" w:asciiTheme="minorEastAsia" w:hAnsiTheme="minorEastAsia"/>
                <w:szCs w:val="21"/>
              </w:rPr>
              <w:t>符合《规定》第十五条情形的。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责令生产企业召回产品、销售者停止销售，对生产企业并处货值金额3倍的罚款，对销售者并处15700元以上35300元以下的罚款；造成严重后果的，由原发证部门吊销许可证照。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3006"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276" w:type="dxa"/>
          </w:tcPr>
          <w:p>
            <w:pPr>
              <w:rPr>
                <w:rFonts w:asciiTheme="minorEastAsia" w:hAnsiTheme="minorEastAsia"/>
                <w:szCs w:val="21"/>
              </w:rPr>
            </w:pPr>
            <w:r>
              <w:rPr>
                <w:rFonts w:hint="eastAsia" w:asciiTheme="minorEastAsia" w:hAnsiTheme="minorEastAsia"/>
                <w:szCs w:val="21"/>
              </w:rPr>
              <w:t>符合《规定》第十四条情形的。</w:t>
            </w:r>
          </w:p>
        </w:tc>
        <w:tc>
          <w:tcPr>
            <w:tcW w:w="4082" w:type="dxa"/>
          </w:tcPr>
          <w:p>
            <w:pPr>
              <w:pStyle w:val="5"/>
              <w:rPr>
                <w:rStyle w:val="16"/>
                <w:rFonts w:hint="default" w:asciiTheme="minorEastAsia" w:hAnsiTheme="minorEastAsia" w:eastAsiaTheme="minorEastAsia"/>
              </w:rPr>
            </w:pPr>
            <w:r>
              <w:rPr>
                <w:rStyle w:val="16"/>
                <w:rFonts w:hint="default" w:asciiTheme="minorEastAsia" w:hAnsiTheme="minorEastAsia" w:eastAsiaTheme="minorEastAsia"/>
              </w:rPr>
              <w:t>责令生产企业召回产品、销售者停止销售，对生产企业并处货值金额3倍的罚款，对销售者并处35300元以上5万元以下的罚款；造成严重后果的，由原发证部门吊销许可证照。</w:t>
            </w:r>
          </w:p>
        </w:tc>
      </w:tr>
    </w:tbl>
    <w:p>
      <w:pPr>
        <w:rPr>
          <w:rFonts w:asciiTheme="minorEastAsia" w:hAnsiTheme="minorEastAsia"/>
          <w:szCs w:val="21"/>
        </w:rPr>
      </w:pPr>
    </w:p>
    <w:p>
      <w:pPr>
        <w:jc w:val="center"/>
        <w:rPr>
          <w:sz w:val="44"/>
          <w:szCs w:val="44"/>
        </w:rPr>
      </w:pPr>
    </w:p>
    <w:p>
      <w:pPr>
        <w:jc w:val="center"/>
        <w:rPr>
          <w:sz w:val="44"/>
          <w:szCs w:val="44"/>
        </w:rPr>
      </w:pPr>
    </w:p>
    <w:p>
      <w:pPr>
        <w:jc w:val="center"/>
        <w:rPr>
          <w:rFonts w:hint="eastAsia"/>
          <w:sz w:val="44"/>
          <w:szCs w:val="44"/>
        </w:rPr>
      </w:pPr>
    </w:p>
    <w:p>
      <w:pPr>
        <w:jc w:val="center"/>
        <w:rPr>
          <w:sz w:val="44"/>
          <w:szCs w:val="44"/>
        </w:rPr>
      </w:pPr>
      <w:r>
        <w:rPr>
          <w:rFonts w:hint="eastAsia"/>
          <w:sz w:val="44"/>
          <w:szCs w:val="44"/>
        </w:rPr>
        <w:t>《贵州省食品安全条例》裁量实施标准</w:t>
      </w:r>
    </w:p>
    <w:tbl>
      <w:tblPr>
        <w:tblStyle w:val="6"/>
        <w:tblW w:w="14714"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3119"/>
        <w:gridCol w:w="3260"/>
        <w:gridCol w:w="709"/>
        <w:gridCol w:w="1701"/>
        <w:gridCol w:w="4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3119" w:type="dxa"/>
          </w:tcPr>
          <w:p>
            <w:pPr>
              <w:jc w:val="center"/>
              <w:rPr>
                <w:sz w:val="32"/>
                <w:szCs w:val="32"/>
              </w:rPr>
            </w:pPr>
            <w:r>
              <w:rPr>
                <w:rFonts w:hint="eastAsia"/>
                <w:sz w:val="32"/>
                <w:szCs w:val="32"/>
              </w:rPr>
              <w:t>违法行为</w:t>
            </w:r>
          </w:p>
        </w:tc>
        <w:tc>
          <w:tcPr>
            <w:tcW w:w="3260" w:type="dxa"/>
          </w:tcPr>
          <w:p>
            <w:pPr>
              <w:jc w:val="center"/>
              <w:rPr>
                <w:sz w:val="32"/>
                <w:szCs w:val="32"/>
              </w:rPr>
            </w:pPr>
            <w:r>
              <w:rPr>
                <w:rFonts w:hint="eastAsia"/>
                <w:sz w:val="32"/>
                <w:szCs w:val="32"/>
              </w:rPr>
              <w:t>处罚依据</w:t>
            </w:r>
          </w:p>
        </w:tc>
        <w:tc>
          <w:tcPr>
            <w:tcW w:w="2410" w:type="dxa"/>
            <w:gridSpan w:val="2"/>
          </w:tcPr>
          <w:p>
            <w:pPr>
              <w:jc w:val="center"/>
              <w:rPr>
                <w:sz w:val="32"/>
                <w:szCs w:val="32"/>
              </w:rPr>
            </w:pPr>
            <w:r>
              <w:rPr>
                <w:rFonts w:hint="eastAsia"/>
                <w:sz w:val="32"/>
                <w:szCs w:val="32"/>
              </w:rPr>
              <w:t>适用情形</w:t>
            </w:r>
          </w:p>
        </w:tc>
        <w:tc>
          <w:tcPr>
            <w:tcW w:w="4932"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3119" w:type="dxa"/>
            <w:vMerge w:val="restart"/>
          </w:tcPr>
          <w:p>
            <w:pPr>
              <w:ind w:firstLine="420" w:firstLineChars="200"/>
              <w:rPr>
                <w:rFonts w:asciiTheme="minorEastAsia" w:hAnsiTheme="minorEastAsia"/>
                <w:szCs w:val="21"/>
              </w:rPr>
            </w:pPr>
            <w:r>
              <w:rPr>
                <w:rFonts w:hint="eastAsia" w:ascii="Arial" w:hAnsi="Arial" w:cs="Arial"/>
                <w:color w:val="333333"/>
                <w:szCs w:val="21"/>
                <w:shd w:val="clear" w:color="auto" w:fill="FFFFFF"/>
              </w:rPr>
              <w:t>未</w:t>
            </w:r>
            <w:r>
              <w:rPr>
                <w:rFonts w:ascii="Arial" w:hAnsi="Arial" w:cs="Arial"/>
                <w:color w:val="333333"/>
                <w:szCs w:val="21"/>
                <w:shd w:val="clear" w:color="auto" w:fill="FFFFFF"/>
              </w:rPr>
              <w:t>停止销售</w:t>
            </w:r>
            <w:r>
              <w:rPr>
                <w:rFonts w:hint="eastAsia" w:ascii="Arial" w:hAnsi="Arial" w:cs="Arial"/>
                <w:color w:val="333333"/>
                <w:szCs w:val="21"/>
                <w:shd w:val="clear" w:color="auto" w:fill="FFFFFF"/>
              </w:rPr>
              <w:t>、及时销毁过期变质食品</w:t>
            </w:r>
            <w:r>
              <w:rPr>
                <w:rFonts w:ascii="Arial" w:hAnsi="Arial" w:cs="Arial"/>
                <w:color w:val="333333"/>
                <w:szCs w:val="21"/>
                <w:shd w:val="clear" w:color="auto" w:fill="FFFFFF"/>
              </w:rPr>
              <w:t>并建立销毁记录台账</w:t>
            </w:r>
            <w:r>
              <w:rPr>
                <w:rFonts w:hint="eastAsia" w:ascii="Arial" w:hAnsi="Arial" w:cs="Arial"/>
                <w:color w:val="333333"/>
                <w:szCs w:val="21"/>
                <w:shd w:val="clear" w:color="auto" w:fill="FFFFFF"/>
              </w:rPr>
              <w:t>，未按规定备案仓储设施，未建立</w:t>
            </w:r>
            <w:r>
              <w:rPr>
                <w:rFonts w:ascii="Arial" w:hAnsi="Arial" w:cs="Arial"/>
                <w:color w:val="333333"/>
                <w:szCs w:val="21"/>
                <w:shd w:val="clear" w:color="auto" w:fill="FFFFFF"/>
              </w:rPr>
              <w:t>食品添加剂销售记录制度</w:t>
            </w:r>
            <w:r>
              <w:rPr>
                <w:rFonts w:hint="eastAsia" w:ascii="Arial" w:hAnsi="Arial" w:cs="Arial"/>
                <w:color w:val="333333"/>
                <w:szCs w:val="21"/>
                <w:shd w:val="clear" w:color="auto" w:fill="FFFFFF"/>
              </w:rPr>
              <w:t>、</w:t>
            </w:r>
            <w:r>
              <w:rPr>
                <w:rFonts w:ascii="Arial" w:hAnsi="Arial" w:cs="Arial"/>
                <w:color w:val="333333"/>
                <w:szCs w:val="21"/>
                <w:shd w:val="clear" w:color="auto" w:fill="FFFFFF"/>
              </w:rPr>
              <w:t>保管制度和使用记录制度</w:t>
            </w:r>
            <w:r>
              <w:rPr>
                <w:rFonts w:hint="eastAsia" w:ascii="Arial" w:hAnsi="Arial" w:cs="Arial"/>
                <w:color w:val="333333"/>
                <w:szCs w:val="21"/>
                <w:shd w:val="clear" w:color="auto" w:fill="FFFFFF"/>
              </w:rPr>
              <w:t>，未按规定</w:t>
            </w:r>
            <w:r>
              <w:rPr>
                <w:rFonts w:ascii="Arial" w:hAnsi="Arial" w:cs="Arial"/>
                <w:color w:val="333333"/>
                <w:szCs w:val="21"/>
                <w:shd w:val="clear" w:color="auto" w:fill="FFFFFF"/>
              </w:rPr>
              <w:t>制作召回记录</w:t>
            </w:r>
            <w:r>
              <w:rPr>
                <w:rFonts w:hint="eastAsia" w:ascii="Arial" w:hAnsi="Arial" w:cs="Arial"/>
                <w:color w:val="333333"/>
                <w:szCs w:val="21"/>
                <w:shd w:val="clear" w:color="auto" w:fill="FFFFFF"/>
              </w:rPr>
              <w:t>并保存至规定期限的。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第七十条</w:t>
            </w:r>
            <w:bookmarkStart w:id="51" w:name="No299_Z9T70K1"/>
            <w:bookmarkEnd w:id="51"/>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十二条第一款、第十三条第三款、第十四条、第十五条、第十六条规定的，由食品药品监督管理部门责令改正，给予警告；拒不改正的，并处以5000元以上5万元以下罚款；情节严重的，责令停产停业，直至吊销许可证。</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责令改正，给予警告；拒不改正的，并处以5000元以上18500元以下罚款。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责令改正，给予警告；拒不改正的，并处以18500元以上35600万元以下罚款。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情节较为严重的，给予警告，并处以35600元以上5万元以下罚款；情节严重的，责令停产停业，直至吊销许可证。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3119" w:type="dxa"/>
            <w:vMerge w:val="restart"/>
          </w:tcPr>
          <w:p>
            <w:pPr>
              <w:pStyle w:val="18"/>
              <w:ind w:firstLine="420" w:firstLineChars="200"/>
              <w:rPr>
                <w:rFonts w:asciiTheme="minorEastAsia" w:hAnsiTheme="minorEastAsia" w:eastAsiaTheme="minorEastAsia"/>
              </w:rPr>
            </w:pPr>
            <w:r>
              <w:rPr>
                <w:rFonts w:hint="eastAsia" w:ascii="Arial" w:hAnsi="Arial" w:cs="Arial" w:eastAsiaTheme="minorEastAsia"/>
                <w:color w:val="333333"/>
                <w:kern w:val="2"/>
                <w:shd w:val="clear" w:color="auto" w:fill="FFFFFF"/>
              </w:rPr>
              <w:t>未建立食品安全管理制度，未配备食品安全管理人员并开展检查查验，未履行建立经营者档案、设置信息公示媒介等义务的。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第七十二条</w:t>
            </w:r>
            <w:bookmarkStart w:id="52" w:name="No303_Z9T72K1"/>
            <w:bookmarkEnd w:id="52"/>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违反本条例第十七条、第二十五条规定的，由食品药品监督管理部门责令改正，处以2000元以上2万元以下罚款；情节严重的，处以2万元以上5万元以下罚款。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18"/>
              <w:ind w:firstLine="0"/>
              <w:rPr>
                <w:rFonts w:asciiTheme="minorEastAsia" w:hAnsiTheme="minorEastAsia" w:eastAsiaTheme="minorEastAsia"/>
              </w:rPr>
            </w:pPr>
            <w:r>
              <w:rPr>
                <w:rStyle w:val="16"/>
                <w:rFonts w:hint="default" w:asciiTheme="minorEastAsia" w:hAnsiTheme="minorEastAsia" w:eastAsiaTheme="minorEastAsia"/>
              </w:rPr>
              <w:t>责令改正，处以2000元以上7400元以下罚款。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责令改正，处以7400元以上14600元以下罚款。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情节较为严重的，责令改正，处以14600元以上2万元以下罚款；情节严重的，处以2万元以上5万元以下罚款。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993" w:type="dxa"/>
            <w:vMerge w:val="restart"/>
          </w:tcPr>
          <w:p>
            <w:pPr>
              <w:jc w:val="center"/>
              <w:rPr>
                <w:rFonts w:ascii="Arial" w:hAnsi="Arial" w:cs="Arial"/>
                <w:color w:val="333333"/>
                <w:szCs w:val="21"/>
                <w:shd w:val="clear" w:color="auto" w:fill="FFFFFF"/>
              </w:rPr>
            </w:pPr>
            <w:r>
              <w:rPr>
                <w:rFonts w:hint="eastAsia" w:ascii="Arial" w:hAnsi="Arial" w:cs="Arial"/>
                <w:color w:val="333333"/>
                <w:szCs w:val="21"/>
                <w:shd w:val="clear" w:color="auto" w:fill="FFFFFF"/>
              </w:rPr>
              <w:t>3</w:t>
            </w:r>
          </w:p>
        </w:tc>
        <w:tc>
          <w:tcPr>
            <w:tcW w:w="3119" w:type="dxa"/>
            <w:vMerge w:val="restart"/>
          </w:tcPr>
          <w:p>
            <w:pPr>
              <w:pStyle w:val="18"/>
              <w:ind w:firstLine="420" w:firstLineChars="200"/>
              <w:rPr>
                <w:rFonts w:ascii="Arial" w:hAnsi="Arial" w:cs="Arial" w:eastAsiaTheme="minorEastAsia"/>
                <w:color w:val="333333"/>
                <w:kern w:val="2"/>
                <w:shd w:val="clear" w:color="auto" w:fill="FFFFFF"/>
              </w:rPr>
            </w:pPr>
            <w:bookmarkStart w:id="53" w:name="No307_Z9T74K1"/>
            <w:bookmarkEnd w:id="53"/>
            <w:r>
              <w:rPr>
                <w:rFonts w:hint="eastAsia" w:ascii="Arial" w:hAnsi="Arial" w:cs="Arial" w:eastAsiaTheme="minorEastAsia"/>
                <w:color w:val="333333"/>
                <w:kern w:val="2"/>
                <w:shd w:val="clear" w:color="auto" w:fill="FFFFFF"/>
              </w:rPr>
              <w:t>伪</w:t>
            </w:r>
            <w:r>
              <w:rPr>
                <w:rFonts w:ascii="Arial" w:hAnsi="Arial" w:cs="Arial" w:eastAsiaTheme="minorEastAsia"/>
                <w:color w:val="333333"/>
                <w:kern w:val="2"/>
                <w:shd w:val="clear" w:color="auto" w:fill="FFFFFF"/>
              </w:rPr>
              <w:t>造食用农产品的产地，伪造或者冒用他人的厂名、厂址，伪造或者冒用认证标志等质量标志的</w:t>
            </w:r>
            <w:r>
              <w:rPr>
                <w:rFonts w:hint="eastAsia" w:ascii="Arial" w:hAnsi="Arial" w:cs="Arial" w:eastAsiaTheme="minorEastAsia"/>
                <w:color w:val="333333"/>
                <w:kern w:val="2"/>
                <w:shd w:val="clear" w:color="auto" w:fill="FFFFFF"/>
              </w:rPr>
              <w:t>；</w:t>
            </w:r>
            <w:r>
              <w:rPr>
                <w:rFonts w:ascii="Arial" w:hAnsi="Arial" w:cs="Arial" w:eastAsiaTheme="minorEastAsia"/>
                <w:color w:val="333333"/>
                <w:kern w:val="2"/>
                <w:shd w:val="clear" w:color="auto" w:fill="FFFFFF"/>
              </w:rPr>
              <w:t>以假充真、以次充好或者以不合格产品冒充合格</w:t>
            </w:r>
            <w:r>
              <w:rPr>
                <w:rFonts w:hint="eastAsia" w:ascii="Arial" w:hAnsi="Arial" w:cs="Arial" w:eastAsiaTheme="minorEastAsia"/>
                <w:color w:val="333333"/>
                <w:kern w:val="2"/>
                <w:shd w:val="clear" w:color="auto" w:fill="FFFFFF"/>
              </w:rPr>
              <w:t>食用农</w:t>
            </w:r>
            <w:r>
              <w:rPr>
                <w:rFonts w:ascii="Arial" w:hAnsi="Arial" w:cs="Arial" w:eastAsiaTheme="minorEastAsia"/>
                <w:color w:val="333333"/>
                <w:kern w:val="2"/>
                <w:shd w:val="clear" w:color="auto" w:fill="FFFFFF"/>
              </w:rPr>
              <w:t>产品的</w:t>
            </w:r>
            <w:r>
              <w:rPr>
                <w:rFonts w:hint="eastAsia" w:ascii="Arial" w:hAnsi="Arial" w:cs="Arial" w:eastAsiaTheme="minorEastAsia"/>
                <w:color w:val="333333"/>
                <w:kern w:val="2"/>
                <w:shd w:val="clear" w:color="auto" w:fill="FFFFFF"/>
              </w:rPr>
              <w:t>。</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第七十四条 </w:t>
            </w:r>
            <w:r>
              <w:rPr>
                <w:rStyle w:val="16"/>
                <w:rFonts w:hint="default" w:asciiTheme="minorEastAsia" w:hAnsiTheme="minorEastAsia" w:eastAsiaTheme="minorEastAsia"/>
              </w:rPr>
              <w:t>违反本条例第二十条第十项、第十一项规定，尚不构成犯罪的，由食品药品监督管理部门没收违法所得、违法经营的食用农产品；违法经营货值金额不足1万元的，并处以5000元以上5万元以下罚款；货值金额1万元以上的，并处以货值金额5倍以上10倍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没收违法所得、违法经营的食用农产品；违法经营货值金额不足1万元的，并处以5000元以上18500元以下罚款；货值金额1万元以上的，并处以货值金额5倍以上6.5倍以下罚款。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没收违法所得、违法经营的食用农产品；违法经营货值金额不足1万元的，并处以18500元以上36500元以下罚款；货值金额1万元以上的，并处以货值金额6.5倍以上8.5倍以下罚款。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没收违法所得、违法经营的食用农产品；违法经营货值金额不足1万元的，并处以36500元以上5万元以下罚款；货值金额1万元以上的，并处以货值金额8.5倍以上10倍以下罚款。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993" w:type="dxa"/>
            <w:vMerge w:val="restart"/>
          </w:tcPr>
          <w:p>
            <w:pPr>
              <w:jc w:val="center"/>
              <w:rPr>
                <w:rFonts w:ascii="Arial" w:hAnsi="Arial" w:cs="Arial"/>
                <w:color w:val="333333"/>
                <w:szCs w:val="21"/>
                <w:shd w:val="clear" w:color="auto" w:fill="FFFFFF"/>
              </w:rPr>
            </w:pPr>
            <w:r>
              <w:rPr>
                <w:rFonts w:ascii="Arial" w:hAnsi="Arial" w:cs="Arial"/>
                <w:color w:val="333333"/>
                <w:szCs w:val="21"/>
                <w:shd w:val="clear" w:color="auto" w:fill="FFFFFF"/>
              </w:rPr>
              <w:t>4</w:t>
            </w:r>
          </w:p>
        </w:tc>
        <w:tc>
          <w:tcPr>
            <w:tcW w:w="3119" w:type="dxa"/>
            <w:vMerge w:val="restart"/>
          </w:tcPr>
          <w:p>
            <w:pPr>
              <w:pStyle w:val="18"/>
              <w:ind w:firstLine="420" w:firstLineChars="200"/>
              <w:rPr>
                <w:rFonts w:ascii="Arial" w:hAnsi="Arial" w:cs="Arial" w:eastAsiaTheme="minorEastAsia"/>
                <w:color w:val="333333"/>
                <w:kern w:val="2"/>
                <w:shd w:val="clear" w:color="auto" w:fill="FFFFFF"/>
              </w:rPr>
            </w:pPr>
            <w:r>
              <w:rPr>
                <w:rFonts w:ascii="Arial" w:hAnsi="Arial" w:cs="Arial" w:eastAsiaTheme="minorEastAsia"/>
                <w:color w:val="333333"/>
                <w:kern w:val="2"/>
                <w:shd w:val="clear" w:color="auto" w:fill="FFFFFF"/>
              </w:rPr>
              <w:t>进入批发市场销售食用农产品</w:t>
            </w:r>
            <w:r>
              <w:rPr>
                <w:rFonts w:hint="eastAsia" w:ascii="Arial" w:hAnsi="Arial" w:cs="Arial" w:eastAsiaTheme="minorEastAsia"/>
                <w:color w:val="333333"/>
                <w:kern w:val="2"/>
                <w:shd w:val="clear" w:color="auto" w:fill="FFFFFF"/>
              </w:rPr>
              <w:t>缺少材料的，</w:t>
            </w:r>
            <w:r>
              <w:rPr>
                <w:rFonts w:ascii="Arial" w:hAnsi="Arial" w:cs="Arial" w:eastAsiaTheme="minorEastAsia"/>
                <w:color w:val="333333"/>
                <w:kern w:val="2"/>
                <w:shd w:val="clear" w:color="auto" w:fill="FFFFFF"/>
              </w:rPr>
              <w:t>批发市场销售者</w:t>
            </w:r>
            <w:r>
              <w:rPr>
                <w:rFonts w:hint="eastAsia" w:ascii="Arial" w:hAnsi="Arial" w:cs="Arial" w:eastAsiaTheme="minorEastAsia"/>
                <w:color w:val="333333"/>
                <w:kern w:val="2"/>
                <w:shd w:val="clear" w:color="auto" w:fill="FFFFFF"/>
              </w:rPr>
              <w:t>未</w:t>
            </w:r>
            <w:r>
              <w:rPr>
                <w:rFonts w:ascii="Arial" w:hAnsi="Arial" w:cs="Arial" w:eastAsiaTheme="minorEastAsia"/>
                <w:color w:val="333333"/>
                <w:kern w:val="2"/>
                <w:shd w:val="clear" w:color="auto" w:fill="FFFFFF"/>
              </w:rPr>
              <w:t>悬挂标示牌</w:t>
            </w:r>
            <w:r>
              <w:rPr>
                <w:rFonts w:hint="eastAsia" w:ascii="Arial" w:hAnsi="Arial" w:cs="Arial" w:eastAsiaTheme="minorEastAsia"/>
                <w:color w:val="333333"/>
                <w:kern w:val="2"/>
                <w:shd w:val="clear" w:color="auto" w:fill="FFFFFF"/>
              </w:rPr>
              <w:t>按规定公示相关相关</w:t>
            </w:r>
            <w:r>
              <w:rPr>
                <w:rFonts w:ascii="Arial" w:hAnsi="Arial" w:cs="Arial" w:eastAsiaTheme="minorEastAsia"/>
                <w:color w:val="333333"/>
                <w:kern w:val="2"/>
                <w:shd w:val="clear" w:color="auto" w:fill="FFFFFF"/>
              </w:rPr>
              <w:t>材料</w:t>
            </w:r>
            <w:r>
              <w:rPr>
                <w:rFonts w:hint="eastAsia" w:ascii="Arial" w:hAnsi="Arial" w:cs="Arial" w:eastAsiaTheme="minorEastAsia"/>
                <w:color w:val="333333"/>
                <w:kern w:val="2"/>
                <w:shd w:val="clear" w:color="auto" w:fill="FFFFFF"/>
              </w:rPr>
              <w:t>的，批发销售者未建立销售记录制度的，</w:t>
            </w:r>
            <w:r>
              <w:rPr>
                <w:rFonts w:ascii="Arial" w:hAnsi="Arial" w:cs="Arial" w:eastAsiaTheme="minorEastAsia"/>
                <w:color w:val="333333"/>
                <w:kern w:val="2"/>
                <w:shd w:val="clear" w:color="auto" w:fill="FFFFFF"/>
              </w:rPr>
              <w:t>食用农产品</w:t>
            </w:r>
            <w:r>
              <w:rPr>
                <w:rFonts w:hint="eastAsia" w:ascii="Arial" w:hAnsi="Arial" w:cs="Arial" w:eastAsiaTheme="minorEastAsia"/>
                <w:color w:val="333333"/>
                <w:kern w:val="2"/>
                <w:shd w:val="clear" w:color="auto" w:fill="FFFFFF"/>
              </w:rPr>
              <w:t>未</w:t>
            </w:r>
            <w:r>
              <w:rPr>
                <w:rFonts w:ascii="Arial" w:hAnsi="Arial" w:cs="Arial" w:eastAsiaTheme="minorEastAsia"/>
                <w:color w:val="333333"/>
                <w:kern w:val="2"/>
                <w:shd w:val="clear" w:color="auto" w:fill="FFFFFF"/>
              </w:rPr>
              <w:t>按照规定包装或者附加标识的</w:t>
            </w:r>
            <w:r>
              <w:rPr>
                <w:rFonts w:hint="eastAsia" w:ascii="Arial" w:hAnsi="Arial" w:cs="Arial" w:eastAsiaTheme="minorEastAsia"/>
                <w:color w:val="333333"/>
                <w:kern w:val="2"/>
                <w:shd w:val="clear" w:color="auto" w:fill="FFFFFF"/>
              </w:rPr>
              <w:t>。</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第七十五条</w:t>
            </w:r>
            <w:bookmarkStart w:id="54" w:name="No309_Z9T75K1"/>
            <w:bookmarkEnd w:id="5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违反本条例第二十一条、第二十二条、第二十三条、第二十四条规定的，由食品药品监督管理部门责令改正；拒不改正的，处以2000元以上2万元以下罚款；情节严重的，处以2万元以上5万元以下罚款。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责令改正；拒不改正的，处以2000元以上7400元以下罚款。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责令改正；拒不改正的，处以7400元以上14600元以下罚款。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4"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情节较为严重的，责令改正，拒不改正的处以14600元以上2万元以下罚款；情节严重的，处以2万元以上5万元以下罚款。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5</w:t>
            </w:r>
          </w:p>
        </w:tc>
        <w:tc>
          <w:tcPr>
            <w:tcW w:w="311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提供食用农产品贮存服务的经营者未按照食品安全的要求贮存食品并履行管理职责的。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第七十六条</w:t>
            </w:r>
            <w:bookmarkStart w:id="55" w:name="No311_Z9T76K1"/>
            <w:bookmarkEnd w:id="55"/>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违反本条例第二十六条规定的，由食品药品监督管理部门责令改正，处以2000元以上2万元以下罚款；情节严重的，处以2万元以上5万元以下罚款。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责令改正，处以2000元以上7400元以下罚款。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责令改正，处以7400元以上14600元以下罚款。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情节较为严重的，责令改正，处以14600元以上2万元以下罚款；情节严重的，处2万元以上5万元以下罚款。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6</w:t>
            </w:r>
          </w:p>
        </w:tc>
        <w:tc>
          <w:tcPr>
            <w:tcW w:w="3119" w:type="dxa"/>
            <w:vMerge w:val="restart"/>
          </w:tcPr>
          <w:p>
            <w:pPr>
              <w:pStyle w:val="18"/>
              <w:ind w:firstLine="420" w:firstLineChars="200"/>
              <w:rPr>
                <w:rStyle w:val="16"/>
                <w:rFonts w:hint="default" w:asciiTheme="minorEastAsia" w:hAnsiTheme="minorEastAsia" w:eastAsiaTheme="minorEastAsia"/>
              </w:rPr>
            </w:pPr>
            <w:bookmarkStart w:id="56" w:name="No313_Z9T77K1"/>
            <w:bookmarkEnd w:id="56"/>
            <w:r>
              <w:rPr>
                <w:rStyle w:val="16"/>
                <w:rFonts w:hint="default" w:asciiTheme="minorEastAsia" w:hAnsiTheme="minorEastAsia" w:eastAsiaTheme="minorEastAsia"/>
              </w:rPr>
              <w:t>食品生产加工小作坊、小餐饮登记证书未按规定办理延续、变更登记和注销登记手续的。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第七十七条第一款 </w:t>
            </w:r>
            <w:r>
              <w:rPr>
                <w:rStyle w:val="16"/>
                <w:rFonts w:hint="default" w:asciiTheme="minorEastAsia" w:hAnsiTheme="minorEastAsia" w:eastAsiaTheme="minorEastAsia"/>
              </w:rPr>
              <w:t>违反本条例第三十二条第一款规定的，由食品药品监督管理部门责令改正，给予警告；拒不改正的，没收违法所得和违法生产经营的食品以及用于违法生产经营的工具、设备、原料等物品;违法生产经营的食品货值金额不足1万元的，并处以2000元以上2万元以下罚款;货值金额1万元以上的，并处以货值金额3倍以上5倍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没收违法所得和违法生产经营的食品以及用于违法生产经营的工具、设备、原料等物品;违法生产经营的食品货值金额不足1万元的，并处以2000元以上7400元以下罚款;货值金额1万元以上的，并处以货值金额3倍以上3.6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没收违法所得和违法生产经营的食品以及用于违法生产经营的工具、设备、原料等物品;违法生产经营的食品货值金额不足1万元的，并处以7400元以上14600元以下罚款;货值金额1万元以上的，并处以货值金额3.6倍以上4.4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没收违法所得和违法生产经营的食品以及用于违法生产经营的工具、设备、原料等物品;违法生产经营的食品货值金额不足1万元的，并处以14600元以上2万元以下罚款;货值金额1万元以上的，并处以货值金额4.4倍以上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7</w:t>
            </w:r>
          </w:p>
        </w:tc>
        <w:tc>
          <w:tcPr>
            <w:tcW w:w="3119"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cstheme="minorBidi"/>
                <w:kern w:val="2"/>
              </w:rPr>
              <w:t>伪造、涂改、倒卖、出租、出借、转让食品生产加工小作坊、小餐饮登记证的。</w:t>
            </w:r>
          </w:p>
        </w:tc>
        <w:tc>
          <w:tcPr>
            <w:tcW w:w="3260" w:type="dxa"/>
            <w:vMerge w:val="restart"/>
          </w:tcPr>
          <w:p>
            <w:pPr>
              <w:ind w:firstLine="422" w:firstLineChars="200"/>
              <w:rPr>
                <w:rFonts w:asciiTheme="minorEastAsia" w:hAnsiTheme="minorEastAsia"/>
                <w:szCs w:val="21"/>
              </w:rPr>
            </w:pPr>
            <w:r>
              <w:rPr>
                <w:rStyle w:val="15"/>
                <w:rFonts w:hint="default" w:asciiTheme="minorEastAsia" w:hAnsiTheme="minorEastAsia" w:eastAsiaTheme="minorEastAsia"/>
              </w:rPr>
              <w:t xml:space="preserve">第七十七条第二款 </w:t>
            </w:r>
            <w:r>
              <w:rPr>
                <w:rFonts w:hint="eastAsia" w:asciiTheme="minorEastAsia" w:hAnsiTheme="minorEastAsia"/>
                <w:szCs w:val="21"/>
              </w:rPr>
              <w:t>违反本条例第三十二条第二款规定，未在生产经营场所显著位置悬挂或者摆放食品生产加工小作坊、小餐饮登记证、从业人员健康证明的，由食品药品监督管理部门责令改正，拒不改正的，给予警告；伪造、涂改、倒卖、出租、出借、转让食品生产加工小作坊、小餐饮登记证的，由食品药品监督管理部门责令改正，给予警告，并处以1万元以下罚款，情节严重的，处以1万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rPr>
                <w:rFonts w:asciiTheme="minorEastAsia" w:hAnsiTheme="minorEastAsia"/>
                <w:szCs w:val="21"/>
              </w:rPr>
            </w:pPr>
            <w:r>
              <w:rPr>
                <w:rFonts w:hint="eastAsia" w:asciiTheme="minorEastAsia" w:hAnsiTheme="minorEastAsia"/>
                <w:szCs w:val="21"/>
              </w:rPr>
              <w:t>责令改正，给予警告，并处以3</w:t>
            </w:r>
            <w:r>
              <w:rPr>
                <w:rFonts w:asciiTheme="minorEastAsia" w:hAnsiTheme="minorEastAsia"/>
                <w:szCs w:val="21"/>
              </w:rPr>
              <w:t>000</w:t>
            </w:r>
            <w:r>
              <w:rPr>
                <w:rFonts w:hint="eastAsia" w:asciiTheme="minorEastAsia" w:hAnsiTheme="minorEastAsia"/>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2"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rPr>
                <w:rFonts w:asciiTheme="minorEastAsia" w:hAnsiTheme="minorEastAsia"/>
                <w:szCs w:val="21"/>
              </w:rPr>
            </w:pPr>
            <w:r>
              <w:rPr>
                <w:rFonts w:hint="eastAsia" w:asciiTheme="minorEastAsia" w:hAnsiTheme="minorEastAsia"/>
                <w:szCs w:val="21"/>
              </w:rPr>
              <w:t>责令改正，给予警告，并处以3</w:t>
            </w:r>
            <w:r>
              <w:rPr>
                <w:rFonts w:asciiTheme="minorEastAsia" w:hAnsiTheme="minorEastAsia"/>
                <w:szCs w:val="21"/>
              </w:rPr>
              <w:t>000</w:t>
            </w:r>
            <w:r>
              <w:rPr>
                <w:rFonts w:hint="eastAsia" w:asciiTheme="minorEastAsia" w:hAnsiTheme="minorEastAsia"/>
                <w:szCs w:val="21"/>
              </w:rPr>
              <w:t>元以上7</w:t>
            </w:r>
            <w:r>
              <w:rPr>
                <w:rFonts w:asciiTheme="minorEastAsia" w:hAnsiTheme="minorEastAsia"/>
                <w:szCs w:val="21"/>
              </w:rPr>
              <w:t>000</w:t>
            </w:r>
            <w:r>
              <w:rPr>
                <w:rFonts w:hint="eastAsia" w:asciiTheme="minorEastAsia" w:hAnsiTheme="minorEastAsia"/>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9"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rPr>
                <w:rFonts w:asciiTheme="minorEastAsia" w:hAnsiTheme="minorEastAsia"/>
                <w:szCs w:val="21"/>
              </w:rPr>
            </w:pPr>
            <w:r>
              <w:rPr>
                <w:rFonts w:hint="eastAsia" w:asciiTheme="minorEastAsia" w:hAnsiTheme="minorEastAsia"/>
                <w:szCs w:val="21"/>
              </w:rPr>
              <w:t>情节较为严重的，责令改正，给予警告，并处以7</w:t>
            </w:r>
            <w:r>
              <w:rPr>
                <w:rFonts w:asciiTheme="minorEastAsia" w:hAnsiTheme="minorEastAsia"/>
                <w:szCs w:val="21"/>
              </w:rPr>
              <w:t>000</w:t>
            </w:r>
            <w:r>
              <w:rPr>
                <w:rFonts w:hint="eastAsia" w:asciiTheme="minorEastAsia" w:hAnsiTheme="minorEastAsia"/>
                <w:szCs w:val="21"/>
              </w:rPr>
              <w:t>元以上1万元以下罚款；情节严重的，处以</w:t>
            </w:r>
            <w:r>
              <w:rPr>
                <w:rFonts w:asciiTheme="minorEastAsia" w:hAnsiTheme="minorEastAsia"/>
                <w:szCs w:val="21"/>
              </w:rPr>
              <w:t>1</w:t>
            </w:r>
            <w:r>
              <w:rPr>
                <w:rFonts w:hint="eastAsia" w:asciiTheme="minorEastAsia" w:hAnsiTheme="minorEastAsia"/>
                <w:szCs w:val="21"/>
              </w:rPr>
              <w:t>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8</w:t>
            </w:r>
          </w:p>
        </w:tc>
        <w:tc>
          <w:tcPr>
            <w:tcW w:w="3119" w:type="dxa"/>
            <w:vMerge w:val="restart"/>
          </w:tcPr>
          <w:p>
            <w:pPr>
              <w:pStyle w:val="18"/>
              <w:ind w:firstLine="420" w:firstLineChars="200"/>
              <w:rPr>
                <w:rFonts w:asciiTheme="minorEastAsia" w:hAnsiTheme="minorEastAsia" w:eastAsiaTheme="minorEastAsia"/>
              </w:rPr>
            </w:pPr>
            <w:r>
              <w:rPr>
                <w:rFonts w:asciiTheme="minorEastAsia" w:hAnsiTheme="minorEastAsia" w:eastAsiaTheme="minorEastAsia" w:cstheme="minorBidi"/>
                <w:kern w:val="2"/>
              </w:rPr>
              <w:t>食品生产加工小作坊的生产加工活动</w:t>
            </w:r>
            <w:r>
              <w:rPr>
                <w:rFonts w:hint="eastAsia" w:asciiTheme="minorEastAsia" w:hAnsiTheme="minorEastAsia" w:eastAsiaTheme="minorEastAsia" w:cstheme="minorBidi"/>
                <w:kern w:val="2"/>
              </w:rPr>
              <w:t>和</w:t>
            </w:r>
            <w:r>
              <w:rPr>
                <w:rFonts w:asciiTheme="minorEastAsia" w:hAnsiTheme="minorEastAsia" w:eastAsiaTheme="minorEastAsia" w:cstheme="minorBidi"/>
                <w:kern w:val="2"/>
              </w:rPr>
              <w:t>小餐饮食品经营活动</w:t>
            </w:r>
            <w:r>
              <w:rPr>
                <w:rFonts w:hint="eastAsia" w:asciiTheme="minorEastAsia" w:hAnsiTheme="minorEastAsia" w:eastAsiaTheme="minorEastAsia" w:cstheme="minorBidi"/>
                <w:kern w:val="2"/>
              </w:rPr>
              <w:t>不符合要求的。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第七十九条 </w:t>
            </w:r>
            <w:bookmarkStart w:id="57" w:name="No318_Z9T79K1"/>
            <w:bookmarkEnd w:id="57"/>
            <w:r>
              <w:rPr>
                <w:rStyle w:val="16"/>
                <w:rFonts w:hint="default" w:asciiTheme="minorEastAsia" w:hAnsiTheme="minorEastAsia" w:eastAsiaTheme="minorEastAsia"/>
              </w:rPr>
              <w:t>违反本条例第三十三条、第三十四条规定的，由食品药品监督管理部门责令改正；拒不改正的，处以2000元以上2万元以下罚款；情节严重的，责令停产停业，直至撤销登记。</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责令改正；拒不改正的，处以2000元以上7400元以下罚款。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责令改正；拒不改正的，处以7400元以上14600元以下罚款。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82"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情节较为严重的，责令改正，拒不改正的，处以14600元以上2万元以下罚款；情节严重的，责令停产停业，直至撤销登记。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9</w:t>
            </w:r>
          </w:p>
        </w:tc>
        <w:tc>
          <w:tcPr>
            <w:tcW w:w="3119" w:type="dxa"/>
            <w:vMerge w:val="restart"/>
          </w:tcPr>
          <w:p>
            <w:pPr>
              <w:ind w:firstLine="420" w:firstLineChars="200"/>
              <w:rPr>
                <w:rFonts w:asciiTheme="minorEastAsia" w:hAnsiTheme="minorEastAsia"/>
                <w:szCs w:val="21"/>
              </w:rPr>
            </w:pPr>
            <w:r>
              <w:rPr>
                <w:rStyle w:val="16"/>
                <w:rFonts w:hint="default" w:asciiTheme="minorEastAsia" w:hAnsiTheme="minorEastAsia" w:eastAsiaTheme="minorEastAsia"/>
              </w:rPr>
              <w:t>生产禁止生产品种目录内食品的。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第八十条</w:t>
            </w:r>
            <w:bookmarkStart w:id="58" w:name="No320_Z9T80K1"/>
            <w:bookmarkEnd w:id="58"/>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三十五条规定生产禁止生产品种目录内食品的，由食品药品监督管理部门责令停产停业，没收违法所得、违法生产的食品和用于违法生产的工具、设备、原料等物品；违法生产的食品货值金额不足1万元的，并处以5000元以上5万元以下罚款；货值金额1万元以上的，并处以货值金额5倍以上10倍以下罚款；情节严重的，撤销登记。</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停产停业，没收违法所得、违法生产的食品和用于违法生产的工具、设备、原料等物品；违法生产的食品货值金额不足1万元的，并处以5000元以上18500元以下罚款；货值金额1万元以上的，并处以货值金额5倍以上6.5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53"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停产停业，没收违法所得、违法生产的食品和用于违法生产的工具、设备、原料等物品；违法生产的食品货值金额不足1万元的，并处以18500元以上36500元以下罚款；货值金额1万元以上的，并处以货值金额6.5倍以上8.5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4"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停产停业，没收违法所得、违法生产的食品和用于违法生产的工具、设备、原料等物品；违法生产的食品货值金额不足1万元的，并处以36500元以上5万元以下罚款；货值金额1万元以上的，并处以货值金额8.5倍以上10倍以下罚款；情节严重的，撤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w:t>
            </w:r>
          </w:p>
        </w:tc>
        <w:tc>
          <w:tcPr>
            <w:tcW w:w="3119" w:type="dxa"/>
            <w:vMerge w:val="restart"/>
          </w:tcPr>
          <w:p>
            <w:pPr>
              <w:pStyle w:val="18"/>
              <w:ind w:firstLine="420" w:firstLineChars="200"/>
              <w:rPr>
                <w:rStyle w:val="16"/>
                <w:rFonts w:hint="default" w:asciiTheme="minorEastAsia" w:hAnsiTheme="minorEastAsia" w:eastAsiaTheme="minorEastAsia" w:cstheme="minorBidi"/>
                <w:kern w:val="2"/>
              </w:rPr>
            </w:pPr>
            <w:r>
              <w:rPr>
                <w:rStyle w:val="16"/>
                <w:rFonts w:hint="default" w:asciiTheme="minorEastAsia" w:hAnsiTheme="minorEastAsia" w:eastAsiaTheme="minorEastAsia" w:cstheme="minorBidi"/>
                <w:kern w:val="2"/>
              </w:rPr>
              <w:t>未建立食品原料、食品添加剂、食品相关产品进货查验记录和销售记录制度，未索取、查验供货者的许可证和产品合格证明等相关文件或者记录凭证保存期少于规定期限，食品生产加工小作坊未按规定开展食品检验，或者未对不符合食品安全标准的食品进行无害化处理或者予以销毁，食品生产加工小作坊生产的食品无简易包装并附标签，或者标签未按规定标明事项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第八十一条</w:t>
            </w:r>
            <w:bookmarkStart w:id="59" w:name="No322_Z9T81K1"/>
            <w:bookmarkEnd w:id="59"/>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违反本条例第三十六条、第三十八条、第三十九条规定的，由食品药品监督管理部门责令改正，处以2000元以上1万元以下罚款。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由食品药品监督管理部门责令改正，处以2000元以上4400元以下罚款。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由食品药品监督管理部门责令改正，处以4400元以上7600元以下罚款。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由食品药品监督管理部门责令改正，处以7600元以上1万元以下罚款。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1</w:t>
            </w:r>
          </w:p>
        </w:tc>
        <w:tc>
          <w:tcPr>
            <w:tcW w:w="311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cstheme="minorBidi"/>
                <w:kern w:val="2"/>
              </w:rPr>
              <w:t>食品生产加工小作坊违反规定接受食品生产企业委托的食品生产加工，或者违反规定互相委托生产加工食品的。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第八十二条</w:t>
            </w:r>
            <w:bookmarkStart w:id="60" w:name="No324_Z9T82K1"/>
            <w:bookmarkEnd w:id="60"/>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四十一条规定的，由食品药品监督管理部门没收违法所得、违法生产的食品；违法生产的食品货值金额不足1万元的，并处以2000元以上2万元以下罚款；货值金额1万元以上的，并处以货值金额3倍以上5倍以下罚款；情节严重的，责令停产停业，直至撤销登记。</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没收违法所得、违法生产的食品；违法生产的食品货值金额不足1万元的，并处以2000元以上7400元以下罚款；货值金额1万元以上的，并处以货值金额3倍以上3.6倍以下罚款.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没收违法所得、违法生产的食品；违法生产的食品货值金额不足1万元的，并处以7400元以上14600元以下罚款；货值金额1万元以上的，并处以货值金额3.6倍以上4.4倍以下罚款.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情节较为严重的，没收违法所得、违法生产的食品；违法生产的食品货值金额不足1万元的，并处以14600元以上2万元以下罚款；货值金额1万元以上的，并处以货值金额4.4倍以上5倍以下罚款；情节严重的，责令停产停业，直至撤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2</w:t>
            </w:r>
          </w:p>
        </w:tc>
        <w:tc>
          <w:tcPr>
            <w:tcW w:w="311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cstheme="minorBidi"/>
                <w:kern w:val="2"/>
              </w:rPr>
              <w:t>食品摊贩的生产经营活动不符合要求的。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第八十三条</w:t>
            </w:r>
            <w:bookmarkStart w:id="61" w:name="No326_Z9T83K1"/>
            <w:bookmarkEnd w:id="61"/>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四十七条第一款第二项至第九项规定的，由食品药品监督管理部门责令改正，给予警告，并处以50元以上200元以下罚款；情节严重的，没收违法所得、违法经营的食品和用于违法经营的工具、设备、原料等物品。</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责令改正，给予警告，并处以50元以上95元以下罚款。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6"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责令改正，给予警告，并处以95元以上155元以下罚款。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9"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rPr>
                <w:rFonts w:asciiTheme="minorEastAsia" w:hAnsiTheme="minorEastAsia"/>
                <w:szCs w:val="21"/>
              </w:rPr>
            </w:pPr>
            <w:r>
              <w:rPr>
                <w:rStyle w:val="16"/>
                <w:rFonts w:hint="default" w:asciiTheme="minorEastAsia" w:hAnsiTheme="minorEastAsia" w:eastAsiaTheme="minorEastAsia"/>
              </w:rPr>
              <w:t>情节较为严重的，责令改正，给予警告，并处以155元以上200元以下罚款；情节严重的，没收违法所得、违法经营的食品和用于违法经营的工具、设备、原料等物品。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3</w:t>
            </w:r>
          </w:p>
        </w:tc>
        <w:tc>
          <w:tcPr>
            <w:tcW w:w="311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cstheme="minorBidi"/>
                <w:kern w:val="2"/>
              </w:rPr>
              <w:t>食品摊贩经营专供婴幼儿和其他特定人群的主辅食品的。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第八十四条</w:t>
            </w:r>
            <w:bookmarkStart w:id="62" w:name="No328_Z9T84K1"/>
            <w:bookmarkEnd w:id="62"/>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违反本条例第四十八条规定的，由食品药品监督管理部门责令改正，给予警告，并处以500元以上5000元以下罚款；情节严重的，没收违法所得、违法经营的食品和用于违法经营的工具、设备、原料等物品。</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责令改正，给予警告，并处以500元以上1850元以下罚款。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责令改正，给予警告，并处以1850元以上3650元以下罚款。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情节较为严重的，责令改正，给予警告，并处以3650元以上5000元以下罚款；情节严重的，没收违法所得、违法经营的食品和用于违法经营的工具、设备、原料等物品。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4</w:t>
            </w:r>
          </w:p>
        </w:tc>
        <w:tc>
          <w:tcPr>
            <w:tcW w:w="3119" w:type="dxa"/>
            <w:vMerge w:val="restart"/>
          </w:tcPr>
          <w:p>
            <w:pPr>
              <w:ind w:firstLine="420" w:firstLineChars="200"/>
              <w:rPr>
                <w:rFonts w:asciiTheme="minorEastAsia" w:hAnsiTheme="minorEastAsia"/>
                <w:szCs w:val="21"/>
              </w:rPr>
            </w:pPr>
            <w:bookmarkStart w:id="63" w:name="No330_Z9T85K1"/>
            <w:bookmarkEnd w:id="63"/>
            <w:r>
              <w:rPr>
                <w:rFonts w:ascii="Arial" w:hAnsi="Arial" w:cs="Arial"/>
                <w:color w:val="333333"/>
                <w:szCs w:val="21"/>
                <w:shd w:val="clear" w:color="auto" w:fill="FFFFFF"/>
              </w:rPr>
              <w:t>餐饮服务提供者使用集中消毒餐饮具</w:t>
            </w:r>
            <w:r>
              <w:rPr>
                <w:rFonts w:hint="eastAsia" w:ascii="Arial" w:hAnsi="Arial" w:cs="Arial"/>
                <w:color w:val="333333"/>
                <w:szCs w:val="21"/>
                <w:shd w:val="clear" w:color="auto" w:fill="FFFFFF"/>
              </w:rPr>
              <w:t>未</w:t>
            </w:r>
            <w:r>
              <w:rPr>
                <w:rFonts w:ascii="Arial" w:hAnsi="Arial" w:cs="Arial"/>
                <w:color w:val="333333"/>
                <w:szCs w:val="21"/>
                <w:shd w:val="clear" w:color="auto" w:fill="FFFFFF"/>
              </w:rPr>
              <w:t>查验餐饮具集中消毒单位的营业执照、产品消毒合格证明，并留存其复印件</w:t>
            </w:r>
            <w:r>
              <w:rPr>
                <w:rFonts w:hint="eastAsia" w:ascii="Arial" w:hAnsi="Arial" w:cs="Arial"/>
                <w:color w:val="333333"/>
                <w:szCs w:val="21"/>
                <w:shd w:val="clear" w:color="auto" w:fill="FFFFFF"/>
              </w:rPr>
              <w:t>的；</w:t>
            </w:r>
            <w:r>
              <w:rPr>
                <w:rFonts w:ascii="Arial" w:hAnsi="Arial" w:cs="Arial"/>
                <w:color w:val="333333"/>
                <w:szCs w:val="21"/>
                <w:shd w:val="clear" w:color="auto" w:fill="FFFFFF"/>
              </w:rPr>
              <w:t>餐饮服务提供</w:t>
            </w:r>
            <w:r>
              <w:rPr>
                <w:rFonts w:hint="eastAsia" w:ascii="Arial" w:hAnsi="Arial" w:cs="Arial"/>
                <w:color w:val="333333"/>
                <w:szCs w:val="21"/>
                <w:shd w:val="clear" w:color="auto" w:fill="FFFFFF"/>
              </w:rPr>
              <w:t>者</w:t>
            </w:r>
            <w:r>
              <w:rPr>
                <w:rFonts w:ascii="Arial" w:hAnsi="Arial" w:cs="Arial"/>
                <w:color w:val="333333"/>
                <w:szCs w:val="21"/>
                <w:shd w:val="clear" w:color="auto" w:fill="FFFFFF"/>
              </w:rPr>
              <w:t>使用不合格或者超过使用期限的集中消毒餐饮具</w:t>
            </w:r>
            <w:r>
              <w:rPr>
                <w:rFonts w:hint="eastAsia" w:ascii="Arial" w:hAnsi="Arial" w:cs="Arial"/>
                <w:color w:val="333333"/>
                <w:szCs w:val="21"/>
                <w:shd w:val="clear" w:color="auto" w:fill="FFFFFF"/>
              </w:rPr>
              <w:t>的</w:t>
            </w:r>
          </w:p>
        </w:tc>
        <w:tc>
          <w:tcPr>
            <w:tcW w:w="3260"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第八十五条第一款 </w:t>
            </w:r>
            <w:r>
              <w:rPr>
                <w:rStyle w:val="16"/>
                <w:rFonts w:hint="default" w:asciiTheme="minorEastAsia" w:hAnsiTheme="minorEastAsia" w:eastAsiaTheme="minorEastAsia"/>
              </w:rPr>
              <w:t>违反本条例第五十二条第一款规定的，由食品药品监督管理部门责令改正，给予警告，并处以2000元以上2万元以下罚款；情节严重的，责令停产停业，直至吊销许可证。</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责令改正，给予警告，并处以2000元以上7400元以下罚款。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责令改正，给予警告，并处以7400元以上14600元以下罚款。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情节较为严重的，责令改正，给予警告，并处以14600元以上2万元以下罚款；情节严重的，责令停产停业，直至吊销许可证。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5</w:t>
            </w:r>
          </w:p>
        </w:tc>
        <w:tc>
          <w:tcPr>
            <w:tcW w:w="3119" w:type="dxa"/>
            <w:vMerge w:val="restart"/>
          </w:tcPr>
          <w:p>
            <w:pPr>
              <w:pStyle w:val="18"/>
              <w:ind w:firstLine="420" w:firstLineChars="200"/>
              <w:rPr>
                <w:rFonts w:asciiTheme="minorEastAsia" w:hAnsiTheme="minorEastAsia" w:eastAsiaTheme="minorEastAsia"/>
              </w:rPr>
            </w:pPr>
            <w:r>
              <w:rPr>
                <w:rFonts w:ascii="Arial" w:hAnsi="Arial" w:cs="Arial" w:eastAsiaTheme="minorEastAsia"/>
                <w:color w:val="333333"/>
                <w:kern w:val="2"/>
                <w:shd w:val="clear" w:color="auto" w:fill="FFFFFF"/>
              </w:rPr>
              <w:t>餐饮服务提供者提供的清真餐饮具</w:t>
            </w:r>
            <w:r>
              <w:rPr>
                <w:rFonts w:hint="eastAsia" w:ascii="Arial" w:hAnsi="Arial" w:cs="Arial" w:eastAsiaTheme="minorEastAsia"/>
                <w:color w:val="333333"/>
                <w:kern w:val="2"/>
                <w:shd w:val="clear" w:color="auto" w:fill="FFFFFF"/>
              </w:rPr>
              <w:t>不</w:t>
            </w:r>
            <w:r>
              <w:rPr>
                <w:rFonts w:ascii="Arial" w:hAnsi="Arial" w:cs="Arial" w:eastAsiaTheme="minorEastAsia"/>
                <w:color w:val="333333"/>
                <w:kern w:val="2"/>
                <w:shd w:val="clear" w:color="auto" w:fill="FFFFFF"/>
              </w:rPr>
              <w:t>符合民族习惯，与其他餐饮具混存、混运、混洗和混用</w:t>
            </w:r>
            <w:r>
              <w:rPr>
                <w:rFonts w:hint="eastAsia" w:ascii="Arial" w:hAnsi="Arial" w:cs="Arial" w:eastAsiaTheme="minorEastAsia"/>
                <w:color w:val="333333"/>
                <w:kern w:val="2"/>
                <w:shd w:val="clear" w:color="auto" w:fill="FFFFFF"/>
              </w:rPr>
              <w:t>的。</w:t>
            </w:r>
          </w:p>
        </w:tc>
        <w:tc>
          <w:tcPr>
            <w:tcW w:w="3260" w:type="dxa"/>
            <w:vMerge w:val="restart"/>
          </w:tcPr>
          <w:p>
            <w:pPr>
              <w:ind w:firstLine="422" w:firstLineChars="200"/>
              <w:rPr>
                <w:rFonts w:asciiTheme="minorEastAsia" w:hAnsiTheme="minorEastAsia"/>
                <w:szCs w:val="21"/>
              </w:rPr>
            </w:pPr>
            <w:r>
              <w:rPr>
                <w:rStyle w:val="15"/>
                <w:rFonts w:hint="default" w:asciiTheme="minorEastAsia" w:hAnsiTheme="minorEastAsia" w:eastAsiaTheme="minorEastAsia"/>
              </w:rPr>
              <w:t xml:space="preserve">第八十五条第二款 </w:t>
            </w:r>
            <w:r>
              <w:rPr>
                <w:rFonts w:hint="eastAsia" w:asciiTheme="minorEastAsia" w:hAnsiTheme="minorEastAsia"/>
                <w:szCs w:val="21"/>
              </w:rPr>
              <w:t>违反本条例第五十二条第二款规定的，由食品药品监督管理部门责令改正；拒不改正的，处以2000元以上5000元以下罚款。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17"/>
              <w:ind w:firstLine="0"/>
              <w:rPr>
                <w:rFonts w:asciiTheme="minorEastAsia" w:hAnsiTheme="minorEastAsia" w:eastAsiaTheme="minorEastAsia"/>
              </w:rPr>
            </w:pPr>
            <w:r>
              <w:rPr>
                <w:rFonts w:hint="eastAsia" w:asciiTheme="minorEastAsia" w:hAnsiTheme="minorEastAsia" w:eastAsiaTheme="minorEastAsia"/>
              </w:rPr>
              <w:t>责令改正；拒不改正的，处以2000元以上2</w:t>
            </w:r>
            <w:r>
              <w:rPr>
                <w:rFonts w:asciiTheme="minorEastAsia" w:hAnsiTheme="minorEastAsia" w:eastAsiaTheme="minorEastAsia"/>
              </w:rPr>
              <w:t>900</w:t>
            </w:r>
            <w:r>
              <w:rPr>
                <w:rFonts w:hint="eastAsia" w:asciiTheme="minorEastAsia" w:hAnsiTheme="minorEastAsia" w:eastAsiaTheme="minorEastAsia"/>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17"/>
              <w:ind w:firstLine="0"/>
              <w:rPr>
                <w:rFonts w:asciiTheme="minorEastAsia" w:hAnsiTheme="minorEastAsia" w:eastAsiaTheme="minorEastAsia"/>
              </w:rPr>
            </w:pPr>
            <w:r>
              <w:rPr>
                <w:rFonts w:hint="eastAsia" w:asciiTheme="minorEastAsia" w:hAnsiTheme="minorEastAsia" w:eastAsiaTheme="minorEastAsia"/>
              </w:rPr>
              <w:t>责令改正；拒不改正的，处以2</w:t>
            </w:r>
            <w:r>
              <w:rPr>
                <w:rFonts w:asciiTheme="minorEastAsia" w:hAnsiTheme="minorEastAsia" w:eastAsiaTheme="minorEastAsia"/>
              </w:rPr>
              <w:t>900</w:t>
            </w:r>
            <w:r>
              <w:rPr>
                <w:rFonts w:hint="eastAsia" w:asciiTheme="minorEastAsia" w:hAnsiTheme="minorEastAsia" w:eastAsiaTheme="minorEastAsia"/>
              </w:rPr>
              <w:t>元以上4</w:t>
            </w:r>
            <w:r>
              <w:rPr>
                <w:rFonts w:asciiTheme="minorEastAsia" w:hAnsiTheme="minorEastAsia" w:eastAsiaTheme="minorEastAsia"/>
              </w:rPr>
              <w:t>100</w:t>
            </w:r>
            <w:r>
              <w:rPr>
                <w:rFonts w:hint="eastAsia" w:asciiTheme="minorEastAsia" w:hAnsiTheme="minorEastAsia" w:eastAsiaTheme="minorEastAsia"/>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3119" w:type="dxa"/>
            <w:vMerge w:val="continue"/>
          </w:tcPr>
          <w:p>
            <w:pPr>
              <w:rPr>
                <w:rFonts w:asciiTheme="minorEastAsia" w:hAnsiTheme="minorEastAsia"/>
                <w:szCs w:val="21"/>
              </w:rPr>
            </w:pPr>
          </w:p>
        </w:tc>
        <w:tc>
          <w:tcPr>
            <w:tcW w:w="3260"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17"/>
              <w:ind w:firstLine="0"/>
              <w:rPr>
                <w:rFonts w:asciiTheme="minorEastAsia" w:hAnsiTheme="minorEastAsia" w:eastAsiaTheme="minorEastAsia"/>
              </w:rPr>
            </w:pPr>
            <w:r>
              <w:rPr>
                <w:rFonts w:hint="eastAsia" w:asciiTheme="minorEastAsia" w:hAnsiTheme="minorEastAsia" w:eastAsiaTheme="minorEastAsia"/>
              </w:rPr>
              <w:t>责令改正；拒不改正的，处以4</w:t>
            </w:r>
            <w:r>
              <w:rPr>
                <w:rFonts w:asciiTheme="minorEastAsia" w:hAnsiTheme="minorEastAsia" w:eastAsiaTheme="minorEastAsia"/>
              </w:rPr>
              <w:t>100</w:t>
            </w:r>
            <w:r>
              <w:rPr>
                <w:rFonts w:hint="eastAsia" w:asciiTheme="minorEastAsia" w:hAnsiTheme="minorEastAsia" w:eastAsiaTheme="minorEastAsia"/>
              </w:rPr>
              <w:t>元以上5000元以下罚款。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《食品生产许可管理办法》裁量实施标准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969"/>
        <w:gridCol w:w="706"/>
        <w:gridCol w:w="2271"/>
        <w:gridCol w:w="578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969" w:type="dxa"/>
          </w:tcPr>
          <w:p>
            <w:pPr>
              <w:jc w:val="center"/>
              <w:rPr>
                <w:sz w:val="32"/>
                <w:szCs w:val="32"/>
              </w:rPr>
            </w:pPr>
            <w:r>
              <w:rPr>
                <w:rFonts w:hint="eastAsia"/>
                <w:sz w:val="32"/>
                <w:szCs w:val="32"/>
              </w:rPr>
              <w:t>处罚依据</w:t>
            </w:r>
          </w:p>
        </w:tc>
        <w:tc>
          <w:tcPr>
            <w:tcW w:w="2977" w:type="dxa"/>
            <w:gridSpan w:val="2"/>
          </w:tcPr>
          <w:p>
            <w:pPr>
              <w:jc w:val="center"/>
              <w:rPr>
                <w:sz w:val="32"/>
                <w:szCs w:val="32"/>
              </w:rPr>
            </w:pPr>
            <w:r>
              <w:rPr>
                <w:rFonts w:hint="eastAsia"/>
                <w:sz w:val="32"/>
                <w:szCs w:val="32"/>
              </w:rPr>
              <w:t>适用情形</w:t>
            </w:r>
          </w:p>
        </w:tc>
        <w:tc>
          <w:tcPr>
            <w:tcW w:w="5783"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879" w:type="dxa"/>
            <w:vMerge w:val="restart"/>
          </w:tcPr>
          <w:p>
            <w:pPr>
              <w:ind w:firstLine="420" w:firstLineChars="200"/>
              <w:rPr>
                <w:rFonts w:asciiTheme="minorEastAsia" w:hAnsiTheme="minorEastAsia"/>
                <w:szCs w:val="21"/>
              </w:rPr>
            </w:pPr>
            <w:r>
              <w:rPr>
                <w:rStyle w:val="16"/>
                <w:rFonts w:hint="default" w:asciiTheme="minorEastAsia" w:hAnsiTheme="minorEastAsia" w:eastAsiaTheme="minorEastAsia"/>
              </w:rPr>
              <w:t>被许可人以欺骗、贿赂等不正当手段取得食品生产许可的。</w:t>
            </w:r>
          </w:p>
        </w:tc>
        <w:tc>
          <w:tcPr>
            <w:tcW w:w="2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第五十二条</w:t>
            </w:r>
            <w:bookmarkStart w:id="64" w:name="No181_Z7T52K1"/>
            <w:bookmarkEnd w:id="6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被许可人以欺骗、贿赂等不正当手段取得食品生产许可的，由原发证的食品药品监督管理部门撤销许可，并处1万元以上3万元以下罚款。被许可人在3年内不得再次申请食品生产许可。</w:t>
            </w:r>
          </w:p>
        </w:tc>
        <w:tc>
          <w:tcPr>
            <w:tcW w:w="706" w:type="dxa"/>
          </w:tcPr>
          <w:p>
            <w:pPr>
              <w:jc w:val="center"/>
              <w:rPr>
                <w:rFonts w:asciiTheme="minorEastAsia" w:hAnsiTheme="minorEastAsia"/>
                <w:szCs w:val="21"/>
              </w:rPr>
            </w:pPr>
            <w:r>
              <w:rPr>
                <w:rFonts w:hint="eastAsia" w:asciiTheme="minorEastAsia" w:hAnsiTheme="minorEastAsia"/>
                <w:szCs w:val="21"/>
              </w:rPr>
              <w:t>从轻</w:t>
            </w:r>
          </w:p>
        </w:tc>
        <w:tc>
          <w:tcPr>
            <w:tcW w:w="2271" w:type="dxa"/>
          </w:tcPr>
          <w:p>
            <w:pPr>
              <w:rPr>
                <w:rFonts w:asciiTheme="minorEastAsia" w:hAnsiTheme="minorEastAsia"/>
                <w:szCs w:val="21"/>
              </w:rPr>
            </w:pPr>
            <w:r>
              <w:rPr>
                <w:rFonts w:hint="eastAsia" w:asciiTheme="minorEastAsia" w:hAnsiTheme="minorEastAsia"/>
                <w:szCs w:val="21"/>
              </w:rPr>
              <w:t>符合《规定》第十三条情形的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一般</w:t>
            </w:r>
          </w:p>
        </w:tc>
        <w:tc>
          <w:tcPr>
            <w:tcW w:w="2271" w:type="dxa"/>
          </w:tcPr>
          <w:p>
            <w:pPr>
              <w:rPr>
                <w:rFonts w:asciiTheme="minorEastAsia" w:hAnsiTheme="minorEastAsia"/>
                <w:szCs w:val="21"/>
              </w:rPr>
            </w:pPr>
            <w:r>
              <w:rPr>
                <w:rFonts w:hint="eastAsia" w:asciiTheme="minorEastAsia" w:hAnsiTheme="minorEastAsia"/>
                <w:szCs w:val="21"/>
              </w:rPr>
              <w:t>符合《规定》第十五条情形的。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由原发证的食品药品监督管理部门撤销许可，并处1.6万元以上2.4万元以下罚款。被许可人在3年内不得再次申请食品生产许可。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从重</w:t>
            </w:r>
          </w:p>
        </w:tc>
        <w:tc>
          <w:tcPr>
            <w:tcW w:w="2271" w:type="dxa"/>
          </w:tcPr>
          <w:p>
            <w:pPr>
              <w:rPr>
                <w:rFonts w:asciiTheme="minorEastAsia" w:hAnsiTheme="minorEastAsia"/>
                <w:szCs w:val="21"/>
              </w:rPr>
            </w:pPr>
            <w:r>
              <w:rPr>
                <w:rFonts w:hint="eastAsia" w:asciiTheme="minorEastAsia" w:hAnsiTheme="minorEastAsia"/>
                <w:szCs w:val="21"/>
              </w:rPr>
              <w:t>符合《规定》第十四条情形的。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187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违反本办法第三十一条第一款规定，食品生产者伪造、涂改、倒卖、出租、出借、转让食品生产许可证的。</w:t>
            </w:r>
          </w:p>
        </w:tc>
        <w:tc>
          <w:tcPr>
            <w:tcW w:w="2969"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第五十三条</w:t>
            </w:r>
            <w:bookmarkStart w:id="65" w:name="No183_Z7T53K1"/>
            <w:bookmarkEnd w:id="65"/>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三十一条第一款规定，食品生产者伪造、涂改、倒卖、出租、出借、转让食品生产许可证的，由县级以上地方食品药品监督管理部门责令改正，给予警告，并处1万元以下罚款；情节严重的，处1万元以上3万元以下罚款。</w:t>
            </w:r>
          </w:p>
        </w:tc>
        <w:tc>
          <w:tcPr>
            <w:tcW w:w="706" w:type="dxa"/>
          </w:tcPr>
          <w:p>
            <w:pPr>
              <w:jc w:val="center"/>
              <w:rPr>
                <w:rFonts w:asciiTheme="minorEastAsia" w:hAnsiTheme="minorEastAsia"/>
                <w:szCs w:val="21"/>
              </w:rPr>
            </w:pPr>
            <w:r>
              <w:rPr>
                <w:rFonts w:hint="eastAsia" w:asciiTheme="minorEastAsia" w:hAnsiTheme="minorEastAsia"/>
                <w:szCs w:val="21"/>
              </w:rPr>
              <w:t>从轻</w:t>
            </w:r>
          </w:p>
        </w:tc>
        <w:tc>
          <w:tcPr>
            <w:tcW w:w="2271" w:type="dxa"/>
          </w:tcPr>
          <w:p>
            <w:pPr>
              <w:rPr>
                <w:rFonts w:asciiTheme="minorEastAsia" w:hAnsiTheme="minorEastAsia"/>
                <w:szCs w:val="21"/>
              </w:rPr>
            </w:pPr>
            <w:r>
              <w:rPr>
                <w:rFonts w:hint="eastAsia" w:asciiTheme="minorEastAsia" w:hAnsiTheme="minorEastAsia"/>
                <w:szCs w:val="21"/>
              </w:rPr>
              <w:t>符合《规定》第十三条情形的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责令改正，给予警告，并处3000元以下罚款；情节严重的，处1万元以上1.6万元以下罚款。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一般</w:t>
            </w:r>
          </w:p>
        </w:tc>
        <w:tc>
          <w:tcPr>
            <w:tcW w:w="2271" w:type="dxa"/>
          </w:tcPr>
          <w:p>
            <w:pPr>
              <w:rPr>
                <w:rFonts w:asciiTheme="minorEastAsia" w:hAnsiTheme="minorEastAsia"/>
                <w:szCs w:val="21"/>
              </w:rPr>
            </w:pPr>
            <w:r>
              <w:rPr>
                <w:rFonts w:hint="eastAsia" w:asciiTheme="minorEastAsia" w:hAnsiTheme="minorEastAsia"/>
                <w:szCs w:val="21"/>
              </w:rPr>
              <w:t>符合《规定》第十五条情形的。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责令改正，给予警告，并处3000元以上7000元以下罚款；情节严重的，处1.6万元以上2.4万元以下罚款。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6"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从重</w:t>
            </w:r>
          </w:p>
        </w:tc>
        <w:tc>
          <w:tcPr>
            <w:tcW w:w="2271" w:type="dxa"/>
          </w:tcPr>
          <w:p>
            <w:pPr>
              <w:rPr>
                <w:rFonts w:asciiTheme="minorEastAsia" w:hAnsiTheme="minorEastAsia"/>
                <w:szCs w:val="21"/>
              </w:rPr>
            </w:pPr>
            <w:r>
              <w:rPr>
                <w:rFonts w:hint="eastAsia" w:asciiTheme="minorEastAsia" w:hAnsiTheme="minorEastAsia"/>
                <w:szCs w:val="21"/>
              </w:rPr>
              <w:t>符合《规定》第十四条情形的。</w:t>
            </w:r>
          </w:p>
        </w:tc>
        <w:tc>
          <w:tcPr>
            <w:tcW w:w="5783"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责令改正，给予警告，并处7000元以上1万元以下罚款；情节严重的，处2.4万元以上3万元以下罚款。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187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食品生产者工艺设备布局和工艺流程、主要生产设备设施、食品类别等事项发生变化，需要变更食品生产许可证载明的许可事项，未按规定申请变更的。</w:t>
            </w:r>
          </w:p>
        </w:tc>
        <w:tc>
          <w:tcPr>
            <w:tcW w:w="2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第五十四条第一款</w:t>
            </w:r>
            <w:bookmarkStart w:id="66" w:name="No186_Z7T54K1"/>
            <w:bookmarkEnd w:id="66"/>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三十二条第一款规定，食品生产者工艺设备布局和工艺流程、主要生产设备设施、食品类别等事项发生变化，需要变更食品生产许可证载明的许可事项，未按规定申请变更的，由原发证的食品药品监督管理部门责令改正，给予警告；拒不改正的，处2000元以上1万元以下罚款。</w:t>
            </w:r>
          </w:p>
        </w:tc>
        <w:tc>
          <w:tcPr>
            <w:tcW w:w="706" w:type="dxa"/>
          </w:tcPr>
          <w:p>
            <w:pPr>
              <w:jc w:val="center"/>
              <w:rPr>
                <w:rFonts w:asciiTheme="minorEastAsia" w:hAnsiTheme="minorEastAsia"/>
                <w:szCs w:val="21"/>
              </w:rPr>
            </w:pPr>
            <w:r>
              <w:rPr>
                <w:rFonts w:hint="eastAsia" w:asciiTheme="minorEastAsia" w:hAnsiTheme="minorEastAsia"/>
                <w:szCs w:val="21"/>
              </w:rPr>
              <w:t>从轻</w:t>
            </w:r>
          </w:p>
        </w:tc>
        <w:tc>
          <w:tcPr>
            <w:tcW w:w="2271" w:type="dxa"/>
          </w:tcPr>
          <w:p>
            <w:pPr>
              <w:rPr>
                <w:rFonts w:asciiTheme="minorEastAsia" w:hAnsiTheme="minorEastAsia"/>
                <w:szCs w:val="21"/>
              </w:rPr>
            </w:pPr>
            <w:r>
              <w:rPr>
                <w:rFonts w:hint="eastAsia" w:asciiTheme="minorEastAsia" w:hAnsiTheme="minorEastAsia"/>
                <w:szCs w:val="21"/>
              </w:rPr>
              <w:t>符合《规定》第十三条情形的</w:t>
            </w:r>
          </w:p>
        </w:tc>
        <w:tc>
          <w:tcPr>
            <w:tcW w:w="5783"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由原发证的食品药品监督管理部门责令改正，给予警告；拒不改正的，处2000元以上4400元以下罚款。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一般</w:t>
            </w:r>
          </w:p>
        </w:tc>
        <w:tc>
          <w:tcPr>
            <w:tcW w:w="2271" w:type="dxa"/>
          </w:tcPr>
          <w:p>
            <w:pPr>
              <w:rPr>
                <w:rFonts w:asciiTheme="minorEastAsia" w:hAnsiTheme="minorEastAsia"/>
                <w:szCs w:val="21"/>
              </w:rPr>
            </w:pPr>
            <w:r>
              <w:rPr>
                <w:rFonts w:hint="eastAsia" w:asciiTheme="minorEastAsia" w:hAnsiTheme="minorEastAsia"/>
                <w:szCs w:val="21"/>
              </w:rPr>
              <w:t>符合《规定》第十五条情形的。</w:t>
            </w:r>
          </w:p>
        </w:tc>
        <w:tc>
          <w:tcPr>
            <w:tcW w:w="5783"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由原发证的食品药品监督管理部门责令改正，给予警告；拒不改正的，处4400元以上7600元以下罚款。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从重</w:t>
            </w:r>
          </w:p>
        </w:tc>
        <w:tc>
          <w:tcPr>
            <w:tcW w:w="2271" w:type="dxa"/>
          </w:tcPr>
          <w:p>
            <w:pPr>
              <w:rPr>
                <w:rFonts w:asciiTheme="minorEastAsia" w:hAnsiTheme="minorEastAsia"/>
                <w:szCs w:val="21"/>
              </w:rPr>
            </w:pPr>
            <w:r>
              <w:rPr>
                <w:rFonts w:hint="eastAsia" w:asciiTheme="minorEastAsia" w:hAnsiTheme="minorEastAsia"/>
                <w:szCs w:val="21"/>
              </w:rPr>
              <w:t>符合《规定》第十四条情形的。</w:t>
            </w:r>
          </w:p>
        </w:tc>
        <w:tc>
          <w:tcPr>
            <w:tcW w:w="5783"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由原发证的食品药品监督管理部门责令改正，给予警告；拒不改正的，处7600元以上1万元以下罚款。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5"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1879"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食品生产许可证副本载明事项、外设仓库地址发生变化，食品生产者未按规定报告的；或者食品生产者终止食品生产，食品生产许可被撤回、撤销或者食品生产许可证被吊销，未按规定申请办理注销手续的</w:t>
            </w:r>
            <w:r>
              <w:rPr>
                <w:rStyle w:val="16"/>
                <w:rFonts w:hint="default" w:asciiTheme="minorEastAsia" w:hAnsiTheme="minorEastAsia" w:eastAsiaTheme="minorEastAsia"/>
              </w:rPr>
              <w:t>。</w:t>
            </w:r>
          </w:p>
        </w:tc>
        <w:tc>
          <w:tcPr>
            <w:tcW w:w="2969" w:type="dxa"/>
            <w:vMerge w:val="restart"/>
          </w:tcPr>
          <w:p>
            <w:pPr>
              <w:ind w:firstLine="422" w:firstLineChars="200"/>
              <w:rPr>
                <w:rFonts w:asciiTheme="minorEastAsia" w:hAnsiTheme="minorEastAsia"/>
                <w:szCs w:val="21"/>
              </w:rPr>
            </w:pPr>
            <w:r>
              <w:rPr>
                <w:rStyle w:val="15"/>
                <w:rFonts w:hint="default" w:asciiTheme="minorEastAsia" w:hAnsiTheme="minorEastAsia" w:eastAsiaTheme="minorEastAsia"/>
              </w:rPr>
              <w:t>第五十四条第二款</w:t>
            </w:r>
            <w:r>
              <w:rPr>
                <w:rStyle w:val="15"/>
                <w:rFonts w:hint="default"/>
              </w:rPr>
              <w:t xml:space="preserve"> </w:t>
            </w:r>
            <w:r>
              <w:rPr>
                <w:rFonts w:hint="eastAsia" w:asciiTheme="minorEastAsia" w:hAnsiTheme="minorEastAsia"/>
                <w:szCs w:val="21"/>
              </w:rPr>
              <w:t>违反本办法第三十二条第三款规定或者第四十一条第一款规定，食品生产许可证副本载明的同一食品类别内的事项、外设仓库地址发生变化，食品生产者未按规定报告的，或者食品生产者终止食品生产，食品生产许可被撤回、撤销或者食品生产许可证被吊销，未按规定申请办理注销手续的，由原发证的食品药品监督管理部门责令改正；拒不改正的，给予警告，并处2000元以下罚款。</w:t>
            </w:r>
          </w:p>
        </w:tc>
        <w:tc>
          <w:tcPr>
            <w:tcW w:w="706" w:type="dxa"/>
          </w:tcPr>
          <w:p>
            <w:pPr>
              <w:jc w:val="center"/>
              <w:rPr>
                <w:rFonts w:asciiTheme="minorEastAsia" w:hAnsiTheme="minorEastAsia"/>
                <w:szCs w:val="21"/>
              </w:rPr>
            </w:pPr>
            <w:r>
              <w:rPr>
                <w:rFonts w:hint="eastAsia" w:asciiTheme="minorEastAsia" w:hAnsiTheme="minorEastAsia"/>
                <w:szCs w:val="21"/>
              </w:rPr>
              <w:t>从轻</w:t>
            </w:r>
          </w:p>
        </w:tc>
        <w:tc>
          <w:tcPr>
            <w:tcW w:w="2271" w:type="dxa"/>
          </w:tcPr>
          <w:p>
            <w:pPr>
              <w:rPr>
                <w:rFonts w:asciiTheme="minorEastAsia" w:hAnsiTheme="minorEastAsia"/>
                <w:szCs w:val="21"/>
              </w:rPr>
            </w:pPr>
            <w:r>
              <w:rPr>
                <w:rFonts w:hint="eastAsia" w:asciiTheme="minorEastAsia" w:hAnsiTheme="minorEastAsia"/>
                <w:szCs w:val="21"/>
              </w:rPr>
              <w:t>符合《规定》第十三条情形的</w:t>
            </w:r>
          </w:p>
        </w:tc>
        <w:tc>
          <w:tcPr>
            <w:tcW w:w="5783" w:type="dxa"/>
          </w:tcPr>
          <w:p>
            <w:pPr>
              <w:rPr>
                <w:rFonts w:asciiTheme="minorEastAsia" w:hAnsiTheme="minorEastAsia"/>
                <w:szCs w:val="21"/>
              </w:rPr>
            </w:pPr>
            <w:r>
              <w:rPr>
                <w:rFonts w:hint="eastAsia" w:asciiTheme="minorEastAsia" w:hAnsiTheme="minorEastAsia"/>
                <w:szCs w:val="21"/>
              </w:rPr>
              <w:t>由原发证的食品药品监督管理部门责令改正；拒不改正的，给予警告，并处6</w:t>
            </w:r>
            <w:r>
              <w:rPr>
                <w:rFonts w:asciiTheme="minorEastAsia" w:hAnsiTheme="minorEastAsia"/>
                <w:szCs w:val="21"/>
              </w:rPr>
              <w:t>00</w:t>
            </w:r>
            <w:r>
              <w:rPr>
                <w:rFonts w:hint="eastAsia" w:asciiTheme="minorEastAsia" w:hAnsiTheme="minorEastAsia"/>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一般</w:t>
            </w:r>
          </w:p>
        </w:tc>
        <w:tc>
          <w:tcPr>
            <w:tcW w:w="2271" w:type="dxa"/>
          </w:tcPr>
          <w:p>
            <w:pPr>
              <w:rPr>
                <w:rFonts w:asciiTheme="minorEastAsia" w:hAnsiTheme="minorEastAsia"/>
                <w:szCs w:val="21"/>
              </w:rPr>
            </w:pPr>
            <w:r>
              <w:rPr>
                <w:rFonts w:hint="eastAsia" w:asciiTheme="minorEastAsia" w:hAnsiTheme="minorEastAsia"/>
                <w:szCs w:val="21"/>
              </w:rPr>
              <w:t>符合《规定》第十五条情形的。</w:t>
            </w:r>
          </w:p>
        </w:tc>
        <w:tc>
          <w:tcPr>
            <w:tcW w:w="5783" w:type="dxa"/>
          </w:tcPr>
          <w:p>
            <w:pPr>
              <w:rPr>
                <w:rFonts w:asciiTheme="minorEastAsia" w:hAnsiTheme="minorEastAsia"/>
                <w:szCs w:val="21"/>
              </w:rPr>
            </w:pPr>
            <w:r>
              <w:rPr>
                <w:rFonts w:hint="eastAsia" w:asciiTheme="minorEastAsia" w:hAnsiTheme="minorEastAsia"/>
                <w:szCs w:val="21"/>
              </w:rPr>
              <w:t>由原发证的食品药品监督管理部门责令改正；拒不改正的，给予警告，并处6</w:t>
            </w:r>
            <w:r>
              <w:rPr>
                <w:rFonts w:asciiTheme="minorEastAsia" w:hAnsiTheme="minorEastAsia"/>
                <w:szCs w:val="21"/>
              </w:rPr>
              <w:t>00</w:t>
            </w:r>
            <w:r>
              <w:rPr>
                <w:rFonts w:hint="eastAsia" w:asciiTheme="minorEastAsia" w:hAnsiTheme="minorEastAsia"/>
                <w:szCs w:val="21"/>
              </w:rPr>
              <w:t>元以上1</w:t>
            </w:r>
            <w:r>
              <w:rPr>
                <w:rFonts w:asciiTheme="minorEastAsia" w:hAnsiTheme="minorEastAsia"/>
                <w:szCs w:val="21"/>
              </w:rPr>
              <w:t>400</w:t>
            </w:r>
            <w:r>
              <w:rPr>
                <w:rFonts w:hint="eastAsia" w:asciiTheme="minorEastAsia" w:hAnsiTheme="minorEastAsia"/>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969" w:type="dxa"/>
            <w:vMerge w:val="continue"/>
          </w:tcPr>
          <w:p>
            <w:pPr>
              <w:rPr>
                <w:rFonts w:asciiTheme="minorEastAsia" w:hAnsiTheme="minorEastAsia"/>
                <w:szCs w:val="21"/>
              </w:rPr>
            </w:pPr>
          </w:p>
        </w:tc>
        <w:tc>
          <w:tcPr>
            <w:tcW w:w="706" w:type="dxa"/>
          </w:tcPr>
          <w:p>
            <w:pPr>
              <w:jc w:val="center"/>
              <w:rPr>
                <w:rFonts w:asciiTheme="minorEastAsia" w:hAnsiTheme="minorEastAsia"/>
                <w:szCs w:val="21"/>
              </w:rPr>
            </w:pPr>
            <w:r>
              <w:rPr>
                <w:rFonts w:hint="eastAsia" w:asciiTheme="minorEastAsia" w:hAnsiTheme="minorEastAsia"/>
                <w:szCs w:val="21"/>
              </w:rPr>
              <w:t>从重</w:t>
            </w:r>
          </w:p>
        </w:tc>
        <w:tc>
          <w:tcPr>
            <w:tcW w:w="2271" w:type="dxa"/>
          </w:tcPr>
          <w:p>
            <w:pPr>
              <w:rPr>
                <w:rFonts w:asciiTheme="minorEastAsia" w:hAnsiTheme="minorEastAsia"/>
                <w:szCs w:val="21"/>
              </w:rPr>
            </w:pPr>
            <w:r>
              <w:rPr>
                <w:rFonts w:hint="eastAsia" w:asciiTheme="minorEastAsia" w:hAnsiTheme="minorEastAsia"/>
                <w:szCs w:val="21"/>
              </w:rPr>
              <w:t>符合《规定》第十四条情形的。</w:t>
            </w:r>
          </w:p>
        </w:tc>
        <w:tc>
          <w:tcPr>
            <w:tcW w:w="5783" w:type="dxa"/>
          </w:tcPr>
          <w:p>
            <w:pPr>
              <w:rPr>
                <w:rFonts w:asciiTheme="minorEastAsia" w:hAnsiTheme="minorEastAsia"/>
                <w:szCs w:val="21"/>
              </w:rPr>
            </w:pPr>
            <w:r>
              <w:rPr>
                <w:rFonts w:hint="eastAsia" w:asciiTheme="minorEastAsia" w:hAnsiTheme="minorEastAsia"/>
                <w:szCs w:val="21"/>
              </w:rPr>
              <w:t>由原发证的食品药品监督管理部门责令改正；拒不改正的，给予警告，并处1</w:t>
            </w:r>
            <w:r>
              <w:rPr>
                <w:rFonts w:asciiTheme="minorEastAsia" w:hAnsiTheme="minorEastAsia"/>
                <w:szCs w:val="21"/>
              </w:rPr>
              <w:t>400</w:t>
            </w:r>
            <w:r>
              <w:rPr>
                <w:rFonts w:hint="eastAsia" w:asciiTheme="minorEastAsia" w:hAnsiTheme="minorEastAsia"/>
                <w:szCs w:val="21"/>
              </w:rPr>
              <w:t>元以上2000元以下罚款。</w:t>
            </w:r>
          </w:p>
        </w:tc>
      </w:tr>
    </w:tbl>
    <w:p>
      <w:pPr>
        <w:jc w:val="center"/>
        <w:rPr>
          <w:sz w:val="44"/>
          <w:szCs w:val="44"/>
        </w:rPr>
      </w:pPr>
      <w:r>
        <w:rPr>
          <w:rFonts w:hint="eastAsia"/>
          <w:sz w:val="44"/>
          <w:szCs w:val="44"/>
        </w:rPr>
        <w:t>《食品经营许可管理办法》裁量实施标准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799"/>
        <w:gridCol w:w="876"/>
        <w:gridCol w:w="1817"/>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799"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6237"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879" w:type="dxa"/>
            <w:vMerge w:val="restart"/>
          </w:tcPr>
          <w:p>
            <w:pPr>
              <w:ind w:firstLine="420" w:firstLineChars="200"/>
              <w:rPr>
                <w:rFonts w:asciiTheme="minorEastAsia" w:hAnsiTheme="minorEastAsia"/>
                <w:szCs w:val="21"/>
              </w:rPr>
            </w:pPr>
            <w:bookmarkStart w:id="67" w:name="No161_Z7T47K1"/>
            <w:bookmarkEnd w:id="67"/>
            <w:r>
              <w:rPr>
                <w:rStyle w:val="16"/>
                <w:rFonts w:hint="default" w:asciiTheme="minorEastAsia" w:hAnsiTheme="minorEastAsia" w:eastAsiaTheme="minorEastAsia"/>
              </w:rPr>
              <w:t>被许可人以欺骗、贿赂等不正当手段取得食品经营许可的。</w:t>
            </w:r>
          </w:p>
        </w:tc>
        <w:tc>
          <w:tcPr>
            <w:tcW w:w="279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第四十七条 </w:t>
            </w:r>
            <w:r>
              <w:rPr>
                <w:rStyle w:val="16"/>
                <w:rFonts w:hint="default" w:asciiTheme="minorEastAsia" w:hAnsiTheme="minorEastAsia" w:eastAsiaTheme="minorEastAsia"/>
              </w:rPr>
              <w:t>被许可人以欺骗、贿赂等不正当手段取得食品经营许可的，由原发证的食品药品监督管理部门撤销许可，并处1万元以上3万元以下罚款。被许可人在3年内不得再次申请食品经营许可。</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由原发证的食品药品监督管理部门撤销许可，并处2.4万元以上3万元以下罚款。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1879" w:type="dxa"/>
            <w:vMerge w:val="restart"/>
          </w:tcPr>
          <w:p>
            <w:pPr>
              <w:pStyle w:val="18"/>
              <w:ind w:firstLine="420" w:firstLineChars="200"/>
              <w:rPr>
                <w:rFonts w:asciiTheme="minorEastAsia" w:hAnsiTheme="minorEastAsia" w:eastAsiaTheme="minorEastAsia"/>
              </w:rPr>
            </w:pPr>
            <w:bookmarkStart w:id="68" w:name="No163_Z7T48K1"/>
            <w:bookmarkEnd w:id="68"/>
            <w:r>
              <w:rPr>
                <w:rStyle w:val="16"/>
                <w:rFonts w:hint="default" w:asciiTheme="minorEastAsia" w:hAnsiTheme="minorEastAsia" w:eastAsiaTheme="minorEastAsia"/>
              </w:rPr>
              <w:t>食品经营者伪造、涂改、倒卖、出租、出借、转让食品经营许可证的。</w:t>
            </w:r>
          </w:p>
        </w:tc>
        <w:tc>
          <w:tcPr>
            <w:tcW w:w="279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第四十八条 </w:t>
            </w:r>
            <w:r>
              <w:rPr>
                <w:rStyle w:val="16"/>
                <w:rFonts w:hint="default" w:asciiTheme="minorEastAsia" w:hAnsiTheme="minorEastAsia" w:eastAsiaTheme="minorEastAsia"/>
              </w:rPr>
              <w:t>违反本办法第二十六条第一款规定，食品经营者伪造、涂改、倒卖、出租、出借、转让食品经营许可证的，由县级以上地方食品药品监督管理部门责令改正，给予警告，并处1万元以下罚款；情节严重的，处1万元以上3万元以下罚款。</w:t>
            </w:r>
            <w:bookmarkStart w:id="69" w:name="No164_Z7T48K2"/>
            <w:bookmarkEnd w:id="69"/>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由县级以上地方食品药品监督管理部门责令改正，给予警告，并处3000元以下罚款。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9"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由县级以上地方食品药品监督管理部门责令改正，给予警告，并处3000元以上7000元以下罚款。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情节较为严重的，由县级以上地方食品药品监督管理部门责令改正，给予警告，并处7000元以上1万元以下罚款；情节严重的，处1万元以上3万元以下罚款。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187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食品经营许可证载明的许可事项发生变化，食品经营者未按规定申请变更经营许可的。</w:t>
            </w:r>
          </w:p>
        </w:tc>
        <w:tc>
          <w:tcPr>
            <w:tcW w:w="279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第四十九条第一款</w:t>
            </w:r>
            <w:bookmarkStart w:id="70" w:name="No166_Z7T49K1"/>
            <w:bookmarkEnd w:id="70"/>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二十七条第一款规定，食品经营许可证载明的许可事项发生变化，食品经营者未按规定申请变更经营许可的，由原发证的食品药品监督管理部门责令改正，给予警告；拒不改正的，处2000元以上1万元以下罚款。</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由原发证的食品药品监督管理部门责令改正，给予警告；拒不改正的，处2000元以上4400元以下罚款。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由原发证的食品药品监督管理部门责令改正，给予警告；拒不改正的，处4400元以上7600元以下罚款。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rPr>
                <w:rFonts w:asciiTheme="minorEastAsia" w:hAnsiTheme="minorEastAsia"/>
                <w:szCs w:val="21"/>
              </w:rPr>
            </w:pPr>
            <w:r>
              <w:rPr>
                <w:rStyle w:val="16"/>
                <w:rFonts w:hint="default" w:asciiTheme="minorEastAsia" w:hAnsiTheme="minorEastAsia" w:eastAsiaTheme="minorEastAsia"/>
              </w:rPr>
              <w:t>由原发证的食品药品监督管理部门责令改正，给予警告；拒不改正的，7600元以上1万元以下罚款。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1879"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食品经营者外设仓库地址发生变化，未按规定报告的，或者食品经营者终止食品经营，食品经营许可被撤回、撤销或者食品经营许可证被吊销，未按规定申请办理注销手续的</w:t>
            </w:r>
            <w:r>
              <w:rPr>
                <w:rStyle w:val="16"/>
                <w:rFonts w:hint="default" w:asciiTheme="minorEastAsia" w:hAnsiTheme="minorEastAsia" w:eastAsiaTheme="minorEastAsia"/>
              </w:rPr>
              <w:t>。</w:t>
            </w:r>
          </w:p>
        </w:tc>
        <w:tc>
          <w:tcPr>
            <w:tcW w:w="2799" w:type="dxa"/>
            <w:vMerge w:val="restart"/>
          </w:tcPr>
          <w:p>
            <w:pPr>
              <w:ind w:firstLine="422" w:firstLineChars="200"/>
              <w:rPr>
                <w:rFonts w:asciiTheme="minorEastAsia" w:hAnsiTheme="minorEastAsia"/>
              </w:rPr>
            </w:pPr>
            <w:r>
              <w:rPr>
                <w:rStyle w:val="15"/>
                <w:rFonts w:hint="default" w:asciiTheme="minorEastAsia" w:hAnsiTheme="minorEastAsia" w:eastAsiaTheme="minorEastAsia"/>
              </w:rPr>
              <w:t xml:space="preserve">第四十九条第二款 </w:t>
            </w:r>
            <w:r>
              <w:rPr>
                <w:rFonts w:hint="eastAsia" w:asciiTheme="minorEastAsia" w:hAnsiTheme="minorEastAsia"/>
              </w:rPr>
              <w:t>违反本办法第二十七条第二款规定或者第三十六条第一款规定，食品经营者外设仓库地址发生变化，未按规定报告的，或者食品经营者终止食品经营，食品经营许可被撤回、撤销或者食品经营许可证被吊销，未按规定申请办理注销手续的，由原发证的食品药品监督管理部门责令改正；拒不改正的，给予警告，并处2000元以下罚款。</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rPr>
                <w:rFonts w:asciiTheme="minorEastAsia" w:hAnsiTheme="minorEastAsia"/>
                <w:szCs w:val="21"/>
              </w:rPr>
            </w:pPr>
            <w:r>
              <w:rPr>
                <w:rFonts w:hint="eastAsia" w:asciiTheme="minorEastAsia" w:hAnsiTheme="minorEastAsia"/>
              </w:rPr>
              <w:t>由原发证的食品药品监督管理部门责令改正；拒不改正的，给予警告，并处6</w:t>
            </w:r>
            <w:r>
              <w:rPr>
                <w:rFonts w:asciiTheme="minorEastAsia" w:hAnsiTheme="minorEastAsia"/>
              </w:rPr>
              <w:t>00</w:t>
            </w:r>
            <w:r>
              <w:rPr>
                <w:rFonts w:hint="eastAsia" w:asciiTheme="minorEastAsia" w:hAnsiTheme="minorEastAsia"/>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rPr>
                <w:rFonts w:asciiTheme="minorEastAsia" w:hAnsiTheme="minorEastAsia"/>
                <w:szCs w:val="21"/>
              </w:rPr>
            </w:pPr>
            <w:r>
              <w:rPr>
                <w:rFonts w:hint="eastAsia" w:asciiTheme="minorEastAsia" w:hAnsiTheme="minorEastAsia"/>
              </w:rPr>
              <w:t>由原发证的食品药品监督管理部门责令改正；拒不改正的，给予警告，并处6</w:t>
            </w:r>
            <w:r>
              <w:rPr>
                <w:rFonts w:asciiTheme="minorEastAsia" w:hAnsiTheme="minorEastAsia"/>
              </w:rPr>
              <w:t>00</w:t>
            </w:r>
            <w:r>
              <w:rPr>
                <w:rFonts w:hint="eastAsia" w:asciiTheme="minorEastAsia" w:hAnsiTheme="minorEastAsia"/>
              </w:rPr>
              <w:t>元以上1</w:t>
            </w:r>
            <w:r>
              <w:rPr>
                <w:rFonts w:asciiTheme="minorEastAsia" w:hAnsiTheme="minorEastAsia"/>
              </w:rPr>
              <w:t>400</w:t>
            </w:r>
            <w:r>
              <w:rPr>
                <w:rFonts w:hint="eastAsia" w:asciiTheme="minorEastAsia" w:hAnsiTheme="minorEastAsia"/>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rPr>
                <w:rFonts w:asciiTheme="minorEastAsia" w:hAnsiTheme="minorEastAsia"/>
                <w:szCs w:val="21"/>
              </w:rPr>
            </w:pPr>
            <w:r>
              <w:rPr>
                <w:rFonts w:hint="eastAsia" w:asciiTheme="minorEastAsia" w:hAnsiTheme="minorEastAsia"/>
              </w:rPr>
              <w:t>由原发证的食品药品监督管理部门责令改正；拒不改正的，给予警告，并处1</w:t>
            </w:r>
            <w:r>
              <w:rPr>
                <w:rFonts w:asciiTheme="minorEastAsia" w:hAnsiTheme="minorEastAsia"/>
              </w:rPr>
              <w:t>400</w:t>
            </w:r>
            <w:r>
              <w:rPr>
                <w:rFonts w:hint="eastAsia" w:asciiTheme="minorEastAsia" w:hAnsiTheme="minorEastAsia"/>
              </w:rPr>
              <w:t>元以上2000元以下罚款。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《食品生产经营日常监督检查管理办法》裁量实施标准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580"/>
        <w:gridCol w:w="3686"/>
        <w:gridCol w:w="709"/>
        <w:gridCol w:w="1842"/>
        <w:gridCol w:w="4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580" w:type="dxa"/>
          </w:tcPr>
          <w:p>
            <w:pPr>
              <w:jc w:val="center"/>
              <w:rPr>
                <w:sz w:val="32"/>
                <w:szCs w:val="32"/>
              </w:rPr>
            </w:pPr>
            <w:r>
              <w:rPr>
                <w:rFonts w:hint="eastAsia"/>
                <w:sz w:val="32"/>
                <w:szCs w:val="32"/>
              </w:rPr>
              <w:t>违法行为</w:t>
            </w:r>
          </w:p>
        </w:tc>
        <w:tc>
          <w:tcPr>
            <w:tcW w:w="3686" w:type="dxa"/>
          </w:tcPr>
          <w:p>
            <w:pPr>
              <w:jc w:val="center"/>
              <w:rPr>
                <w:sz w:val="32"/>
                <w:szCs w:val="32"/>
              </w:rPr>
            </w:pPr>
            <w:r>
              <w:rPr>
                <w:rFonts w:hint="eastAsia"/>
                <w:sz w:val="32"/>
                <w:szCs w:val="32"/>
              </w:rPr>
              <w:t>处罚依据</w:t>
            </w:r>
          </w:p>
        </w:tc>
        <w:tc>
          <w:tcPr>
            <w:tcW w:w="2551" w:type="dxa"/>
            <w:gridSpan w:val="2"/>
          </w:tcPr>
          <w:p>
            <w:pPr>
              <w:jc w:val="center"/>
              <w:rPr>
                <w:sz w:val="32"/>
                <w:szCs w:val="32"/>
              </w:rPr>
            </w:pPr>
            <w:r>
              <w:rPr>
                <w:rFonts w:hint="eastAsia"/>
                <w:sz w:val="32"/>
                <w:szCs w:val="32"/>
              </w:rPr>
              <w:t>适用情形</w:t>
            </w:r>
          </w:p>
        </w:tc>
        <w:tc>
          <w:tcPr>
            <w:tcW w:w="4791"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580"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食品生产经营者撕毁、涂改日常监督检查结果记录表，或者未保持日常监督检查结果记录表至下次日常监督检查的。</w:t>
            </w:r>
          </w:p>
        </w:tc>
        <w:tc>
          <w:tcPr>
            <w:tcW w:w="368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第二十九条 </w:t>
            </w:r>
            <w:bookmarkStart w:id="71" w:name="No91_Z4T29K1"/>
            <w:bookmarkEnd w:id="71"/>
            <w:r>
              <w:rPr>
                <w:rStyle w:val="16"/>
                <w:rFonts w:hint="default" w:asciiTheme="minorEastAsia" w:hAnsiTheme="minorEastAsia" w:eastAsiaTheme="minorEastAsia"/>
              </w:rPr>
              <w:t>食品生产经营者撕毁、涂改日常监督检查结果记录表，或者未保持日常监督检查结果记录表至下次日常监督检查的，由市、县级食品药品监督管理部门责令改正，给予警告，并处2000元以上3万元以下罚款。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2" w:type="dxa"/>
          </w:tcPr>
          <w:p>
            <w:pPr>
              <w:rPr>
                <w:rFonts w:asciiTheme="minorEastAsia" w:hAnsiTheme="minorEastAsia"/>
                <w:szCs w:val="21"/>
              </w:rPr>
            </w:pPr>
            <w:r>
              <w:rPr>
                <w:rFonts w:hint="eastAsia" w:asciiTheme="minorEastAsia" w:hAnsiTheme="minorEastAsia"/>
                <w:szCs w:val="21"/>
              </w:rPr>
              <w:t>符合《规定》第十三条情形的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责令改正，给予警告，并处2000元以上10400元以下罚款。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580" w:type="dxa"/>
            <w:vMerge w:val="continue"/>
          </w:tcPr>
          <w:p>
            <w:pPr>
              <w:rPr>
                <w:rFonts w:asciiTheme="minorEastAsia" w:hAnsiTheme="minorEastAsia"/>
                <w:szCs w:val="21"/>
              </w:rPr>
            </w:pPr>
          </w:p>
        </w:tc>
        <w:tc>
          <w:tcPr>
            <w:tcW w:w="368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2" w:type="dxa"/>
          </w:tcPr>
          <w:p>
            <w:pPr>
              <w:rPr>
                <w:rFonts w:asciiTheme="minorEastAsia" w:hAnsiTheme="minorEastAsia"/>
                <w:szCs w:val="21"/>
              </w:rPr>
            </w:pPr>
            <w:r>
              <w:rPr>
                <w:rFonts w:hint="eastAsia" w:asciiTheme="minorEastAsia" w:hAnsiTheme="minorEastAsia"/>
                <w:szCs w:val="21"/>
              </w:rPr>
              <w:t>符合《规定》第十五条情形的。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责令改正，给予警告，并处10400元以上21600元以下罚款。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580" w:type="dxa"/>
            <w:vMerge w:val="continue"/>
          </w:tcPr>
          <w:p>
            <w:pPr>
              <w:rPr>
                <w:rFonts w:asciiTheme="minorEastAsia" w:hAnsiTheme="minorEastAsia"/>
                <w:szCs w:val="21"/>
              </w:rPr>
            </w:pPr>
          </w:p>
        </w:tc>
        <w:tc>
          <w:tcPr>
            <w:tcW w:w="368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2" w:type="dxa"/>
          </w:tcPr>
          <w:p>
            <w:pPr>
              <w:rPr>
                <w:rFonts w:asciiTheme="minorEastAsia" w:hAnsiTheme="minorEastAsia"/>
                <w:szCs w:val="21"/>
              </w:rPr>
            </w:pPr>
            <w:r>
              <w:rPr>
                <w:rFonts w:hint="eastAsia" w:asciiTheme="minorEastAsia" w:hAnsiTheme="minorEastAsia"/>
                <w:szCs w:val="21"/>
              </w:rPr>
              <w:t>符合《规定》第十四条情形的。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责令改正，给予警告，并处21600元以上3万元以下罚款。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hint="eastAsia" w:asciiTheme="minorEastAsia" w:hAnsiTheme="minorEastAsia"/>
          <w:szCs w:val="21"/>
        </w:rPr>
      </w:pPr>
    </w:p>
    <w:p>
      <w:pPr>
        <w:jc w:val="center"/>
        <w:rPr>
          <w:sz w:val="44"/>
          <w:szCs w:val="44"/>
        </w:rPr>
      </w:pPr>
      <w:r>
        <w:rPr>
          <w:rFonts w:hint="eastAsia"/>
          <w:sz w:val="44"/>
          <w:szCs w:val="44"/>
        </w:rPr>
        <w:t>《食品标识管理规定》裁量实施标准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0"/>
        <w:gridCol w:w="2693"/>
        <w:gridCol w:w="4536"/>
        <w:gridCol w:w="709"/>
        <w:gridCol w:w="1843"/>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880" w:type="dxa"/>
          </w:tcPr>
          <w:p>
            <w:pPr>
              <w:jc w:val="center"/>
              <w:rPr>
                <w:sz w:val="32"/>
                <w:szCs w:val="32"/>
              </w:rPr>
            </w:pPr>
            <w:r>
              <w:rPr>
                <w:rFonts w:hint="eastAsia"/>
                <w:sz w:val="32"/>
                <w:szCs w:val="32"/>
              </w:rPr>
              <w:t>序号</w:t>
            </w:r>
          </w:p>
        </w:tc>
        <w:tc>
          <w:tcPr>
            <w:tcW w:w="2693" w:type="dxa"/>
          </w:tcPr>
          <w:p>
            <w:pPr>
              <w:jc w:val="center"/>
              <w:rPr>
                <w:sz w:val="32"/>
                <w:szCs w:val="32"/>
              </w:rPr>
            </w:pPr>
            <w:r>
              <w:rPr>
                <w:rFonts w:hint="eastAsia"/>
                <w:sz w:val="32"/>
                <w:szCs w:val="32"/>
              </w:rPr>
              <w:t>违法行为</w:t>
            </w:r>
          </w:p>
        </w:tc>
        <w:tc>
          <w:tcPr>
            <w:tcW w:w="4536" w:type="dxa"/>
          </w:tcPr>
          <w:p>
            <w:pPr>
              <w:jc w:val="center"/>
              <w:rPr>
                <w:sz w:val="32"/>
                <w:szCs w:val="32"/>
              </w:rPr>
            </w:pPr>
            <w:r>
              <w:rPr>
                <w:rFonts w:hint="eastAsia"/>
                <w:sz w:val="32"/>
                <w:szCs w:val="32"/>
              </w:rPr>
              <w:t>处罚依据</w:t>
            </w:r>
          </w:p>
        </w:tc>
        <w:tc>
          <w:tcPr>
            <w:tcW w:w="2552" w:type="dxa"/>
            <w:gridSpan w:val="2"/>
          </w:tcPr>
          <w:p>
            <w:pPr>
              <w:jc w:val="center"/>
              <w:rPr>
                <w:sz w:val="32"/>
                <w:szCs w:val="32"/>
              </w:rPr>
            </w:pPr>
            <w:r>
              <w:rPr>
                <w:rFonts w:hint="eastAsia"/>
                <w:sz w:val="32"/>
                <w:szCs w:val="32"/>
              </w:rPr>
              <w:t>适用情形</w:t>
            </w:r>
          </w:p>
        </w:tc>
        <w:tc>
          <w:tcPr>
            <w:tcW w:w="3940"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880" w:type="dxa"/>
            <w:vMerge w:val="restart"/>
          </w:tcPr>
          <w:p>
            <w:pPr>
              <w:jc w:val="center"/>
              <w:rPr>
                <w:rFonts w:asciiTheme="minorEastAsia" w:hAnsiTheme="minorEastAsia"/>
                <w:szCs w:val="21"/>
              </w:rPr>
            </w:pPr>
            <w:r>
              <w:rPr>
                <w:rFonts w:hint="eastAsia" w:asciiTheme="minorEastAsia" w:hAnsiTheme="minorEastAsia"/>
                <w:szCs w:val="21"/>
              </w:rPr>
              <w:t>1</w:t>
            </w:r>
          </w:p>
        </w:tc>
        <w:tc>
          <w:tcPr>
            <w:tcW w:w="2693"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食品标识未按规定标注应当标注内容的。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第二十七条 </w:t>
            </w:r>
            <w:bookmarkStart w:id="72" w:name="No119_Z4T27K1"/>
            <w:bookmarkEnd w:id="72"/>
            <w:r>
              <w:rPr>
                <w:rStyle w:val="16"/>
                <w:rFonts w:hint="default" w:asciiTheme="minorEastAsia" w:hAnsiTheme="minorEastAsia" w:eastAsiaTheme="minorEastAsia"/>
              </w:rPr>
              <w:t>违反本规定第六条至第八条、第十一条至第十三条，未按规定标注应当标注内容的，责令限期改正；逾期不改的，处以500元以上1万元以下罚款。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责令限期改正；逾期不改的，处以500元以上3350元以下罚款。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责令限期改正；逾期不改的，处以3350元以上7150元以下罚款。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责令限期改正；逾期不改的，处以7150元以上1万元以下罚款。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3" w:hRule="atLeast"/>
        </w:trPr>
        <w:tc>
          <w:tcPr>
            <w:tcW w:w="880" w:type="dxa"/>
            <w:vMerge w:val="restart"/>
          </w:tcPr>
          <w:p>
            <w:pPr>
              <w:jc w:val="center"/>
              <w:rPr>
                <w:rFonts w:asciiTheme="minorEastAsia" w:hAnsiTheme="minorEastAsia"/>
                <w:szCs w:val="21"/>
              </w:rPr>
            </w:pPr>
            <w:r>
              <w:rPr>
                <w:rFonts w:hint="eastAsia" w:asciiTheme="minorEastAsia" w:hAnsiTheme="minorEastAsia"/>
                <w:szCs w:val="21"/>
              </w:rPr>
              <w:t>2</w:t>
            </w:r>
          </w:p>
        </w:tc>
        <w:tc>
          <w:tcPr>
            <w:tcW w:w="2693" w:type="dxa"/>
            <w:vMerge w:val="restart"/>
          </w:tcPr>
          <w:p>
            <w:pPr>
              <w:pStyle w:val="22"/>
              <w:ind w:firstLine="420" w:firstLineChars="200"/>
              <w:rPr>
                <w:rFonts w:asciiTheme="minorEastAsia" w:hAnsiTheme="minorEastAsia" w:eastAsiaTheme="minorEastAsia"/>
              </w:rPr>
            </w:pPr>
            <w:r>
              <w:rPr>
                <w:rStyle w:val="16"/>
                <w:rFonts w:hint="default" w:asciiTheme="minorEastAsia" w:hAnsiTheme="minorEastAsia" w:eastAsiaTheme="minorEastAsia"/>
              </w:rPr>
              <w:t>未按规定标注食品营养素、热量以及定量标示的</w:t>
            </w:r>
            <w:r>
              <w:rPr>
                <w:rFonts w:hint="eastAsia" w:asciiTheme="minorEastAsia" w:hAnsiTheme="minorEastAsia" w:eastAsiaTheme="minorEastAsia"/>
              </w:rPr>
              <w:t>要求的。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第三十条</w:t>
            </w:r>
            <w:bookmarkStart w:id="73" w:name="No125_Z4T30K1"/>
            <w:bookmarkEnd w:id="73"/>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违反本规定第十七条，未按规定标注食品营养素、热量以及定量标示的，责令限期改正；逾期不改的，处以5000元以下罚款。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1"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2"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880" w:type="dxa"/>
            <w:vMerge w:val="restart"/>
          </w:tcPr>
          <w:p>
            <w:pPr>
              <w:jc w:val="center"/>
              <w:rPr>
                <w:rFonts w:asciiTheme="minorEastAsia" w:hAnsiTheme="minorEastAsia"/>
                <w:szCs w:val="21"/>
              </w:rPr>
            </w:pPr>
            <w:r>
              <w:rPr>
                <w:rFonts w:hint="eastAsia" w:asciiTheme="minorEastAsia" w:hAnsiTheme="minorEastAsia"/>
                <w:szCs w:val="21"/>
              </w:rPr>
              <w:t>3</w:t>
            </w:r>
          </w:p>
        </w:tc>
        <w:tc>
          <w:tcPr>
            <w:tcW w:w="269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食品标识标注禁止性内容的。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第三十一条</w:t>
            </w:r>
            <w:bookmarkStart w:id="74" w:name="No127_Z4T31K1"/>
            <w:bookmarkEnd w:id="7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违反本规定第十八条，食品标识标注禁止性内容的，责令限期改正；逾期不改的，处以1万元以下罚款；违反有关法律法规规定的，按有关法律法规规定处理。</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责令限期改正；逾期不改的，处以3000元以下罚款；违反有关法律法规规定的，按有关法律法规规定处理。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责令限期改正；逾期不改的，处以3000元以上7000元以下罚款；违反有关法律法规规定的，按有关法律法规规定处理。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责令限期改正；逾期不改的，处以7000元以上1万元以下罚款；违反有关法律法规规定的，按有关法律法规规定处理。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880" w:type="dxa"/>
            <w:vMerge w:val="restart"/>
          </w:tcPr>
          <w:p>
            <w:pPr>
              <w:jc w:val="center"/>
              <w:rPr>
                <w:rFonts w:asciiTheme="minorEastAsia" w:hAnsiTheme="minorEastAsia"/>
                <w:szCs w:val="21"/>
              </w:rPr>
            </w:pPr>
            <w:r>
              <w:rPr>
                <w:rFonts w:asciiTheme="minorEastAsia" w:hAnsiTheme="minorEastAsia"/>
                <w:szCs w:val="21"/>
              </w:rPr>
              <w:t>4</w:t>
            </w:r>
          </w:p>
        </w:tc>
        <w:tc>
          <w:tcPr>
            <w:tcW w:w="269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伪造或者虚假标注食品生产日期和保质期的。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第三十二条 </w:t>
            </w:r>
            <w:bookmarkStart w:id="75" w:name="No129_Z4T32K1"/>
            <w:bookmarkEnd w:id="75"/>
            <w:r>
              <w:rPr>
                <w:rStyle w:val="16"/>
                <w:rFonts w:hint="default" w:asciiTheme="minorEastAsia" w:hAnsiTheme="minorEastAsia" w:eastAsiaTheme="minorEastAsia"/>
              </w:rPr>
              <w:t>伪造或者虚假标注食品生产日期和保质期的，责令限期改正，处以500元以上1万元以下罚款；情节严重，造成后果的，依照有关法律、行政法规规定进行处罚。</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责令限期改正，处以500元以上3350元以下罚款。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责令限期改正，处以3350元以上7150元以下罚款。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责令限期改正，处以7150元以上1万元以下罚款；情节严重，造成后果的，依照有关法律、行政法规规定进行处罚。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880" w:type="dxa"/>
            <w:vMerge w:val="restart"/>
          </w:tcPr>
          <w:p>
            <w:pPr>
              <w:jc w:val="center"/>
              <w:rPr>
                <w:rFonts w:asciiTheme="minorEastAsia" w:hAnsiTheme="minorEastAsia"/>
                <w:szCs w:val="21"/>
              </w:rPr>
            </w:pPr>
            <w:r>
              <w:rPr>
                <w:rFonts w:hint="eastAsia" w:asciiTheme="minorEastAsia" w:hAnsiTheme="minorEastAsia"/>
                <w:szCs w:val="21"/>
              </w:rPr>
              <w:t>5</w:t>
            </w:r>
          </w:p>
        </w:tc>
        <w:tc>
          <w:tcPr>
            <w:tcW w:w="2693"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食品标识与食品或者其包装分离的。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第三十四条</w:t>
            </w:r>
            <w:bookmarkStart w:id="76" w:name="No133_Z4T34K1"/>
            <w:bookmarkEnd w:id="76"/>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违反本规定第二十条，食品标识与食品或者其包装分离的，责令限期改正，处以5000元以下罚款。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责令限期改正，处以1500元以下罚款。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责令限期改正，处以1500元以上3500元以下罚款。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责令限期改正，处以3500元以上5000元以下罚款。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880" w:type="dxa"/>
            <w:vMerge w:val="restart"/>
          </w:tcPr>
          <w:p>
            <w:pPr>
              <w:jc w:val="center"/>
              <w:rPr>
                <w:rFonts w:asciiTheme="minorEastAsia" w:hAnsiTheme="minorEastAsia"/>
                <w:szCs w:val="21"/>
              </w:rPr>
            </w:pPr>
            <w:r>
              <w:rPr>
                <w:rFonts w:hint="eastAsia" w:asciiTheme="minorEastAsia" w:hAnsiTheme="minorEastAsia"/>
                <w:szCs w:val="21"/>
              </w:rPr>
              <w:t>6</w:t>
            </w:r>
          </w:p>
        </w:tc>
        <w:tc>
          <w:tcPr>
            <w:tcW w:w="269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食品标识的标注形式不符合规定的。</w:t>
            </w:r>
          </w:p>
        </w:tc>
        <w:tc>
          <w:tcPr>
            <w:tcW w:w="453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第三十五条 </w:t>
            </w:r>
            <w:bookmarkStart w:id="77" w:name="No135_Z4T35K1"/>
            <w:bookmarkEnd w:id="77"/>
            <w:r>
              <w:rPr>
                <w:rStyle w:val="16"/>
                <w:rFonts w:hint="default" w:asciiTheme="minorEastAsia" w:hAnsiTheme="minorEastAsia" w:eastAsiaTheme="minorEastAsia"/>
              </w:rPr>
              <w:t>违反本规定第二十一条、第二十二第二款、第二十四条、第二十五条的，责令限期改正；逾期不改的，处以1万元以下罚款。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责令限期改正；逾期不改的，处以3000元以下罚款。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责令限期改正；逾期不改的，处以3000元以上7000元以下罚款。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80" w:type="dxa"/>
            <w:vMerge w:val="continue"/>
          </w:tcPr>
          <w:p>
            <w:pPr>
              <w:jc w:val="center"/>
              <w:rPr>
                <w:rFonts w:asciiTheme="minorEastAsia" w:hAnsiTheme="minorEastAsia"/>
                <w:szCs w:val="21"/>
              </w:rPr>
            </w:pPr>
          </w:p>
        </w:tc>
        <w:tc>
          <w:tcPr>
            <w:tcW w:w="269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责令限期改正；逾期不改的，处以7000元以上1万元以下罚款。</w:t>
            </w:r>
          </w:p>
        </w:tc>
      </w:tr>
    </w:tbl>
    <w:p>
      <w:pPr>
        <w:jc w:val="center"/>
        <w:rPr>
          <w:sz w:val="44"/>
          <w:szCs w:val="44"/>
        </w:rPr>
      </w:pPr>
      <w:r>
        <w:rPr>
          <w:rFonts w:hint="eastAsia"/>
          <w:sz w:val="44"/>
          <w:szCs w:val="44"/>
        </w:rPr>
        <w:t>《食品召回管理办法》裁量实施标准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864"/>
        <w:gridCol w:w="4111"/>
        <w:gridCol w:w="708"/>
        <w:gridCol w:w="1985"/>
        <w:gridCol w:w="39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864" w:type="dxa"/>
          </w:tcPr>
          <w:p>
            <w:pPr>
              <w:jc w:val="center"/>
              <w:rPr>
                <w:sz w:val="32"/>
                <w:szCs w:val="32"/>
              </w:rPr>
            </w:pPr>
            <w:r>
              <w:rPr>
                <w:rFonts w:hint="eastAsia"/>
                <w:sz w:val="32"/>
                <w:szCs w:val="32"/>
              </w:rPr>
              <w:t>违法行为</w:t>
            </w:r>
          </w:p>
        </w:tc>
        <w:tc>
          <w:tcPr>
            <w:tcW w:w="4111"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3940"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864"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食品生产经营者不立即停止生产经营、不主动召回、不按规定时限启动召回、不按照召回计划召回不安全食品或者不按照规定处置不安全食品的。</w:t>
            </w:r>
          </w:p>
        </w:tc>
        <w:tc>
          <w:tcPr>
            <w:tcW w:w="4111"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第三十八条</w:t>
            </w:r>
            <w:bookmarkStart w:id="78" w:name="No119_Z6T38K1"/>
            <w:bookmarkEnd w:id="78"/>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食品生产经营者违反本办法第八条第一款、第十二条第一款、第十三条、第十四条、第二十条第一款、第二十一条、第二十三条第一款、第二十四条第一款的规定，不立即停止生产经营、不主动召回、不按规定时限启动召回、不按照召回计划召回不安全食品或者不按照规定处置不安全食品的，由食品药品监督管理部门给予警告，并处一万元以上三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985"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给予警告，并处一万元以上一万六千元以下罚款。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7"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985"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给予警告，并处一万六千元以上二万四千元以下罚款。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3"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985"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给予警告，并处二万四千元以上三万元以下罚款。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1"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2864" w:type="dxa"/>
            <w:vMerge w:val="restart"/>
          </w:tcPr>
          <w:p>
            <w:pPr>
              <w:pStyle w:val="22"/>
              <w:ind w:firstLine="420" w:firstLineChars="200"/>
              <w:rPr>
                <w:rFonts w:asciiTheme="minorEastAsia" w:hAnsiTheme="minorEastAsia" w:eastAsiaTheme="minorEastAsia"/>
              </w:rPr>
            </w:pPr>
            <w:r>
              <w:rPr>
                <w:rStyle w:val="16"/>
                <w:rFonts w:hint="default" w:asciiTheme="minorEastAsia" w:hAnsiTheme="minorEastAsia" w:eastAsiaTheme="minorEastAsia"/>
              </w:rPr>
              <w:t>食品经营者不配合食品生产者召回不安全食品的</w:t>
            </w:r>
            <w:r>
              <w:rPr>
                <w:rFonts w:hint="eastAsia" w:asciiTheme="minorEastAsia" w:hAnsiTheme="minorEastAsia" w:eastAsiaTheme="minorEastAsia"/>
              </w:rPr>
              <w:t>。</w:t>
            </w:r>
          </w:p>
        </w:tc>
        <w:tc>
          <w:tcPr>
            <w:tcW w:w="4111"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第三十九条 </w:t>
            </w:r>
            <w:bookmarkStart w:id="79" w:name="No121_Z6T39K1"/>
            <w:bookmarkEnd w:id="79"/>
            <w:r>
              <w:rPr>
                <w:rStyle w:val="16"/>
                <w:rFonts w:hint="default" w:asciiTheme="minorEastAsia" w:hAnsiTheme="minorEastAsia" w:eastAsiaTheme="minorEastAsia"/>
              </w:rPr>
              <w:t>食品经营者违反本办法第十九条的规定，不配合食品生产者召回不安全食品的，由食品药品监督管理部门给予警告，并处五千元以上三万元以下罚款。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985"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给予警告，并处五千元以上一万二千五百元以下罚款。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985"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给予警告，并处一万二千五百元以上二万二千五百元以下罚款。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985"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给予警告，并处二万二千五百元以上三万元以下罚款。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2864"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食品生产经营者未按规定履行相关报告义务的。</w:t>
            </w:r>
          </w:p>
        </w:tc>
        <w:tc>
          <w:tcPr>
            <w:tcW w:w="4111"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第四十条 </w:t>
            </w:r>
            <w:bookmarkStart w:id="80" w:name="No123_Z6T40K1"/>
            <w:bookmarkEnd w:id="80"/>
            <w:r>
              <w:rPr>
                <w:rStyle w:val="16"/>
                <w:rFonts w:hint="default" w:asciiTheme="minorEastAsia" w:hAnsiTheme="minorEastAsia" w:eastAsiaTheme="minorEastAsia"/>
              </w:rPr>
              <w:t>食品生产经营者违反本办法第十三条、第二十四条第二款、第三十二条的规定，未按规定履行相关报告义务的，由食品药品监督管理部门责令改正，给予警告；拒不改正的，处二千元以上二万元以下罚款。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985"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责令改正，给予警告；拒不改正的，处二千元以上五千六百元以下罚款。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985"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责令改正，给予警告；拒不改正的，处五千六百元以上一万四千六百元以下罚款。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985"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责令改正，给予警告；拒不改正的，处一万四千六百元以上二万元以下罚款。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2864"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食品生产经营者营者拒绝或者拖延履行依法处置不安全食品义务的。</w:t>
            </w:r>
          </w:p>
        </w:tc>
        <w:tc>
          <w:tcPr>
            <w:tcW w:w="4111"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第四十一条 </w:t>
            </w:r>
            <w:bookmarkStart w:id="81" w:name="No125_Z6T41K1"/>
            <w:bookmarkEnd w:id="81"/>
            <w:r>
              <w:rPr>
                <w:rStyle w:val="16"/>
                <w:rFonts w:hint="default" w:asciiTheme="minorEastAsia" w:hAnsiTheme="minorEastAsia" w:eastAsiaTheme="minorEastAsia"/>
              </w:rPr>
              <w:t>食品生产经营者违反本办法第二十三条第二款的规定，食品药品监督管理部门责令食品生产经营者依法处置不安全食品，食品生产经营者拒绝或者拖延履行的，由食品药品监督管理部门给予警告，并处二万元以上三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985"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给予警告，并处二万元以上二万三千元以下罚款。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985"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给予警告，并处二万三千元以上二万七千元以下罚款。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985"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由食品药品监督管理部门给予警告，并处二万七千元以上三万元以下罚款。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5</w:t>
            </w:r>
          </w:p>
        </w:tc>
        <w:tc>
          <w:tcPr>
            <w:tcW w:w="2864"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食品生产经营者未按规定记录保存不安全食品停止生产经营、召回和处置情况的。</w:t>
            </w:r>
          </w:p>
        </w:tc>
        <w:tc>
          <w:tcPr>
            <w:tcW w:w="4111"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第四十二条 </w:t>
            </w:r>
            <w:bookmarkStart w:id="82" w:name="No127_Z6T42K1"/>
            <w:bookmarkEnd w:id="82"/>
            <w:r>
              <w:rPr>
                <w:rStyle w:val="16"/>
                <w:rFonts w:hint="default" w:asciiTheme="minorEastAsia" w:hAnsiTheme="minorEastAsia" w:eastAsiaTheme="minorEastAsia"/>
              </w:rPr>
              <w:t>食品生产经营者违反本办法第二十八条的规定，未按规定记录保存不安全食品停止生产经营、召回和处置情况的，由食品药品监督管理部门责令改正，给予警告；拒不改正的，处二千元以上二万元以下罚款。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985" w:type="dxa"/>
          </w:tcPr>
          <w:p>
            <w:pPr>
              <w:rPr>
                <w:rFonts w:asciiTheme="minorEastAsia" w:hAnsiTheme="minorEastAsia"/>
                <w:szCs w:val="21"/>
              </w:rPr>
            </w:pPr>
            <w:r>
              <w:rPr>
                <w:rFonts w:hint="eastAsia" w:asciiTheme="minorEastAsia" w:hAnsiTheme="minorEastAsia"/>
                <w:szCs w:val="21"/>
              </w:rPr>
              <w:t>符合《规定》第十三条情形的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责令改正，给予警告；拒不改正的，处二千元以上五千六百元以下罚款。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985" w:type="dxa"/>
          </w:tcPr>
          <w:p>
            <w:pPr>
              <w:rPr>
                <w:rFonts w:asciiTheme="minorEastAsia" w:hAnsiTheme="minorEastAsia"/>
                <w:szCs w:val="21"/>
              </w:rPr>
            </w:pPr>
            <w:r>
              <w:rPr>
                <w:rFonts w:hint="eastAsia" w:asciiTheme="minorEastAsia" w:hAnsiTheme="minorEastAsia"/>
                <w:szCs w:val="21"/>
              </w:rPr>
              <w:t>符合《规定》第十五条情形的。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责令改正，给予警告；拒不改正的，处五千六百元以上一万四千六百元以下罚款。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864" w:type="dxa"/>
            <w:vMerge w:val="continue"/>
          </w:tcPr>
          <w:p>
            <w:pPr>
              <w:rPr>
                <w:rFonts w:asciiTheme="minorEastAsia" w:hAnsiTheme="minorEastAsia"/>
                <w:szCs w:val="21"/>
              </w:rPr>
            </w:pPr>
          </w:p>
        </w:tc>
        <w:tc>
          <w:tcPr>
            <w:tcW w:w="4111"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985" w:type="dxa"/>
          </w:tcPr>
          <w:p>
            <w:pPr>
              <w:rPr>
                <w:rFonts w:asciiTheme="minorEastAsia" w:hAnsiTheme="minorEastAsia"/>
                <w:szCs w:val="21"/>
              </w:rPr>
            </w:pPr>
            <w:r>
              <w:rPr>
                <w:rFonts w:hint="eastAsia" w:asciiTheme="minorEastAsia" w:hAnsiTheme="minorEastAsia"/>
                <w:szCs w:val="21"/>
              </w:rPr>
              <w:t>符合《规定》第十四条情形的。</w:t>
            </w:r>
          </w:p>
        </w:tc>
        <w:tc>
          <w:tcPr>
            <w:tcW w:w="3940"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责令改正，给予警告；拒不改正的，处一万四千六百元以上二万元以下罚款。</w:t>
            </w:r>
          </w:p>
        </w:tc>
      </w:tr>
    </w:tbl>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w:t>
      </w:r>
      <w:r>
        <w:fldChar w:fldCharType="begin"/>
      </w:r>
      <w:r>
        <w:instrText xml:space="preserve"> HYPERLINK "https://law.wkinfo.com.cn/document/show?collection=legislation&amp;aid=MTAwMDQ4Nzc5NTY%3D&amp;language=中文" </w:instrText>
      </w:r>
      <w:r>
        <w:fldChar w:fldCharType="separate"/>
      </w:r>
      <w:r>
        <w:rPr>
          <w:rFonts w:hint="eastAsia"/>
          <w:sz w:val="44"/>
          <w:szCs w:val="44"/>
        </w:rPr>
        <w:t>食品安全抽样检验管理办法</w:t>
      </w:r>
      <w:r>
        <w:rPr>
          <w:rFonts w:hint="eastAsia"/>
          <w:sz w:val="44"/>
          <w:szCs w:val="44"/>
        </w:rPr>
        <w:fldChar w:fldCharType="end"/>
      </w:r>
      <w:r>
        <w:rPr>
          <w:rFonts w:hint="eastAsia"/>
          <w:sz w:val="44"/>
          <w:szCs w:val="44"/>
        </w:rPr>
        <w:t>》裁量实施标准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799"/>
        <w:gridCol w:w="876"/>
        <w:gridCol w:w="1817"/>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799"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6237"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879" w:type="dxa"/>
            <w:vMerge w:val="restart"/>
          </w:tcPr>
          <w:p>
            <w:pPr>
              <w:ind w:firstLine="420" w:firstLineChars="200"/>
              <w:rPr>
                <w:rFonts w:asciiTheme="minorEastAsia" w:hAnsiTheme="minorEastAsia"/>
                <w:szCs w:val="21"/>
              </w:rPr>
            </w:pPr>
            <w:r>
              <w:rPr>
                <w:rFonts w:hint="eastAsia" w:asciiTheme="minorEastAsia" w:hAnsiTheme="minorEastAsia"/>
                <w:szCs w:val="21"/>
              </w:rPr>
              <w:t>食品生产经营者提供虚假证明材料的。</w:t>
            </w:r>
          </w:p>
        </w:tc>
        <w:tc>
          <w:tcPr>
            <w:tcW w:w="2799" w:type="dxa"/>
            <w:vMerge w:val="restart"/>
          </w:tcPr>
          <w:p>
            <w:pPr>
              <w:pStyle w:val="5"/>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第四十七条</w:t>
            </w:r>
            <w:bookmarkStart w:id="83" w:name="No176_Z7T47K1"/>
            <w:bookmarkEnd w:id="83"/>
            <w:bookmarkStart w:id="84" w:name="No177_Z7T47K2"/>
            <w:bookmarkEnd w:id="84"/>
            <w:r>
              <w:rPr>
                <w:rFonts w:hint="eastAsia" w:asciiTheme="minorEastAsia" w:hAnsiTheme="minorEastAsia" w:eastAsiaTheme="minorEastAsia"/>
                <w:sz w:val="21"/>
                <w:szCs w:val="21"/>
              </w:rPr>
              <w:t>第二款 食品生产经营者违反本办法第三十七条的规定，提供虚假证明材料的，由市场监督管理部门给予警告，并处1万元以上3万元以下罚款。</w:t>
            </w:r>
            <w:bookmarkStart w:id="85" w:name="No178_Z7T47K3"/>
            <w:bookmarkEnd w:id="85"/>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给予警告，并处1万元以上1.6万元以下罚款。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给予警告，并处1.6万元以上2.4万元以下罚款。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给予警告，并处2.4万元以上3万元以下罚款。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1879" w:type="dxa"/>
            <w:vMerge w:val="restart"/>
          </w:tcPr>
          <w:p>
            <w:pPr>
              <w:ind w:firstLine="420" w:firstLineChars="200"/>
              <w:rPr>
                <w:rFonts w:asciiTheme="minorEastAsia" w:hAnsiTheme="minorEastAsia"/>
                <w:szCs w:val="21"/>
              </w:rPr>
            </w:pPr>
            <w:r>
              <w:rPr>
                <w:rFonts w:hint="eastAsia" w:asciiTheme="minorEastAsia" w:hAnsiTheme="minorEastAsia"/>
                <w:szCs w:val="21"/>
              </w:rPr>
              <w:t>食品经营者未按规定公示相关不合格产品信息的。</w:t>
            </w:r>
          </w:p>
        </w:tc>
        <w:tc>
          <w:tcPr>
            <w:tcW w:w="2799" w:type="dxa"/>
            <w:vMerge w:val="restart"/>
          </w:tcPr>
          <w:p>
            <w:pPr>
              <w:pStyle w:val="5"/>
              <w:ind w:firstLine="420" w:firstLineChars="200"/>
              <w:rPr>
                <w:rFonts w:asciiTheme="minorEastAsia" w:hAnsiTheme="minorEastAsia" w:eastAsiaTheme="minorEastAsia"/>
                <w:sz w:val="21"/>
                <w:szCs w:val="21"/>
              </w:rPr>
            </w:pPr>
            <w:r>
              <w:rPr>
                <w:rFonts w:asciiTheme="minorEastAsia" w:hAnsiTheme="minorEastAsia" w:eastAsiaTheme="minorEastAsia"/>
                <w:sz w:val="21"/>
                <w:szCs w:val="21"/>
              </w:rPr>
              <w:t>第四十七条</w:t>
            </w:r>
            <w:r>
              <w:rPr>
                <w:rFonts w:hint="eastAsia" w:asciiTheme="minorEastAsia" w:hAnsiTheme="minorEastAsia" w:eastAsiaTheme="minorEastAsia"/>
                <w:sz w:val="21"/>
                <w:szCs w:val="21"/>
              </w:rPr>
              <w:t>第三款 违反本办法第四十二条的规定，食品经营者未按规定公示相关不合格产品信息的，由市场监督管理部门责令改正；拒不改正的，给予警告，并处2000元以上3万元以下罚款。</w:t>
            </w:r>
          </w:p>
          <w:p>
            <w:pPr>
              <w:pStyle w:val="5"/>
              <w:rPr>
                <w:rFonts w:asciiTheme="minorEastAsia" w:hAnsiTheme="minorEastAsia" w:eastAsiaTheme="minorEastAsia"/>
                <w:sz w:val="21"/>
                <w:szCs w:val="21"/>
              </w:rPr>
            </w:pP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责令改正；拒不改正的，给予警告，并处2000元以上10400元以下罚款。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责令改正；拒不改正的，给予警告，并处10400元以上21600元以下罚款。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责令改正；拒不改正的，给予警告，并处21600元以上3万元以下罚款。</w:t>
            </w:r>
          </w:p>
        </w:tc>
      </w:tr>
    </w:tbl>
    <w:p>
      <w:pPr>
        <w:rPr>
          <w:rFonts w:asciiTheme="minorEastAsia" w:hAnsiTheme="minorEastAsia"/>
          <w:szCs w:val="21"/>
        </w:rPr>
      </w:pPr>
    </w:p>
    <w:p>
      <w:pPr>
        <w:rPr>
          <w:rFonts w:hint="eastAsia" w:asciiTheme="minorEastAsia" w:hAnsiTheme="minorEastAsia"/>
          <w:szCs w:val="21"/>
        </w:rPr>
      </w:pPr>
    </w:p>
    <w:p>
      <w:pPr>
        <w:rPr>
          <w:rFonts w:hint="eastAsia" w:asciiTheme="minorEastAsia" w:hAnsiTheme="minorEastAsia"/>
          <w:szCs w:val="21"/>
        </w:rPr>
      </w:pPr>
    </w:p>
    <w:p>
      <w:pPr>
        <w:jc w:val="center"/>
        <w:rPr>
          <w:sz w:val="44"/>
          <w:szCs w:val="44"/>
        </w:rPr>
      </w:pPr>
      <w:r>
        <w:rPr>
          <w:rFonts w:hint="eastAsia"/>
          <w:sz w:val="44"/>
          <w:szCs w:val="44"/>
        </w:rPr>
        <w:t>《食品添加剂生产监督管理规定》裁量实施标准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799"/>
        <w:gridCol w:w="876"/>
        <w:gridCol w:w="1817"/>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799"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6237"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13" w:hRule="atLeast"/>
        </w:trPr>
        <w:tc>
          <w:tcPr>
            <w:tcW w:w="993" w:type="dxa"/>
            <w:vMerge w:val="restart"/>
          </w:tcPr>
          <w:p>
            <w:pPr>
              <w:jc w:val="center"/>
              <w:rPr>
                <w:rStyle w:val="16"/>
                <w:rFonts w:hint="default" w:cs="宋体" w:asciiTheme="minorEastAsia" w:hAnsiTheme="minorEastAsia" w:eastAsiaTheme="minorEastAsia"/>
                <w:kern w:val="0"/>
              </w:rPr>
            </w:pPr>
            <w:r>
              <w:rPr>
                <w:rStyle w:val="16"/>
                <w:rFonts w:hint="default" w:cs="宋体" w:asciiTheme="minorEastAsia" w:hAnsiTheme="minorEastAsia" w:eastAsiaTheme="minorEastAsia"/>
                <w:kern w:val="0"/>
              </w:rPr>
              <w:t>1</w:t>
            </w:r>
          </w:p>
        </w:tc>
        <w:tc>
          <w:tcPr>
            <w:tcW w:w="1879" w:type="dxa"/>
            <w:vMerge w:val="restart"/>
          </w:tcPr>
          <w:p>
            <w:pPr>
              <w:ind w:firstLine="420" w:firstLineChars="200"/>
              <w:rPr>
                <w:rStyle w:val="16"/>
                <w:rFonts w:hint="default" w:cs="宋体" w:asciiTheme="minorEastAsia" w:hAnsiTheme="minorEastAsia" w:eastAsiaTheme="minorEastAsia"/>
                <w:kern w:val="0"/>
              </w:rPr>
            </w:pPr>
            <w:r>
              <w:rPr>
                <w:rStyle w:val="16"/>
                <w:rFonts w:hint="default" w:cs="宋体" w:asciiTheme="minorEastAsia" w:hAnsiTheme="minorEastAsia" w:eastAsiaTheme="minorEastAsia"/>
                <w:kern w:val="0"/>
              </w:rPr>
              <w:t>生产者将规定之外的其他物质作为食品添加剂进行生产，使用不符合相关质量安全要求的原辅材料、包装材料及生产设备生产食品添加剂，未按规定建立原材料采购、</w:t>
            </w:r>
            <w:r>
              <w:fldChar w:fldCharType="begin"/>
            </w:r>
            <w:r>
              <w:instrText xml:space="preserve"> HYPERLINK "https://baike.baidu.com/item/%E7%94%9F%E4%BA%A7%E8%BF%87%E7%A8%8B%E6%8E%A7%E5%88%B6" \t "_blank" </w:instrText>
            </w:r>
            <w:r>
              <w:fldChar w:fldCharType="separate"/>
            </w:r>
            <w:r>
              <w:rPr>
                <w:rStyle w:val="16"/>
                <w:rFonts w:hint="default" w:cs="宋体" w:asciiTheme="minorEastAsia" w:hAnsiTheme="minorEastAsia" w:eastAsiaTheme="minorEastAsia"/>
                <w:kern w:val="0"/>
              </w:rPr>
              <w:t>生产过程控制</w:t>
            </w:r>
            <w:r>
              <w:rPr>
                <w:rStyle w:val="16"/>
                <w:rFonts w:hint="default" w:cs="宋体" w:asciiTheme="minorEastAsia" w:hAnsiTheme="minorEastAsia" w:eastAsiaTheme="minorEastAsia"/>
                <w:kern w:val="0"/>
              </w:rPr>
              <w:fldChar w:fldCharType="end"/>
            </w:r>
            <w:r>
              <w:rPr>
                <w:rStyle w:val="16"/>
                <w:rFonts w:hint="default" w:cs="宋体" w:asciiTheme="minorEastAsia" w:hAnsiTheme="minorEastAsia" w:eastAsiaTheme="minorEastAsia"/>
                <w:kern w:val="0"/>
              </w:rPr>
              <w:t>、产品出厂检验和销售等质量</w:t>
            </w:r>
            <w:r>
              <w:fldChar w:fldCharType="begin"/>
            </w:r>
            <w:r>
              <w:instrText xml:space="preserve"> HYPERLINK "https://baike.baidu.com/item/%E7%AE%A1%E7%90%86%E5%88%B6%E5%BA%A6" \t "_blank" </w:instrText>
            </w:r>
            <w:r>
              <w:fldChar w:fldCharType="separate"/>
            </w:r>
            <w:r>
              <w:rPr>
                <w:rStyle w:val="16"/>
                <w:rFonts w:hint="default" w:cs="宋体" w:asciiTheme="minorEastAsia" w:hAnsiTheme="minorEastAsia" w:eastAsiaTheme="minorEastAsia"/>
                <w:kern w:val="0"/>
              </w:rPr>
              <w:t>管理制度</w:t>
            </w:r>
            <w:r>
              <w:rPr>
                <w:rStyle w:val="16"/>
                <w:rFonts w:hint="default" w:cs="宋体" w:asciiTheme="minorEastAsia" w:hAnsiTheme="minorEastAsia" w:eastAsiaTheme="minorEastAsia"/>
                <w:kern w:val="0"/>
              </w:rPr>
              <w:fldChar w:fldCharType="end"/>
            </w:r>
            <w:r>
              <w:rPr>
                <w:rStyle w:val="16"/>
                <w:rFonts w:hint="default" w:cs="宋体" w:asciiTheme="minorEastAsia" w:hAnsiTheme="minorEastAsia" w:eastAsiaTheme="minorEastAsia"/>
                <w:kern w:val="0"/>
              </w:rPr>
              <w:t>并做好以下生产管理记录，生产的食品添加剂存在安全隐患未依法实施召回的。</w:t>
            </w:r>
          </w:p>
        </w:tc>
        <w:tc>
          <w:tcPr>
            <w:tcW w:w="279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第五十条</w:t>
            </w:r>
            <w:bookmarkStart w:id="86" w:name="No176_Z5T50K1"/>
            <w:bookmarkEnd w:id="86"/>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生产者违反本规定第二条第三款、第三十六条、第三十七条、第四十二条等规定，构成有关法律法规规定的违法行为的，按照有关法律法规的规定处罚；未构成有关法律法规规定的违法行为的，由县级以上地方质量技术监督部门责令限期改正，处三万元以下罚款。</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按照有关法律法规的规定处罚；未构成有关法律法规规定的违法行为的，责令限期改正，处九千元以下罚款。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3"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按照有关法律法规的规定处罚；未构成有关法律法规规定的违法行为的，责令限期改正，处九千元以上二万一千元以下罚款。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按照有关法律法规的规定处罚；未构成有关法律法规规定的违法行为的，责令限期改正，处二万一千元以上三万元以下罚款。</w:t>
            </w:r>
          </w:p>
        </w:tc>
      </w:tr>
    </w:tbl>
    <w:p>
      <w:pPr>
        <w:rPr>
          <w:rFonts w:asciiTheme="minorEastAsia" w:hAnsiTheme="minorEastAsia"/>
          <w:szCs w:val="21"/>
        </w:rPr>
      </w:pPr>
    </w:p>
    <w:p>
      <w:pPr>
        <w:rPr>
          <w:rFonts w:hint="eastAsia"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《保健食品注册与备案管理办法》裁量实施标准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799"/>
        <w:gridCol w:w="876"/>
        <w:gridCol w:w="1817"/>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799"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6237"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asciiTheme="minorEastAsia" w:hAnsiTheme="minorEastAsia"/>
                <w:szCs w:val="21"/>
              </w:rPr>
              <w:t>1</w:t>
            </w:r>
          </w:p>
        </w:tc>
        <w:tc>
          <w:tcPr>
            <w:tcW w:w="1879" w:type="dxa"/>
            <w:vMerge w:val="restart"/>
          </w:tcPr>
          <w:p>
            <w:pPr>
              <w:pStyle w:val="18"/>
              <w:ind w:firstLine="0"/>
              <w:rPr>
                <w:rFonts w:asciiTheme="minorEastAsia" w:hAnsiTheme="minorEastAsia" w:eastAsiaTheme="minorEastAsia"/>
              </w:rPr>
            </w:pPr>
            <w:r>
              <w:rPr>
                <w:rFonts w:hint="eastAsia" w:asciiTheme="minorEastAsia" w:hAnsiTheme="minorEastAsia" w:eastAsiaTheme="minorEastAsia"/>
              </w:rPr>
              <w:t>擅自转让保健食品注册证书</w:t>
            </w:r>
            <w:r>
              <w:rPr>
                <w:rFonts w:hint="eastAsia" w:asciiTheme="minorEastAsia" w:hAnsiTheme="minorEastAsia" w:eastAsiaTheme="minorEastAsia" w:cstheme="minorBidi"/>
                <w:kern w:val="2"/>
                <w:szCs w:val="22"/>
              </w:rPr>
              <w:t>，或者</w:t>
            </w:r>
            <w:r>
              <w:rPr>
                <w:rFonts w:hint="eastAsia" w:asciiTheme="minorEastAsia" w:hAnsiTheme="minorEastAsia" w:eastAsiaTheme="minorEastAsia"/>
              </w:rPr>
              <w:t>伪造、涂改、倒卖、出租、出借保健食品注册证书的。</w:t>
            </w:r>
          </w:p>
        </w:tc>
        <w:tc>
          <w:tcPr>
            <w:tcW w:w="2799" w:type="dxa"/>
            <w:vMerge w:val="restart"/>
          </w:tcPr>
          <w:p>
            <w:pPr>
              <w:ind w:firstLine="422" w:firstLineChars="200"/>
              <w:rPr>
                <w:rStyle w:val="16"/>
                <w:rFonts w:hint="default" w:asciiTheme="minorEastAsia" w:hAnsiTheme="minorEastAsia" w:eastAsiaTheme="minorEastAsia"/>
              </w:rPr>
            </w:pPr>
            <w:r>
              <w:rPr>
                <w:rStyle w:val="15"/>
                <w:rFonts w:hint="default" w:asciiTheme="minorEastAsia" w:hAnsiTheme="minorEastAsia" w:eastAsiaTheme="minorEastAsia"/>
              </w:rPr>
              <w:t>第七十二条 </w:t>
            </w:r>
            <w:bookmarkStart w:id="87" w:name="No264_Z7T72K1"/>
            <w:bookmarkEnd w:id="87"/>
            <w:r>
              <w:rPr>
                <w:rStyle w:val="16"/>
                <w:rFonts w:hint="default" w:asciiTheme="minorEastAsia" w:hAnsiTheme="minorEastAsia" w:eastAsiaTheme="minorEastAsia"/>
              </w:rPr>
              <w:t>有下列情形之一的，由县级以上人民政府食品药品监督管理部门处以1万元以上3万元以下罚款；构成犯罪的，依法追究刑事责任。</w:t>
            </w:r>
            <w:bookmarkStart w:id="88" w:name="No265_T72K1X1"/>
            <w:bookmarkEnd w:id="88"/>
          </w:p>
          <w:p>
            <w:pPr>
              <w:ind w:firstLine="420" w:firstLineChars="200"/>
              <w:rPr>
                <w:rFonts w:asciiTheme="minorEastAsia" w:hAnsiTheme="minorEastAsia"/>
              </w:rPr>
            </w:pPr>
            <w:r>
              <w:rPr>
                <w:rFonts w:hint="eastAsia" w:asciiTheme="minorEastAsia" w:hAnsiTheme="minorEastAsia"/>
              </w:rPr>
              <w:t>（一）擅自转让保健食品注册证书的；</w:t>
            </w:r>
            <w:bookmarkStart w:id="89" w:name="No266_T72K1X2"/>
            <w:bookmarkEnd w:id="89"/>
          </w:p>
          <w:p>
            <w:pPr>
              <w:ind w:firstLine="420" w:firstLineChars="200"/>
              <w:rPr>
                <w:rFonts w:asciiTheme="minorEastAsia" w:hAnsiTheme="minorEastAsia"/>
                <w:szCs w:val="21"/>
              </w:rPr>
            </w:pPr>
            <w:r>
              <w:rPr>
                <w:rFonts w:hint="eastAsia" w:asciiTheme="minorEastAsia" w:hAnsiTheme="minorEastAsia"/>
              </w:rPr>
              <w:t>（二）伪造、涂改、倒卖、</w:t>
            </w:r>
            <w:r>
              <w:rPr>
                <w:rFonts w:hint="eastAsia" w:asciiTheme="minorEastAsia" w:hAnsiTheme="minorEastAsia"/>
                <w:szCs w:val="21"/>
              </w:rPr>
              <w:t>出租</w:t>
            </w:r>
            <w:r>
              <w:rPr>
                <w:rFonts w:hint="eastAsia" w:asciiTheme="minorEastAsia" w:hAnsiTheme="minorEastAsia"/>
              </w:rPr>
              <w:t>、出借保健食品注册证书的。</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18"/>
              <w:ind w:firstLine="0"/>
              <w:rPr>
                <w:rFonts w:asciiTheme="minorEastAsia" w:hAnsiTheme="minorEastAsia" w:eastAsiaTheme="minorEastAsia"/>
              </w:rPr>
            </w:pPr>
            <w:r>
              <w:rPr>
                <w:rStyle w:val="16"/>
                <w:rFonts w:hint="default" w:asciiTheme="minorEastAsia" w:hAnsiTheme="minorEastAsia" w:eastAsiaTheme="minorEastAsia"/>
              </w:rPr>
              <w:t>处以1万元以上1.6万元以下罚款；构成犯罪的，依法追究刑事责任。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处以1.6万元以上2.4万元以下罚款；构成犯罪的，依法追究刑事责任。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17"/>
              <w:ind w:firstLine="0"/>
              <w:rPr>
                <w:rFonts w:asciiTheme="minorEastAsia" w:hAnsiTheme="minorEastAsia" w:eastAsiaTheme="minorEastAsia"/>
              </w:rPr>
            </w:pPr>
            <w:r>
              <w:rPr>
                <w:rStyle w:val="16"/>
                <w:rFonts w:hint="default" w:asciiTheme="minorEastAsia" w:hAnsiTheme="minorEastAsia" w:eastAsiaTheme="minorEastAsia"/>
              </w:rPr>
              <w:t>处以2.4万元以上3万元以下罚款；构成犯罪的，依法追究刑事责任。</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hint="eastAsia" w:asciiTheme="minorEastAsia" w:hAnsiTheme="minorEastAsia"/>
          <w:szCs w:val="21"/>
        </w:rPr>
      </w:pPr>
    </w:p>
    <w:p>
      <w:pPr>
        <w:jc w:val="center"/>
        <w:rPr>
          <w:sz w:val="44"/>
          <w:szCs w:val="44"/>
        </w:rPr>
      </w:pPr>
      <w:r>
        <w:rPr>
          <w:rFonts w:hint="eastAsia"/>
          <w:sz w:val="44"/>
          <w:szCs w:val="44"/>
        </w:rPr>
        <w:t>《网络食品安全违法行为查处办法》裁量实施标准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439"/>
        <w:gridCol w:w="3969"/>
        <w:gridCol w:w="708"/>
        <w:gridCol w:w="1843"/>
        <w:gridCol w:w="464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439" w:type="dxa"/>
          </w:tcPr>
          <w:p>
            <w:pPr>
              <w:jc w:val="center"/>
              <w:rPr>
                <w:sz w:val="32"/>
                <w:szCs w:val="32"/>
              </w:rPr>
            </w:pPr>
            <w:r>
              <w:rPr>
                <w:rFonts w:hint="eastAsia"/>
                <w:sz w:val="32"/>
                <w:szCs w:val="32"/>
              </w:rPr>
              <w:t>违法行为</w:t>
            </w:r>
          </w:p>
        </w:tc>
        <w:tc>
          <w:tcPr>
            <w:tcW w:w="3969" w:type="dxa"/>
          </w:tcPr>
          <w:p>
            <w:pPr>
              <w:jc w:val="center"/>
              <w:rPr>
                <w:sz w:val="32"/>
                <w:szCs w:val="32"/>
              </w:rPr>
            </w:pPr>
            <w:r>
              <w:rPr>
                <w:rFonts w:hint="eastAsia"/>
                <w:sz w:val="32"/>
                <w:szCs w:val="32"/>
              </w:rPr>
              <w:t>处罚依据</w:t>
            </w:r>
          </w:p>
        </w:tc>
        <w:tc>
          <w:tcPr>
            <w:tcW w:w="2551" w:type="dxa"/>
            <w:gridSpan w:val="2"/>
          </w:tcPr>
          <w:p>
            <w:pPr>
              <w:jc w:val="center"/>
              <w:rPr>
                <w:sz w:val="32"/>
                <w:szCs w:val="32"/>
              </w:rPr>
            </w:pPr>
            <w:r>
              <w:rPr>
                <w:rFonts w:hint="eastAsia"/>
                <w:sz w:val="32"/>
                <w:szCs w:val="32"/>
              </w:rPr>
              <w:t>适用情形</w:t>
            </w:r>
          </w:p>
        </w:tc>
        <w:tc>
          <w:tcPr>
            <w:tcW w:w="4649"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439"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网络食品交易第三方平台提供者和通过自建网站交易的食品生产经营者未履行相应备案义务的。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第二十九条</w:t>
            </w:r>
            <w:bookmarkStart w:id="90" w:name="No104_Z4T29K1"/>
            <w:bookmarkEnd w:id="90"/>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八条规定，网络食品交易第三方平台提供者和通过自建网站交易的食品生产经营者未履行相应备案义务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2"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网络食品交易第三方平台提供者未按要求建立入网食品生产经营者审查登记、食品安全自查、食品安全违法行为制止及报告、严重违法行为平台服务停止、食品安全投诉举报处理等制度的或者未公开以上制度的。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第三十一条</w:t>
            </w:r>
            <w:bookmarkStart w:id="91" w:name="No108_Z4T31K1"/>
            <w:bookmarkEnd w:id="91"/>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条规定，网络食品交易第三方平台提供者未按要求建立入网食品生产经营者审查登记、食品安全自查、食品安全违法行为制止及报告、严重违法行为平台服务停止、食品安全投诉举报处理等制度的或者未公开以上制度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1"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6"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网络食品交易第三方平台提供者未建立入网食品生产经营者档案、记录入网食品生产经营者相关信息的。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第三十三条</w:t>
            </w:r>
            <w:bookmarkStart w:id="92" w:name="No112_Z4T33K1"/>
            <w:bookmarkEnd w:id="92"/>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二条规定，网络食品交易第三方平台提供者未建立入网食品生产经营者档案、记录入网食品生产经营者相关信息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部门责令改正，给予警告；拒不改正的，处5000元以上12500元以下罚款。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违反本办法第十三条规定，网络食品交易第三方平台提供者未按要求记录、保存食品交易信息的。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第三十四条</w:t>
            </w:r>
            <w:bookmarkStart w:id="93" w:name="No114_Z4T34K1"/>
            <w:bookmarkEnd w:id="93"/>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违反本办法第十三条规定，网络食品交易第三方平台提供者未按要求记录、保存食品交易信息的，由县级以上地方食品药品监督管理部门责令改正，给予警告；拒不改正的，处5000元以上3万元以下罚款。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5</w:t>
            </w:r>
          </w:p>
        </w:tc>
        <w:tc>
          <w:tcPr>
            <w:tcW w:w="2439"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网络食品交易第三方平台提供者未设置专门的网络食品安全管理机构或者指定专职食品安全管理人员对平台上的食品安全经营行为及信息进行检查的。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第三十五条</w:t>
            </w:r>
            <w:bookmarkStart w:id="94" w:name="No116_Z4T35K1"/>
            <w:bookmarkEnd w:id="9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四条规定，网络食品交易第三方平台提供者未设置专门的网络食品安全管理机构或者指定专职食品安全管理人员对平台上的食品安全经营行为及信息进行检查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6</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入网食品生产经营者违反规定从事禁止性行为的。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第三十九条</w:t>
            </w:r>
            <w:bookmarkStart w:id="95" w:name="No129_Z4T39K1"/>
            <w:bookmarkEnd w:id="95"/>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入网食品生产经营者违反本办法第十七条禁止性规定的，由县级以上地方食品药品监督管理部门责令改正，给予警告；拒不改正的，处5000元以上3万元以下罚款。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7</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入网食品生产经营者未按要求进行信息公示的。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第四十条</w:t>
            </w:r>
            <w:bookmarkStart w:id="96" w:name="No131_Z4T40K1"/>
            <w:bookmarkEnd w:id="96"/>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违反本办法第十八条规定，入网食品生产经营者未按要求进行信息公示的，由县级以上地方食品药品监督管理部门责令改正，给予警告；拒不改正的，处5000元以上3万元以下罚款。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8</w:t>
            </w:r>
          </w:p>
        </w:tc>
        <w:tc>
          <w:tcPr>
            <w:tcW w:w="2439"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食品生产经营者未按要求公示特殊食品相关信息的。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第四十一条</w:t>
            </w:r>
            <w:bookmarkStart w:id="97" w:name="No133_Z4T41K1"/>
            <w:bookmarkEnd w:id="97"/>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违反本办法第十九条第一款规定，食品生产经营者未按要求公示特殊食品相关信息的，由县级以上地方食品药品监督管理部门责令改正，给予警告；拒不改正的，处5000元以上3万元以下罚款。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9</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网络食品交易第三方平台提供者、入网食品生产经营者提供虚假信息的。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第四十三条 </w:t>
            </w:r>
            <w:bookmarkStart w:id="98" w:name="No138_Z4T43K1"/>
            <w:bookmarkEnd w:id="98"/>
            <w:r>
              <w:rPr>
                <w:rStyle w:val="16"/>
                <w:rFonts w:hint="default" w:asciiTheme="minorEastAsia" w:hAnsiTheme="minorEastAsia" w:eastAsiaTheme="minorEastAsia"/>
              </w:rPr>
              <w:t>违反本办法规定，网络食品交易第三方平台提供者、入网食品生产经营者提供虚假信息的，由县级以上地方食品药品监督管理部门责令改正，处1万元以上3万元以下罚款。</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649"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责令改正，处2.4万元以上3万元以下罚款。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《网络餐饮服务食品安全监督管理办法》裁量实施标准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439"/>
        <w:gridCol w:w="4252"/>
        <w:gridCol w:w="709"/>
        <w:gridCol w:w="1843"/>
        <w:gridCol w:w="4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439" w:type="dxa"/>
          </w:tcPr>
          <w:p>
            <w:pPr>
              <w:jc w:val="center"/>
              <w:rPr>
                <w:sz w:val="32"/>
                <w:szCs w:val="32"/>
              </w:rPr>
            </w:pPr>
            <w:r>
              <w:rPr>
                <w:rFonts w:hint="eastAsia"/>
                <w:sz w:val="32"/>
                <w:szCs w:val="32"/>
              </w:rPr>
              <w:t>违法行为</w:t>
            </w:r>
          </w:p>
        </w:tc>
        <w:tc>
          <w:tcPr>
            <w:tcW w:w="4252" w:type="dxa"/>
          </w:tcPr>
          <w:p>
            <w:pPr>
              <w:jc w:val="center"/>
              <w:rPr>
                <w:sz w:val="32"/>
                <w:szCs w:val="32"/>
              </w:rPr>
            </w:pPr>
            <w:r>
              <w:rPr>
                <w:rFonts w:hint="eastAsia"/>
                <w:sz w:val="32"/>
                <w:szCs w:val="32"/>
              </w:rPr>
              <w:t>处罚依据</w:t>
            </w:r>
          </w:p>
        </w:tc>
        <w:tc>
          <w:tcPr>
            <w:tcW w:w="2552" w:type="dxa"/>
            <w:gridSpan w:val="2"/>
          </w:tcPr>
          <w:p>
            <w:pPr>
              <w:jc w:val="center"/>
              <w:rPr>
                <w:sz w:val="32"/>
                <w:szCs w:val="32"/>
              </w:rPr>
            </w:pPr>
            <w:r>
              <w:rPr>
                <w:rFonts w:hint="eastAsia"/>
                <w:sz w:val="32"/>
                <w:szCs w:val="32"/>
              </w:rPr>
              <w:t>适用情形</w:t>
            </w:r>
          </w:p>
        </w:tc>
        <w:tc>
          <w:tcPr>
            <w:tcW w:w="4365"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4"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439"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网络餐饮服务第三方平台提供者以及分支机构或者自建网站餐饮服务提供者未履行相应备案义务的。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第二十八条 </w:t>
            </w:r>
            <w:bookmarkStart w:id="99" w:name="No73_T28K1"/>
            <w:bookmarkEnd w:id="99"/>
            <w:r>
              <w:rPr>
                <w:rStyle w:val="16"/>
                <w:rFonts w:hint="default" w:asciiTheme="minorEastAsia" w:hAnsiTheme="minorEastAsia" w:eastAsiaTheme="minorEastAsia"/>
              </w:rPr>
              <w:t>违反本办法第五条规定，网络餐饮服务第三方平台提供者以及分支机构或者自建网站餐饮服务提供者未履行相应备案义务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7"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8"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网络餐饮服务第三方平台提供者未按要求建立、执行并公开相关制度的。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第二十九条 </w:t>
            </w:r>
            <w:bookmarkStart w:id="100" w:name="No75_T29K1"/>
            <w:bookmarkEnd w:id="100"/>
            <w:r>
              <w:rPr>
                <w:rStyle w:val="16"/>
                <w:rFonts w:hint="default" w:asciiTheme="minorEastAsia" w:hAnsiTheme="minorEastAsia" w:eastAsiaTheme="minorEastAsia"/>
              </w:rPr>
              <w:t>违反本办法第六条规定，网络餐饮服务第三方平台提供者未按要求建立、执行并公开相关制度的，由县级以上地方食品药品监督管理部门责令改正，给予警告；拒不改正的，处5000元以上3万元以下罚款。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9"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网络餐饮服务第三方平台提供者未设置专门的食品安全管理机构，配备专职食品安全管理人员，或未按要求对食品安全管理人员进行培训、考核并保存记录的。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第三十条 </w:t>
            </w:r>
            <w:bookmarkStart w:id="101" w:name="No77_T30K1"/>
            <w:bookmarkEnd w:id="101"/>
            <w:r>
              <w:rPr>
                <w:rStyle w:val="16"/>
                <w:rFonts w:hint="default" w:asciiTheme="minorEastAsia" w:hAnsiTheme="minorEastAsia" w:eastAsiaTheme="minorEastAsia"/>
              </w:rPr>
              <w:t>违反本办法第七条规定，网络餐饮服务第三方平台提供者未设置专门的食品安全管理机构，配备专职食品安全管理人员，或者未按要求对食品安全管理人员进行培训、考核并保存记录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2439"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网络餐饮服务第三方平台提供者未与入网餐饮服务提供者签订食品安全协议的</w:t>
            </w:r>
            <w:r>
              <w:rPr>
                <w:rStyle w:val="16"/>
                <w:rFonts w:hint="default" w:asciiTheme="minorEastAsia" w:hAnsiTheme="minorEastAsia" w:eastAsiaTheme="minorEastAsia"/>
              </w:rPr>
              <w:t>。</w:t>
            </w:r>
          </w:p>
        </w:tc>
        <w:tc>
          <w:tcPr>
            <w:tcW w:w="4252"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第三十一条</w:t>
            </w:r>
            <w:bookmarkStart w:id="102" w:name="No79_T31K1"/>
            <w:bookmarkEnd w:id="102"/>
            <w:r>
              <w:rPr>
                <w:rStyle w:val="15"/>
                <w:rFonts w:hint="default" w:asciiTheme="minorEastAsia" w:hAnsiTheme="minorEastAsia" w:eastAsiaTheme="minorEastAsia"/>
              </w:rPr>
              <w:t>第二款</w:t>
            </w:r>
            <w:bookmarkStart w:id="103" w:name="No80_T31K2"/>
            <w:bookmarkEnd w:id="103"/>
            <w:r>
              <w:rPr>
                <w:rStyle w:val="15"/>
                <w:rFonts w:hint="default" w:asciiTheme="minorEastAsia" w:hAnsiTheme="minorEastAsia" w:eastAsiaTheme="minorEastAsia"/>
              </w:rPr>
              <w:t xml:space="preserve"> </w:t>
            </w:r>
            <w:r>
              <w:rPr>
                <w:rFonts w:hint="eastAsia" w:asciiTheme="minorEastAsia" w:hAnsiTheme="minorEastAsia" w:eastAsiaTheme="minorEastAsia"/>
              </w:rPr>
              <w:t>违反本办法第八条第二款规定，网络餐饮服务第三方平台提供者未与入网餐饮服务提供者签订食品安全协议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5</w:t>
            </w:r>
          </w:p>
        </w:tc>
        <w:tc>
          <w:tcPr>
            <w:tcW w:w="2439"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网络餐饮服务第三方平台提供者和入网餐饮服务提供者未按要求进行信息公示和更新的。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第三十二条</w:t>
            </w:r>
            <w:bookmarkStart w:id="104" w:name="No82_T32K1"/>
            <w:bookmarkEnd w:id="10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九条、第十条、第十一条规定，网络餐饮服务第三方平台提供者和入网餐饮服务提供者未按要求进行信息公示和更新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6</w:t>
            </w:r>
          </w:p>
        </w:tc>
        <w:tc>
          <w:tcPr>
            <w:tcW w:w="2439" w:type="dxa"/>
            <w:vMerge w:val="restart"/>
          </w:tcPr>
          <w:p>
            <w:pPr>
              <w:pStyle w:val="18"/>
              <w:ind w:firstLine="420" w:firstLineChars="200"/>
              <w:rPr>
                <w:rFonts w:asciiTheme="minorEastAsia" w:hAnsiTheme="minorEastAsia" w:eastAsiaTheme="minorEastAsia"/>
              </w:rPr>
            </w:pPr>
            <w:bookmarkStart w:id="105" w:name="No86_T34K1"/>
            <w:bookmarkEnd w:id="105"/>
            <w:r>
              <w:rPr>
                <w:rStyle w:val="16"/>
                <w:rFonts w:hint="default" w:asciiTheme="minorEastAsia" w:hAnsiTheme="minorEastAsia" w:eastAsiaTheme="minorEastAsia"/>
              </w:rPr>
              <w:t>网络餐饮服务第三方平台提供者和入网餐饮服务提供者未对送餐人员进行食品安全培训和管理，或者送餐单位未对送餐人员进行食品安全培训和管理，或者未按要求保存培训记录的。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第三十四条 </w:t>
            </w:r>
            <w:r>
              <w:rPr>
                <w:rStyle w:val="16"/>
                <w:rFonts w:hint="default" w:asciiTheme="minorEastAsia" w:hAnsiTheme="minorEastAsia" w:eastAsiaTheme="minorEastAsia"/>
              </w:rPr>
              <w:t>违反本办法第十三条规定，网络餐饮服务第三方平台提供者和入网餐饮服务提供者未对送餐人员进行食品安全培训和管理，或者送餐单位未对送餐人员进行食品安全培训和管理，或者未按要求保存培训记录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7</w:t>
            </w:r>
          </w:p>
        </w:tc>
        <w:tc>
          <w:tcPr>
            <w:tcW w:w="2439"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网络餐饮服务第三方平台提供者和自建网站餐饮服务提供者未按要求记录、保存网络订餐信息的。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第三十六条 </w:t>
            </w:r>
            <w:bookmarkStart w:id="106" w:name="No90_T36K1"/>
            <w:bookmarkEnd w:id="106"/>
            <w:r>
              <w:rPr>
                <w:rStyle w:val="16"/>
                <w:rFonts w:hint="default" w:asciiTheme="minorEastAsia" w:hAnsiTheme="minorEastAsia" w:eastAsiaTheme="minorEastAsia"/>
              </w:rPr>
              <w:t>违反本办法第十五条规定，网络餐饮服务第三方平台提供者和自建网站餐饮服务提供者未按要求记录、保存网络订餐信息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3"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8</w:t>
            </w:r>
          </w:p>
        </w:tc>
        <w:tc>
          <w:tcPr>
            <w:tcW w:w="2439" w:type="dxa"/>
            <w:vMerge w:val="restart"/>
          </w:tcPr>
          <w:p>
            <w:pPr>
              <w:pStyle w:val="21"/>
              <w:ind w:firstLine="0"/>
              <w:rPr>
                <w:rFonts w:asciiTheme="minorEastAsia" w:hAnsiTheme="minorEastAsia" w:eastAsiaTheme="minorEastAsia"/>
              </w:rPr>
            </w:pPr>
            <w:r>
              <w:rPr>
                <w:rStyle w:val="15"/>
                <w:rFonts w:hint="default" w:asciiTheme="minorEastAsia" w:hAnsiTheme="minorEastAsia" w:eastAsiaTheme="minorEastAsia"/>
              </w:rPr>
              <w:t> </w:t>
            </w:r>
            <w:bookmarkStart w:id="107" w:name="No92_T37K1"/>
            <w:bookmarkEnd w:id="107"/>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违反本办法第十六条第一款规定，网络餐饮服务第三方平台提供者未对入网餐饮服务提供者的经营行为进行抽查和监测的。</w:t>
            </w:r>
          </w:p>
        </w:tc>
        <w:tc>
          <w:tcPr>
            <w:tcW w:w="4252"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 xml:space="preserve">第三十七条第一款  </w:t>
            </w:r>
            <w:r>
              <w:rPr>
                <w:rStyle w:val="16"/>
                <w:rFonts w:hint="default" w:asciiTheme="minorEastAsia" w:hAnsiTheme="minorEastAsia" w:eastAsiaTheme="minorEastAsia"/>
              </w:rPr>
              <w:t>违反本办法第十六条第一款规定，网络餐饮服务第三方平台提供者未对入网餐饮服务提供者的经营行为进行抽查和监测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9</w:t>
            </w:r>
          </w:p>
        </w:tc>
        <w:tc>
          <w:tcPr>
            <w:tcW w:w="2439" w:type="dxa"/>
            <w:vMerge w:val="restart"/>
          </w:tcPr>
          <w:p>
            <w:pPr>
              <w:pStyle w:val="18"/>
              <w:ind w:firstLine="420" w:firstLineChars="200"/>
              <w:rPr>
                <w:rFonts w:asciiTheme="minorEastAsia" w:hAnsiTheme="minorEastAsia" w:eastAsiaTheme="minorEastAsia"/>
              </w:rPr>
            </w:pPr>
            <w:bookmarkStart w:id="108" w:name="No95_T38K1"/>
            <w:bookmarkEnd w:id="108"/>
            <w:r>
              <w:rPr>
                <w:rStyle w:val="16"/>
                <w:rFonts w:hint="default" w:asciiTheme="minorEastAsia" w:hAnsiTheme="minorEastAsia" w:eastAsiaTheme="minorEastAsia"/>
              </w:rPr>
              <w:t>网络餐饮服务第三方平台提供者未按要求建立消费者投诉举报处理制度，公开投诉举报方式，或者未对涉及消费者食品安全的投诉举报及时进行处理的。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第三十八条 </w:t>
            </w:r>
            <w:r>
              <w:rPr>
                <w:rStyle w:val="16"/>
                <w:rFonts w:hint="default" w:asciiTheme="minorEastAsia" w:hAnsiTheme="minorEastAsia" w:eastAsiaTheme="minorEastAsia"/>
              </w:rPr>
              <w:t>违反本办法第十七条规定，网络餐饮服务第三方平台提供者未按要求建立消费者投诉举报处理制度，公开投诉举报方式，或者未对涉及消费者食品安全的投诉举报及时进行处理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4"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0</w:t>
            </w:r>
          </w:p>
        </w:tc>
        <w:tc>
          <w:tcPr>
            <w:tcW w:w="2439" w:type="dxa"/>
            <w:vMerge w:val="restart"/>
          </w:tcPr>
          <w:p>
            <w:pPr>
              <w:pStyle w:val="21"/>
              <w:ind w:firstLine="420" w:firstLineChars="200"/>
              <w:rPr>
                <w:rFonts w:asciiTheme="minorEastAsia" w:hAnsiTheme="minorEastAsia" w:eastAsiaTheme="minorEastAsia"/>
              </w:rPr>
            </w:pPr>
            <w:r>
              <w:rPr>
                <w:rFonts w:hint="eastAsia" w:asciiTheme="minorEastAsia" w:hAnsiTheme="minorEastAsia" w:eastAsiaTheme="minorEastAsia"/>
              </w:rPr>
              <w:t>入网餐饮服务提供者将订单委托其他食品经营者加工制作，或者网络销售的餐饮食品未与实体店销售的餐饮食品质量安全保持一致的。</w:t>
            </w:r>
          </w:p>
        </w:tc>
        <w:tc>
          <w:tcPr>
            <w:tcW w:w="4252"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第三十九条第四款 </w:t>
            </w:r>
            <w:bookmarkStart w:id="109" w:name="No97_T39K1"/>
            <w:bookmarkEnd w:id="109"/>
            <w:r>
              <w:rPr>
                <w:rFonts w:hint="eastAsia" w:asciiTheme="minorEastAsia" w:hAnsiTheme="minorEastAsia" w:eastAsiaTheme="minorEastAsia"/>
              </w:rPr>
              <w:t>违反本办法第十八条第（四）项、第（五）项规定，入网餐饮服务提供者将订单委托其他食品经营者加工制作，或者网络销售的餐饮食品未与实体店销售的餐饮食品质量安全保持一致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r>
              <w:rPr>
                <w:rFonts w:asciiTheme="minorEastAsia" w:hAnsiTheme="minorEastAsia"/>
                <w:szCs w:val="21"/>
              </w:rPr>
              <w:t>1</w:t>
            </w:r>
          </w:p>
        </w:tc>
        <w:tc>
          <w:tcPr>
            <w:tcW w:w="2439" w:type="dxa"/>
            <w:vMerge w:val="restart"/>
          </w:tcPr>
          <w:p>
            <w:pPr>
              <w:pStyle w:val="18"/>
              <w:ind w:firstLine="0"/>
              <w:rPr>
                <w:rFonts w:asciiTheme="minorEastAsia" w:hAnsiTheme="minorEastAsia" w:eastAsiaTheme="minorEastAsia"/>
              </w:rPr>
            </w:pPr>
            <w:r>
              <w:rPr>
                <w:rStyle w:val="15"/>
                <w:rFonts w:hint="default" w:asciiTheme="minorEastAsia" w:hAnsiTheme="minorEastAsia" w:eastAsiaTheme="minorEastAsia"/>
              </w:rPr>
              <w:t> </w:t>
            </w:r>
            <w:bookmarkStart w:id="110" w:name="No102_T40K1"/>
            <w:bookmarkEnd w:id="110"/>
            <w:r>
              <w:rPr>
                <w:rStyle w:val="16"/>
                <w:rFonts w:hint="default" w:asciiTheme="minorEastAsia" w:hAnsiTheme="minorEastAsia" w:eastAsiaTheme="minorEastAsia"/>
              </w:rPr>
              <w:t>入网餐饮服务提供者未履行相应的包装义务的。</w:t>
            </w:r>
          </w:p>
        </w:tc>
        <w:tc>
          <w:tcPr>
            <w:tcW w:w="4252"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第四十条 </w:t>
            </w:r>
            <w:r>
              <w:rPr>
                <w:rStyle w:val="16"/>
                <w:rFonts w:hint="default" w:asciiTheme="minorEastAsia" w:hAnsiTheme="minorEastAsia" w:eastAsiaTheme="minorEastAsia"/>
              </w:rPr>
              <w:t>违反本办法第十九条规定，入网餐饮服务提供者未履行相应的包装义务的，由县级以上地方食品药品监督管理部门责令改正，给予警告；拒不改正的，处5000元以上3万元以下罚款。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439" w:type="dxa"/>
            <w:vMerge w:val="continue"/>
          </w:tcPr>
          <w:p>
            <w:pPr>
              <w:rPr>
                <w:rFonts w:asciiTheme="minorEastAsia" w:hAnsiTheme="minorEastAsia"/>
                <w:szCs w:val="21"/>
              </w:rPr>
            </w:pPr>
          </w:p>
        </w:tc>
        <w:tc>
          <w:tcPr>
            <w:tcW w:w="4252"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bl>
    <w:p>
      <w:pPr>
        <w:jc w:val="center"/>
        <w:rPr>
          <w:sz w:val="44"/>
          <w:szCs w:val="44"/>
        </w:rPr>
      </w:pPr>
      <w:r>
        <w:rPr>
          <w:rFonts w:hint="eastAsia"/>
          <w:sz w:val="44"/>
          <w:szCs w:val="44"/>
        </w:rPr>
        <w:t>《学校食品安全与营养健康管理规定》裁量实施标准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13"/>
        <w:gridCol w:w="4678"/>
        <w:gridCol w:w="709"/>
        <w:gridCol w:w="1843"/>
        <w:gridCol w:w="436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013" w:type="dxa"/>
          </w:tcPr>
          <w:p>
            <w:pPr>
              <w:jc w:val="center"/>
              <w:rPr>
                <w:sz w:val="32"/>
                <w:szCs w:val="32"/>
              </w:rPr>
            </w:pPr>
            <w:r>
              <w:rPr>
                <w:rFonts w:hint="eastAsia"/>
                <w:sz w:val="32"/>
                <w:szCs w:val="32"/>
              </w:rPr>
              <w:t>违法行为</w:t>
            </w:r>
          </w:p>
        </w:tc>
        <w:tc>
          <w:tcPr>
            <w:tcW w:w="4678" w:type="dxa"/>
          </w:tcPr>
          <w:p>
            <w:pPr>
              <w:jc w:val="center"/>
              <w:rPr>
                <w:sz w:val="32"/>
                <w:szCs w:val="32"/>
              </w:rPr>
            </w:pPr>
            <w:r>
              <w:rPr>
                <w:rFonts w:hint="eastAsia"/>
                <w:sz w:val="32"/>
                <w:szCs w:val="32"/>
              </w:rPr>
              <w:t>处罚依据</w:t>
            </w:r>
          </w:p>
        </w:tc>
        <w:tc>
          <w:tcPr>
            <w:tcW w:w="2552" w:type="dxa"/>
            <w:gridSpan w:val="2"/>
          </w:tcPr>
          <w:p>
            <w:pPr>
              <w:jc w:val="center"/>
              <w:rPr>
                <w:sz w:val="32"/>
                <w:szCs w:val="32"/>
              </w:rPr>
            </w:pPr>
            <w:r>
              <w:rPr>
                <w:rFonts w:hint="eastAsia"/>
                <w:sz w:val="32"/>
                <w:szCs w:val="32"/>
              </w:rPr>
              <w:t>适用情形</w:t>
            </w:r>
          </w:p>
        </w:tc>
        <w:tc>
          <w:tcPr>
            <w:tcW w:w="4365"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6"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013" w:type="dxa"/>
            <w:vMerge w:val="restart"/>
          </w:tcPr>
          <w:p>
            <w:pPr>
              <w:pStyle w:val="21"/>
              <w:ind w:firstLine="420" w:firstLineChars="200"/>
              <w:rPr>
                <w:rFonts w:asciiTheme="minorEastAsia" w:hAnsiTheme="minorEastAsia" w:eastAsiaTheme="minorEastAsia"/>
              </w:rPr>
            </w:pPr>
            <w:r>
              <w:rPr>
                <w:rFonts w:hint="eastAsia" w:asciiTheme="minorEastAsia" w:hAnsiTheme="minorEastAsia" w:eastAsiaTheme="minorEastAsia"/>
              </w:rPr>
              <w:t>学校食堂（或者供餐单位）未查验或者留存食用农产品生产者、集中交易市场开办者或者经营者的社会信用代码或者身份证复印件或者购货凭证、合格证明文件的</w:t>
            </w:r>
            <w:r>
              <w:rPr>
                <w:rStyle w:val="16"/>
                <w:rFonts w:hint="default" w:asciiTheme="minorEastAsia" w:hAnsiTheme="minorEastAsia" w:eastAsiaTheme="minorEastAsia"/>
              </w:rPr>
              <w:t>。</w:t>
            </w:r>
          </w:p>
        </w:tc>
        <w:tc>
          <w:tcPr>
            <w:tcW w:w="4678" w:type="dxa"/>
            <w:vMerge w:val="restart"/>
          </w:tcPr>
          <w:p>
            <w:pPr>
              <w:pStyle w:val="5"/>
              <w:ind w:firstLine="422" w:firstLineChars="200"/>
              <w:rPr>
                <w:rFonts w:asciiTheme="minorEastAsia" w:hAnsiTheme="minorEastAsia" w:eastAsiaTheme="minorEastAsia"/>
              </w:rPr>
            </w:pPr>
            <w:r>
              <w:rPr>
                <w:rStyle w:val="15"/>
                <w:rFonts w:hint="default" w:asciiTheme="minorEastAsia" w:hAnsiTheme="minorEastAsia" w:eastAsiaTheme="minorEastAsia"/>
              </w:rPr>
              <w:t>第五十四条</w:t>
            </w:r>
            <w:bookmarkStart w:id="111" w:name="No168_Z7T54K1"/>
            <w:bookmarkEnd w:id="111"/>
            <w:r>
              <w:rPr>
                <w:rStyle w:val="15"/>
                <w:rFonts w:hint="default" w:asciiTheme="minorEastAsia" w:hAnsiTheme="minorEastAsia" w:eastAsiaTheme="minorEastAsia"/>
              </w:rPr>
              <w:t>第二款</w:t>
            </w:r>
            <w:bookmarkStart w:id="112" w:name="No169_Z7T54K2"/>
            <w:bookmarkEnd w:id="112"/>
            <w:r>
              <w:rPr>
                <w:rStyle w:val="15"/>
                <w:rFonts w:hint="default" w:asciiTheme="minorEastAsia" w:hAnsiTheme="minorEastAsia" w:eastAsiaTheme="minorEastAsia"/>
              </w:rPr>
              <w:t xml:space="preserve"> </w:t>
            </w:r>
            <w:r>
              <w:rPr>
                <w:rFonts w:hint="eastAsia" w:asciiTheme="minorEastAsia" w:hAnsiTheme="minorEastAsia" w:eastAsiaTheme="minorEastAsia"/>
              </w:rPr>
              <w:t>违</w:t>
            </w:r>
            <w:r>
              <w:rPr>
                <w:rFonts w:hint="eastAsia" w:asciiTheme="minorEastAsia" w:hAnsiTheme="minorEastAsia" w:eastAsiaTheme="minorEastAsia"/>
                <w:sz w:val="21"/>
                <w:szCs w:val="21"/>
              </w:rPr>
              <w:t>反本规定第三十四条第（三）项、第（四）项，学校食堂（或者供餐单位）未查验或者留存食用农产品生产者、集中交易市场开办者或者经营者的社会信用代码或者身份证复印件或者购货凭证、合格证明文件的，由县级以上人民政府食品安全监督管理部门责令改正；拒不改正的，给予警告，并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责令改正；拒不改正的，给予警告，并处5000元以上1</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责令改正；拒不改正的，给予警告，并处1</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元以上2</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元以下罚款</w:t>
            </w:r>
            <w:r>
              <w:rPr>
                <w:rStyle w:val="16"/>
                <w:rFonts w:hint="default" w:asciiTheme="minorEastAsia" w:hAnsiTheme="minorEastAsia" w:eastAsiaTheme="minorEastAsia"/>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7"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责令改正；拒不改正的，给予警告，并处2</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9"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2013" w:type="dxa"/>
            <w:vMerge w:val="restart"/>
          </w:tcPr>
          <w:p>
            <w:pPr>
              <w:pStyle w:val="18"/>
              <w:ind w:firstLine="0"/>
              <w:rPr>
                <w:rFonts w:asciiTheme="minorEastAsia" w:hAnsiTheme="minorEastAsia" w:eastAsiaTheme="minorEastAsia"/>
              </w:rPr>
            </w:pPr>
            <w:r>
              <w:rPr>
                <w:rStyle w:val="16"/>
                <w:rFonts w:hint="default" w:asciiTheme="minorEastAsia" w:hAnsiTheme="minorEastAsia" w:eastAsiaTheme="minorEastAsia"/>
              </w:rPr>
              <w:t>学校食堂（或者供餐单位）采购、贮存亚硝酸盐（包括亚硝酸钠、亚硝酸钾）的。</w:t>
            </w:r>
          </w:p>
        </w:tc>
        <w:tc>
          <w:tcPr>
            <w:tcW w:w="4678"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第五十五条第一款</w:t>
            </w:r>
            <w:bookmarkStart w:id="113" w:name="No171_Z7T55K1"/>
            <w:bookmarkEnd w:id="113"/>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违反本规定第三十六条第二款，学校食堂（或者供餐单位）采购、贮存亚硝酸盐（包括亚硝酸钠、亚硝酸钾）的,由县级以上人民政府食品安全监督管理部门责令改正，给予警告，并处5000元以上3万元以下罚款。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9"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责令改正，给予警告，并处22500元以上3万元以下罚款。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2013"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中小学、幼儿园食堂（或者供餐单位）制售冷荤类食品、生食类食品、裱花蛋糕，或者加工制作四季豆、鲜黄花菜、野生蘑菇、发芽土豆等高风险食品的</w:t>
            </w:r>
            <w:r>
              <w:rPr>
                <w:rStyle w:val="16"/>
                <w:rFonts w:hint="default" w:asciiTheme="minorEastAsia" w:hAnsiTheme="minorEastAsia" w:eastAsiaTheme="minorEastAsia"/>
              </w:rPr>
              <w:t>。</w:t>
            </w:r>
          </w:p>
        </w:tc>
        <w:tc>
          <w:tcPr>
            <w:tcW w:w="4678" w:type="dxa"/>
            <w:vMerge w:val="restart"/>
          </w:tcPr>
          <w:p>
            <w:pPr>
              <w:ind w:firstLine="422" w:firstLineChars="200"/>
              <w:rPr>
                <w:rFonts w:asciiTheme="minorEastAsia" w:hAnsiTheme="minorEastAsia"/>
                <w:szCs w:val="21"/>
              </w:rPr>
            </w:pPr>
            <w:r>
              <w:rPr>
                <w:rStyle w:val="15"/>
                <w:rFonts w:hint="default" w:asciiTheme="minorEastAsia" w:hAnsiTheme="minorEastAsia" w:eastAsiaTheme="minorEastAsia"/>
              </w:rPr>
              <w:t>第五十五条第二款</w:t>
            </w:r>
            <w:r>
              <w:rPr>
                <w:rStyle w:val="15"/>
                <w:rFonts w:hint="default"/>
              </w:rPr>
              <w:t xml:space="preserve"> </w:t>
            </w:r>
            <w:r>
              <w:rPr>
                <w:rFonts w:hint="eastAsia" w:asciiTheme="minorEastAsia" w:hAnsiTheme="minorEastAsia"/>
                <w:szCs w:val="21"/>
              </w:rPr>
              <w:t>违反本规定第三十六条第三款，中小学、幼儿园食堂（或者供餐单位）制售冷荤类食品、生食类食品、裱花蛋糕，或者加工制作四季豆、鲜黄花菜、野生蘑菇、发芽土豆等高风险食品的，由县级以上人民政府食品安全监督管理部门责令改正；拒不改正的，给予警告，并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责令改正；拒不改正的，给予警告，并处5000元以上1</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责令改正；拒不改正的，给予警告，并处1</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元以上2</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责令改正；拒不改正的，给予警告，并处2</w:t>
            </w:r>
            <w:r>
              <w:rPr>
                <w:rFonts w:asciiTheme="minorEastAsia" w:hAnsiTheme="minorEastAsia" w:eastAsiaTheme="minorEastAsia"/>
                <w:sz w:val="21"/>
                <w:szCs w:val="21"/>
              </w:rPr>
              <w:t>2500</w:t>
            </w:r>
            <w:r>
              <w:rPr>
                <w:rFonts w:hint="eastAsia" w:asciiTheme="minorEastAsia" w:hAnsiTheme="minorEastAsia" w:eastAsiaTheme="minorEastAsia"/>
                <w:sz w:val="21"/>
                <w:szCs w:val="21"/>
              </w:rPr>
              <w:t>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9"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2013" w:type="dxa"/>
            <w:vMerge w:val="restart"/>
          </w:tcPr>
          <w:p>
            <w:pPr>
              <w:pStyle w:val="18"/>
              <w:ind w:firstLine="0"/>
              <w:rPr>
                <w:rFonts w:asciiTheme="minorEastAsia" w:hAnsiTheme="minorEastAsia" w:eastAsiaTheme="minorEastAsia"/>
              </w:rPr>
            </w:pPr>
            <w:r>
              <w:rPr>
                <w:rStyle w:val="15"/>
                <w:rFonts w:hint="default" w:asciiTheme="minorEastAsia" w:hAnsiTheme="minorEastAsia" w:eastAsiaTheme="minorEastAsia"/>
              </w:rPr>
              <w:t> </w:t>
            </w:r>
            <w:bookmarkStart w:id="114" w:name="No174_Z7T56K1"/>
            <w:bookmarkEnd w:id="114"/>
            <w:r>
              <w:rPr>
                <w:rStyle w:val="16"/>
                <w:rFonts w:hint="default"/>
              </w:rPr>
              <w:t xml:space="preserve"> </w:t>
            </w:r>
            <w:r>
              <w:rPr>
                <w:rStyle w:val="16"/>
                <w:rFonts w:hint="default" w:asciiTheme="minorEastAsia" w:hAnsiTheme="minorEastAsia" w:eastAsiaTheme="minorEastAsia"/>
              </w:rPr>
              <w:t>学校食堂（或者供餐单位）未按要求留样的。</w:t>
            </w:r>
          </w:p>
        </w:tc>
        <w:tc>
          <w:tcPr>
            <w:tcW w:w="4678"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第五十六条 </w:t>
            </w:r>
            <w:r>
              <w:rPr>
                <w:rStyle w:val="16"/>
                <w:rFonts w:hint="default" w:asciiTheme="minorEastAsia" w:hAnsiTheme="minorEastAsia" w:eastAsiaTheme="minorEastAsia"/>
              </w:rPr>
              <w:t>违反本规定第四十条，学校食堂（或者供餐单位）未按要求留样的,由县级以上人民政府食品安全监督管理部门责令改正，给予警告；拒不改正的，处5000元以上3万元以下罚款。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4365" w:type="dxa"/>
          </w:tcPr>
          <w:p>
            <w:pPr>
              <w:pStyle w:val="21"/>
              <w:ind w:firstLine="0"/>
              <w:rPr>
                <w:rFonts w:asciiTheme="minorEastAsia" w:hAnsiTheme="minorEastAsia" w:eastAsiaTheme="minorEastAsia"/>
              </w:rPr>
            </w:pPr>
            <w:r>
              <w:rPr>
                <w:rStyle w:val="16"/>
                <w:rFonts w:hint="default" w:asciiTheme="minorEastAsia" w:hAnsiTheme="minorEastAsia" w:eastAsiaTheme="minorEastAsia"/>
              </w:rPr>
              <w:t>责令改正，给予警告；拒不改正的，处22500元以上3万元以下罚款。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《乳品质量安全监督管理条例》裁量实施标准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13"/>
        <w:gridCol w:w="3686"/>
        <w:gridCol w:w="850"/>
        <w:gridCol w:w="1843"/>
        <w:gridCol w:w="52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013" w:type="dxa"/>
          </w:tcPr>
          <w:p>
            <w:pPr>
              <w:jc w:val="center"/>
              <w:rPr>
                <w:sz w:val="32"/>
                <w:szCs w:val="32"/>
              </w:rPr>
            </w:pPr>
            <w:r>
              <w:rPr>
                <w:rFonts w:hint="eastAsia"/>
                <w:sz w:val="32"/>
                <w:szCs w:val="32"/>
              </w:rPr>
              <w:t>违法行为</w:t>
            </w:r>
          </w:p>
        </w:tc>
        <w:tc>
          <w:tcPr>
            <w:tcW w:w="3686"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5216"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013" w:type="dxa"/>
            <w:vMerge w:val="restart"/>
          </w:tcPr>
          <w:p>
            <w:pPr>
              <w:pStyle w:val="21"/>
              <w:ind w:firstLine="420" w:firstLineChars="200"/>
              <w:rPr>
                <w:rFonts w:asciiTheme="minorEastAsia" w:hAnsiTheme="minorEastAsia" w:eastAsiaTheme="minorEastAsia"/>
              </w:rPr>
            </w:pPr>
            <w:bookmarkStart w:id="115" w:name="No210_Z7T59K1"/>
            <w:bookmarkEnd w:id="115"/>
            <w:r>
              <w:rPr>
                <w:rStyle w:val="16"/>
                <w:rFonts w:hint="default" w:asciiTheme="minorEastAsia" w:hAnsiTheme="minorEastAsia" w:eastAsiaTheme="minorEastAsia"/>
              </w:rPr>
              <w:t>奶畜养殖者、生鲜乳收购者、乳制品生产企业和销售者在发生乳品质量安全事故后未报告、处置的。</w:t>
            </w:r>
          </w:p>
        </w:tc>
        <w:tc>
          <w:tcPr>
            <w:tcW w:w="3686"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第五十九条 </w:t>
            </w:r>
            <w:r>
              <w:rPr>
                <w:rStyle w:val="16"/>
                <w:rFonts w:hint="default" w:asciiTheme="minorEastAsia" w:hAnsiTheme="minorEastAsia" w:eastAsiaTheme="minorEastAsia"/>
              </w:rPr>
              <w:t>奶畜养殖者、生鲜乳收购者、乳制品生产企业和销售者在发生乳品质量安全事故后未报告、处置的，由畜牧兽医、质量监督、工商行政管理、食品药品监督等部门依据各自职责，责令改正，给予警告；毁灭有关证据的，责令停产停业，并处10万元以上20万元以下罚款；造成严重后果的，由发证机关吊销许可证照；构成犯罪的，依法追究刑事责任。</w:t>
            </w:r>
          </w:p>
        </w:tc>
        <w:tc>
          <w:tcPr>
            <w:tcW w:w="850" w:type="dxa"/>
          </w:tcPr>
          <w:p>
            <w:pPr>
              <w:jc w:val="center"/>
              <w:rPr>
                <w:rFonts w:asciiTheme="minorEastAsia" w:hAnsiTheme="minorEastAsia"/>
                <w:szCs w:val="21"/>
              </w:rPr>
            </w:pPr>
            <w:r>
              <w:rPr>
                <w:rFonts w:hint="eastAsia" w:asciiTheme="minorEastAsia" w:hAnsiTheme="minorEastAsia"/>
                <w:szCs w:val="21"/>
              </w:rPr>
              <w:t>从轻</w:t>
            </w:r>
          </w:p>
        </w:tc>
        <w:tc>
          <w:tcPr>
            <w:tcW w:w="1843" w:type="dxa"/>
          </w:tcPr>
          <w:p>
            <w:pPr>
              <w:rPr>
                <w:rFonts w:asciiTheme="minorEastAsia" w:hAnsiTheme="minorEastAsia"/>
                <w:szCs w:val="21"/>
              </w:rPr>
            </w:pPr>
            <w:r>
              <w:rPr>
                <w:rFonts w:hint="eastAsia" w:asciiTheme="minorEastAsia" w:hAnsiTheme="minorEastAsia"/>
                <w:szCs w:val="21"/>
              </w:rPr>
              <w:t>符合《规定》第十三条情形的</w:t>
            </w:r>
          </w:p>
        </w:tc>
        <w:tc>
          <w:tcPr>
            <w:tcW w:w="5216"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责令改正，给予警告；毁灭有关证据的，责令停产停业，并处10万元以上13万元以下罚款。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3686" w:type="dxa"/>
            <w:vMerge w:val="continue"/>
          </w:tcPr>
          <w:p>
            <w:pPr>
              <w:rPr>
                <w:rFonts w:asciiTheme="minorEastAsia" w:hAnsiTheme="minorEastAsia"/>
                <w:szCs w:val="21"/>
              </w:rPr>
            </w:pPr>
          </w:p>
        </w:tc>
        <w:tc>
          <w:tcPr>
            <w:tcW w:w="850" w:type="dxa"/>
          </w:tcPr>
          <w:p>
            <w:pPr>
              <w:jc w:val="center"/>
              <w:rPr>
                <w:rFonts w:asciiTheme="minorEastAsia" w:hAnsiTheme="minorEastAsia"/>
                <w:szCs w:val="21"/>
              </w:rPr>
            </w:pPr>
            <w:r>
              <w:rPr>
                <w:rFonts w:hint="eastAsia" w:asciiTheme="minorEastAsia" w:hAnsiTheme="minorEastAsia"/>
                <w:szCs w:val="21"/>
              </w:rPr>
              <w:t>一般</w:t>
            </w:r>
          </w:p>
        </w:tc>
        <w:tc>
          <w:tcPr>
            <w:tcW w:w="1843" w:type="dxa"/>
          </w:tcPr>
          <w:p>
            <w:pPr>
              <w:rPr>
                <w:rFonts w:asciiTheme="minorEastAsia" w:hAnsiTheme="minorEastAsia"/>
                <w:szCs w:val="21"/>
              </w:rPr>
            </w:pPr>
            <w:r>
              <w:rPr>
                <w:rFonts w:hint="eastAsia" w:asciiTheme="minorEastAsia" w:hAnsiTheme="minorEastAsia"/>
                <w:szCs w:val="21"/>
              </w:rPr>
              <w:t>符合《规定》第十五条情形的。</w:t>
            </w:r>
          </w:p>
        </w:tc>
        <w:tc>
          <w:tcPr>
            <w:tcW w:w="5216"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责令改正，给予警告；毁灭有关证据的，责令停产停业，并处13万元以上17万元以下罚款。</w:t>
            </w:r>
            <w:r>
              <w:rPr>
                <w:rFonts w:asciiTheme="minorEastAsia" w:hAnsiTheme="minorEastAsia" w:eastAsiaTheme="minorEastAsia"/>
                <w:sz w:val="21"/>
                <w:szCs w:val="21"/>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3686" w:type="dxa"/>
            <w:vMerge w:val="continue"/>
          </w:tcPr>
          <w:p>
            <w:pPr>
              <w:rPr>
                <w:rFonts w:asciiTheme="minorEastAsia" w:hAnsiTheme="minorEastAsia"/>
                <w:szCs w:val="21"/>
              </w:rPr>
            </w:pPr>
          </w:p>
        </w:tc>
        <w:tc>
          <w:tcPr>
            <w:tcW w:w="850" w:type="dxa"/>
          </w:tcPr>
          <w:p>
            <w:pPr>
              <w:jc w:val="center"/>
              <w:rPr>
                <w:rFonts w:asciiTheme="minorEastAsia" w:hAnsiTheme="minorEastAsia"/>
                <w:szCs w:val="21"/>
              </w:rPr>
            </w:pPr>
            <w:r>
              <w:rPr>
                <w:rFonts w:hint="eastAsia" w:asciiTheme="minorEastAsia" w:hAnsiTheme="minorEastAsia"/>
                <w:szCs w:val="21"/>
              </w:rPr>
              <w:t>从重</w:t>
            </w:r>
          </w:p>
        </w:tc>
        <w:tc>
          <w:tcPr>
            <w:tcW w:w="1843" w:type="dxa"/>
          </w:tcPr>
          <w:p>
            <w:pPr>
              <w:rPr>
                <w:rFonts w:asciiTheme="minorEastAsia" w:hAnsiTheme="minorEastAsia"/>
                <w:szCs w:val="21"/>
              </w:rPr>
            </w:pPr>
            <w:r>
              <w:rPr>
                <w:rFonts w:hint="eastAsia" w:asciiTheme="minorEastAsia" w:hAnsiTheme="minorEastAsia"/>
                <w:szCs w:val="21"/>
              </w:rPr>
              <w:t>符合《规定》第十四条情形的。</w:t>
            </w:r>
          </w:p>
        </w:tc>
        <w:tc>
          <w:tcPr>
            <w:tcW w:w="5216"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责令改正，给予警告；毁灭有关证据的，责令停产停业，并处17万元以上20万元以下罚款；造成严重后果的，由发证机关吊销许可证照；构成犯罪的，依法追究刑事责任。</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《食盐专营办法》裁量实施标准</w:t>
      </w:r>
    </w:p>
    <w:tbl>
      <w:tblPr>
        <w:tblStyle w:val="6"/>
        <w:tblW w:w="14714" w:type="dxa"/>
        <w:tblInd w:w="-28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992"/>
        <w:gridCol w:w="4529"/>
        <w:gridCol w:w="708"/>
        <w:gridCol w:w="1560"/>
        <w:gridCol w:w="493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992" w:type="dxa"/>
          </w:tcPr>
          <w:p>
            <w:pPr>
              <w:jc w:val="center"/>
              <w:rPr>
                <w:sz w:val="32"/>
                <w:szCs w:val="32"/>
              </w:rPr>
            </w:pPr>
            <w:r>
              <w:rPr>
                <w:rFonts w:hint="eastAsia"/>
                <w:sz w:val="32"/>
                <w:szCs w:val="32"/>
              </w:rPr>
              <w:t>违法行为</w:t>
            </w:r>
          </w:p>
        </w:tc>
        <w:tc>
          <w:tcPr>
            <w:tcW w:w="4529" w:type="dxa"/>
          </w:tcPr>
          <w:p>
            <w:pPr>
              <w:jc w:val="center"/>
              <w:rPr>
                <w:sz w:val="32"/>
                <w:szCs w:val="32"/>
              </w:rPr>
            </w:pPr>
            <w:r>
              <w:rPr>
                <w:rFonts w:hint="eastAsia"/>
                <w:sz w:val="32"/>
                <w:szCs w:val="32"/>
              </w:rPr>
              <w:t>处罚依据</w:t>
            </w:r>
          </w:p>
        </w:tc>
        <w:tc>
          <w:tcPr>
            <w:tcW w:w="2268" w:type="dxa"/>
            <w:gridSpan w:val="2"/>
          </w:tcPr>
          <w:p>
            <w:pPr>
              <w:jc w:val="center"/>
              <w:rPr>
                <w:sz w:val="32"/>
                <w:szCs w:val="32"/>
              </w:rPr>
            </w:pPr>
            <w:r>
              <w:rPr>
                <w:rFonts w:hint="eastAsia"/>
                <w:sz w:val="32"/>
                <w:szCs w:val="32"/>
              </w:rPr>
              <w:t>适用情形</w:t>
            </w:r>
          </w:p>
        </w:tc>
        <w:tc>
          <w:tcPr>
            <w:tcW w:w="4932"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39"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992" w:type="dxa"/>
            <w:vMerge w:val="restart"/>
          </w:tcPr>
          <w:p>
            <w:pPr>
              <w:ind w:firstLine="420" w:firstLineChars="200"/>
              <w:rPr>
                <w:rFonts w:asciiTheme="minorEastAsia" w:hAnsiTheme="minorEastAsia"/>
                <w:szCs w:val="21"/>
              </w:rPr>
            </w:pPr>
            <w:r>
              <w:rPr>
                <w:rFonts w:hint="eastAsia" w:asciiTheme="minorEastAsia" w:hAnsiTheme="minorEastAsia"/>
                <w:szCs w:val="21"/>
              </w:rPr>
              <w:t>非食盐定点生产企业生产食盐</w:t>
            </w:r>
            <w:r>
              <w:rPr>
                <w:rFonts w:hint="eastAsia" w:cs="宋体" w:asciiTheme="minorEastAsia" w:hAnsiTheme="minorEastAsia"/>
                <w:kern w:val="0"/>
                <w:szCs w:val="21"/>
              </w:rPr>
              <w:t>，</w:t>
            </w:r>
            <w:r>
              <w:rPr>
                <w:rFonts w:hint="eastAsia" w:asciiTheme="minorEastAsia" w:hAnsiTheme="minorEastAsia"/>
                <w:szCs w:val="21"/>
              </w:rPr>
              <w:t>非食盐定点批发企业经营食盐批发业</w:t>
            </w:r>
            <w:r>
              <w:rPr>
                <w:rFonts w:hint="eastAsia" w:asciiTheme="minorEastAsia" w:hAnsiTheme="minorEastAsia"/>
                <w:sz w:val="24"/>
                <w:szCs w:val="24"/>
              </w:rPr>
              <w:t>务的。</w:t>
            </w:r>
          </w:p>
        </w:tc>
        <w:tc>
          <w:tcPr>
            <w:tcW w:w="4529" w:type="dxa"/>
            <w:vMerge w:val="restart"/>
          </w:tcPr>
          <w:p>
            <w:pPr>
              <w:ind w:firstLine="422" w:firstLineChars="200"/>
              <w:rPr>
                <w:rFonts w:cs="宋体" w:asciiTheme="minorEastAsia" w:hAnsiTheme="minorEastAsia"/>
                <w:szCs w:val="21"/>
              </w:rPr>
            </w:pPr>
            <w:r>
              <w:rPr>
                <w:rFonts w:hint="eastAsia" w:cs="宋体" w:asciiTheme="minorEastAsia" w:hAnsiTheme="minorEastAsia"/>
                <w:b/>
                <w:bCs/>
                <w:szCs w:val="21"/>
              </w:rPr>
              <w:t>第二十六条</w:t>
            </w:r>
            <w:bookmarkStart w:id="116" w:name="No85_Z6T26K1"/>
            <w:bookmarkEnd w:id="116"/>
            <w:r>
              <w:rPr>
                <w:rFonts w:hint="eastAsia" w:cs="宋体" w:asciiTheme="minorEastAsia" w:hAnsiTheme="minorEastAsia"/>
                <w:szCs w:val="21"/>
              </w:rPr>
              <w:t xml:space="preserve">  有下列情形之一的，由县级以上地方人民政府盐业主管部门予以取缔，没收违法生产经营的食盐和违法所得。违法生产经营的食盐货值金额不足1万元的，可以处5万元以下的罚款；货值金额1万元以上的，并处货值金额5倍以上10倍以下的罚款：</w:t>
            </w:r>
            <w:bookmarkStart w:id="117" w:name="No86_T26K1X1"/>
            <w:bookmarkEnd w:id="117"/>
          </w:p>
          <w:p>
            <w:pPr>
              <w:ind w:firstLine="420" w:firstLineChars="200"/>
              <w:rPr>
                <w:rFonts w:cs="宋体" w:asciiTheme="minorEastAsia" w:hAnsiTheme="minorEastAsia"/>
                <w:szCs w:val="21"/>
              </w:rPr>
            </w:pPr>
            <w:r>
              <w:rPr>
                <w:rFonts w:hint="eastAsia" w:cs="宋体" w:asciiTheme="minorEastAsia" w:hAnsiTheme="minorEastAsia"/>
                <w:szCs w:val="21"/>
              </w:rPr>
              <w:t>（一）非食盐定点生产企业生产食盐；</w:t>
            </w:r>
            <w:bookmarkStart w:id="118" w:name="No87_T26K1X2"/>
            <w:bookmarkEnd w:id="118"/>
          </w:p>
          <w:p>
            <w:pPr>
              <w:ind w:firstLine="420" w:firstLineChars="200"/>
              <w:rPr>
                <w:rFonts w:asciiTheme="minorEastAsia" w:hAnsiTheme="minorEastAsia"/>
                <w:szCs w:val="21"/>
              </w:rPr>
            </w:pPr>
            <w:r>
              <w:rPr>
                <w:rFonts w:hint="eastAsia" w:cs="宋体" w:asciiTheme="minorEastAsia" w:hAnsiTheme="minorEastAsia"/>
                <w:szCs w:val="21"/>
              </w:rPr>
              <w:t>（二）非食盐定点批发企业经营食盐批发业务。</w:t>
            </w:r>
          </w:p>
        </w:tc>
        <w:tc>
          <w:tcPr>
            <w:tcW w:w="708" w:type="dxa"/>
          </w:tcPr>
          <w:p>
            <w:pPr>
              <w:jc w:val="center"/>
              <w:rPr>
                <w:rFonts w:asciiTheme="minorEastAsia" w:hAnsiTheme="minorEastAsia"/>
                <w:szCs w:val="21"/>
              </w:rPr>
            </w:pPr>
            <w:r>
              <w:rPr>
                <w:rFonts w:hint="eastAsia" w:asciiTheme="minorEastAsia" w:hAnsiTheme="minorEastAsia"/>
                <w:szCs w:val="21"/>
              </w:rPr>
              <w:t>从轻</w:t>
            </w:r>
          </w:p>
        </w:tc>
        <w:tc>
          <w:tcPr>
            <w:tcW w:w="1560" w:type="dxa"/>
          </w:tcPr>
          <w:p>
            <w:pPr>
              <w:rPr>
                <w:rFonts w:asciiTheme="minorEastAsia" w:hAnsiTheme="minorEastAsia"/>
                <w:szCs w:val="21"/>
              </w:rPr>
            </w:pPr>
            <w:r>
              <w:rPr>
                <w:rFonts w:hint="eastAsia" w:asciiTheme="minorEastAsia" w:hAnsiTheme="minorEastAsia"/>
                <w:szCs w:val="21"/>
              </w:rPr>
              <w:t>符合《规定》第十三条情形的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予以取缔，没收违法生产经营的食盐和违法所得。违法生产经营的食盐货值金额不足1万元的，可以处1.5万元以下的罚款；货值金额1万元以上的，并处货值金额5倍以上</w:t>
            </w:r>
            <w:r>
              <w:rPr>
                <w:rFonts w:asciiTheme="minorEastAsia" w:hAnsiTheme="minorEastAsia" w:eastAsiaTheme="minorEastAsia"/>
                <w:sz w:val="21"/>
                <w:szCs w:val="21"/>
              </w:rPr>
              <w:t>6.5</w:t>
            </w:r>
            <w:r>
              <w:rPr>
                <w:rFonts w:hint="eastAsia" w:asciiTheme="minorEastAsia" w:hAnsiTheme="minorEastAsia" w:eastAsiaTheme="minorEastAsia"/>
                <w:sz w:val="21"/>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77" w:hRule="atLeast"/>
        </w:trPr>
        <w:tc>
          <w:tcPr>
            <w:tcW w:w="993" w:type="dxa"/>
            <w:vMerge w:val="continue"/>
          </w:tcPr>
          <w:p>
            <w:pPr>
              <w:jc w:val="center"/>
              <w:rPr>
                <w:rFonts w:asciiTheme="minorEastAsia" w:hAnsiTheme="minorEastAsia"/>
                <w:szCs w:val="21"/>
              </w:rPr>
            </w:pPr>
          </w:p>
        </w:tc>
        <w:tc>
          <w:tcPr>
            <w:tcW w:w="1992" w:type="dxa"/>
            <w:vMerge w:val="continue"/>
          </w:tcPr>
          <w:p>
            <w:pPr>
              <w:rPr>
                <w:rFonts w:asciiTheme="minorEastAsia" w:hAnsiTheme="minorEastAsia"/>
                <w:szCs w:val="21"/>
              </w:rPr>
            </w:pPr>
          </w:p>
        </w:tc>
        <w:tc>
          <w:tcPr>
            <w:tcW w:w="452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一般</w:t>
            </w:r>
          </w:p>
        </w:tc>
        <w:tc>
          <w:tcPr>
            <w:tcW w:w="1560" w:type="dxa"/>
          </w:tcPr>
          <w:p>
            <w:pPr>
              <w:rPr>
                <w:rFonts w:asciiTheme="minorEastAsia" w:hAnsiTheme="minorEastAsia"/>
                <w:szCs w:val="21"/>
              </w:rPr>
            </w:pPr>
            <w:r>
              <w:rPr>
                <w:rFonts w:hint="eastAsia" w:asciiTheme="minorEastAsia" w:hAnsiTheme="minorEastAsia"/>
                <w:szCs w:val="21"/>
              </w:rPr>
              <w:t>符合《规定》第十五条情形的。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予以取缔，没收违法生产经营的食盐和违法所得。违法生产经营的食盐货值金额不足1万元的，可以处1.5万元以上3.5万元以下的罚款；货值金额1万元以上的，并处货值金额</w:t>
            </w:r>
            <w:r>
              <w:rPr>
                <w:rFonts w:asciiTheme="minorEastAsia" w:hAnsiTheme="minorEastAsia" w:eastAsiaTheme="minorEastAsia"/>
                <w:sz w:val="21"/>
                <w:szCs w:val="21"/>
              </w:rPr>
              <w:t>6.5</w:t>
            </w:r>
            <w:r>
              <w:rPr>
                <w:rFonts w:hint="eastAsia" w:asciiTheme="minorEastAsia" w:hAnsiTheme="minorEastAsia" w:eastAsiaTheme="minorEastAsia"/>
                <w:sz w:val="21"/>
                <w:szCs w:val="21"/>
              </w:rPr>
              <w:t>倍以上</w:t>
            </w:r>
            <w:r>
              <w:rPr>
                <w:rFonts w:asciiTheme="minorEastAsia" w:hAnsiTheme="minorEastAsia" w:eastAsiaTheme="minorEastAsia"/>
                <w:sz w:val="21"/>
                <w:szCs w:val="21"/>
              </w:rPr>
              <w:t>8.5</w:t>
            </w:r>
            <w:r>
              <w:rPr>
                <w:rFonts w:hint="eastAsia" w:asciiTheme="minorEastAsia" w:hAnsiTheme="minorEastAsia" w:eastAsiaTheme="minorEastAsia"/>
                <w:sz w:val="21"/>
                <w:szCs w:val="21"/>
              </w:rPr>
              <w:t>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79" w:hRule="atLeast"/>
        </w:trPr>
        <w:tc>
          <w:tcPr>
            <w:tcW w:w="993" w:type="dxa"/>
            <w:vMerge w:val="continue"/>
          </w:tcPr>
          <w:p>
            <w:pPr>
              <w:jc w:val="center"/>
              <w:rPr>
                <w:rFonts w:asciiTheme="minorEastAsia" w:hAnsiTheme="minorEastAsia"/>
                <w:szCs w:val="21"/>
              </w:rPr>
            </w:pPr>
          </w:p>
        </w:tc>
        <w:tc>
          <w:tcPr>
            <w:tcW w:w="1992" w:type="dxa"/>
            <w:vMerge w:val="continue"/>
          </w:tcPr>
          <w:p>
            <w:pPr>
              <w:rPr>
                <w:rFonts w:asciiTheme="minorEastAsia" w:hAnsiTheme="minorEastAsia"/>
                <w:szCs w:val="21"/>
              </w:rPr>
            </w:pPr>
          </w:p>
        </w:tc>
        <w:tc>
          <w:tcPr>
            <w:tcW w:w="4529" w:type="dxa"/>
            <w:vMerge w:val="continue"/>
          </w:tcPr>
          <w:p>
            <w:pPr>
              <w:rPr>
                <w:rFonts w:asciiTheme="minorEastAsia" w:hAnsiTheme="minorEastAsia"/>
                <w:szCs w:val="21"/>
              </w:rPr>
            </w:pPr>
          </w:p>
        </w:tc>
        <w:tc>
          <w:tcPr>
            <w:tcW w:w="708" w:type="dxa"/>
          </w:tcPr>
          <w:p>
            <w:pPr>
              <w:jc w:val="center"/>
              <w:rPr>
                <w:rFonts w:asciiTheme="minorEastAsia" w:hAnsiTheme="minorEastAsia"/>
                <w:szCs w:val="21"/>
              </w:rPr>
            </w:pPr>
            <w:r>
              <w:rPr>
                <w:rFonts w:hint="eastAsia" w:asciiTheme="minorEastAsia" w:hAnsiTheme="minorEastAsia"/>
                <w:szCs w:val="21"/>
              </w:rPr>
              <w:t>从重</w:t>
            </w:r>
          </w:p>
        </w:tc>
        <w:tc>
          <w:tcPr>
            <w:tcW w:w="1560" w:type="dxa"/>
          </w:tcPr>
          <w:p>
            <w:pPr>
              <w:rPr>
                <w:rFonts w:asciiTheme="minorEastAsia" w:hAnsiTheme="minorEastAsia"/>
                <w:szCs w:val="21"/>
              </w:rPr>
            </w:pPr>
            <w:r>
              <w:rPr>
                <w:rFonts w:hint="eastAsia" w:asciiTheme="minorEastAsia" w:hAnsiTheme="minorEastAsia"/>
                <w:szCs w:val="21"/>
              </w:rPr>
              <w:t>符合《规定》第十四条情形的。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予以取缔，没收违法生产经营的食盐和违法所得。违法生产经营的食盐货值金额不足1万元的，可以处3.5万元以上5万元以下的罚款；货值金额1万元以上的，并处货值金额</w:t>
            </w:r>
            <w:r>
              <w:rPr>
                <w:rFonts w:asciiTheme="minorEastAsia" w:hAnsiTheme="minorEastAsia" w:eastAsiaTheme="minorEastAsia"/>
                <w:sz w:val="21"/>
                <w:szCs w:val="21"/>
              </w:rPr>
              <w:t>8.5</w:t>
            </w:r>
            <w:r>
              <w:rPr>
                <w:rFonts w:hint="eastAsia" w:asciiTheme="minorEastAsia" w:hAnsiTheme="minorEastAsia" w:eastAsiaTheme="minorEastAsia"/>
                <w:sz w:val="21"/>
                <w:szCs w:val="21"/>
              </w:rPr>
              <w:t>倍以上10倍以下的罚款。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53" w:hRule="atLeast"/>
        </w:trPr>
        <w:tc>
          <w:tcPr>
            <w:tcW w:w="993" w:type="dxa"/>
            <w:vMerge w:val="restart"/>
          </w:tcPr>
          <w:p>
            <w:pPr>
              <w:pStyle w:val="5"/>
              <w:jc w:val="center"/>
              <w:rPr>
                <w:rFonts w:asciiTheme="minorEastAsia" w:hAnsiTheme="minorEastAsia" w:eastAsiaTheme="minorEastAsia"/>
                <w:sz w:val="21"/>
                <w:szCs w:val="21"/>
              </w:rPr>
            </w:pPr>
            <w:r>
              <w:rPr>
                <w:rFonts w:hint="eastAsia" w:asciiTheme="minorEastAsia" w:hAnsiTheme="minorEastAsia" w:eastAsiaTheme="minorEastAsia"/>
                <w:sz w:val="21"/>
                <w:szCs w:val="21"/>
              </w:rPr>
              <w:t>2</w:t>
            </w:r>
          </w:p>
        </w:tc>
        <w:tc>
          <w:tcPr>
            <w:tcW w:w="1992" w:type="dxa"/>
            <w:vMerge w:val="restart"/>
          </w:tcPr>
          <w:p>
            <w:pPr>
              <w:pStyle w:val="5"/>
              <w:ind w:firstLine="420" w:firstLineChars="200"/>
              <w:rPr>
                <w:rFonts w:asciiTheme="minorEastAsia" w:hAnsiTheme="minorEastAsia" w:eastAsiaTheme="minorEastAsia"/>
                <w:sz w:val="21"/>
                <w:szCs w:val="21"/>
              </w:rPr>
            </w:pPr>
            <w:r>
              <w:rPr>
                <w:rFonts w:hint="eastAsia" w:asciiTheme="minorEastAsia" w:hAnsiTheme="minorEastAsia" w:eastAsiaTheme="minorEastAsia"/>
                <w:sz w:val="21"/>
                <w:szCs w:val="21"/>
              </w:rPr>
              <w:t>食盐定点生产企业、非食用盐生产企业未按规定保存生产记录的，食盐定点批发企业未按规定保存采购销售记录、超出规定的范围销售食盐的，将非食用盐产品作为食盐销售的。</w:t>
            </w:r>
          </w:p>
        </w:tc>
        <w:tc>
          <w:tcPr>
            <w:tcW w:w="4529" w:type="dxa"/>
            <w:vMerge w:val="restart"/>
          </w:tcPr>
          <w:p>
            <w:pPr>
              <w:ind w:firstLine="422" w:firstLineChars="200"/>
              <w:rPr>
                <w:rFonts w:cs="宋体" w:asciiTheme="minorEastAsia" w:hAnsiTheme="minorEastAsia"/>
                <w:szCs w:val="21"/>
              </w:rPr>
            </w:pPr>
            <w:r>
              <w:rPr>
                <w:rFonts w:cs="宋体" w:asciiTheme="minorEastAsia" w:hAnsiTheme="minorEastAsia"/>
                <w:b/>
                <w:bCs/>
                <w:szCs w:val="21"/>
              </w:rPr>
              <w:t>第二十七条</w:t>
            </w:r>
            <w:bookmarkStart w:id="119" w:name="No89_Z6T27K1"/>
            <w:bookmarkEnd w:id="119"/>
            <w:r>
              <w:rPr>
                <w:rFonts w:hint="eastAsia" w:cs="宋体" w:asciiTheme="minorEastAsia" w:hAnsiTheme="minorEastAsia"/>
                <w:szCs w:val="21"/>
              </w:rPr>
              <w:t xml:space="preserve">  </w:t>
            </w:r>
            <w:r>
              <w:rPr>
                <w:rFonts w:cs="宋体" w:asciiTheme="minorEastAsia" w:hAnsiTheme="minorEastAsia"/>
                <w:szCs w:val="21"/>
              </w:rPr>
              <w:t>有下列情形之一的，由县级以上地方人民政府盐业主管部门责令改正，处5000元以上5万元以下的罚款；情节严重的，责令停产停业整顿，直至吊销食盐定点生产、食盐定点批发企业证书：</w:t>
            </w:r>
          </w:p>
          <w:p>
            <w:pPr>
              <w:ind w:firstLine="420" w:firstLineChars="200"/>
              <w:rPr>
                <w:rFonts w:cs="宋体" w:asciiTheme="minorEastAsia" w:hAnsiTheme="minorEastAsia"/>
                <w:szCs w:val="21"/>
              </w:rPr>
            </w:pPr>
            <w:r>
              <w:rPr>
                <w:rFonts w:hint="eastAsia" w:cs="宋体" w:asciiTheme="minorEastAsia" w:hAnsiTheme="minorEastAsia"/>
                <w:szCs w:val="21"/>
              </w:rPr>
              <w:t>（一）食盐定点生产企业、非食用盐生产企业未按照本办法规定保存生产销售记录；</w:t>
            </w:r>
          </w:p>
          <w:p>
            <w:pPr>
              <w:ind w:firstLine="420" w:firstLineChars="200"/>
              <w:rPr>
                <w:rFonts w:cs="宋体" w:asciiTheme="minorEastAsia" w:hAnsiTheme="minorEastAsia"/>
                <w:szCs w:val="21"/>
              </w:rPr>
            </w:pPr>
            <w:r>
              <w:rPr>
                <w:rFonts w:hint="eastAsia" w:cs="宋体" w:asciiTheme="minorEastAsia" w:hAnsiTheme="minorEastAsia"/>
                <w:szCs w:val="21"/>
              </w:rPr>
              <w:t>（二）食盐定点批发企业未按照本办法规定保存采购销售记录；</w:t>
            </w:r>
          </w:p>
          <w:p>
            <w:pPr>
              <w:ind w:firstLine="420" w:firstLineChars="200"/>
              <w:rPr>
                <w:rFonts w:cs="宋体" w:asciiTheme="minorEastAsia" w:hAnsiTheme="minorEastAsia"/>
                <w:szCs w:val="21"/>
              </w:rPr>
            </w:pPr>
            <w:r>
              <w:rPr>
                <w:rFonts w:hint="eastAsia" w:cs="宋体" w:asciiTheme="minorEastAsia" w:hAnsiTheme="minorEastAsia"/>
                <w:szCs w:val="21"/>
              </w:rPr>
              <w:t>（三）食盐定点批发企业超出国家规定的范围销售食盐；</w:t>
            </w:r>
          </w:p>
          <w:p>
            <w:pPr>
              <w:ind w:firstLine="420" w:firstLineChars="200"/>
              <w:rPr>
                <w:rFonts w:cs="宋体" w:asciiTheme="minorEastAsia" w:hAnsiTheme="minorEastAsia"/>
                <w:szCs w:val="21"/>
              </w:rPr>
            </w:pPr>
            <w:r>
              <w:rPr>
                <w:rFonts w:hint="eastAsia" w:cs="宋体" w:asciiTheme="minorEastAsia" w:hAnsiTheme="minorEastAsia"/>
                <w:szCs w:val="21"/>
              </w:rPr>
              <w:t>（四）将非食用盐产品作为食盐销售。</w:t>
            </w:r>
            <w:bookmarkStart w:id="120" w:name="No90_T27K1X1"/>
            <w:bookmarkEnd w:id="120"/>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从轻</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符合《规定》第十三条情形的</w:t>
            </w:r>
          </w:p>
        </w:tc>
        <w:tc>
          <w:tcPr>
            <w:tcW w:w="4932"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由责令改正，处5000元以上</w:t>
            </w:r>
            <w:r>
              <w:rPr>
                <w:rFonts w:hint="eastAsia" w:asciiTheme="minorEastAsia" w:hAnsiTheme="minorEastAsia" w:eastAsiaTheme="minorEastAsia"/>
                <w:sz w:val="21"/>
                <w:szCs w:val="21"/>
              </w:rPr>
              <w:t>18500</w:t>
            </w:r>
            <w:r>
              <w:rPr>
                <w:rFonts w:asciiTheme="minorEastAsia" w:hAnsiTheme="minorEastAsia" w:eastAsiaTheme="minorEastAsia"/>
                <w:sz w:val="21"/>
                <w:szCs w:val="21"/>
              </w:rPr>
              <w:t>元以下的罚款</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trPr>
        <w:tc>
          <w:tcPr>
            <w:tcW w:w="993" w:type="dxa"/>
            <w:vMerge w:val="continue"/>
          </w:tcPr>
          <w:p>
            <w:pPr>
              <w:pStyle w:val="5"/>
              <w:jc w:val="center"/>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ind w:firstLine="420" w:firstLineChars="200"/>
              <w:rPr>
                <w:rFonts w:cs="宋体" w:asciiTheme="minorEastAsia" w:hAnsiTheme="minorEastAsia"/>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一般</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符合《规定》第十五条情形的。</w:t>
            </w:r>
          </w:p>
        </w:tc>
        <w:tc>
          <w:tcPr>
            <w:tcW w:w="4932"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责令改正，处</w:t>
            </w:r>
            <w:r>
              <w:rPr>
                <w:rFonts w:hint="eastAsia" w:asciiTheme="minorEastAsia" w:hAnsiTheme="minorEastAsia" w:eastAsiaTheme="minorEastAsia"/>
                <w:sz w:val="21"/>
                <w:szCs w:val="21"/>
              </w:rPr>
              <w:t>18500</w:t>
            </w:r>
            <w:r>
              <w:rPr>
                <w:rFonts w:asciiTheme="minorEastAsia" w:hAnsiTheme="minorEastAsia" w:eastAsiaTheme="minorEastAsia"/>
                <w:sz w:val="21"/>
                <w:szCs w:val="21"/>
              </w:rPr>
              <w:t>元以上</w:t>
            </w:r>
            <w:r>
              <w:rPr>
                <w:rFonts w:hint="eastAsia" w:asciiTheme="minorEastAsia" w:hAnsiTheme="minorEastAsia" w:eastAsiaTheme="minorEastAsia"/>
                <w:sz w:val="21"/>
                <w:szCs w:val="21"/>
              </w:rPr>
              <w:t>36500</w:t>
            </w:r>
            <w:r>
              <w:rPr>
                <w:rFonts w:asciiTheme="minorEastAsia" w:hAnsiTheme="minorEastAsia" w:eastAsiaTheme="minorEastAsia"/>
                <w:sz w:val="21"/>
                <w:szCs w:val="21"/>
              </w:rPr>
              <w:t>元以下的罚款</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90" w:hRule="atLeast"/>
        </w:trPr>
        <w:tc>
          <w:tcPr>
            <w:tcW w:w="993" w:type="dxa"/>
            <w:vMerge w:val="continue"/>
          </w:tcPr>
          <w:p>
            <w:pPr>
              <w:pStyle w:val="5"/>
              <w:jc w:val="center"/>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ind w:firstLine="420" w:firstLineChars="200"/>
              <w:rPr>
                <w:rFonts w:cs="宋体" w:asciiTheme="minorEastAsia" w:hAnsiTheme="minorEastAsia"/>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从重</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符合《规定》第十四条情形的。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情节较为严重的，</w:t>
            </w:r>
            <w:r>
              <w:rPr>
                <w:rFonts w:asciiTheme="minorEastAsia" w:hAnsiTheme="minorEastAsia" w:eastAsiaTheme="minorEastAsia"/>
                <w:sz w:val="21"/>
                <w:szCs w:val="21"/>
              </w:rPr>
              <w:t>责令改正，处</w:t>
            </w:r>
            <w:r>
              <w:rPr>
                <w:rFonts w:hint="eastAsia" w:asciiTheme="minorEastAsia" w:hAnsiTheme="minorEastAsia" w:eastAsiaTheme="minorEastAsia"/>
                <w:sz w:val="21"/>
                <w:szCs w:val="21"/>
              </w:rPr>
              <w:t>36500</w:t>
            </w:r>
            <w:r>
              <w:rPr>
                <w:rFonts w:asciiTheme="minorEastAsia" w:hAnsiTheme="minorEastAsia" w:eastAsiaTheme="minorEastAsia"/>
                <w:sz w:val="21"/>
                <w:szCs w:val="21"/>
              </w:rPr>
              <w:t>元以上5万元以下的罚款；情节严重的，责令停产停业整顿，直至吊销食盐定点生产、食盐定点批发企业证书</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6" w:hRule="atLeast"/>
        </w:trPr>
        <w:tc>
          <w:tcPr>
            <w:tcW w:w="993" w:type="dxa"/>
            <w:vMerge w:val="restart"/>
          </w:tcPr>
          <w:p>
            <w:pPr>
              <w:pStyle w:val="5"/>
              <w:jc w:val="center"/>
              <w:rPr>
                <w:rFonts w:asciiTheme="minorEastAsia" w:hAnsiTheme="minorEastAsia" w:eastAsiaTheme="minorEastAsia"/>
                <w:sz w:val="21"/>
                <w:szCs w:val="21"/>
              </w:rPr>
            </w:pPr>
            <w:r>
              <w:rPr>
                <w:rFonts w:asciiTheme="minorEastAsia" w:hAnsiTheme="minorEastAsia" w:eastAsiaTheme="minorEastAsia"/>
                <w:sz w:val="21"/>
                <w:szCs w:val="21"/>
              </w:rPr>
              <w:t>3</w:t>
            </w:r>
          </w:p>
        </w:tc>
        <w:tc>
          <w:tcPr>
            <w:tcW w:w="1992" w:type="dxa"/>
            <w:vMerge w:val="restart"/>
          </w:tcPr>
          <w:p>
            <w:pPr>
              <w:ind w:firstLine="420" w:firstLineChars="200"/>
              <w:rPr>
                <w:rFonts w:asciiTheme="minorEastAsia" w:hAnsiTheme="minorEastAsia"/>
                <w:szCs w:val="21"/>
              </w:rPr>
            </w:pPr>
            <w:r>
              <w:rPr>
                <w:rFonts w:cs="宋体" w:asciiTheme="minorEastAsia" w:hAnsiTheme="minorEastAsia"/>
                <w:szCs w:val="21"/>
              </w:rPr>
              <w:t>食盐定点批发企业从除食盐定点生产企业、其他食盐定点批发企业以外的单位或者个人购进食盐</w:t>
            </w:r>
            <w:r>
              <w:rPr>
                <w:rFonts w:hint="eastAsia" w:cs="宋体" w:asciiTheme="minorEastAsia" w:hAnsiTheme="minorEastAsia"/>
                <w:szCs w:val="21"/>
              </w:rPr>
              <w:t>的，</w:t>
            </w:r>
            <w:r>
              <w:rPr>
                <w:rFonts w:cs="宋体" w:asciiTheme="minorEastAsia" w:hAnsiTheme="minorEastAsia"/>
                <w:szCs w:val="21"/>
              </w:rPr>
              <w:t>食盐零售单位从食盐定点批发企业以外的单位或者个人购进食盐</w:t>
            </w:r>
            <w:r>
              <w:rPr>
                <w:rFonts w:hint="eastAsia" w:cs="宋体" w:asciiTheme="minorEastAsia" w:hAnsiTheme="minorEastAsia"/>
                <w:szCs w:val="21"/>
              </w:rPr>
              <w:t>的。</w:t>
            </w:r>
          </w:p>
        </w:tc>
        <w:tc>
          <w:tcPr>
            <w:tcW w:w="4529" w:type="dxa"/>
            <w:vMerge w:val="restart"/>
          </w:tcPr>
          <w:p>
            <w:pPr>
              <w:ind w:firstLine="422" w:firstLineChars="200"/>
              <w:rPr>
                <w:rFonts w:cs="宋体" w:asciiTheme="minorEastAsia" w:hAnsiTheme="minorEastAsia"/>
                <w:szCs w:val="21"/>
              </w:rPr>
            </w:pPr>
            <w:r>
              <w:rPr>
                <w:rFonts w:cs="宋体" w:asciiTheme="minorEastAsia" w:hAnsiTheme="minorEastAsia"/>
                <w:b/>
                <w:bCs/>
                <w:szCs w:val="21"/>
              </w:rPr>
              <w:t>第二十八条</w:t>
            </w:r>
            <w:r>
              <w:rPr>
                <w:rFonts w:cs="宋体" w:asciiTheme="minorEastAsia" w:hAnsiTheme="minorEastAsia"/>
                <w:szCs w:val="21"/>
              </w:rPr>
              <w:t>　有下列情形之一的，由县级以上地方人民政府盐业主管部门责令改正，没收违法购进的食盐，可以处违法购进的食盐货值金额3倍以下的罚款：</w:t>
            </w:r>
          </w:p>
          <w:p>
            <w:pPr>
              <w:ind w:firstLine="420" w:firstLineChars="200"/>
              <w:rPr>
                <w:rFonts w:cs="宋体" w:asciiTheme="minorEastAsia" w:hAnsiTheme="minorEastAsia"/>
                <w:szCs w:val="21"/>
              </w:rPr>
            </w:pPr>
            <w:r>
              <w:rPr>
                <w:rFonts w:cs="宋体" w:asciiTheme="minorEastAsia" w:hAnsiTheme="minorEastAsia"/>
                <w:szCs w:val="21"/>
              </w:rPr>
              <w:t>（一）食盐定点批发企业从除食盐定点生产企业、其他食盐定点批发企业以外的单位或者个人购进食盐；</w:t>
            </w:r>
          </w:p>
          <w:p>
            <w:pPr>
              <w:ind w:firstLine="420" w:firstLineChars="200"/>
              <w:rPr>
                <w:rFonts w:cs="宋体" w:asciiTheme="minorEastAsia" w:hAnsiTheme="minorEastAsia"/>
                <w:szCs w:val="21"/>
              </w:rPr>
            </w:pPr>
            <w:r>
              <w:rPr>
                <w:rFonts w:cs="宋体" w:asciiTheme="minorEastAsia" w:hAnsiTheme="minorEastAsia"/>
                <w:szCs w:val="21"/>
              </w:rPr>
              <w:t>（二）食盐零售单位从食盐定点批发企业以外的单位或者个人购进食盐。</w:t>
            </w: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从轻</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符合《规定》第十三条情形的</w:t>
            </w:r>
          </w:p>
        </w:tc>
        <w:tc>
          <w:tcPr>
            <w:tcW w:w="4932" w:type="dxa"/>
          </w:tcPr>
          <w:p>
            <w:pPr>
              <w:rPr>
                <w:rFonts w:cs="宋体" w:asciiTheme="minorEastAsia" w:hAnsiTheme="minorEastAsia"/>
                <w:kern w:val="0"/>
                <w:szCs w:val="21"/>
              </w:rPr>
            </w:pPr>
            <w:r>
              <w:rPr>
                <w:rFonts w:cs="宋体" w:asciiTheme="minorEastAsia" w:hAnsiTheme="minorEastAsia"/>
                <w:kern w:val="0"/>
                <w:szCs w:val="21"/>
              </w:rPr>
              <w:t>责令改正，没收违法购进的食盐，可以处违法购进的食盐货值金额0.9倍以下的罚款</w:t>
            </w:r>
            <w:r>
              <w:rPr>
                <w:rFonts w:hint="eastAsia" w:cs="宋体" w:asciiTheme="minorEastAsia" w:hAnsiTheme="minorEastAsia"/>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993" w:type="dxa"/>
            <w:vMerge w:val="continue"/>
          </w:tcPr>
          <w:p>
            <w:pPr>
              <w:pStyle w:val="5"/>
              <w:jc w:val="center"/>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ind w:firstLine="420" w:firstLineChars="200"/>
              <w:rPr>
                <w:rFonts w:cs="宋体" w:asciiTheme="minorEastAsia" w:hAnsiTheme="minorEastAsia"/>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一般</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符合《规定》第十五条情形的。</w:t>
            </w:r>
          </w:p>
        </w:tc>
        <w:tc>
          <w:tcPr>
            <w:tcW w:w="4932"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责令改正，没收违法购进的食盐，可以处违法购进的食盐货值金额0.9倍</w:t>
            </w:r>
            <w:r>
              <w:rPr>
                <w:rFonts w:hint="eastAsia" w:asciiTheme="minorEastAsia" w:hAnsiTheme="minorEastAsia" w:eastAsiaTheme="minorEastAsia"/>
                <w:sz w:val="21"/>
                <w:szCs w:val="21"/>
              </w:rPr>
              <w:t>以上2</w:t>
            </w:r>
            <w:r>
              <w:rPr>
                <w:rFonts w:asciiTheme="minorEastAsia" w:hAnsiTheme="minorEastAsia" w:eastAsiaTheme="minorEastAsia"/>
                <w:sz w:val="21"/>
                <w:szCs w:val="21"/>
              </w:rPr>
              <w:t>.1</w:t>
            </w:r>
            <w:r>
              <w:rPr>
                <w:rFonts w:hint="eastAsia" w:asciiTheme="minorEastAsia" w:hAnsiTheme="minorEastAsia" w:eastAsiaTheme="minorEastAsia"/>
                <w:sz w:val="21"/>
                <w:szCs w:val="21"/>
              </w:rPr>
              <w:t>倍</w:t>
            </w:r>
            <w:r>
              <w:rPr>
                <w:rFonts w:asciiTheme="minorEastAsia" w:hAnsiTheme="minorEastAsia" w:eastAsiaTheme="minorEastAsia"/>
                <w:sz w:val="21"/>
                <w:szCs w:val="21"/>
              </w:rPr>
              <w:t>以下的罚款</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2" w:hRule="atLeast"/>
        </w:trPr>
        <w:tc>
          <w:tcPr>
            <w:tcW w:w="993" w:type="dxa"/>
            <w:vMerge w:val="continue"/>
          </w:tcPr>
          <w:p>
            <w:pPr>
              <w:pStyle w:val="5"/>
              <w:jc w:val="center"/>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ind w:firstLine="420" w:firstLineChars="200"/>
              <w:rPr>
                <w:rFonts w:cs="宋体" w:asciiTheme="minorEastAsia" w:hAnsiTheme="minorEastAsia"/>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从重</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符合《规定》第十四条情形的。</w:t>
            </w:r>
          </w:p>
        </w:tc>
        <w:tc>
          <w:tcPr>
            <w:tcW w:w="4932"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责令改正，没收违法购进的食盐，可以处违法购进的食盐货值金额2.1倍</w:t>
            </w:r>
            <w:r>
              <w:rPr>
                <w:rFonts w:hint="eastAsia" w:asciiTheme="minorEastAsia" w:hAnsiTheme="minorEastAsia" w:eastAsiaTheme="minorEastAsia"/>
                <w:sz w:val="21"/>
                <w:szCs w:val="21"/>
              </w:rPr>
              <w:t>以上</w:t>
            </w:r>
            <w:r>
              <w:rPr>
                <w:rFonts w:asciiTheme="minorEastAsia" w:hAnsiTheme="minorEastAsia" w:eastAsiaTheme="minorEastAsia"/>
                <w:sz w:val="21"/>
                <w:szCs w:val="21"/>
              </w:rPr>
              <w:t>9</w:t>
            </w:r>
            <w:r>
              <w:rPr>
                <w:rFonts w:hint="eastAsia" w:asciiTheme="minorEastAsia" w:hAnsiTheme="minorEastAsia" w:eastAsiaTheme="minorEastAsia"/>
                <w:sz w:val="21"/>
                <w:szCs w:val="21"/>
              </w:rPr>
              <w:t>倍</w:t>
            </w:r>
            <w:r>
              <w:rPr>
                <w:rFonts w:asciiTheme="minorEastAsia" w:hAnsiTheme="minorEastAsia" w:eastAsiaTheme="minorEastAsia"/>
                <w:sz w:val="21"/>
                <w:szCs w:val="21"/>
              </w:rPr>
              <w:t>以下的罚款</w:t>
            </w:r>
            <w:r>
              <w:rPr>
                <w:rFonts w:hint="eastAsia" w:asciiTheme="minorEastAsia" w:hAnsiTheme="minorEastAsia" w:eastAsiaTheme="minorEastAsia"/>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restart"/>
          </w:tcPr>
          <w:p>
            <w:pPr>
              <w:pStyle w:val="5"/>
              <w:jc w:val="center"/>
              <w:rPr>
                <w:rFonts w:asciiTheme="minorEastAsia" w:hAnsiTheme="minorEastAsia" w:eastAsiaTheme="minorEastAsia"/>
                <w:sz w:val="21"/>
                <w:szCs w:val="21"/>
              </w:rPr>
            </w:pPr>
            <w:r>
              <w:rPr>
                <w:rFonts w:asciiTheme="minorEastAsia" w:hAnsiTheme="minorEastAsia" w:eastAsiaTheme="minorEastAsia"/>
                <w:sz w:val="21"/>
                <w:szCs w:val="21"/>
              </w:rPr>
              <w:t>4</w:t>
            </w:r>
          </w:p>
        </w:tc>
        <w:tc>
          <w:tcPr>
            <w:tcW w:w="1992" w:type="dxa"/>
            <w:vMerge w:val="restart"/>
          </w:tcPr>
          <w:p>
            <w:pPr>
              <w:pStyle w:val="5"/>
              <w:ind w:firstLine="420" w:firstLineChars="200"/>
              <w:rPr>
                <w:rFonts w:asciiTheme="minorEastAsia" w:hAnsiTheme="minorEastAsia" w:eastAsiaTheme="minorEastAsia"/>
                <w:sz w:val="21"/>
                <w:szCs w:val="21"/>
              </w:rPr>
            </w:pPr>
            <w:r>
              <w:rPr>
                <w:rFonts w:ascii="Arial" w:hAnsi="Arial" w:cs="Arial"/>
                <w:color w:val="333333"/>
                <w:sz w:val="21"/>
                <w:szCs w:val="21"/>
                <w:shd w:val="clear" w:color="auto" w:fill="FFFFFF"/>
              </w:rPr>
              <w:t>食盐</w:t>
            </w:r>
            <w:r>
              <w:rPr>
                <w:rFonts w:hint="eastAsia" w:ascii="Arial" w:hAnsi="Arial" w:cs="Arial"/>
                <w:color w:val="333333"/>
                <w:sz w:val="21"/>
                <w:szCs w:val="21"/>
                <w:shd w:val="clear" w:color="auto" w:fill="FFFFFF"/>
              </w:rPr>
              <w:t>未</w:t>
            </w:r>
            <w:r>
              <w:rPr>
                <w:rFonts w:ascii="Arial" w:hAnsi="Arial" w:cs="Arial"/>
                <w:color w:val="333333"/>
                <w:sz w:val="21"/>
                <w:szCs w:val="21"/>
                <w:shd w:val="clear" w:color="auto" w:fill="FFFFFF"/>
              </w:rPr>
              <w:t>按照规定在外包装上作出标识</w:t>
            </w:r>
            <w:r>
              <w:rPr>
                <w:rFonts w:hint="eastAsia" w:ascii="Arial" w:hAnsi="Arial" w:cs="Arial"/>
                <w:color w:val="333333"/>
                <w:sz w:val="21"/>
                <w:szCs w:val="21"/>
                <w:shd w:val="clear" w:color="auto" w:fill="FFFFFF"/>
              </w:rPr>
              <w:t>的。</w:t>
            </w:r>
          </w:p>
        </w:tc>
        <w:tc>
          <w:tcPr>
            <w:tcW w:w="4529" w:type="dxa"/>
            <w:vMerge w:val="restart"/>
          </w:tcPr>
          <w:p>
            <w:pPr>
              <w:ind w:firstLine="420" w:firstLineChars="200"/>
              <w:rPr>
                <w:rFonts w:cs="宋体" w:asciiTheme="minorEastAsia" w:hAnsiTheme="minorEastAsia"/>
                <w:szCs w:val="21"/>
              </w:rPr>
            </w:pPr>
            <w:r>
              <w:rPr>
                <w:rFonts w:hint="eastAsia" w:cs="宋体" w:asciiTheme="minorEastAsia" w:hAnsiTheme="minorEastAsia"/>
                <w:szCs w:val="21"/>
              </w:rPr>
              <w:t>第二十九条</w:t>
            </w:r>
            <w:bookmarkStart w:id="121" w:name="No99_Z6T29K1"/>
            <w:bookmarkEnd w:id="121"/>
            <w:r>
              <w:rPr>
                <w:rFonts w:hint="eastAsia" w:cs="宋体" w:asciiTheme="minorEastAsia" w:hAnsiTheme="minorEastAsia"/>
                <w:szCs w:val="21"/>
              </w:rPr>
              <w:t xml:space="preserve">  未按照本办法第十条的规定作出标识的，由有关主管部门依据职责分工，责令改正，可以处5万元以下的罚款。</w:t>
            </w: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从轻</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符合《规定》第十三条情形的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责令改正，可以处1.5万元以下的罚款。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pStyle w:val="5"/>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pStyle w:val="5"/>
              <w:rPr>
                <w:rFonts w:asciiTheme="minorEastAsia" w:hAnsiTheme="minorEastAsia" w:eastAsiaTheme="minorEastAsia"/>
                <w:sz w:val="21"/>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一般</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符合《规定》第十五条情形的。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责令改正，可以处1.5万元以上3.5万元以下的罚款。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pStyle w:val="5"/>
              <w:rPr>
                <w:rFonts w:asciiTheme="minorEastAsia" w:hAnsiTheme="minorEastAsia" w:eastAsiaTheme="minorEastAsia"/>
                <w:sz w:val="21"/>
                <w:szCs w:val="21"/>
              </w:rPr>
            </w:pPr>
          </w:p>
        </w:tc>
        <w:tc>
          <w:tcPr>
            <w:tcW w:w="1992" w:type="dxa"/>
            <w:vMerge w:val="continue"/>
          </w:tcPr>
          <w:p>
            <w:pPr>
              <w:pStyle w:val="5"/>
              <w:rPr>
                <w:rFonts w:asciiTheme="minorEastAsia" w:hAnsiTheme="minorEastAsia" w:eastAsiaTheme="minorEastAsia"/>
                <w:sz w:val="21"/>
                <w:szCs w:val="21"/>
              </w:rPr>
            </w:pPr>
          </w:p>
        </w:tc>
        <w:tc>
          <w:tcPr>
            <w:tcW w:w="4529" w:type="dxa"/>
            <w:vMerge w:val="continue"/>
          </w:tcPr>
          <w:p>
            <w:pPr>
              <w:pStyle w:val="5"/>
              <w:rPr>
                <w:rFonts w:asciiTheme="minorEastAsia" w:hAnsiTheme="minorEastAsia" w:eastAsiaTheme="minorEastAsia"/>
                <w:sz w:val="21"/>
                <w:szCs w:val="21"/>
              </w:rPr>
            </w:pPr>
          </w:p>
        </w:tc>
        <w:tc>
          <w:tcPr>
            <w:tcW w:w="708"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从重</w:t>
            </w:r>
          </w:p>
        </w:tc>
        <w:tc>
          <w:tcPr>
            <w:tcW w:w="1560"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符合《规定》第十四条情形的。</w:t>
            </w:r>
          </w:p>
        </w:tc>
        <w:tc>
          <w:tcPr>
            <w:tcW w:w="4932" w:type="dxa"/>
          </w:tcPr>
          <w:p>
            <w:pPr>
              <w:pStyle w:val="5"/>
              <w:rPr>
                <w:rFonts w:asciiTheme="minorEastAsia" w:hAnsiTheme="minorEastAsia" w:eastAsiaTheme="minorEastAsia"/>
                <w:sz w:val="21"/>
                <w:szCs w:val="21"/>
              </w:rPr>
            </w:pPr>
            <w:r>
              <w:rPr>
                <w:rFonts w:hint="eastAsia" w:asciiTheme="minorEastAsia" w:hAnsiTheme="minorEastAsia" w:eastAsiaTheme="minorEastAsia"/>
                <w:sz w:val="21"/>
                <w:szCs w:val="21"/>
              </w:rPr>
              <w:t>责令改正，可以处3.5万元以上5万元以下的罚款。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hint="eastAsia" w:asciiTheme="minorEastAsia" w:hAnsiTheme="minorEastAsia"/>
          <w:szCs w:val="21"/>
        </w:rPr>
      </w:pPr>
    </w:p>
    <w:p>
      <w:pPr>
        <w:jc w:val="center"/>
        <w:rPr>
          <w:sz w:val="44"/>
          <w:szCs w:val="44"/>
        </w:rPr>
      </w:pPr>
      <w:r>
        <w:rPr>
          <w:rFonts w:hint="eastAsia"/>
          <w:sz w:val="44"/>
          <w:szCs w:val="44"/>
        </w:rPr>
        <w:t>《食盐加碘消除碘缺乏危害管理条例》裁量实施标准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13"/>
        <w:gridCol w:w="4536"/>
        <w:gridCol w:w="993"/>
        <w:gridCol w:w="1984"/>
        <w:gridCol w:w="40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013" w:type="dxa"/>
          </w:tcPr>
          <w:p>
            <w:pPr>
              <w:jc w:val="center"/>
              <w:rPr>
                <w:sz w:val="32"/>
                <w:szCs w:val="32"/>
              </w:rPr>
            </w:pPr>
            <w:r>
              <w:rPr>
                <w:rFonts w:hint="eastAsia"/>
                <w:sz w:val="32"/>
                <w:szCs w:val="32"/>
              </w:rPr>
              <w:t>违法行为</w:t>
            </w:r>
          </w:p>
        </w:tc>
        <w:tc>
          <w:tcPr>
            <w:tcW w:w="4536" w:type="dxa"/>
          </w:tcPr>
          <w:p>
            <w:pPr>
              <w:jc w:val="center"/>
              <w:rPr>
                <w:sz w:val="32"/>
                <w:szCs w:val="32"/>
              </w:rPr>
            </w:pPr>
            <w:r>
              <w:rPr>
                <w:rFonts w:hint="eastAsia"/>
                <w:sz w:val="32"/>
                <w:szCs w:val="32"/>
              </w:rPr>
              <w:t>处罚依据</w:t>
            </w:r>
          </w:p>
        </w:tc>
        <w:tc>
          <w:tcPr>
            <w:tcW w:w="2977" w:type="dxa"/>
            <w:gridSpan w:val="2"/>
          </w:tcPr>
          <w:p>
            <w:pPr>
              <w:jc w:val="center"/>
              <w:rPr>
                <w:sz w:val="32"/>
                <w:szCs w:val="32"/>
              </w:rPr>
            </w:pPr>
            <w:r>
              <w:rPr>
                <w:rFonts w:hint="eastAsia"/>
                <w:sz w:val="32"/>
                <w:szCs w:val="32"/>
              </w:rPr>
              <w:t>适用情形</w:t>
            </w:r>
          </w:p>
        </w:tc>
        <w:tc>
          <w:tcPr>
            <w:tcW w:w="4082"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3"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013" w:type="dxa"/>
            <w:vMerge w:val="restart"/>
          </w:tcPr>
          <w:p>
            <w:pPr>
              <w:ind w:firstLine="420" w:firstLineChars="200"/>
              <w:rPr>
                <w:rFonts w:asciiTheme="minorEastAsia" w:hAnsiTheme="minorEastAsia"/>
                <w:szCs w:val="21"/>
              </w:rPr>
            </w:pPr>
            <w:r>
              <w:rPr>
                <w:rFonts w:ascii="Arial" w:hAnsi="Arial" w:eastAsia="宋体" w:cs="Arial"/>
                <w:color w:val="333333"/>
                <w:kern w:val="0"/>
                <w:szCs w:val="21"/>
              </w:rPr>
              <w:t>擅自开办碘盐加工企业或者未经批准从事碘盐批发业务的</w:t>
            </w:r>
            <w:r>
              <w:rPr>
                <w:rFonts w:hint="eastAsia" w:ascii="Arial" w:hAnsi="Arial" w:eastAsia="宋体" w:cs="Arial"/>
                <w:color w:val="333333"/>
                <w:kern w:val="0"/>
                <w:szCs w:val="21"/>
              </w:rPr>
              <w:t>。</w:t>
            </w:r>
          </w:p>
        </w:tc>
        <w:tc>
          <w:tcPr>
            <w:tcW w:w="4536" w:type="dxa"/>
            <w:vMerge w:val="restart"/>
          </w:tcPr>
          <w:p>
            <w:pPr>
              <w:widowControl/>
              <w:shd w:val="clear" w:color="auto" w:fill="FFFFFF"/>
              <w:spacing w:line="390" w:lineRule="atLeast"/>
              <w:ind w:firstLine="422" w:firstLineChars="200"/>
              <w:jc w:val="left"/>
              <w:rPr>
                <w:rFonts w:hint="eastAsia" w:ascii="Arial" w:hAnsi="Arial" w:eastAsia="宋体" w:cs="Arial"/>
                <w:color w:val="333333"/>
                <w:kern w:val="0"/>
                <w:szCs w:val="21"/>
              </w:rPr>
            </w:pPr>
            <w:r>
              <w:rPr>
                <w:rFonts w:ascii="Arial" w:hAnsi="Arial" w:eastAsia="宋体" w:cs="Arial"/>
                <w:b/>
                <w:bCs/>
                <w:color w:val="333333"/>
                <w:kern w:val="0"/>
                <w:szCs w:val="21"/>
              </w:rPr>
              <w:t>第二十四条</w:t>
            </w:r>
            <w:r>
              <w:rPr>
                <w:rFonts w:hint="eastAsia" w:ascii="Arial" w:hAnsi="Arial" w:eastAsia="宋体" w:cs="Arial"/>
                <w:b/>
                <w:bCs/>
                <w:color w:val="333333"/>
                <w:kern w:val="0"/>
                <w:szCs w:val="21"/>
              </w:rPr>
              <w:t xml:space="preserve"> </w:t>
            </w:r>
            <w:r>
              <w:rPr>
                <w:rFonts w:ascii="Arial" w:hAnsi="Arial" w:eastAsia="宋体" w:cs="Arial"/>
                <w:color w:val="333333"/>
                <w:kern w:val="0"/>
                <w:szCs w:val="21"/>
              </w:rPr>
              <w:t>违反本条例的规定，擅自开办碘盐加工企业或者未经批准从事碘盐批发业务的，由县级以上人民政府盐业主管机构责令停止加工或者批发碘盐，没收全部碘盐和违法所得，可以并处该盐产品价值3倍以下的罚款。</w:t>
            </w:r>
          </w:p>
        </w:tc>
        <w:tc>
          <w:tcPr>
            <w:tcW w:w="993" w:type="dxa"/>
          </w:tcPr>
          <w:p>
            <w:pPr>
              <w:jc w:val="center"/>
              <w:rPr>
                <w:rFonts w:asciiTheme="minorEastAsia" w:hAnsiTheme="minorEastAsia"/>
                <w:szCs w:val="21"/>
              </w:rPr>
            </w:pPr>
            <w:r>
              <w:rPr>
                <w:rFonts w:hint="eastAsia" w:asciiTheme="minorEastAsia" w:hAnsiTheme="minorEastAsia"/>
                <w:szCs w:val="21"/>
              </w:rPr>
              <w:t>从轻</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符合《规定》第十三条情形的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没收全部碘盐和违法所得，可以并处该盐产品价值0.9倍以下的罚款</w:t>
            </w:r>
            <w:r>
              <w:rPr>
                <w:rFonts w:hint="eastAsia" w:ascii="Arial" w:hAnsi="Arial" w:cs="Arial"/>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993" w:type="dxa"/>
          </w:tcPr>
          <w:p>
            <w:pPr>
              <w:jc w:val="center"/>
              <w:rPr>
                <w:rFonts w:asciiTheme="minorEastAsia" w:hAnsiTheme="minorEastAsia"/>
                <w:szCs w:val="21"/>
              </w:rPr>
            </w:pPr>
            <w:r>
              <w:rPr>
                <w:rFonts w:hint="eastAsia" w:asciiTheme="minorEastAsia" w:hAnsiTheme="minorEastAsia"/>
                <w:szCs w:val="21"/>
              </w:rPr>
              <w:t>一般</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符合《规定》第十五条情形的。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没收全部碘盐和违法所得，可以并处该盐产品价值0.9倍以</w:t>
            </w:r>
            <w:r>
              <w:rPr>
                <w:rFonts w:hint="eastAsia" w:ascii="Arial" w:hAnsi="Arial" w:cs="Arial"/>
                <w:color w:val="333333"/>
                <w:sz w:val="21"/>
                <w:szCs w:val="21"/>
              </w:rPr>
              <w:t>上2</w:t>
            </w:r>
            <w:r>
              <w:rPr>
                <w:rFonts w:ascii="Arial" w:hAnsi="Arial" w:cs="Arial"/>
                <w:color w:val="333333"/>
                <w:sz w:val="21"/>
                <w:szCs w:val="21"/>
              </w:rPr>
              <w:t>.1</w:t>
            </w:r>
            <w:r>
              <w:rPr>
                <w:rFonts w:hint="eastAsia" w:ascii="Arial" w:hAnsi="Arial" w:cs="Arial"/>
                <w:color w:val="333333"/>
                <w:sz w:val="21"/>
                <w:szCs w:val="21"/>
              </w:rPr>
              <w:t>倍以下</w:t>
            </w:r>
            <w:r>
              <w:rPr>
                <w:rFonts w:ascii="Arial" w:hAnsi="Arial" w:cs="Arial"/>
                <w:color w:val="333333"/>
                <w:sz w:val="21"/>
                <w:szCs w:val="21"/>
              </w:rPr>
              <w:t>的罚款</w:t>
            </w:r>
            <w:r>
              <w:rPr>
                <w:rFonts w:hint="eastAsia" w:ascii="Arial" w:hAnsi="Arial" w:cs="Arial"/>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536" w:type="dxa"/>
            <w:vMerge w:val="continue"/>
          </w:tcPr>
          <w:p>
            <w:pPr>
              <w:rPr>
                <w:rFonts w:asciiTheme="minorEastAsia" w:hAnsiTheme="minorEastAsia"/>
                <w:szCs w:val="21"/>
              </w:rPr>
            </w:pPr>
          </w:p>
        </w:tc>
        <w:tc>
          <w:tcPr>
            <w:tcW w:w="993" w:type="dxa"/>
          </w:tcPr>
          <w:p>
            <w:pPr>
              <w:jc w:val="center"/>
              <w:rPr>
                <w:rFonts w:asciiTheme="minorEastAsia" w:hAnsiTheme="minorEastAsia"/>
                <w:szCs w:val="21"/>
              </w:rPr>
            </w:pPr>
            <w:r>
              <w:rPr>
                <w:rFonts w:hint="eastAsia" w:asciiTheme="minorEastAsia" w:hAnsiTheme="minorEastAsia"/>
                <w:szCs w:val="21"/>
              </w:rPr>
              <w:t>从重</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符合《规定》第十四条情形的。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没收全部碘盐和违法所得，可以并处该盐产品价值2.1倍以</w:t>
            </w:r>
            <w:r>
              <w:rPr>
                <w:rFonts w:hint="eastAsia" w:ascii="Arial" w:hAnsi="Arial" w:cs="Arial"/>
                <w:color w:val="333333"/>
                <w:sz w:val="21"/>
                <w:szCs w:val="21"/>
              </w:rPr>
              <w:t>上</w:t>
            </w:r>
            <w:r>
              <w:rPr>
                <w:rFonts w:ascii="Arial" w:hAnsi="Arial" w:cs="Arial"/>
                <w:color w:val="333333"/>
                <w:sz w:val="21"/>
                <w:szCs w:val="21"/>
              </w:rPr>
              <w:t>3</w:t>
            </w:r>
            <w:r>
              <w:rPr>
                <w:rFonts w:hint="eastAsia" w:ascii="Arial" w:hAnsi="Arial" w:cs="Arial"/>
                <w:color w:val="333333"/>
                <w:sz w:val="21"/>
                <w:szCs w:val="21"/>
              </w:rPr>
              <w:t>倍以下</w:t>
            </w:r>
            <w:r>
              <w:rPr>
                <w:rFonts w:ascii="Arial" w:hAnsi="Arial" w:cs="Arial"/>
                <w:color w:val="333333"/>
                <w:sz w:val="21"/>
                <w:szCs w:val="21"/>
              </w:rPr>
              <w:t>的罚款</w:t>
            </w:r>
            <w:r>
              <w:rPr>
                <w:rFonts w:hint="eastAsia" w:ascii="Arial" w:hAnsi="Arial" w:cs="Arial"/>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2013" w:type="dxa"/>
            <w:vMerge w:val="restart"/>
          </w:tcPr>
          <w:p>
            <w:pPr>
              <w:rPr>
                <w:rFonts w:asciiTheme="minorEastAsia" w:hAnsiTheme="minorEastAsia"/>
                <w:szCs w:val="21"/>
              </w:rPr>
            </w:pPr>
          </w:p>
        </w:tc>
        <w:tc>
          <w:tcPr>
            <w:tcW w:w="4536" w:type="dxa"/>
            <w:vMerge w:val="restart"/>
          </w:tcPr>
          <w:p>
            <w:pPr>
              <w:ind w:firstLine="422" w:firstLineChars="200"/>
              <w:rPr>
                <w:rFonts w:ascii="Arial" w:hAnsi="Arial" w:eastAsia="宋体" w:cs="Arial"/>
                <w:color w:val="333333"/>
                <w:kern w:val="0"/>
                <w:szCs w:val="21"/>
              </w:rPr>
            </w:pPr>
            <w:r>
              <w:rPr>
                <w:rFonts w:ascii="Arial" w:hAnsi="Arial" w:eastAsia="宋体" w:cs="Arial"/>
                <w:b/>
                <w:bCs/>
                <w:color w:val="333333"/>
                <w:kern w:val="0"/>
                <w:szCs w:val="21"/>
              </w:rPr>
              <w:t>第二十五条</w:t>
            </w:r>
            <w:r>
              <w:rPr>
                <w:rFonts w:hint="eastAsia" w:ascii="Arial" w:hAnsi="Arial" w:eastAsia="宋体" w:cs="Arial"/>
                <w:color w:val="333333"/>
                <w:kern w:val="0"/>
                <w:szCs w:val="21"/>
              </w:rPr>
              <w:t xml:space="preserve"> </w:t>
            </w:r>
            <w:r>
              <w:rPr>
                <w:rFonts w:ascii="Arial" w:hAnsi="Arial" w:eastAsia="宋体" w:cs="Arial"/>
                <w:color w:val="333333"/>
                <w:kern w:val="0"/>
                <w:szCs w:val="21"/>
              </w:rPr>
              <w:t>碘盐的加工企业、批发企业违反本条例的规定，加工、批发不合格碘盐的，由县级以上人民政府盐业主管机构责令停止出售并责令责任者按照国家规定标准对食盐补碘，没收违法所得，可以并处该盐产品价值3倍以下的罚款。情节严重的，对加工企业，由省、自治区、直辖市人民政府盐业主管机构报请国务院盐业主管机构批准后，取消其碘盐加工资格</w:t>
            </w:r>
            <w:r>
              <w:rPr>
                <w:rFonts w:hint="eastAsia" w:ascii="Arial" w:hAnsi="Arial" w:eastAsia="宋体" w:cs="Arial"/>
                <w:color w:val="333333"/>
                <w:kern w:val="0"/>
                <w:szCs w:val="21"/>
              </w:rPr>
              <w:t>；</w:t>
            </w:r>
            <w:r>
              <w:rPr>
                <w:rFonts w:ascii="Arial" w:hAnsi="Arial" w:eastAsia="宋体" w:cs="Arial"/>
                <w:color w:val="333333"/>
                <w:kern w:val="0"/>
                <w:szCs w:val="21"/>
              </w:rPr>
              <w:t>对批发企业，由省、自治区、直辖市人民政府盐业主管机构取消其碘盐批发资格。</w:t>
            </w:r>
          </w:p>
        </w:tc>
        <w:tc>
          <w:tcPr>
            <w:tcW w:w="993" w:type="dxa"/>
          </w:tcPr>
          <w:p>
            <w:pPr>
              <w:jc w:val="center"/>
              <w:rPr>
                <w:rFonts w:ascii="Arial" w:hAnsi="Arial" w:eastAsia="宋体" w:cs="Arial"/>
                <w:color w:val="333333"/>
                <w:kern w:val="0"/>
                <w:szCs w:val="21"/>
              </w:rPr>
            </w:pPr>
            <w:r>
              <w:rPr>
                <w:rFonts w:hint="eastAsia" w:ascii="Arial" w:hAnsi="Arial" w:eastAsia="宋体" w:cs="Arial"/>
                <w:color w:val="333333"/>
                <w:kern w:val="0"/>
                <w:szCs w:val="21"/>
              </w:rPr>
              <w:t>从轻</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符合《规定》第十三条情形的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责令停止出售并责令责任者按照国家规定标准对食盐补碘，没收违法所得，可以并处该盐产品价值0.9倍以下的罚款</w:t>
            </w:r>
            <w:r>
              <w:rPr>
                <w:rFonts w:hint="eastAsia" w:ascii="Arial" w:hAnsi="Arial" w:cs="Arial"/>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536" w:type="dxa"/>
            <w:vMerge w:val="continue"/>
          </w:tcPr>
          <w:p>
            <w:pPr>
              <w:rPr>
                <w:rFonts w:ascii="Arial" w:hAnsi="Arial" w:cs="Arial"/>
                <w:color w:val="333333"/>
                <w:szCs w:val="21"/>
                <w:shd w:val="clear" w:color="auto" w:fill="FFFFFF"/>
              </w:rPr>
            </w:pPr>
          </w:p>
        </w:tc>
        <w:tc>
          <w:tcPr>
            <w:tcW w:w="993" w:type="dxa"/>
          </w:tcPr>
          <w:p>
            <w:pPr>
              <w:jc w:val="center"/>
              <w:rPr>
                <w:rFonts w:asciiTheme="minorEastAsia" w:hAnsiTheme="minorEastAsia"/>
                <w:szCs w:val="21"/>
              </w:rPr>
            </w:pPr>
            <w:r>
              <w:rPr>
                <w:rFonts w:hint="eastAsia" w:asciiTheme="minorEastAsia" w:hAnsiTheme="minorEastAsia"/>
                <w:szCs w:val="21"/>
              </w:rPr>
              <w:t>一般</w:t>
            </w:r>
          </w:p>
        </w:tc>
        <w:tc>
          <w:tcPr>
            <w:tcW w:w="1984" w:type="dxa"/>
          </w:tcPr>
          <w:p>
            <w:pPr>
              <w:rPr>
                <w:rFonts w:asciiTheme="minorEastAsia" w:hAnsiTheme="minorEastAsia"/>
                <w:szCs w:val="21"/>
              </w:rPr>
            </w:pPr>
            <w:r>
              <w:rPr>
                <w:rFonts w:hint="eastAsia" w:asciiTheme="minorEastAsia" w:hAnsiTheme="minorEastAsia"/>
                <w:szCs w:val="21"/>
              </w:rPr>
              <w:t>符合《规定》第十五条情形的。</w:t>
            </w:r>
          </w:p>
        </w:tc>
        <w:tc>
          <w:tcPr>
            <w:tcW w:w="4082" w:type="dxa"/>
          </w:tcPr>
          <w:p>
            <w:pPr>
              <w:pStyle w:val="5"/>
              <w:rPr>
                <w:rFonts w:asciiTheme="minorEastAsia" w:hAnsiTheme="minorEastAsia" w:eastAsiaTheme="minorEastAsia"/>
                <w:sz w:val="21"/>
                <w:szCs w:val="21"/>
              </w:rPr>
            </w:pPr>
            <w:r>
              <w:rPr>
                <w:rFonts w:ascii="Arial" w:hAnsi="Arial" w:cs="Arial"/>
                <w:color w:val="333333"/>
                <w:sz w:val="21"/>
                <w:szCs w:val="21"/>
              </w:rPr>
              <w:t>责令停止出售并责令责任者按照国家规定标准对食盐补碘，没收违法所得，可以并处该盐产品价值0.9倍</w:t>
            </w:r>
            <w:r>
              <w:rPr>
                <w:rFonts w:hint="eastAsia" w:ascii="Arial" w:hAnsi="Arial" w:cs="Arial"/>
                <w:color w:val="333333"/>
                <w:sz w:val="21"/>
                <w:szCs w:val="21"/>
              </w:rPr>
              <w:t>以上2</w:t>
            </w:r>
            <w:r>
              <w:rPr>
                <w:rFonts w:ascii="Arial" w:hAnsi="Arial" w:cs="Arial"/>
                <w:color w:val="333333"/>
                <w:sz w:val="21"/>
                <w:szCs w:val="21"/>
              </w:rPr>
              <w:t>.1</w:t>
            </w:r>
            <w:r>
              <w:rPr>
                <w:rFonts w:hint="eastAsia" w:ascii="Arial" w:hAnsi="Arial" w:cs="Arial"/>
                <w:color w:val="333333"/>
                <w:sz w:val="21"/>
                <w:szCs w:val="21"/>
              </w:rPr>
              <w:t>倍</w:t>
            </w:r>
            <w:r>
              <w:rPr>
                <w:rFonts w:ascii="Arial" w:hAnsi="Arial" w:cs="Arial"/>
                <w:color w:val="333333"/>
                <w:sz w:val="21"/>
                <w:szCs w:val="21"/>
              </w:rPr>
              <w:t>以下的罚款</w:t>
            </w:r>
            <w:r>
              <w:rPr>
                <w:rFonts w:hint="eastAsia" w:ascii="Arial" w:hAnsi="Arial" w:cs="Arial"/>
                <w:color w:val="333333"/>
                <w:sz w:val="21"/>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536" w:type="dxa"/>
            <w:vMerge w:val="continue"/>
          </w:tcPr>
          <w:p>
            <w:pPr>
              <w:rPr>
                <w:rFonts w:ascii="Arial" w:hAnsi="Arial" w:cs="Arial"/>
                <w:color w:val="333333"/>
                <w:szCs w:val="21"/>
                <w:shd w:val="clear" w:color="auto" w:fill="FFFFFF"/>
              </w:rPr>
            </w:pPr>
          </w:p>
        </w:tc>
        <w:tc>
          <w:tcPr>
            <w:tcW w:w="993" w:type="dxa"/>
          </w:tcPr>
          <w:p>
            <w:pPr>
              <w:jc w:val="center"/>
              <w:rPr>
                <w:rFonts w:asciiTheme="minorEastAsia" w:hAnsiTheme="minorEastAsia"/>
                <w:szCs w:val="21"/>
              </w:rPr>
            </w:pPr>
            <w:r>
              <w:rPr>
                <w:rFonts w:hint="eastAsia" w:asciiTheme="minorEastAsia" w:hAnsiTheme="minorEastAsia"/>
                <w:szCs w:val="21"/>
              </w:rPr>
              <w:t>从重</w:t>
            </w:r>
          </w:p>
        </w:tc>
        <w:tc>
          <w:tcPr>
            <w:tcW w:w="1984" w:type="dxa"/>
          </w:tcPr>
          <w:p>
            <w:pPr>
              <w:rPr>
                <w:rFonts w:asciiTheme="minorEastAsia" w:hAnsiTheme="minorEastAsia"/>
                <w:szCs w:val="21"/>
              </w:rPr>
            </w:pPr>
            <w:r>
              <w:rPr>
                <w:rFonts w:hint="eastAsia" w:asciiTheme="minorEastAsia" w:hAnsiTheme="minorEastAsia"/>
                <w:szCs w:val="21"/>
              </w:rPr>
              <w:t>符合《规定》第十四条情形的。</w:t>
            </w:r>
          </w:p>
        </w:tc>
        <w:tc>
          <w:tcPr>
            <w:tcW w:w="4082" w:type="dxa"/>
          </w:tcPr>
          <w:p>
            <w:pPr>
              <w:pStyle w:val="5"/>
              <w:rPr>
                <w:rFonts w:asciiTheme="minorEastAsia" w:hAnsiTheme="minorEastAsia" w:eastAsiaTheme="minorEastAsia"/>
                <w:sz w:val="21"/>
                <w:szCs w:val="21"/>
              </w:rPr>
            </w:pPr>
            <w:r>
              <w:rPr>
                <w:rFonts w:hint="eastAsia" w:ascii="Arial" w:hAnsi="Arial" w:cs="Arial"/>
                <w:color w:val="333333"/>
                <w:sz w:val="21"/>
                <w:szCs w:val="21"/>
              </w:rPr>
              <w:t>情节较为严重的，</w:t>
            </w:r>
            <w:r>
              <w:rPr>
                <w:rFonts w:ascii="Arial" w:hAnsi="Arial" w:cs="Arial"/>
                <w:color w:val="333333"/>
                <w:sz w:val="21"/>
                <w:szCs w:val="21"/>
              </w:rPr>
              <w:t>责令停止出售并责令责任者按照国家规定标准对食盐补碘，没收违法所得，可以并处该盐产品价值2.1倍</w:t>
            </w:r>
            <w:r>
              <w:rPr>
                <w:rFonts w:hint="eastAsia" w:ascii="Arial" w:hAnsi="Arial" w:cs="Arial"/>
                <w:color w:val="333333"/>
                <w:sz w:val="21"/>
                <w:szCs w:val="21"/>
              </w:rPr>
              <w:t>以上</w:t>
            </w:r>
            <w:r>
              <w:rPr>
                <w:rFonts w:ascii="Arial" w:hAnsi="Arial" w:cs="Arial"/>
                <w:color w:val="333333"/>
                <w:sz w:val="21"/>
                <w:szCs w:val="21"/>
              </w:rPr>
              <w:t>3</w:t>
            </w:r>
            <w:r>
              <w:rPr>
                <w:rFonts w:hint="eastAsia" w:ascii="Arial" w:hAnsi="Arial" w:cs="Arial"/>
                <w:color w:val="333333"/>
                <w:sz w:val="21"/>
                <w:szCs w:val="21"/>
              </w:rPr>
              <w:t>倍</w:t>
            </w:r>
            <w:r>
              <w:rPr>
                <w:rFonts w:ascii="Arial" w:hAnsi="Arial" w:cs="Arial"/>
                <w:color w:val="333333"/>
                <w:sz w:val="21"/>
                <w:szCs w:val="21"/>
              </w:rPr>
              <w:t>以下的罚款</w:t>
            </w:r>
            <w:r>
              <w:rPr>
                <w:rFonts w:hint="eastAsia" w:ascii="Arial" w:hAnsi="Arial" w:cs="Arial"/>
                <w:color w:val="333333"/>
                <w:sz w:val="21"/>
                <w:szCs w:val="21"/>
              </w:rPr>
              <w:t>。情节严重的，按规定取消碘盐加工资格或碘盐批发资格。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2013" w:type="dxa"/>
            <w:vMerge w:val="restart"/>
          </w:tcPr>
          <w:p>
            <w:pPr>
              <w:ind w:firstLine="420" w:firstLineChars="200"/>
              <w:rPr>
                <w:rFonts w:asciiTheme="minorEastAsia" w:hAnsiTheme="minorEastAsia"/>
                <w:szCs w:val="21"/>
              </w:rPr>
            </w:pPr>
            <w:r>
              <w:rPr>
                <w:rFonts w:ascii="Arial" w:hAnsi="Arial" w:eastAsia="宋体" w:cs="Arial"/>
                <w:color w:val="333333"/>
                <w:kern w:val="0"/>
                <w:szCs w:val="21"/>
              </w:rPr>
              <w:t>在缺碘地区的食用盐市场销售不合格碘盐或者擅自销售非碘盐的</w:t>
            </w:r>
            <w:r>
              <w:rPr>
                <w:rFonts w:hint="eastAsia" w:ascii="Arial" w:hAnsi="Arial" w:eastAsia="宋体" w:cs="Arial"/>
                <w:color w:val="333333"/>
                <w:kern w:val="0"/>
                <w:szCs w:val="21"/>
              </w:rPr>
              <w:t>。</w:t>
            </w:r>
          </w:p>
        </w:tc>
        <w:tc>
          <w:tcPr>
            <w:tcW w:w="4536" w:type="dxa"/>
            <w:vMerge w:val="restart"/>
          </w:tcPr>
          <w:p>
            <w:pPr>
              <w:widowControl/>
              <w:shd w:val="clear" w:color="auto" w:fill="FFFFFF"/>
              <w:spacing w:line="360" w:lineRule="atLeast"/>
              <w:ind w:firstLine="480"/>
              <w:jc w:val="left"/>
              <w:rPr>
                <w:rFonts w:hint="eastAsia" w:ascii="Arial" w:hAnsi="Arial" w:eastAsia="宋体" w:cs="Arial"/>
                <w:color w:val="333333"/>
                <w:kern w:val="0"/>
                <w:szCs w:val="21"/>
              </w:rPr>
            </w:pPr>
            <w:r>
              <w:rPr>
                <w:rFonts w:ascii="Arial" w:hAnsi="Arial" w:eastAsia="宋体" w:cs="Arial"/>
                <w:b/>
                <w:bCs/>
                <w:color w:val="333333"/>
                <w:kern w:val="0"/>
                <w:szCs w:val="21"/>
              </w:rPr>
              <w:t>第二十六条</w:t>
            </w:r>
            <w:r>
              <w:rPr>
                <w:rFonts w:hint="eastAsia" w:ascii="Arial" w:hAnsi="Arial" w:eastAsia="宋体" w:cs="Arial"/>
                <w:color w:val="333333"/>
                <w:kern w:val="0"/>
                <w:szCs w:val="21"/>
              </w:rPr>
              <w:t xml:space="preserve"> </w:t>
            </w:r>
            <w:r>
              <w:rPr>
                <w:rFonts w:ascii="Arial" w:hAnsi="Arial" w:eastAsia="宋体" w:cs="Arial"/>
                <w:color w:val="333333"/>
                <w:kern w:val="0"/>
                <w:szCs w:val="21"/>
              </w:rPr>
              <w:t>违反本条例的规定，在缺碘地区的食用盐市场销售不合格碘盐或者擅自销售非碘盐的，由县级以上人民政府盐业主管机构没收其经营的全部盐产品和违法所得，可以并处该盐产品价值3倍以下的罚款</w:t>
            </w:r>
            <w:r>
              <w:rPr>
                <w:rFonts w:hint="eastAsia" w:ascii="Arial" w:hAnsi="Arial" w:eastAsia="宋体" w:cs="Arial"/>
                <w:color w:val="333333"/>
                <w:kern w:val="0"/>
                <w:szCs w:val="21"/>
              </w:rPr>
              <w:t>；</w:t>
            </w:r>
            <w:r>
              <w:rPr>
                <w:rFonts w:ascii="Arial" w:hAnsi="Arial" w:eastAsia="宋体" w:cs="Arial"/>
                <w:color w:val="333333"/>
                <w:kern w:val="0"/>
                <w:szCs w:val="21"/>
              </w:rPr>
              <w:t xml:space="preserve"> 情节严重，构成犯罪的，依法追究刑事责任。</w:t>
            </w:r>
          </w:p>
        </w:tc>
        <w:tc>
          <w:tcPr>
            <w:tcW w:w="993" w:type="dxa"/>
          </w:tcPr>
          <w:p>
            <w:pPr>
              <w:jc w:val="center"/>
              <w:rPr>
                <w:rFonts w:ascii="Arial" w:hAnsi="Arial" w:eastAsia="宋体" w:cs="Arial"/>
                <w:color w:val="333333"/>
                <w:kern w:val="0"/>
                <w:szCs w:val="21"/>
              </w:rPr>
            </w:pPr>
            <w:r>
              <w:rPr>
                <w:rFonts w:hint="eastAsia" w:ascii="Arial" w:hAnsi="Arial" w:eastAsia="宋体" w:cs="Arial"/>
                <w:color w:val="333333"/>
                <w:kern w:val="0"/>
                <w:szCs w:val="21"/>
              </w:rPr>
              <w:t>从轻</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符合《规定》第十三条情形的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没收其经营的全部盐产品和违法所得，可以并处该盐产品价值0.9倍以下的罚款。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0" w:hRule="atLeast"/>
        </w:trPr>
        <w:tc>
          <w:tcPr>
            <w:tcW w:w="993" w:type="dxa"/>
            <w:vMerge w:val="continue"/>
          </w:tcPr>
          <w:p>
            <w:pPr>
              <w:jc w:val="center"/>
              <w:rPr>
                <w:rFonts w:asciiTheme="minorEastAsia" w:hAnsiTheme="minorEastAsia"/>
                <w:szCs w:val="21"/>
              </w:rPr>
            </w:pPr>
          </w:p>
        </w:tc>
        <w:tc>
          <w:tcPr>
            <w:tcW w:w="2013" w:type="dxa"/>
            <w:vMerge w:val="continue"/>
          </w:tcPr>
          <w:p>
            <w:pPr>
              <w:ind w:firstLine="420" w:firstLineChars="200"/>
              <w:rPr>
                <w:rFonts w:ascii="Arial" w:hAnsi="Arial" w:eastAsia="宋体" w:cs="Arial"/>
                <w:color w:val="333333"/>
                <w:kern w:val="0"/>
                <w:szCs w:val="21"/>
              </w:rPr>
            </w:pPr>
          </w:p>
        </w:tc>
        <w:tc>
          <w:tcPr>
            <w:tcW w:w="4536" w:type="dxa"/>
            <w:vMerge w:val="continue"/>
          </w:tcPr>
          <w:p>
            <w:pPr>
              <w:widowControl/>
              <w:shd w:val="clear" w:color="auto" w:fill="FFFFFF"/>
              <w:spacing w:line="360" w:lineRule="atLeast"/>
              <w:ind w:firstLine="480"/>
              <w:jc w:val="left"/>
              <w:rPr>
                <w:rFonts w:ascii="Arial" w:hAnsi="Arial" w:eastAsia="宋体" w:cs="Arial"/>
                <w:b/>
                <w:bCs/>
                <w:color w:val="333333"/>
                <w:kern w:val="0"/>
                <w:szCs w:val="21"/>
              </w:rPr>
            </w:pPr>
          </w:p>
        </w:tc>
        <w:tc>
          <w:tcPr>
            <w:tcW w:w="993" w:type="dxa"/>
          </w:tcPr>
          <w:p>
            <w:pPr>
              <w:jc w:val="center"/>
              <w:rPr>
                <w:rFonts w:asciiTheme="minorEastAsia" w:hAnsiTheme="minorEastAsia"/>
                <w:szCs w:val="21"/>
              </w:rPr>
            </w:pPr>
            <w:r>
              <w:rPr>
                <w:rFonts w:hint="eastAsia" w:asciiTheme="minorEastAsia" w:hAnsiTheme="minorEastAsia"/>
                <w:szCs w:val="21"/>
              </w:rPr>
              <w:t>一般</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符合《规定》第十五条情形的。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没收其经营的全部盐产品和违法所得，可以并处该盐产品价值</w:t>
            </w:r>
            <w:r>
              <w:rPr>
                <w:rFonts w:hint="eastAsia" w:ascii="Arial" w:hAnsi="Arial" w:cs="Arial"/>
                <w:color w:val="333333"/>
                <w:sz w:val="21"/>
                <w:szCs w:val="21"/>
              </w:rPr>
              <w:t>0</w:t>
            </w:r>
            <w:r>
              <w:rPr>
                <w:rFonts w:ascii="Arial" w:hAnsi="Arial" w:cs="Arial"/>
                <w:color w:val="333333"/>
                <w:sz w:val="21"/>
                <w:szCs w:val="21"/>
              </w:rPr>
              <w:t>.9</w:t>
            </w:r>
            <w:r>
              <w:rPr>
                <w:rFonts w:hint="eastAsia" w:ascii="Arial" w:hAnsi="Arial" w:cs="Arial"/>
                <w:color w:val="333333"/>
                <w:sz w:val="21"/>
                <w:szCs w:val="21"/>
              </w:rPr>
              <w:t>倍以上</w:t>
            </w:r>
            <w:r>
              <w:rPr>
                <w:rFonts w:ascii="Arial" w:hAnsi="Arial" w:cs="Arial"/>
                <w:color w:val="333333"/>
                <w:sz w:val="21"/>
                <w:szCs w:val="21"/>
              </w:rPr>
              <w:t>2.1倍以下的罚款。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5" w:hRule="atLeast"/>
        </w:trPr>
        <w:tc>
          <w:tcPr>
            <w:tcW w:w="993" w:type="dxa"/>
            <w:vMerge w:val="continue"/>
          </w:tcPr>
          <w:p>
            <w:pPr>
              <w:jc w:val="center"/>
              <w:rPr>
                <w:rFonts w:asciiTheme="minorEastAsia" w:hAnsiTheme="minorEastAsia"/>
                <w:szCs w:val="21"/>
              </w:rPr>
            </w:pPr>
          </w:p>
        </w:tc>
        <w:tc>
          <w:tcPr>
            <w:tcW w:w="2013" w:type="dxa"/>
            <w:vMerge w:val="continue"/>
          </w:tcPr>
          <w:p>
            <w:pPr>
              <w:ind w:firstLine="420" w:firstLineChars="200"/>
              <w:rPr>
                <w:rFonts w:ascii="Arial" w:hAnsi="Arial" w:eastAsia="宋体" w:cs="Arial"/>
                <w:color w:val="333333"/>
                <w:kern w:val="0"/>
                <w:szCs w:val="21"/>
              </w:rPr>
            </w:pPr>
          </w:p>
        </w:tc>
        <w:tc>
          <w:tcPr>
            <w:tcW w:w="4536" w:type="dxa"/>
            <w:vMerge w:val="continue"/>
          </w:tcPr>
          <w:p>
            <w:pPr>
              <w:widowControl/>
              <w:shd w:val="clear" w:color="auto" w:fill="FFFFFF"/>
              <w:spacing w:line="360" w:lineRule="atLeast"/>
              <w:ind w:firstLine="480"/>
              <w:jc w:val="left"/>
              <w:rPr>
                <w:rFonts w:ascii="Arial" w:hAnsi="Arial" w:eastAsia="宋体" w:cs="Arial"/>
                <w:b/>
                <w:bCs/>
                <w:color w:val="333333"/>
                <w:kern w:val="0"/>
                <w:szCs w:val="21"/>
              </w:rPr>
            </w:pPr>
          </w:p>
        </w:tc>
        <w:tc>
          <w:tcPr>
            <w:tcW w:w="993" w:type="dxa"/>
          </w:tcPr>
          <w:p>
            <w:pPr>
              <w:jc w:val="center"/>
              <w:rPr>
                <w:rFonts w:asciiTheme="minorEastAsia" w:hAnsiTheme="minorEastAsia"/>
                <w:szCs w:val="21"/>
              </w:rPr>
            </w:pPr>
            <w:r>
              <w:rPr>
                <w:rFonts w:hint="eastAsia" w:asciiTheme="minorEastAsia" w:hAnsiTheme="minorEastAsia"/>
                <w:szCs w:val="21"/>
              </w:rPr>
              <w:t>从重</w:t>
            </w:r>
          </w:p>
        </w:tc>
        <w:tc>
          <w:tcPr>
            <w:tcW w:w="1984" w:type="dxa"/>
          </w:tcPr>
          <w:p>
            <w:pPr>
              <w:rPr>
                <w:rFonts w:ascii="Arial" w:hAnsi="Arial" w:eastAsia="宋体" w:cs="Arial"/>
                <w:color w:val="333333"/>
                <w:kern w:val="0"/>
                <w:szCs w:val="21"/>
              </w:rPr>
            </w:pPr>
            <w:r>
              <w:rPr>
                <w:rFonts w:hint="eastAsia" w:ascii="Arial" w:hAnsi="Arial" w:eastAsia="宋体" w:cs="Arial"/>
                <w:color w:val="333333"/>
                <w:kern w:val="0"/>
                <w:szCs w:val="21"/>
              </w:rPr>
              <w:t>符合《规定》第十四条情形的。</w:t>
            </w:r>
          </w:p>
        </w:tc>
        <w:tc>
          <w:tcPr>
            <w:tcW w:w="4082" w:type="dxa"/>
          </w:tcPr>
          <w:p>
            <w:pPr>
              <w:pStyle w:val="5"/>
              <w:rPr>
                <w:rFonts w:ascii="Arial" w:hAnsi="Arial" w:cs="Arial"/>
                <w:color w:val="333333"/>
                <w:sz w:val="21"/>
                <w:szCs w:val="21"/>
              </w:rPr>
            </w:pPr>
            <w:r>
              <w:rPr>
                <w:rFonts w:ascii="Arial" w:hAnsi="Arial" w:cs="Arial"/>
                <w:color w:val="333333"/>
                <w:sz w:val="21"/>
                <w:szCs w:val="21"/>
              </w:rPr>
              <w:t>没收其经营的全部盐产品和违法所得，可以并处该盐产品价值</w:t>
            </w:r>
            <w:r>
              <w:rPr>
                <w:rFonts w:hint="eastAsia" w:ascii="Arial" w:hAnsi="Arial" w:cs="Arial"/>
                <w:color w:val="333333"/>
                <w:sz w:val="21"/>
                <w:szCs w:val="21"/>
              </w:rPr>
              <w:t>2</w:t>
            </w:r>
            <w:r>
              <w:rPr>
                <w:rFonts w:ascii="Arial" w:hAnsi="Arial" w:cs="Arial"/>
                <w:color w:val="333333"/>
                <w:sz w:val="21"/>
                <w:szCs w:val="21"/>
              </w:rPr>
              <w:t>.1</w:t>
            </w:r>
            <w:r>
              <w:rPr>
                <w:rFonts w:hint="eastAsia" w:ascii="Arial" w:hAnsi="Arial" w:cs="Arial"/>
                <w:color w:val="333333"/>
                <w:sz w:val="21"/>
                <w:szCs w:val="21"/>
              </w:rPr>
              <w:t>倍以上</w:t>
            </w:r>
            <w:r>
              <w:rPr>
                <w:rFonts w:ascii="Arial" w:hAnsi="Arial" w:cs="Arial"/>
                <w:color w:val="333333"/>
                <w:sz w:val="21"/>
                <w:szCs w:val="21"/>
              </w:rPr>
              <w:t>3倍以下的罚款</w:t>
            </w:r>
            <w:r>
              <w:rPr>
                <w:rFonts w:hint="eastAsia" w:ascii="Arial" w:hAnsi="Arial" w:cs="Arial"/>
                <w:color w:val="333333"/>
                <w:sz w:val="21"/>
                <w:szCs w:val="21"/>
              </w:rPr>
              <w:t>；</w:t>
            </w:r>
            <w:r>
              <w:rPr>
                <w:rFonts w:ascii="Arial" w:hAnsi="Arial" w:cs="Arial"/>
                <w:color w:val="333333"/>
                <w:sz w:val="21"/>
                <w:szCs w:val="21"/>
              </w:rPr>
              <w:t>情节严重，构成犯罪的，依法追究刑事责任。</w:t>
            </w:r>
          </w:p>
        </w:tc>
      </w:tr>
    </w:tbl>
    <w:p>
      <w:pPr>
        <w:rPr>
          <w:rFonts w:asciiTheme="minorEastAsia" w:hAnsiTheme="minorEastAsia"/>
          <w:szCs w:val="21"/>
        </w:rPr>
      </w:pPr>
    </w:p>
    <w:p>
      <w:pPr>
        <w:rPr>
          <w:rFonts w:asciiTheme="minorEastAsia" w:hAnsiTheme="minorEastAsia"/>
          <w:szCs w:val="21"/>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sz w:val="44"/>
          <w:szCs w:val="44"/>
        </w:rPr>
      </w:pPr>
    </w:p>
    <w:p>
      <w:pPr>
        <w:jc w:val="center"/>
        <w:rPr>
          <w:rFonts w:hint="eastAsia"/>
          <w:sz w:val="44"/>
          <w:szCs w:val="44"/>
        </w:rPr>
      </w:pPr>
    </w:p>
    <w:p>
      <w:pPr>
        <w:jc w:val="center"/>
        <w:rPr>
          <w:rFonts w:hint="eastAsia"/>
          <w:sz w:val="44"/>
          <w:szCs w:val="44"/>
        </w:rPr>
      </w:pPr>
    </w:p>
    <w:p>
      <w:pPr>
        <w:jc w:val="center"/>
        <w:rPr>
          <w:rFonts w:hint="eastAsia"/>
          <w:sz w:val="44"/>
          <w:szCs w:val="44"/>
        </w:rPr>
      </w:pPr>
    </w:p>
    <w:p>
      <w:pPr>
        <w:jc w:val="center"/>
        <w:rPr>
          <w:sz w:val="44"/>
          <w:szCs w:val="44"/>
        </w:rPr>
      </w:pPr>
      <w:r>
        <w:rPr>
          <w:rFonts w:hint="eastAsia"/>
          <w:sz w:val="44"/>
          <w:szCs w:val="44"/>
        </w:rPr>
        <w:t>《生猪屠宰管理条例》裁量实施标准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297"/>
        <w:gridCol w:w="3969"/>
        <w:gridCol w:w="709"/>
        <w:gridCol w:w="1842"/>
        <w:gridCol w:w="47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297" w:type="dxa"/>
          </w:tcPr>
          <w:p>
            <w:pPr>
              <w:jc w:val="center"/>
              <w:rPr>
                <w:sz w:val="32"/>
                <w:szCs w:val="32"/>
              </w:rPr>
            </w:pPr>
            <w:r>
              <w:rPr>
                <w:rFonts w:hint="eastAsia"/>
                <w:sz w:val="32"/>
                <w:szCs w:val="32"/>
              </w:rPr>
              <w:t>违法行为</w:t>
            </w:r>
          </w:p>
        </w:tc>
        <w:tc>
          <w:tcPr>
            <w:tcW w:w="3969" w:type="dxa"/>
          </w:tcPr>
          <w:p>
            <w:pPr>
              <w:jc w:val="center"/>
              <w:rPr>
                <w:sz w:val="32"/>
                <w:szCs w:val="32"/>
              </w:rPr>
            </w:pPr>
            <w:r>
              <w:rPr>
                <w:rFonts w:hint="eastAsia"/>
                <w:sz w:val="32"/>
                <w:szCs w:val="32"/>
              </w:rPr>
              <w:t>处罚依据</w:t>
            </w:r>
          </w:p>
        </w:tc>
        <w:tc>
          <w:tcPr>
            <w:tcW w:w="2551" w:type="dxa"/>
            <w:gridSpan w:val="2"/>
          </w:tcPr>
          <w:p>
            <w:pPr>
              <w:jc w:val="center"/>
              <w:rPr>
                <w:sz w:val="32"/>
                <w:szCs w:val="32"/>
              </w:rPr>
            </w:pPr>
            <w:r>
              <w:rPr>
                <w:rFonts w:hint="eastAsia"/>
                <w:sz w:val="32"/>
                <w:szCs w:val="32"/>
              </w:rPr>
              <w:t>适用情形</w:t>
            </w:r>
          </w:p>
        </w:tc>
        <w:tc>
          <w:tcPr>
            <w:tcW w:w="4791"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asciiTheme="minorEastAsia" w:hAnsiTheme="minorEastAsia"/>
                <w:szCs w:val="21"/>
              </w:rPr>
              <w:t>1</w:t>
            </w:r>
          </w:p>
        </w:tc>
        <w:tc>
          <w:tcPr>
            <w:tcW w:w="2297"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从事生猪产品销售、肉食品生产加工的单位和个人以及餐饮服务经营者、集体伙食单位，销售、使用非生猪定点屠宰厂（场）屠宰的生猪产品、未经肉品品质检验或者经肉品品质检验不合格的生猪产品以及注水或者注入其他物质的生猪产品的。</w:t>
            </w:r>
          </w:p>
        </w:tc>
        <w:tc>
          <w:tcPr>
            <w:tcW w:w="3969"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第二十九条</w:t>
            </w:r>
            <w:bookmarkStart w:id="122" w:name="No94_Z4T29K1"/>
            <w:bookmarkEnd w:id="122"/>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从事生猪产品销售、肉食品生产加工的单位和个人以及餐饮服务经营者、集体伙食单位，销售、使用非生猪定点屠宰厂（场）屠宰的生猪产品、未经肉品品质检验或者经肉品品质检验不合格的生猪产品以及注水或者注入其他物质的生猪产品的，由食品药品监督管理部门没收尚未销售、使用的相关生猪产品以及违法所得，并处货值金额3倍以上5倍以下的罚款；货值金额难以确定的，对单位处5万元以上10万元以下的罚款，对个人处1万元以上2万元以下的罚款；情节严重的，由发证（照）机关吊销有关证照；构成犯罪的，依法追究刑事责任。</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842" w:type="dxa"/>
          </w:tcPr>
          <w:p>
            <w:pPr>
              <w:rPr>
                <w:rFonts w:asciiTheme="minorEastAsia" w:hAnsiTheme="minorEastAsia"/>
                <w:szCs w:val="21"/>
              </w:rPr>
            </w:pPr>
            <w:r>
              <w:rPr>
                <w:rFonts w:hint="eastAsia" w:asciiTheme="minorEastAsia" w:hAnsiTheme="minorEastAsia"/>
                <w:szCs w:val="21"/>
              </w:rPr>
              <w:t>符合《规定》第十三条情形的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没收尚未销售、使用的相关生猪产品以及违法所得，并处货值金额3倍以上5倍以下的罚款；货值金额难以确定的，对单位处5万元以上6.5万元以下的罚款，对个人处1万元以上1.3万元以下的罚款。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2297"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842" w:type="dxa"/>
          </w:tcPr>
          <w:p>
            <w:pPr>
              <w:rPr>
                <w:rFonts w:asciiTheme="minorEastAsia" w:hAnsiTheme="minorEastAsia"/>
                <w:szCs w:val="21"/>
              </w:rPr>
            </w:pPr>
            <w:r>
              <w:rPr>
                <w:rFonts w:hint="eastAsia" w:asciiTheme="minorEastAsia" w:hAnsiTheme="minorEastAsia"/>
                <w:szCs w:val="21"/>
              </w:rPr>
              <w:t>符合《规定》第十五条情形的。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没收尚未销售、使用的相关生猪产品以及违法所得，并处货值金额3倍以上5倍以下的罚款；货值金额难以确定的，对单位处6.5万元以上8.5万元以下的罚款，对个人处1.3万元以上1.7万元以下的罚款。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2297" w:type="dxa"/>
            <w:vMerge w:val="continue"/>
          </w:tcPr>
          <w:p>
            <w:pPr>
              <w:rPr>
                <w:rFonts w:asciiTheme="minorEastAsia" w:hAnsiTheme="minorEastAsia"/>
                <w:szCs w:val="21"/>
              </w:rPr>
            </w:pPr>
          </w:p>
        </w:tc>
        <w:tc>
          <w:tcPr>
            <w:tcW w:w="3969"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842" w:type="dxa"/>
          </w:tcPr>
          <w:p>
            <w:pPr>
              <w:rPr>
                <w:rFonts w:asciiTheme="minorEastAsia" w:hAnsiTheme="minorEastAsia"/>
                <w:szCs w:val="21"/>
              </w:rPr>
            </w:pPr>
            <w:r>
              <w:rPr>
                <w:rFonts w:hint="eastAsia" w:asciiTheme="minorEastAsia" w:hAnsiTheme="minorEastAsia"/>
                <w:szCs w:val="21"/>
              </w:rPr>
              <w:t>符合《规定》第十四条情形的。</w:t>
            </w:r>
          </w:p>
        </w:tc>
        <w:tc>
          <w:tcPr>
            <w:tcW w:w="4791"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情节较为严重的，没收尚未销售、使用的相关生猪产品以及违法所得，并处货值金额3倍以上5倍以下的罚款；货值金额难以确定的，对单位处8.5万元以上10万元以下的罚款，对个人处1.7万元以上2万元以下的罚款；情节严重的，由发证（照）机关吊销有关证照；构成犯罪的，依法追究刑事责任。</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pPr>
      <w:r>
        <w:rPr>
          <w:rFonts w:hint="eastAsia" w:ascii="宋体" w:hAnsi="宋体"/>
          <w:sz w:val="44"/>
          <w:szCs w:val="44"/>
        </w:rPr>
        <w:t>《贵州省牲畜屠宰条例》行政处罚裁量标准</w:t>
      </w:r>
    </w:p>
    <w:tbl>
      <w:tblPr>
        <w:tblStyle w:val="7"/>
        <w:tblW w:w="14370" w:type="dxa"/>
        <w:tblInd w:w="-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5"/>
        <w:gridCol w:w="2595"/>
        <w:gridCol w:w="4455"/>
        <w:gridCol w:w="690"/>
        <w:gridCol w:w="1305"/>
        <w:gridCol w:w="45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25"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59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45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199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450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825"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59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从事畜类产品销售、肉食品生产加工的单位和个人以及餐饮服务经营者、集体伙食单位，销售、使用非牲畜定点屠宰厂(场、点)屠宰的畜类产品的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销售未分割的牲畜胴体或者片鲜肉无动物产品检疫合格证、章和肉品品质检验合格证、章的;销售分割包装未经熟制的肉品无动物产品检疫合格标志和肉品品质检验合格证的</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销售种畜、晚阉畜产品，销售者未在销售场所以明示的方式告知消费者的。</w:t>
            </w:r>
          </w:p>
        </w:tc>
        <w:tc>
          <w:tcPr>
            <w:tcW w:w="445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第五十条 下列行为由工商、卫生、食品药品监督管理和质量技术监督部门根据各自职责，没收尚未销售、使用的相关畜类产品以及违法所得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货值金额不足1万元的，并处以2000元以上5万元以下罚款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货值金额1万元以上的，并处以货值金额5倍以上10倍以下罚款，货值金额难以确定的，对单位处以5万元以上10万元以下罚款，对个人处以1万元以上2万元以下罚款:</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(一)从事畜类产品销售、肉食品生产加工的单位和个人以及餐饮服务经营者、集体伙食单位，销售、使用非牲畜定点屠宰厂(场、点)屠宰的畜类产品的;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(二)销售未分割的牲畜胴体或者片鲜肉无动物产品检疫合格证、章和肉品品质检验合格证、章的;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(三)销售分割包装未经熟制的肉品无动物产品检疫合格标志和肉品品质检验合格证的;</w:t>
            </w:r>
          </w:p>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(四)销售种畜、晚阉畜产品，销售者未在销售场所以明示的方式告知消费者的。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符合《规定》第十三条情形的。</w:t>
            </w:r>
          </w:p>
        </w:tc>
        <w:tc>
          <w:tcPr>
            <w:tcW w:w="450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没收尚未销售、使用的相关畜类产品以及违法所得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货值金额不足1万元的，并处以2000元以上</w:t>
            </w:r>
            <w:r>
              <w:rPr>
                <w:rFonts w:hint="eastAsia" w:ascii="宋体" w:hAnsi="宋体"/>
                <w:color w:val="000000"/>
                <w:kern w:val="0"/>
                <w:sz w:val="22"/>
                <w:szCs w:val="22"/>
                <w:shd w:val="clear" w:color="auto" w:fill="FFFFFF"/>
                <w:lang w:val="en-US" w:eastAsia="zh-CN"/>
              </w:rPr>
              <w:t>1.64万</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货值金额1万元以上的，并处以货值金额5倍以上</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倍以下罚款，货值金额难以确定的，对单位处以5万元以上</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万元以下罚款，对个人处以1万元以上</w:t>
            </w:r>
            <w:r>
              <w:rPr>
                <w:rFonts w:hint="eastAsia" w:ascii="宋体" w:hAnsi="宋体"/>
                <w:color w:val="000000"/>
                <w:kern w:val="0"/>
                <w:sz w:val="22"/>
                <w:szCs w:val="22"/>
                <w:shd w:val="clear" w:color="auto" w:fill="FFFFFF"/>
                <w:lang w:val="en-US" w:eastAsia="zh-CN"/>
              </w:rPr>
              <w:t>1.3</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trPr>
        <w:tc>
          <w:tcPr>
            <w:tcW w:w="8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符合《规定》第十五条情形的。</w:t>
            </w:r>
          </w:p>
        </w:tc>
        <w:tc>
          <w:tcPr>
            <w:tcW w:w="45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没收尚未销售、使用的相关畜类产品以及违法所得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货值金额不足1万元的，并处以</w:t>
            </w:r>
            <w:r>
              <w:rPr>
                <w:rFonts w:hint="eastAsia" w:ascii="宋体" w:hAnsi="宋体"/>
                <w:color w:val="000000"/>
                <w:kern w:val="0"/>
                <w:sz w:val="22"/>
                <w:szCs w:val="22"/>
                <w:shd w:val="clear" w:color="auto" w:fill="FFFFFF"/>
                <w:lang w:val="en-US" w:eastAsia="zh-CN"/>
              </w:rPr>
              <w:t>1.64万</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2.56万</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货值金额1万元以上的，并处以货值金额</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倍以下罚款，货值金额难以确定的，对单位处以</w:t>
            </w:r>
            <w:r>
              <w:rPr>
                <w:rFonts w:hint="eastAsia" w:ascii="宋体" w:hAnsi="宋体"/>
                <w:color w:val="000000"/>
                <w:kern w:val="0"/>
                <w:sz w:val="22"/>
                <w:szCs w:val="22"/>
                <w:shd w:val="clear" w:color="auto" w:fill="FFFFFF"/>
                <w:lang w:val="en-US" w:eastAsia="zh-CN"/>
              </w:rPr>
              <w:t>6.5</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万元以下罚款，对个人处以1</w:t>
            </w:r>
            <w:r>
              <w:rPr>
                <w:rFonts w:hint="eastAsia" w:ascii="宋体" w:hAnsi="宋体"/>
                <w:color w:val="000000"/>
                <w:kern w:val="0"/>
                <w:sz w:val="22"/>
                <w:szCs w:val="22"/>
                <w:shd w:val="clear" w:color="auto" w:fill="FFFFFF"/>
                <w:lang w:val="en-US" w:eastAsia="zh-CN"/>
              </w:rPr>
              <w:t>.3</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1.7</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2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9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符合《规定》第十四条规定情形的。</w:t>
            </w:r>
          </w:p>
        </w:tc>
        <w:tc>
          <w:tcPr>
            <w:tcW w:w="45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没收尚未销售、使用的相关畜类产品以及违法所得</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货值金额不足1万元的，并处以</w:t>
            </w:r>
            <w:r>
              <w:rPr>
                <w:rFonts w:hint="eastAsia" w:ascii="宋体" w:hAnsi="宋体"/>
                <w:color w:val="000000"/>
                <w:kern w:val="0"/>
                <w:sz w:val="22"/>
                <w:szCs w:val="22"/>
                <w:shd w:val="clear" w:color="auto" w:fill="FFFFFF"/>
                <w:lang w:val="en-US" w:eastAsia="zh-CN"/>
              </w:rPr>
              <w:t>3.56</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5万</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货值金额1万元以上的，并处以货值金额</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倍以上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倍以下罚款，货值金额难以确定的，对单位处以</w:t>
            </w:r>
            <w:r>
              <w:rPr>
                <w:rFonts w:hint="eastAsia" w:ascii="宋体" w:hAnsi="宋体"/>
                <w:color w:val="000000"/>
                <w:kern w:val="0"/>
                <w:sz w:val="22"/>
                <w:szCs w:val="22"/>
                <w:shd w:val="clear" w:color="auto" w:fill="FFFFFF"/>
                <w:lang w:val="en-US" w:eastAsia="zh-CN"/>
              </w:rPr>
              <w:t>8.5</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万元以下罚款，对个人处以</w:t>
            </w:r>
            <w:r>
              <w:rPr>
                <w:rFonts w:hint="eastAsia" w:ascii="宋体" w:hAnsi="宋体"/>
                <w:color w:val="000000"/>
                <w:kern w:val="0"/>
                <w:sz w:val="22"/>
                <w:szCs w:val="22"/>
                <w:shd w:val="clear" w:color="auto" w:fill="FFFFFF"/>
                <w:lang w:val="en-US" w:eastAsia="zh-CN"/>
              </w:rPr>
              <w:t>1.7</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25"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59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单位和个人超出限定区域销售小型牲畜定点屠宰点的畜类产品的。</w:t>
            </w:r>
          </w:p>
        </w:tc>
        <w:tc>
          <w:tcPr>
            <w:tcW w:w="4455" w:type="dxa"/>
            <w:vMerge w:val="restart"/>
            <w:tcBorders>
              <w:top w:val="single" w:color="auto" w:sz="4" w:space="0"/>
              <w:left w:val="nil"/>
              <w:bottom w:val="single" w:color="auto" w:sz="4" w:space="0"/>
              <w:right w:val="single" w:color="auto" w:sz="4" w:space="0"/>
            </w:tcBorders>
            <w:vAlign w:val="center"/>
          </w:tcPr>
          <w:p>
            <w:pPr>
              <w:pStyle w:val="5"/>
              <w:shd w:val="clear" w:color="auto" w:fill="FFFFFF"/>
              <w:spacing w:before="0" w:beforeAutospacing="0" w:after="262" w:afterAutospacing="0"/>
              <w:ind w:firstLine="440"/>
              <w:rPr>
                <w:rFonts w:cs="Times New Roman"/>
                <w:color w:val="000000"/>
                <w:sz w:val="22"/>
                <w:szCs w:val="22"/>
                <w:shd w:val="clear" w:color="auto" w:fill="FFFFFF"/>
              </w:rPr>
            </w:pPr>
            <w:r>
              <w:rPr>
                <w:rFonts w:hint="eastAsia" w:cs="Times New Roman"/>
                <w:color w:val="000000"/>
                <w:sz w:val="22"/>
                <w:szCs w:val="22"/>
                <w:shd w:val="clear" w:color="auto" w:fill="FFFFFF"/>
              </w:rPr>
              <w:t>第五十一条第二款 其他单位和个人超出限定区域销售小型牲畜定点屠宰点的畜类产品的，由县级以上工商部门责令改正，可以处以3000元以上1万元以下罚款;情节严重的，处以1万元以上3万元以下罚款。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符合《规定》第十三条规定情形的。</w:t>
            </w:r>
          </w:p>
        </w:tc>
        <w:tc>
          <w:tcPr>
            <w:tcW w:w="450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责令改正，可以处以3000元以上</w:t>
            </w:r>
            <w:r>
              <w:rPr>
                <w:rFonts w:hint="eastAsia" w:cs="Times New Roman"/>
                <w:color w:val="000000"/>
                <w:sz w:val="22"/>
                <w:szCs w:val="22"/>
                <w:shd w:val="clear" w:color="auto" w:fill="FFFFFF"/>
                <w:lang w:val="en-US" w:eastAsia="zh-CN"/>
              </w:rPr>
              <w:t>5100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符合《规定》第十五条第一款规定情形的。</w:t>
            </w:r>
          </w:p>
        </w:tc>
        <w:tc>
          <w:tcPr>
            <w:tcW w:w="450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cs="Times New Roman"/>
                <w:color w:val="000000"/>
                <w:sz w:val="22"/>
                <w:szCs w:val="22"/>
                <w:shd w:val="clear" w:color="auto" w:fill="FFFFFF"/>
              </w:rPr>
              <w:t>责令改正，可以处以</w:t>
            </w:r>
            <w:r>
              <w:rPr>
                <w:rFonts w:hint="eastAsia" w:cs="Times New Roman"/>
                <w:color w:val="000000"/>
                <w:sz w:val="22"/>
                <w:szCs w:val="22"/>
                <w:shd w:val="clear" w:color="auto" w:fill="FFFFFF"/>
                <w:lang w:val="en-US" w:eastAsia="zh-CN"/>
              </w:rPr>
              <w:t>5100</w:t>
            </w:r>
            <w:r>
              <w:rPr>
                <w:rFonts w:hint="eastAsia" w:cs="Times New Roman"/>
                <w:color w:val="000000"/>
                <w:sz w:val="22"/>
                <w:szCs w:val="22"/>
                <w:shd w:val="clear" w:color="auto" w:fill="FFFFFF"/>
              </w:rPr>
              <w:t>元以上</w:t>
            </w:r>
            <w:r>
              <w:rPr>
                <w:rFonts w:hint="eastAsia" w:cs="Times New Roman"/>
                <w:color w:val="000000"/>
                <w:sz w:val="22"/>
                <w:szCs w:val="22"/>
                <w:shd w:val="clear" w:color="auto" w:fill="FFFFFF"/>
                <w:lang w:val="en-US" w:eastAsia="zh-CN"/>
              </w:rPr>
              <w:t>7900</w:t>
            </w:r>
            <w:r>
              <w:rPr>
                <w:rFonts w:hint="eastAsia" w:cs="Times New Roman"/>
                <w:color w:val="00000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82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59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5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30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符合《规定》第十四条规定情形的。</w:t>
            </w:r>
          </w:p>
        </w:tc>
        <w:tc>
          <w:tcPr>
            <w:tcW w:w="450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cs="Times New Roman"/>
                <w:color w:val="000000"/>
                <w:sz w:val="22"/>
                <w:szCs w:val="22"/>
                <w:shd w:val="clear" w:color="auto" w:fill="FFFFFF"/>
              </w:rPr>
              <w:t>责令改正，可以处以</w:t>
            </w:r>
            <w:r>
              <w:rPr>
                <w:rFonts w:hint="eastAsia" w:cs="Times New Roman"/>
                <w:color w:val="000000"/>
                <w:sz w:val="22"/>
                <w:szCs w:val="22"/>
                <w:shd w:val="clear" w:color="auto" w:fill="FFFFFF"/>
                <w:lang w:val="en-US" w:eastAsia="zh-CN"/>
              </w:rPr>
              <w:t>7900</w:t>
            </w:r>
            <w:r>
              <w:rPr>
                <w:rFonts w:hint="eastAsia" w:cs="Times New Roman"/>
                <w:color w:val="000000"/>
                <w:sz w:val="22"/>
                <w:szCs w:val="22"/>
                <w:shd w:val="clear" w:color="auto" w:fill="FFFFFF"/>
              </w:rPr>
              <w:t>元以上</w:t>
            </w:r>
            <w:r>
              <w:rPr>
                <w:rFonts w:hint="eastAsia" w:cs="Times New Roman"/>
                <w:color w:val="000000"/>
                <w:sz w:val="22"/>
                <w:szCs w:val="22"/>
                <w:shd w:val="clear" w:color="auto" w:fill="FFFFFF"/>
                <w:lang w:val="en-US" w:eastAsia="zh-CN"/>
              </w:rPr>
              <w:t>10000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情节严重的，处以1万元以上3万元以下罚款</w:t>
            </w:r>
            <w:r>
              <w:rPr>
                <w:rFonts w:hint="eastAsia" w:cs="Times New Roman"/>
                <w:color w:val="000000"/>
                <w:sz w:val="22"/>
                <w:szCs w:val="22"/>
                <w:shd w:val="clear" w:color="auto" w:fill="FFFFFF"/>
                <w:lang w:eastAsia="zh-CN"/>
              </w:rPr>
              <w:t>。</w:t>
            </w:r>
          </w:p>
        </w:tc>
      </w:tr>
    </w:tbl>
    <w:p>
      <w:pPr>
        <w:rPr>
          <w:rFonts w:asciiTheme="minorEastAsia" w:hAnsiTheme="minorEastAsia"/>
          <w:szCs w:val="21"/>
        </w:rPr>
      </w:pPr>
    </w:p>
    <w:p>
      <w:pPr>
        <w:jc w:val="center"/>
        <w:rPr>
          <w:sz w:val="44"/>
          <w:szCs w:val="44"/>
        </w:rPr>
      </w:pPr>
    </w:p>
    <w:p>
      <w:pPr>
        <w:jc w:val="center"/>
        <w:rPr>
          <w:rFonts w:hint="eastAsia"/>
          <w:sz w:val="44"/>
          <w:szCs w:val="44"/>
        </w:rPr>
      </w:pPr>
    </w:p>
    <w:p>
      <w:pPr>
        <w:jc w:val="center"/>
        <w:rPr>
          <w:rFonts w:hint="eastAsia"/>
          <w:sz w:val="44"/>
          <w:szCs w:val="44"/>
        </w:rPr>
      </w:pPr>
    </w:p>
    <w:p>
      <w:pPr>
        <w:jc w:val="center"/>
        <w:rPr>
          <w:rFonts w:hint="eastAsia"/>
          <w:sz w:val="44"/>
          <w:szCs w:val="44"/>
        </w:rPr>
      </w:pPr>
    </w:p>
    <w:p>
      <w:pPr>
        <w:jc w:val="center"/>
        <w:rPr>
          <w:rFonts w:hint="eastAsia"/>
          <w:sz w:val="44"/>
          <w:szCs w:val="44"/>
        </w:rPr>
      </w:pPr>
    </w:p>
    <w:p>
      <w:pPr>
        <w:jc w:val="center"/>
        <w:rPr>
          <w:rFonts w:hint="eastAsia"/>
          <w:sz w:val="44"/>
          <w:szCs w:val="44"/>
        </w:rPr>
      </w:pPr>
      <w:bookmarkStart w:id="141" w:name="_GoBack"/>
      <w:bookmarkEnd w:id="141"/>
    </w:p>
    <w:p>
      <w:pPr>
        <w:jc w:val="center"/>
        <w:rPr>
          <w:sz w:val="44"/>
          <w:szCs w:val="44"/>
        </w:rPr>
      </w:pPr>
      <w:r>
        <w:rPr>
          <w:rFonts w:hint="eastAsia"/>
          <w:sz w:val="44"/>
          <w:szCs w:val="44"/>
        </w:rPr>
        <w:t>《中华人民共和国农产品质量安全法》裁量实施标准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2013"/>
        <w:gridCol w:w="4678"/>
        <w:gridCol w:w="851"/>
        <w:gridCol w:w="1842"/>
        <w:gridCol w:w="42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2013" w:type="dxa"/>
          </w:tcPr>
          <w:p>
            <w:pPr>
              <w:jc w:val="center"/>
              <w:rPr>
                <w:sz w:val="32"/>
                <w:szCs w:val="32"/>
              </w:rPr>
            </w:pPr>
            <w:r>
              <w:rPr>
                <w:rFonts w:hint="eastAsia"/>
                <w:sz w:val="32"/>
                <w:szCs w:val="32"/>
              </w:rPr>
              <w:t>违法行为</w:t>
            </w:r>
          </w:p>
        </w:tc>
        <w:tc>
          <w:tcPr>
            <w:tcW w:w="4678"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4224"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2013" w:type="dxa"/>
            <w:vMerge w:val="restart"/>
          </w:tcPr>
          <w:p>
            <w:pPr>
              <w:widowControl/>
              <w:shd w:val="clear" w:color="auto" w:fill="FFFFFF"/>
              <w:spacing w:line="360" w:lineRule="atLeast"/>
              <w:ind w:firstLine="480"/>
              <w:jc w:val="left"/>
              <w:rPr>
                <w:rFonts w:hint="eastAsia" w:asciiTheme="minorEastAsia" w:hAnsiTheme="minorEastAsia"/>
                <w:szCs w:val="21"/>
              </w:rPr>
            </w:pPr>
            <w:r>
              <w:rPr>
                <w:rFonts w:asciiTheme="minorEastAsia" w:hAnsiTheme="minorEastAsia"/>
                <w:szCs w:val="21"/>
              </w:rPr>
              <w:t>农产品</w:t>
            </w:r>
            <w:r>
              <w:rPr>
                <w:rFonts w:hint="eastAsia" w:asciiTheme="minorEastAsia" w:hAnsiTheme="minorEastAsia"/>
                <w:szCs w:val="21"/>
              </w:rPr>
              <w:t>销售企业和农产品批发市场中销售的农产品</w:t>
            </w:r>
            <w:r>
              <w:rPr>
                <w:rFonts w:ascii="Arial" w:hAnsi="Arial" w:eastAsia="宋体" w:cs="Arial"/>
                <w:color w:val="333333"/>
                <w:kern w:val="0"/>
                <w:szCs w:val="21"/>
              </w:rPr>
              <w:t>含有国家禁止使用的农药、兽药或者其他化学物质的</w:t>
            </w:r>
            <w:r>
              <w:rPr>
                <w:rFonts w:hint="eastAsia" w:ascii="Arial" w:hAnsi="Arial" w:eastAsia="宋体" w:cs="Arial"/>
                <w:color w:val="333333"/>
                <w:kern w:val="0"/>
                <w:szCs w:val="21"/>
              </w:rPr>
              <w:t>，</w:t>
            </w:r>
            <w:r>
              <w:rPr>
                <w:rFonts w:ascii="Arial" w:hAnsi="Arial" w:eastAsia="宋体" w:cs="Arial"/>
                <w:color w:val="333333"/>
                <w:kern w:val="0"/>
                <w:szCs w:val="21"/>
              </w:rPr>
              <w:t>农药、兽药等化学物质残留或者含有的重金属等有毒有害物质不符合农产品质量安全标准的</w:t>
            </w:r>
            <w:r>
              <w:rPr>
                <w:rFonts w:hint="eastAsia" w:ascii="Arial" w:hAnsi="Arial" w:eastAsia="宋体" w:cs="Arial"/>
                <w:color w:val="333333"/>
                <w:kern w:val="0"/>
                <w:szCs w:val="21"/>
              </w:rPr>
              <w:t>，</w:t>
            </w:r>
            <w:r>
              <w:rPr>
                <w:rFonts w:ascii="Arial" w:hAnsi="Arial" w:eastAsia="宋体" w:cs="Arial"/>
                <w:color w:val="333333"/>
                <w:kern w:val="0"/>
                <w:szCs w:val="21"/>
              </w:rPr>
              <w:t>含有的致病性寄生虫、微生物或者生物毒素不符合农产品质量安全标准的</w:t>
            </w:r>
            <w:r>
              <w:rPr>
                <w:rFonts w:hint="eastAsia" w:ascii="Arial" w:hAnsi="Arial" w:eastAsia="宋体" w:cs="Arial"/>
                <w:color w:val="333333"/>
                <w:kern w:val="0"/>
                <w:szCs w:val="21"/>
              </w:rPr>
              <w:t>。</w:t>
            </w:r>
          </w:p>
        </w:tc>
        <w:tc>
          <w:tcPr>
            <w:tcW w:w="4678" w:type="dxa"/>
            <w:vMerge w:val="restart"/>
          </w:tcPr>
          <w:p>
            <w:pPr>
              <w:widowControl/>
              <w:shd w:val="clear" w:color="auto" w:fill="FFFFFF"/>
              <w:spacing w:line="360" w:lineRule="atLeast"/>
              <w:ind w:firstLine="480"/>
              <w:jc w:val="left"/>
              <w:rPr>
                <w:rFonts w:ascii="Arial" w:hAnsi="Arial" w:eastAsia="宋体" w:cs="Arial"/>
                <w:color w:val="333333"/>
                <w:kern w:val="0"/>
                <w:szCs w:val="21"/>
              </w:rPr>
            </w:pPr>
            <w:r>
              <w:rPr>
                <w:rFonts w:ascii="Arial" w:hAnsi="Arial" w:eastAsia="宋体" w:cs="Arial"/>
                <w:color w:val="333333"/>
                <w:kern w:val="0"/>
                <w:szCs w:val="21"/>
              </w:rPr>
              <w:t>第五十条</w:t>
            </w:r>
            <w:r>
              <w:rPr>
                <w:rFonts w:hint="eastAsia" w:ascii="Arial" w:hAnsi="Arial" w:eastAsia="宋体" w:cs="Arial"/>
                <w:color w:val="333333"/>
                <w:kern w:val="0"/>
                <w:szCs w:val="21"/>
              </w:rPr>
              <w:t xml:space="preserve"> </w:t>
            </w:r>
            <w:r>
              <w:rPr>
                <w:rFonts w:ascii="Arial" w:hAnsi="Arial" w:eastAsia="宋体" w:cs="Arial"/>
                <w:color w:val="333333"/>
                <w:kern w:val="0"/>
                <w:szCs w:val="21"/>
              </w:rPr>
              <w:t>农产品生产企业、农民专业合作经济组织销售的农产品有本法第三十三条第一项至第三项或者第五项所列情形之一的，责令停止销售，追回已经销售的农产品，对违法销售的农产品进行无害化处理或者予以监督销毁；没收违法所得，并处二千元以上二万元以下罚款。</w:t>
            </w:r>
          </w:p>
          <w:p>
            <w:pPr>
              <w:widowControl/>
              <w:shd w:val="clear" w:color="auto" w:fill="FFFFFF"/>
              <w:spacing w:line="360" w:lineRule="atLeast"/>
              <w:ind w:firstLine="480"/>
              <w:jc w:val="left"/>
              <w:rPr>
                <w:rFonts w:ascii="Arial" w:hAnsi="Arial" w:eastAsia="宋体" w:cs="Arial"/>
                <w:color w:val="333333"/>
                <w:kern w:val="0"/>
                <w:szCs w:val="21"/>
              </w:rPr>
            </w:pPr>
            <w:r>
              <w:rPr>
                <w:rFonts w:ascii="Arial" w:hAnsi="Arial" w:eastAsia="宋体" w:cs="Arial"/>
                <w:color w:val="333333"/>
                <w:kern w:val="0"/>
                <w:szCs w:val="21"/>
              </w:rPr>
              <w:t>农产品销售企业销售的农产品有前款所列情形的，依照前款规定处理、处罚。</w:t>
            </w:r>
          </w:p>
          <w:p>
            <w:pPr>
              <w:widowControl/>
              <w:shd w:val="clear" w:color="auto" w:fill="FFFFFF"/>
              <w:spacing w:line="360" w:lineRule="atLeast"/>
              <w:ind w:firstLine="480"/>
              <w:jc w:val="left"/>
              <w:rPr>
                <w:rFonts w:ascii="Arial" w:hAnsi="Arial" w:eastAsia="宋体" w:cs="Arial"/>
                <w:color w:val="333333"/>
                <w:kern w:val="0"/>
                <w:szCs w:val="21"/>
              </w:rPr>
            </w:pPr>
            <w:r>
              <w:rPr>
                <w:rFonts w:ascii="Arial" w:hAnsi="Arial" w:eastAsia="宋体" w:cs="Arial"/>
                <w:color w:val="333333"/>
                <w:kern w:val="0"/>
                <w:szCs w:val="21"/>
              </w:rPr>
              <w:t>农产品批发市场中销售的农产品有第一款所列情形的，对违法销售的农产品依照第一款规定处理，对农产品销售者依照第一款规定处罚。</w:t>
            </w:r>
            <w:bookmarkStart w:id="123" w:name="No123_Z7T44K2"/>
            <w:bookmarkEnd w:id="123"/>
          </w:p>
          <w:p>
            <w:pPr>
              <w:widowControl/>
              <w:shd w:val="clear" w:color="auto" w:fill="FFFFFF"/>
              <w:spacing w:line="360" w:lineRule="atLeast"/>
              <w:ind w:firstLine="480"/>
              <w:jc w:val="left"/>
              <w:rPr>
                <w:rFonts w:hint="eastAsia" w:ascii="Arial" w:hAnsi="Arial" w:eastAsia="宋体" w:cs="Arial"/>
                <w:color w:val="333333"/>
                <w:kern w:val="0"/>
                <w:szCs w:val="21"/>
              </w:rPr>
            </w:pPr>
            <w:r>
              <w:rPr>
                <w:rFonts w:ascii="Arial" w:hAnsi="Arial" w:cs="Arial"/>
                <w:color w:val="333333"/>
                <w:szCs w:val="21"/>
                <w:shd w:val="clear" w:color="auto" w:fill="FFFFFF"/>
              </w:rPr>
              <w:t>第五十二条　本法第四十四条，第四十七条至第四十九条，第五十条第一款、第四款和第五十一条规定的处理、处罚，由县级以上人民政府农业行政主管部门决定；</w:t>
            </w:r>
            <w:r>
              <w:rPr>
                <w:rFonts w:ascii="Arial" w:hAnsi="Arial" w:cs="Arial"/>
                <w:b/>
                <w:bCs/>
                <w:color w:val="333333"/>
                <w:szCs w:val="21"/>
                <w:shd w:val="clear" w:color="auto" w:fill="FFFFFF"/>
              </w:rPr>
              <w:t>第五十条第二款、第三款规定的处理、处罚，由市场监督管理部门决定</w:t>
            </w:r>
            <w:r>
              <w:rPr>
                <w:rFonts w:ascii="Arial" w:hAnsi="Arial" w:cs="Arial"/>
                <w:color w:val="333333"/>
                <w:szCs w:val="21"/>
                <w:shd w:val="clear" w:color="auto" w:fill="FFFFFF"/>
              </w:rPr>
              <w:t>。</w:t>
            </w:r>
          </w:p>
        </w:tc>
        <w:tc>
          <w:tcPr>
            <w:tcW w:w="851" w:type="dxa"/>
          </w:tcPr>
          <w:p>
            <w:pPr>
              <w:jc w:val="center"/>
              <w:rPr>
                <w:rFonts w:asciiTheme="minorEastAsia" w:hAnsiTheme="minorEastAsia"/>
                <w:szCs w:val="21"/>
              </w:rPr>
            </w:pPr>
            <w:r>
              <w:rPr>
                <w:rFonts w:hint="eastAsia" w:asciiTheme="minorEastAsia" w:hAnsiTheme="minorEastAsia"/>
                <w:szCs w:val="21"/>
              </w:rPr>
              <w:t>从轻</w:t>
            </w:r>
          </w:p>
        </w:tc>
        <w:tc>
          <w:tcPr>
            <w:tcW w:w="1842" w:type="dxa"/>
          </w:tcPr>
          <w:p>
            <w:pPr>
              <w:rPr>
                <w:rFonts w:asciiTheme="minorEastAsia" w:hAnsiTheme="minorEastAsia"/>
                <w:szCs w:val="21"/>
              </w:rPr>
            </w:pPr>
            <w:r>
              <w:rPr>
                <w:rFonts w:hint="eastAsia" w:asciiTheme="minorEastAsia" w:hAnsiTheme="minorEastAsia"/>
                <w:szCs w:val="21"/>
              </w:rPr>
              <w:t>符合《规定》第十三条情形的</w:t>
            </w:r>
          </w:p>
        </w:tc>
        <w:tc>
          <w:tcPr>
            <w:tcW w:w="4224" w:type="dxa"/>
          </w:tcPr>
          <w:p>
            <w:pPr>
              <w:widowControl/>
              <w:shd w:val="clear" w:color="auto" w:fill="FFFFFF"/>
              <w:spacing w:line="360" w:lineRule="atLeast"/>
              <w:jc w:val="left"/>
              <w:rPr>
                <w:rFonts w:ascii="Arial" w:hAnsi="Arial" w:eastAsia="宋体" w:cs="Arial"/>
                <w:color w:val="333333"/>
                <w:kern w:val="0"/>
                <w:szCs w:val="21"/>
              </w:rPr>
            </w:pPr>
            <w:r>
              <w:rPr>
                <w:rFonts w:ascii="Arial" w:hAnsi="Arial" w:eastAsia="宋体" w:cs="Arial"/>
                <w:color w:val="333333"/>
                <w:kern w:val="0"/>
                <w:szCs w:val="21"/>
              </w:rPr>
              <w:t>责令停止销售，追回已经销售的农产品，对违法销售的农产品进行无害化处理或者予以监督销毁；没收违法所得，并处二千元以上</w:t>
            </w:r>
            <w:r>
              <w:rPr>
                <w:rFonts w:hint="eastAsia" w:ascii="Arial" w:hAnsi="Arial" w:eastAsia="宋体" w:cs="Arial"/>
                <w:color w:val="333333"/>
                <w:kern w:val="0"/>
                <w:szCs w:val="21"/>
              </w:rPr>
              <w:t>七千四百</w:t>
            </w:r>
            <w:r>
              <w:rPr>
                <w:rFonts w:ascii="Arial" w:hAnsi="Arial" w:eastAsia="宋体" w:cs="Arial"/>
                <w:color w:val="333333"/>
                <w:kern w:val="0"/>
                <w:szCs w:val="21"/>
              </w:rPr>
              <w:t>元以下罚款</w:t>
            </w:r>
            <w:r>
              <w:rPr>
                <w:rFonts w:hint="eastAsia" w:ascii="Arial" w:hAnsi="Arial" w:eastAsia="宋体" w:cs="Arial"/>
                <w:color w:val="333333"/>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851" w:type="dxa"/>
          </w:tcPr>
          <w:p>
            <w:pPr>
              <w:jc w:val="center"/>
              <w:rPr>
                <w:rFonts w:asciiTheme="minorEastAsia" w:hAnsiTheme="minorEastAsia"/>
                <w:szCs w:val="21"/>
              </w:rPr>
            </w:pPr>
            <w:r>
              <w:rPr>
                <w:rFonts w:hint="eastAsia" w:asciiTheme="minorEastAsia" w:hAnsiTheme="minorEastAsia"/>
                <w:szCs w:val="21"/>
              </w:rPr>
              <w:t>一般</w:t>
            </w:r>
          </w:p>
        </w:tc>
        <w:tc>
          <w:tcPr>
            <w:tcW w:w="1842" w:type="dxa"/>
          </w:tcPr>
          <w:p>
            <w:pPr>
              <w:rPr>
                <w:rFonts w:asciiTheme="minorEastAsia" w:hAnsiTheme="minorEastAsia"/>
                <w:szCs w:val="21"/>
              </w:rPr>
            </w:pPr>
            <w:r>
              <w:rPr>
                <w:rFonts w:hint="eastAsia" w:asciiTheme="minorEastAsia" w:hAnsiTheme="minorEastAsia"/>
                <w:szCs w:val="21"/>
              </w:rPr>
              <w:t>符合《规定》第十五条情形的。</w:t>
            </w:r>
          </w:p>
        </w:tc>
        <w:tc>
          <w:tcPr>
            <w:tcW w:w="4224" w:type="dxa"/>
          </w:tcPr>
          <w:p>
            <w:pPr>
              <w:widowControl/>
              <w:shd w:val="clear" w:color="auto" w:fill="FFFFFF"/>
              <w:spacing w:line="360" w:lineRule="atLeast"/>
              <w:jc w:val="left"/>
              <w:rPr>
                <w:rFonts w:ascii="Arial" w:hAnsi="Arial" w:eastAsia="宋体" w:cs="Arial"/>
                <w:color w:val="333333"/>
                <w:kern w:val="0"/>
                <w:szCs w:val="21"/>
              </w:rPr>
            </w:pPr>
            <w:r>
              <w:rPr>
                <w:rFonts w:ascii="Arial" w:hAnsi="Arial" w:eastAsia="宋体" w:cs="Arial"/>
                <w:color w:val="333333"/>
                <w:kern w:val="0"/>
                <w:szCs w:val="21"/>
              </w:rPr>
              <w:t>责令停止销售，追回已经销售的农产品，对违法销售的农产品进行无害化处理或者予以监督销毁；没收违法所得，并处</w:t>
            </w:r>
            <w:r>
              <w:rPr>
                <w:rFonts w:hint="eastAsia" w:ascii="Arial" w:hAnsi="Arial" w:eastAsia="宋体" w:cs="Arial"/>
                <w:color w:val="333333"/>
                <w:kern w:val="0"/>
                <w:szCs w:val="21"/>
              </w:rPr>
              <w:t>七千四百元</w:t>
            </w:r>
            <w:r>
              <w:rPr>
                <w:rFonts w:ascii="Arial" w:hAnsi="Arial" w:eastAsia="宋体" w:cs="Arial"/>
                <w:color w:val="333333"/>
                <w:kern w:val="0"/>
                <w:szCs w:val="21"/>
              </w:rPr>
              <w:t>以上</w:t>
            </w:r>
            <w:r>
              <w:rPr>
                <w:rFonts w:hint="eastAsia" w:ascii="Arial" w:hAnsi="Arial" w:eastAsia="宋体" w:cs="Arial"/>
                <w:color w:val="333333"/>
                <w:kern w:val="0"/>
                <w:szCs w:val="21"/>
              </w:rPr>
              <w:t>一万四千六百</w:t>
            </w:r>
            <w:r>
              <w:rPr>
                <w:rFonts w:ascii="Arial" w:hAnsi="Arial" w:eastAsia="宋体" w:cs="Arial"/>
                <w:color w:val="333333"/>
                <w:kern w:val="0"/>
                <w:szCs w:val="21"/>
              </w:rPr>
              <w:t>元以下罚款</w:t>
            </w:r>
            <w:r>
              <w:rPr>
                <w:rFonts w:hint="eastAsia" w:ascii="Arial" w:hAnsi="Arial" w:eastAsia="宋体" w:cs="Arial"/>
                <w:color w:val="333333"/>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2013" w:type="dxa"/>
            <w:vMerge w:val="continue"/>
          </w:tcPr>
          <w:p>
            <w:pPr>
              <w:rPr>
                <w:rFonts w:asciiTheme="minorEastAsia" w:hAnsiTheme="minorEastAsia"/>
                <w:szCs w:val="21"/>
              </w:rPr>
            </w:pPr>
          </w:p>
        </w:tc>
        <w:tc>
          <w:tcPr>
            <w:tcW w:w="4678" w:type="dxa"/>
            <w:vMerge w:val="continue"/>
          </w:tcPr>
          <w:p>
            <w:pPr>
              <w:rPr>
                <w:rFonts w:asciiTheme="minorEastAsia" w:hAnsiTheme="minorEastAsia"/>
                <w:szCs w:val="21"/>
              </w:rPr>
            </w:pPr>
          </w:p>
        </w:tc>
        <w:tc>
          <w:tcPr>
            <w:tcW w:w="851" w:type="dxa"/>
          </w:tcPr>
          <w:p>
            <w:pPr>
              <w:jc w:val="center"/>
              <w:rPr>
                <w:rFonts w:asciiTheme="minorEastAsia" w:hAnsiTheme="minorEastAsia"/>
                <w:szCs w:val="21"/>
              </w:rPr>
            </w:pPr>
            <w:r>
              <w:rPr>
                <w:rFonts w:hint="eastAsia" w:asciiTheme="minorEastAsia" w:hAnsiTheme="minorEastAsia"/>
                <w:szCs w:val="21"/>
              </w:rPr>
              <w:t>从重</w:t>
            </w:r>
          </w:p>
        </w:tc>
        <w:tc>
          <w:tcPr>
            <w:tcW w:w="1842" w:type="dxa"/>
          </w:tcPr>
          <w:p>
            <w:pPr>
              <w:rPr>
                <w:rFonts w:asciiTheme="minorEastAsia" w:hAnsiTheme="minorEastAsia"/>
                <w:szCs w:val="21"/>
              </w:rPr>
            </w:pPr>
            <w:r>
              <w:rPr>
                <w:rFonts w:hint="eastAsia" w:asciiTheme="minorEastAsia" w:hAnsiTheme="minorEastAsia"/>
                <w:szCs w:val="21"/>
              </w:rPr>
              <w:t>符合《规定》第十四条情形的。</w:t>
            </w:r>
          </w:p>
        </w:tc>
        <w:tc>
          <w:tcPr>
            <w:tcW w:w="4224" w:type="dxa"/>
          </w:tcPr>
          <w:p>
            <w:pPr>
              <w:widowControl/>
              <w:shd w:val="clear" w:color="auto" w:fill="FFFFFF"/>
              <w:spacing w:line="360" w:lineRule="atLeast"/>
              <w:jc w:val="left"/>
              <w:rPr>
                <w:rFonts w:ascii="Arial" w:hAnsi="Arial" w:eastAsia="宋体" w:cs="Arial"/>
                <w:color w:val="333333"/>
                <w:kern w:val="0"/>
                <w:szCs w:val="21"/>
              </w:rPr>
            </w:pPr>
            <w:r>
              <w:rPr>
                <w:rFonts w:ascii="Arial" w:hAnsi="Arial" w:eastAsia="宋体" w:cs="Arial"/>
                <w:color w:val="333333"/>
                <w:kern w:val="0"/>
                <w:szCs w:val="21"/>
              </w:rPr>
              <w:t>责令停止销售，追回已经销售的农产品，对违法销售的农产品进行无害化处理或者予以监督销毁；没收违法所得，并处</w:t>
            </w:r>
            <w:r>
              <w:rPr>
                <w:rFonts w:hint="eastAsia" w:ascii="Arial" w:hAnsi="Arial" w:eastAsia="宋体" w:cs="Arial"/>
                <w:color w:val="333333"/>
                <w:kern w:val="0"/>
                <w:szCs w:val="21"/>
              </w:rPr>
              <w:t>一万四千六百</w:t>
            </w:r>
            <w:r>
              <w:rPr>
                <w:rFonts w:ascii="Arial" w:hAnsi="Arial" w:eastAsia="宋体" w:cs="Arial"/>
                <w:color w:val="333333"/>
                <w:kern w:val="0"/>
                <w:szCs w:val="21"/>
              </w:rPr>
              <w:t>元</w:t>
            </w:r>
            <w:r>
              <w:rPr>
                <w:rFonts w:hint="eastAsia" w:ascii="Arial" w:hAnsi="Arial" w:eastAsia="宋体" w:cs="Arial"/>
                <w:color w:val="333333"/>
                <w:kern w:val="0"/>
                <w:szCs w:val="21"/>
              </w:rPr>
              <w:t>以上二万元</w:t>
            </w:r>
            <w:r>
              <w:rPr>
                <w:rFonts w:ascii="Arial" w:hAnsi="Arial" w:eastAsia="宋体" w:cs="Arial"/>
                <w:color w:val="333333"/>
                <w:kern w:val="0"/>
                <w:szCs w:val="21"/>
              </w:rPr>
              <w:t>以下罚款</w:t>
            </w:r>
            <w:r>
              <w:rPr>
                <w:rFonts w:hint="eastAsia" w:ascii="Arial" w:hAnsi="Arial" w:eastAsia="宋体" w:cs="Arial"/>
                <w:color w:val="333333"/>
                <w:kern w:val="0"/>
                <w:szCs w:val="21"/>
              </w:rPr>
              <w:t>。</w:t>
            </w:r>
          </w:p>
        </w:tc>
      </w:tr>
    </w:tbl>
    <w:p>
      <w:pPr>
        <w:rPr>
          <w:rFonts w:cs="宋体" w:asciiTheme="minorEastAsia" w:hAnsiTheme="minorEastAsia"/>
          <w:kern w:val="0"/>
          <w:szCs w:val="21"/>
        </w:rPr>
      </w:pPr>
    </w:p>
    <w:p>
      <w:pPr>
        <w:jc w:val="center"/>
        <w:rPr>
          <w:sz w:val="44"/>
          <w:szCs w:val="44"/>
        </w:rPr>
      </w:pPr>
    </w:p>
    <w:p>
      <w:pPr>
        <w:jc w:val="center"/>
        <w:rPr>
          <w:sz w:val="44"/>
          <w:szCs w:val="44"/>
        </w:rPr>
      </w:pPr>
      <w:r>
        <w:rPr>
          <w:rFonts w:hint="eastAsia"/>
          <w:sz w:val="44"/>
          <w:szCs w:val="44"/>
        </w:rPr>
        <w:t>《食用农产品市场销售质量安全监督管理办法》裁量实施标准</w:t>
      </w:r>
    </w:p>
    <w:tbl>
      <w:tblPr>
        <w:tblStyle w:val="6"/>
        <w:tblW w:w="14601" w:type="dxa"/>
        <w:tblInd w:w="-4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43"/>
        <w:gridCol w:w="6237"/>
        <w:gridCol w:w="709"/>
        <w:gridCol w:w="1701"/>
        <w:gridCol w:w="311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43" w:type="dxa"/>
          </w:tcPr>
          <w:p>
            <w:pPr>
              <w:jc w:val="center"/>
              <w:rPr>
                <w:sz w:val="32"/>
                <w:szCs w:val="32"/>
              </w:rPr>
            </w:pPr>
            <w:r>
              <w:rPr>
                <w:rFonts w:hint="eastAsia"/>
                <w:sz w:val="32"/>
                <w:szCs w:val="32"/>
              </w:rPr>
              <w:t>违法行为</w:t>
            </w:r>
          </w:p>
        </w:tc>
        <w:tc>
          <w:tcPr>
            <w:tcW w:w="6237" w:type="dxa"/>
          </w:tcPr>
          <w:p>
            <w:pPr>
              <w:jc w:val="center"/>
              <w:rPr>
                <w:sz w:val="32"/>
                <w:szCs w:val="32"/>
              </w:rPr>
            </w:pPr>
            <w:r>
              <w:rPr>
                <w:rFonts w:hint="eastAsia"/>
                <w:sz w:val="32"/>
                <w:szCs w:val="32"/>
              </w:rPr>
              <w:t>处罚依据</w:t>
            </w:r>
          </w:p>
        </w:tc>
        <w:tc>
          <w:tcPr>
            <w:tcW w:w="2410" w:type="dxa"/>
            <w:gridSpan w:val="2"/>
          </w:tcPr>
          <w:p>
            <w:pPr>
              <w:jc w:val="center"/>
              <w:rPr>
                <w:sz w:val="32"/>
                <w:szCs w:val="32"/>
              </w:rPr>
            </w:pPr>
            <w:r>
              <w:rPr>
                <w:rFonts w:hint="eastAsia"/>
                <w:sz w:val="32"/>
                <w:szCs w:val="32"/>
              </w:rPr>
              <w:t>适用情形</w:t>
            </w:r>
          </w:p>
        </w:tc>
        <w:tc>
          <w:tcPr>
            <w:tcW w:w="3118"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5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843" w:type="dxa"/>
            <w:vMerge w:val="restart"/>
          </w:tcPr>
          <w:p>
            <w:pPr>
              <w:rPr>
                <w:rFonts w:asciiTheme="minorEastAsia" w:hAnsiTheme="minorEastAsia"/>
              </w:rPr>
            </w:pPr>
            <w:r>
              <w:rPr>
                <w:rStyle w:val="15"/>
                <w:rFonts w:hint="default" w:asciiTheme="minorEastAsia" w:hAnsiTheme="minorEastAsia" w:eastAsiaTheme="minorEastAsia"/>
              </w:rPr>
              <w:t> </w:t>
            </w:r>
            <w:bookmarkStart w:id="124" w:name="No177_Z5T47K1"/>
            <w:bookmarkEnd w:id="124"/>
            <w:r>
              <w:rPr>
                <w:rStyle w:val="16"/>
                <w:rFonts w:hint="default" w:asciiTheme="minorEastAsia" w:hAnsiTheme="minorEastAsia" w:eastAsiaTheme="minorEastAsia"/>
              </w:rPr>
              <w:t>集中交易市场开办者</w:t>
            </w:r>
            <w:bookmarkStart w:id="125" w:name="No180_T47K1X3"/>
            <w:bookmarkEnd w:id="125"/>
            <w:bookmarkStart w:id="126" w:name="No183_T47K1X6"/>
            <w:bookmarkEnd w:id="126"/>
            <w:bookmarkStart w:id="127" w:name="No186_T47K1X9"/>
            <w:bookmarkEnd w:id="127"/>
            <w:bookmarkStart w:id="128" w:name="No188_T47K1X11"/>
            <w:bookmarkEnd w:id="128"/>
            <w:r>
              <w:rPr>
                <w:rStyle w:val="16"/>
                <w:rFonts w:hint="default" w:asciiTheme="minorEastAsia" w:hAnsiTheme="minorEastAsia" w:eastAsiaTheme="minorEastAsia"/>
              </w:rPr>
              <w:t>未按规定履行</w:t>
            </w:r>
            <w:r>
              <w:rPr>
                <w:rFonts w:hint="eastAsia" w:asciiTheme="minorEastAsia" w:hAnsiTheme="minorEastAsia"/>
                <w:szCs w:val="21"/>
              </w:rPr>
              <w:t>建立落实食品安全管理制度等义务的。</w:t>
            </w:r>
          </w:p>
        </w:tc>
        <w:tc>
          <w:tcPr>
            <w:tcW w:w="6237" w:type="dxa"/>
            <w:vMerge w:val="restart"/>
          </w:tcPr>
          <w:p>
            <w:pPr>
              <w:ind w:firstLine="422" w:firstLineChars="200"/>
            </w:pPr>
            <w:r>
              <w:rPr>
                <w:b/>
                <w:bCs/>
              </w:rPr>
              <w:t xml:space="preserve">第四十七条  </w:t>
            </w:r>
            <w:r>
              <w:t>集中交易市场开办者违反本办法第九条至第十二条、第十六条第二款、第十七条规定，有下列情形之一的，由县级以上食品药品监督管理部门责令改正，给予警告；拒不改正的，处5000元以上3万元以下罚款：</w:t>
            </w:r>
          </w:p>
          <w:p>
            <w:pPr>
              <w:ind w:firstLine="420" w:firstLineChars="200"/>
              <w:rPr>
                <w:rFonts w:asciiTheme="minorEastAsia" w:hAnsiTheme="minorEastAsia"/>
                <w:szCs w:val="21"/>
              </w:rPr>
            </w:pPr>
            <w:r>
              <w:rPr>
                <w:rFonts w:hint="eastAsia" w:asciiTheme="minorEastAsia" w:hAnsiTheme="minorEastAsia"/>
                <w:szCs w:val="21"/>
              </w:rPr>
              <w:t>（一）未建立或者落实食品安全管理制度的；</w:t>
            </w:r>
            <w:bookmarkStart w:id="129" w:name="No179_T47K1X2"/>
            <w:bookmarkEnd w:id="129"/>
            <w:r>
              <w:rPr>
                <w:rFonts w:hint="eastAsia" w:asciiTheme="minorEastAsia" w:hAnsiTheme="minorEastAsia"/>
                <w:szCs w:val="21"/>
              </w:rPr>
              <w:t>（二）未按要求配备食品安全管理人员、专业技术人员，或者未组织食品安全知识培训的；（三）未制定食品安全事故处置方案的；（四）未按食用农产品类别实行分区销售的；（五）环境、设施、设备等不符合有关食用农产品质量安全要求的；（六）未按要求建立入场销售者档案，或者未按要求保存和更新销售者档案的；</w:t>
            </w:r>
            <w:bookmarkStart w:id="130" w:name="No184_T47K1X7"/>
            <w:bookmarkEnd w:id="130"/>
            <w:r>
              <w:rPr>
                <w:rFonts w:hint="eastAsia" w:asciiTheme="minorEastAsia" w:hAnsiTheme="minorEastAsia"/>
                <w:szCs w:val="21"/>
              </w:rPr>
              <w:t>（七）未如实向所在地县级食品药品监督管理部门报告市场基本信息的；</w:t>
            </w:r>
            <w:bookmarkStart w:id="131" w:name="No185_T47K1X8"/>
            <w:bookmarkEnd w:id="131"/>
            <w:r>
              <w:rPr>
                <w:rFonts w:hint="eastAsia" w:asciiTheme="minorEastAsia" w:hAnsiTheme="minorEastAsia"/>
                <w:szCs w:val="21"/>
              </w:rPr>
              <w:t>（八）未查验并留存入场销售者的社会信用代码或者身份证复印件、食用农产品产地证明或者购货凭证、合格证明文件的；（九）未进行抽样检验或者快速检测，允许无法提供食用农产品产地证明或者购货凭证、合格证明文件的销售者入场销售的；</w:t>
            </w:r>
            <w:bookmarkStart w:id="132" w:name="No187_T47K1X10"/>
            <w:bookmarkEnd w:id="132"/>
            <w:r>
              <w:rPr>
                <w:rFonts w:hint="eastAsia" w:asciiTheme="minorEastAsia" w:hAnsiTheme="minorEastAsia"/>
                <w:szCs w:val="21"/>
              </w:rPr>
              <w:t>（十）发现食用农产品不符合食品安全标准等违法行为，未依照集中交易市场管理规定或者与销售者签订的协议处理的；（十一）未在醒目位置及时公布食用农产品质量安全管理制度、食品安全管理人员、食用农产品抽样检验结果以及不合格食用农产品处理结果、投诉举报电话等信息的。</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3"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49"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9"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2</w:t>
            </w:r>
          </w:p>
        </w:tc>
        <w:tc>
          <w:tcPr>
            <w:tcW w:w="184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批发市场开办者未与入场销售者签订食用农产品质量安全协议，或者未印制统一格式的食用农产品销售凭证的。</w:t>
            </w:r>
          </w:p>
        </w:tc>
        <w:tc>
          <w:tcPr>
            <w:tcW w:w="6237"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第四十八条 </w:t>
            </w:r>
            <w:bookmarkStart w:id="133" w:name="No190_Z5T48K1"/>
            <w:bookmarkEnd w:id="133"/>
            <w:r>
              <w:rPr>
                <w:rStyle w:val="16"/>
                <w:rFonts w:hint="default" w:asciiTheme="minorEastAsia" w:hAnsiTheme="minorEastAsia" w:eastAsiaTheme="minorEastAsia"/>
              </w:rPr>
              <w:t>批发市场开办者违反本办法第十八条第一款、第二十条规定，未与入场销售者签订食用农产品质量安全协议，或者未印制统一格式的食用农产品销售凭证的，由县级以上食品药品监督管理部门责令改正，给予警告；拒不改正的，处1万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责令改正，给予警告；拒不改正的，处1万元以上1.6万元以下罚款。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4"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责令改正，给予警告；拒不改正的，处1.6万元以上2.4万元以下罚款。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3"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责令改正，给予警告；拒不改正的，处2.4万元以上3万元以下罚款。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3</w:t>
            </w:r>
          </w:p>
        </w:tc>
        <w:tc>
          <w:tcPr>
            <w:tcW w:w="184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销售者未按要求配备与销售品种相适应的冷藏、冷冻设施，或者温度、湿度和环境等不符合特殊要求的。</w:t>
            </w:r>
          </w:p>
        </w:tc>
        <w:tc>
          <w:tcPr>
            <w:tcW w:w="6237"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第四十九条</w:t>
            </w:r>
            <w:bookmarkStart w:id="134" w:name="No192_Z5T49K1"/>
            <w:bookmarkEnd w:id="134"/>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销售者违反本办法第二十四条第二款规定，未按要求配备与销售品种相适应的冷藏、冷冻设施，或者温度、湿度和环境等不符合特殊要求的，由县级以上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0"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993" w:type="dxa"/>
            <w:vMerge w:val="restart"/>
          </w:tcPr>
          <w:p>
            <w:pPr>
              <w:jc w:val="center"/>
              <w:rPr>
                <w:rFonts w:asciiTheme="minorEastAsia" w:hAnsiTheme="minorEastAsia"/>
                <w:szCs w:val="21"/>
              </w:rPr>
            </w:pPr>
            <w:r>
              <w:rPr>
                <w:rFonts w:asciiTheme="minorEastAsia" w:hAnsiTheme="minorEastAsia"/>
                <w:szCs w:val="21"/>
              </w:rPr>
              <w:t>4</w:t>
            </w:r>
          </w:p>
        </w:tc>
        <w:tc>
          <w:tcPr>
            <w:tcW w:w="1843" w:type="dxa"/>
            <w:vMerge w:val="restart"/>
          </w:tcPr>
          <w:p>
            <w:pPr>
              <w:pStyle w:val="18"/>
              <w:ind w:firstLine="420" w:firstLineChars="200"/>
              <w:rPr>
                <w:rFonts w:asciiTheme="minorEastAsia" w:hAnsiTheme="minorEastAsia" w:eastAsiaTheme="minorEastAsia"/>
              </w:rPr>
            </w:pPr>
            <w:r>
              <w:rPr>
                <w:rFonts w:hint="eastAsia" w:asciiTheme="minorEastAsia" w:hAnsiTheme="minorEastAsia" w:eastAsiaTheme="minorEastAsia"/>
              </w:rPr>
              <w:t>销售未按规定进行检验的肉类，或者销售标注虚假的食用农产品产地、生产者名称、生产者地址，标注伪造、冒用的认证标志等质量标志的食用农产品的</w:t>
            </w:r>
            <w:r>
              <w:rPr>
                <w:rStyle w:val="16"/>
                <w:rFonts w:hint="default" w:asciiTheme="minorEastAsia" w:hAnsiTheme="minorEastAsia" w:eastAsiaTheme="minorEastAsia"/>
              </w:rPr>
              <w:t>。</w:t>
            </w:r>
          </w:p>
        </w:tc>
        <w:tc>
          <w:tcPr>
            <w:tcW w:w="6237" w:type="dxa"/>
            <w:vMerge w:val="restart"/>
          </w:tcPr>
          <w:p>
            <w:pPr>
              <w:pStyle w:val="21"/>
              <w:ind w:firstLine="422" w:firstLineChars="200"/>
              <w:rPr>
                <w:rFonts w:asciiTheme="minorEastAsia" w:hAnsiTheme="minorEastAsia" w:eastAsiaTheme="minorEastAsia"/>
              </w:rPr>
            </w:pPr>
            <w:r>
              <w:rPr>
                <w:rStyle w:val="15"/>
                <w:rFonts w:hint="default" w:asciiTheme="minorEastAsia" w:hAnsiTheme="minorEastAsia" w:eastAsiaTheme="minorEastAsia"/>
              </w:rPr>
              <w:t>第五十条</w:t>
            </w:r>
            <w:bookmarkStart w:id="135" w:name="No194_Z5T50K1"/>
            <w:bookmarkEnd w:id="135"/>
            <w:r>
              <w:rPr>
                <w:rStyle w:val="16"/>
                <w:rFonts w:hint="default" w:asciiTheme="minorEastAsia" w:hAnsiTheme="minorEastAsia" w:eastAsiaTheme="minorEastAsia"/>
              </w:rPr>
              <w:t>第三款</w:t>
            </w:r>
            <w:bookmarkStart w:id="136" w:name="No196_Z5T50K3"/>
            <w:bookmarkEnd w:id="136"/>
            <w:r>
              <w:rPr>
                <w:rStyle w:val="16"/>
                <w:rFonts w:hint="default" w:asciiTheme="minorEastAsia" w:hAnsiTheme="minorEastAsia" w:eastAsiaTheme="minorEastAsia"/>
              </w:rPr>
              <w:t xml:space="preserve"> </w:t>
            </w:r>
            <w:r>
              <w:rPr>
                <w:rFonts w:hint="eastAsia" w:asciiTheme="minorEastAsia" w:hAnsiTheme="minorEastAsia" w:eastAsiaTheme="minorEastAsia"/>
              </w:rPr>
              <w:t>违反本办法第二十五条第七项、第十二项规定，销售未按规定进行检验的肉类，或者销售标注虚假的食用农产品产地、生产者名称、生产者地址，标注伪造、冒用的认证标志等质量标志的食用农产品的，由县级以上食品药品监督管理部门责令改正，处1万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pStyle w:val="21"/>
              <w:ind w:firstLine="0"/>
              <w:rPr>
                <w:rFonts w:asciiTheme="minorEastAsia" w:hAnsiTheme="minorEastAsia" w:eastAsiaTheme="minorEastAsia"/>
              </w:rPr>
            </w:pPr>
            <w:r>
              <w:rPr>
                <w:rFonts w:hint="eastAsia" w:asciiTheme="minorEastAsia" w:hAnsiTheme="minorEastAsia" w:eastAsiaTheme="minorEastAsia"/>
              </w:rPr>
              <w:t>责令改正，处1万元以上1</w:t>
            </w:r>
            <w:r>
              <w:rPr>
                <w:rFonts w:asciiTheme="minorEastAsia" w:hAnsiTheme="minorEastAsia" w:eastAsiaTheme="minorEastAsia"/>
              </w:rPr>
              <w:t>.6</w:t>
            </w:r>
            <w:r>
              <w:rPr>
                <w:rFonts w:hint="eastAsia" w:asciiTheme="minorEastAsia" w:hAnsiTheme="minorEastAsia" w:eastAsiaTheme="minorEastAsia"/>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2"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pStyle w:val="21"/>
              <w:ind w:firstLine="0"/>
              <w:rPr>
                <w:rFonts w:asciiTheme="minorEastAsia" w:hAnsiTheme="minorEastAsia" w:eastAsiaTheme="minorEastAsia"/>
              </w:rPr>
            </w:pPr>
            <w:r>
              <w:rPr>
                <w:rFonts w:hint="eastAsia" w:asciiTheme="minorEastAsia" w:hAnsiTheme="minorEastAsia" w:eastAsiaTheme="minorEastAsia"/>
              </w:rPr>
              <w:t>责令改正，处1</w:t>
            </w:r>
            <w:r>
              <w:rPr>
                <w:rFonts w:asciiTheme="minorEastAsia" w:hAnsiTheme="minorEastAsia" w:eastAsiaTheme="minorEastAsia"/>
              </w:rPr>
              <w:t>.6</w:t>
            </w:r>
            <w:r>
              <w:rPr>
                <w:rFonts w:hint="eastAsia" w:asciiTheme="minorEastAsia" w:hAnsiTheme="minorEastAsia" w:eastAsiaTheme="minorEastAsia"/>
              </w:rPr>
              <w:t>万元以上2</w:t>
            </w:r>
            <w:r>
              <w:rPr>
                <w:rFonts w:asciiTheme="minorEastAsia" w:hAnsiTheme="minorEastAsia" w:eastAsiaTheme="minorEastAsia"/>
              </w:rPr>
              <w:t>.4</w:t>
            </w:r>
            <w:r>
              <w:rPr>
                <w:rFonts w:hint="eastAsia" w:asciiTheme="minorEastAsia" w:hAnsiTheme="minorEastAsia" w:eastAsiaTheme="minorEastAsia"/>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5"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pStyle w:val="21"/>
              <w:ind w:firstLine="0"/>
              <w:rPr>
                <w:rFonts w:asciiTheme="minorEastAsia" w:hAnsiTheme="minorEastAsia" w:eastAsiaTheme="minorEastAsia"/>
              </w:rPr>
            </w:pPr>
            <w:r>
              <w:rPr>
                <w:rFonts w:hint="eastAsia" w:asciiTheme="minorEastAsia" w:hAnsiTheme="minorEastAsia" w:eastAsiaTheme="minorEastAsia"/>
              </w:rPr>
              <w:t>责令改正，处2</w:t>
            </w:r>
            <w:r>
              <w:rPr>
                <w:rFonts w:asciiTheme="minorEastAsia" w:hAnsiTheme="minorEastAsia" w:eastAsiaTheme="minorEastAsia"/>
              </w:rPr>
              <w:t>.4</w:t>
            </w:r>
            <w:r>
              <w:rPr>
                <w:rFonts w:hint="eastAsia" w:asciiTheme="minorEastAsia" w:hAnsiTheme="minorEastAsia" w:eastAsiaTheme="minorEastAsia"/>
              </w:rPr>
              <w:t>万元以上3万元以下罚款。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32"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5</w:t>
            </w:r>
          </w:p>
        </w:tc>
        <w:tc>
          <w:tcPr>
            <w:tcW w:w="1843" w:type="dxa"/>
            <w:vMerge w:val="restart"/>
          </w:tcPr>
          <w:p>
            <w:pPr>
              <w:pStyle w:val="21"/>
              <w:ind w:firstLine="420" w:firstLineChars="200"/>
              <w:rPr>
                <w:rFonts w:asciiTheme="minorEastAsia" w:hAnsiTheme="minorEastAsia" w:eastAsiaTheme="minorEastAsia"/>
              </w:rPr>
            </w:pPr>
            <w:r>
              <w:rPr>
                <w:rStyle w:val="16"/>
                <w:rFonts w:hint="default" w:asciiTheme="minorEastAsia" w:hAnsiTheme="minorEastAsia" w:eastAsiaTheme="minorEastAsia"/>
              </w:rPr>
              <w:t>销售者未按要求选择贮存服务提供者，或者贮存服务提供者未履行食用农产品贮存相关义务的。</w:t>
            </w:r>
          </w:p>
        </w:tc>
        <w:tc>
          <w:tcPr>
            <w:tcW w:w="6237"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第五十一条</w:t>
            </w:r>
            <w:bookmarkStart w:id="137" w:name="No199_Z5T51K1"/>
            <w:bookmarkEnd w:id="137"/>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销售者违反本办法第二十八条第一款规定，未按要求选择贮存服务提供者，或者贮存服务提供者违反本办法第二十八条第二款规定，未履行食用农产品贮存相关义务的，由县级以上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1"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3"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7"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6</w:t>
            </w:r>
          </w:p>
        </w:tc>
        <w:tc>
          <w:tcPr>
            <w:tcW w:w="1843" w:type="dxa"/>
            <w:vMerge w:val="restart"/>
          </w:tcPr>
          <w:p>
            <w:pPr>
              <w:pStyle w:val="18"/>
              <w:ind w:firstLine="420" w:firstLineChars="200"/>
              <w:rPr>
                <w:rFonts w:asciiTheme="minorEastAsia" w:hAnsiTheme="minorEastAsia" w:eastAsiaTheme="minorEastAsia"/>
              </w:rPr>
            </w:pPr>
            <w:r>
              <w:rPr>
                <w:rStyle w:val="16"/>
                <w:rFonts w:hint="default" w:asciiTheme="minorEastAsia" w:hAnsiTheme="minorEastAsia" w:eastAsiaTheme="minorEastAsia"/>
              </w:rPr>
              <w:t>销售者未按要求进行包装或者附加标签的。</w:t>
            </w:r>
          </w:p>
        </w:tc>
        <w:tc>
          <w:tcPr>
            <w:tcW w:w="6237"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第五十二条</w:t>
            </w:r>
            <w:bookmarkStart w:id="138" w:name="No201_Z5T52K1"/>
            <w:bookmarkEnd w:id="138"/>
            <w:r>
              <w:rPr>
                <w:rStyle w:val="15"/>
                <w:rFonts w:hint="default" w:asciiTheme="minorEastAsia" w:hAnsiTheme="minorEastAsia" w:eastAsiaTheme="minorEastAsia"/>
              </w:rPr>
              <w:t xml:space="preserve"> </w:t>
            </w:r>
            <w:r>
              <w:rPr>
                <w:rStyle w:val="16"/>
                <w:rFonts w:hint="default" w:asciiTheme="minorEastAsia" w:hAnsiTheme="minorEastAsia" w:eastAsiaTheme="minorEastAsia"/>
              </w:rPr>
              <w:t>销售者违反本办法第三十二条、第三十三条、第三十五条规定，未按要求进行包装或者附加标签的，由县级以上食品药品监督管理部门责令改正，给予警告；拒不改正的，处5000元以上3万元以下罚款。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责令改正，给予警告；拒不改正的，处5000元以上12500元以下罚款。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5"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责令改正，给予警告；拒不改正的，处12500元以上22500元以下罚款。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pStyle w:val="5"/>
              <w:rPr>
                <w:rFonts w:asciiTheme="minorEastAsia" w:hAnsiTheme="minorEastAsia" w:eastAsiaTheme="minorEastAsia"/>
                <w:sz w:val="21"/>
                <w:szCs w:val="21"/>
              </w:rPr>
            </w:pPr>
            <w:r>
              <w:rPr>
                <w:rStyle w:val="16"/>
                <w:rFonts w:hint="default" w:asciiTheme="minorEastAsia" w:hAnsiTheme="minorEastAsia" w:eastAsiaTheme="minorEastAsia"/>
              </w:rPr>
              <w:t>责令改正，给予警告；拒不改正的，处22500元以上3万元以下罚款。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7</w:t>
            </w:r>
          </w:p>
        </w:tc>
        <w:tc>
          <w:tcPr>
            <w:tcW w:w="1843" w:type="dxa"/>
            <w:vMerge w:val="restart"/>
          </w:tcPr>
          <w:p>
            <w:pPr>
              <w:pStyle w:val="18"/>
              <w:ind w:firstLine="420" w:firstLineChars="200"/>
              <w:rPr>
                <w:rFonts w:asciiTheme="minorEastAsia" w:hAnsiTheme="minorEastAsia" w:eastAsiaTheme="minorEastAsia"/>
              </w:rPr>
            </w:pPr>
            <w:bookmarkStart w:id="139" w:name="No203_Z5T53K1"/>
            <w:bookmarkEnd w:id="139"/>
            <w:r>
              <w:rPr>
                <w:rStyle w:val="16"/>
                <w:rFonts w:hint="default" w:asciiTheme="minorEastAsia" w:hAnsiTheme="minorEastAsia" w:eastAsiaTheme="minorEastAsia"/>
              </w:rPr>
              <w:t>销售者未按要求公布食用农产品相关信息的。</w:t>
            </w:r>
          </w:p>
        </w:tc>
        <w:tc>
          <w:tcPr>
            <w:tcW w:w="6237" w:type="dxa"/>
            <w:vMerge w:val="restart"/>
          </w:tcPr>
          <w:p>
            <w:pPr>
              <w:pStyle w:val="5"/>
              <w:ind w:firstLine="422" w:firstLineChars="200"/>
              <w:rPr>
                <w:rFonts w:asciiTheme="minorEastAsia" w:hAnsiTheme="minorEastAsia" w:eastAsiaTheme="minorEastAsia"/>
                <w:sz w:val="21"/>
                <w:szCs w:val="21"/>
              </w:rPr>
            </w:pPr>
            <w:r>
              <w:rPr>
                <w:rStyle w:val="15"/>
                <w:rFonts w:hint="default" w:asciiTheme="minorEastAsia" w:hAnsiTheme="minorEastAsia" w:eastAsiaTheme="minorEastAsia"/>
              </w:rPr>
              <w:t xml:space="preserve">第五十三条 </w:t>
            </w:r>
            <w:r>
              <w:rPr>
                <w:rStyle w:val="16"/>
                <w:rFonts w:hint="default" w:asciiTheme="minorEastAsia" w:hAnsiTheme="minorEastAsia" w:eastAsiaTheme="minorEastAsia"/>
              </w:rPr>
              <w:t>销售者违反本办法第三十四条第一款规定，未按要求公布食用农产品相关信息的，由县级以上食品药品监督管理部门责令改正，给予警告；拒不改正的，处5000元以上1万元以下罚款。</w:t>
            </w:r>
          </w:p>
        </w:tc>
        <w:tc>
          <w:tcPr>
            <w:tcW w:w="709" w:type="dxa"/>
          </w:tcPr>
          <w:p>
            <w:pPr>
              <w:jc w:val="center"/>
              <w:rPr>
                <w:rFonts w:asciiTheme="minorEastAsia" w:hAnsiTheme="minorEastAsia"/>
                <w:szCs w:val="21"/>
              </w:rPr>
            </w:pPr>
            <w:r>
              <w:rPr>
                <w:rFonts w:hint="eastAsia" w:asciiTheme="minorEastAsia" w:hAnsiTheme="minorEastAsia"/>
                <w:szCs w:val="21"/>
              </w:rPr>
              <w:t>从轻</w:t>
            </w:r>
          </w:p>
        </w:tc>
        <w:tc>
          <w:tcPr>
            <w:tcW w:w="1701" w:type="dxa"/>
          </w:tcPr>
          <w:p>
            <w:pPr>
              <w:rPr>
                <w:rFonts w:asciiTheme="minorEastAsia" w:hAnsiTheme="minorEastAsia"/>
                <w:szCs w:val="21"/>
              </w:rPr>
            </w:pPr>
            <w:r>
              <w:rPr>
                <w:rFonts w:hint="eastAsia" w:asciiTheme="minorEastAsia" w:hAnsiTheme="minorEastAsia"/>
                <w:szCs w:val="21"/>
              </w:rPr>
              <w:t>符合《规定》第十三条情形的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责令改正，给予警告；拒不改正的，处5000元以上6500元以下罚款。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一般</w:t>
            </w:r>
          </w:p>
        </w:tc>
        <w:tc>
          <w:tcPr>
            <w:tcW w:w="1701" w:type="dxa"/>
          </w:tcPr>
          <w:p>
            <w:pPr>
              <w:rPr>
                <w:rFonts w:asciiTheme="minorEastAsia" w:hAnsiTheme="minorEastAsia"/>
                <w:szCs w:val="21"/>
              </w:rPr>
            </w:pPr>
            <w:r>
              <w:rPr>
                <w:rFonts w:hint="eastAsia" w:asciiTheme="minorEastAsia" w:hAnsiTheme="minorEastAsia"/>
                <w:szCs w:val="21"/>
              </w:rPr>
              <w:t>符合《规定》第十五条情形的。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责令改正，给予警告；拒不改正的，处6500元以上8500元以下罚款。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0" w:hRule="atLeast"/>
        </w:trPr>
        <w:tc>
          <w:tcPr>
            <w:tcW w:w="993" w:type="dxa"/>
            <w:vMerge w:val="continue"/>
          </w:tcPr>
          <w:p>
            <w:pPr>
              <w:jc w:val="center"/>
              <w:rPr>
                <w:rFonts w:asciiTheme="minorEastAsia" w:hAnsiTheme="minorEastAsia"/>
                <w:szCs w:val="21"/>
              </w:rPr>
            </w:pPr>
          </w:p>
        </w:tc>
        <w:tc>
          <w:tcPr>
            <w:tcW w:w="1843" w:type="dxa"/>
            <w:vMerge w:val="continue"/>
          </w:tcPr>
          <w:p>
            <w:pPr>
              <w:rPr>
                <w:rFonts w:asciiTheme="minorEastAsia" w:hAnsiTheme="minorEastAsia"/>
                <w:szCs w:val="21"/>
              </w:rPr>
            </w:pPr>
          </w:p>
        </w:tc>
        <w:tc>
          <w:tcPr>
            <w:tcW w:w="6237" w:type="dxa"/>
            <w:vMerge w:val="continue"/>
          </w:tcPr>
          <w:p>
            <w:pPr>
              <w:rPr>
                <w:rFonts w:asciiTheme="minorEastAsia" w:hAnsiTheme="minorEastAsia"/>
                <w:szCs w:val="21"/>
              </w:rPr>
            </w:pPr>
          </w:p>
        </w:tc>
        <w:tc>
          <w:tcPr>
            <w:tcW w:w="709" w:type="dxa"/>
          </w:tcPr>
          <w:p>
            <w:pPr>
              <w:jc w:val="center"/>
              <w:rPr>
                <w:rFonts w:asciiTheme="minorEastAsia" w:hAnsiTheme="minorEastAsia"/>
                <w:szCs w:val="21"/>
              </w:rPr>
            </w:pPr>
            <w:r>
              <w:rPr>
                <w:rFonts w:hint="eastAsia" w:asciiTheme="minorEastAsia" w:hAnsiTheme="minorEastAsia"/>
                <w:szCs w:val="21"/>
              </w:rPr>
              <w:t>从重</w:t>
            </w:r>
          </w:p>
        </w:tc>
        <w:tc>
          <w:tcPr>
            <w:tcW w:w="1701" w:type="dxa"/>
          </w:tcPr>
          <w:p>
            <w:pPr>
              <w:rPr>
                <w:rFonts w:asciiTheme="minorEastAsia" w:hAnsiTheme="minorEastAsia"/>
                <w:szCs w:val="21"/>
              </w:rPr>
            </w:pPr>
            <w:r>
              <w:rPr>
                <w:rFonts w:hint="eastAsia" w:asciiTheme="minorEastAsia" w:hAnsiTheme="minorEastAsia"/>
                <w:szCs w:val="21"/>
              </w:rPr>
              <w:t>符合《规定》第十四条情形的。</w:t>
            </w:r>
          </w:p>
        </w:tc>
        <w:tc>
          <w:tcPr>
            <w:tcW w:w="3118" w:type="dxa"/>
          </w:tcPr>
          <w:p>
            <w:pPr>
              <w:rPr>
                <w:rFonts w:asciiTheme="minorEastAsia" w:hAnsiTheme="minorEastAsia"/>
                <w:szCs w:val="21"/>
              </w:rPr>
            </w:pPr>
            <w:r>
              <w:rPr>
                <w:rStyle w:val="16"/>
                <w:rFonts w:hint="default" w:asciiTheme="minorEastAsia" w:hAnsiTheme="minorEastAsia" w:eastAsiaTheme="minorEastAsia"/>
              </w:rPr>
              <w:t>责令改正，给予警告；拒不改正的，处8500元以上1万元以下罚款。</w:t>
            </w:r>
          </w:p>
        </w:tc>
      </w:tr>
    </w:tbl>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rPr>
          <w:rFonts w:asciiTheme="minorEastAsia" w:hAnsiTheme="minorEastAsia"/>
          <w:szCs w:val="21"/>
        </w:rPr>
      </w:pPr>
    </w:p>
    <w:p>
      <w:pPr>
        <w:jc w:val="center"/>
        <w:rPr>
          <w:sz w:val="44"/>
          <w:szCs w:val="44"/>
        </w:rPr>
      </w:pPr>
      <w:r>
        <w:rPr>
          <w:rFonts w:hint="eastAsia"/>
          <w:sz w:val="44"/>
          <w:szCs w:val="44"/>
        </w:rPr>
        <w:t>《无公害农产品管理办法》裁量实施标准</w:t>
      </w:r>
    </w:p>
    <w:tbl>
      <w:tblPr>
        <w:tblStyle w:val="6"/>
        <w:tblW w:w="14601"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1879"/>
        <w:gridCol w:w="2799"/>
        <w:gridCol w:w="876"/>
        <w:gridCol w:w="1817"/>
        <w:gridCol w:w="6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2" w:hRule="atLeast"/>
        </w:trPr>
        <w:tc>
          <w:tcPr>
            <w:tcW w:w="993" w:type="dxa"/>
          </w:tcPr>
          <w:p>
            <w:pPr>
              <w:jc w:val="center"/>
              <w:rPr>
                <w:sz w:val="32"/>
                <w:szCs w:val="32"/>
              </w:rPr>
            </w:pPr>
            <w:r>
              <w:rPr>
                <w:rFonts w:hint="eastAsia"/>
                <w:sz w:val="32"/>
                <w:szCs w:val="32"/>
              </w:rPr>
              <w:t>序号</w:t>
            </w:r>
          </w:p>
        </w:tc>
        <w:tc>
          <w:tcPr>
            <w:tcW w:w="1879" w:type="dxa"/>
          </w:tcPr>
          <w:p>
            <w:pPr>
              <w:jc w:val="center"/>
              <w:rPr>
                <w:sz w:val="32"/>
                <w:szCs w:val="32"/>
              </w:rPr>
            </w:pPr>
            <w:r>
              <w:rPr>
                <w:rFonts w:hint="eastAsia"/>
                <w:sz w:val="32"/>
                <w:szCs w:val="32"/>
              </w:rPr>
              <w:t>违法行为</w:t>
            </w:r>
          </w:p>
        </w:tc>
        <w:tc>
          <w:tcPr>
            <w:tcW w:w="2799" w:type="dxa"/>
          </w:tcPr>
          <w:p>
            <w:pPr>
              <w:jc w:val="center"/>
              <w:rPr>
                <w:sz w:val="32"/>
                <w:szCs w:val="32"/>
              </w:rPr>
            </w:pPr>
            <w:r>
              <w:rPr>
                <w:rFonts w:hint="eastAsia"/>
                <w:sz w:val="32"/>
                <w:szCs w:val="32"/>
              </w:rPr>
              <w:t>处罚依据</w:t>
            </w:r>
          </w:p>
        </w:tc>
        <w:tc>
          <w:tcPr>
            <w:tcW w:w="2693" w:type="dxa"/>
            <w:gridSpan w:val="2"/>
          </w:tcPr>
          <w:p>
            <w:pPr>
              <w:jc w:val="center"/>
              <w:rPr>
                <w:sz w:val="32"/>
                <w:szCs w:val="32"/>
              </w:rPr>
            </w:pPr>
            <w:r>
              <w:rPr>
                <w:rFonts w:hint="eastAsia"/>
                <w:sz w:val="32"/>
                <w:szCs w:val="32"/>
              </w:rPr>
              <w:t>适用情形</w:t>
            </w:r>
          </w:p>
        </w:tc>
        <w:tc>
          <w:tcPr>
            <w:tcW w:w="6237" w:type="dxa"/>
          </w:tcPr>
          <w:p>
            <w:pPr>
              <w:jc w:val="center"/>
              <w:rPr>
                <w:sz w:val="32"/>
                <w:szCs w:val="32"/>
              </w:rPr>
            </w:pPr>
            <w:r>
              <w:rPr>
                <w:rFonts w:hint="eastAsia"/>
                <w:sz w:val="32"/>
                <w:szCs w:val="32"/>
              </w:rPr>
              <w:t>裁量实施标准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5" w:hRule="atLeast"/>
        </w:trPr>
        <w:tc>
          <w:tcPr>
            <w:tcW w:w="993" w:type="dxa"/>
            <w:vMerge w:val="restart"/>
          </w:tcPr>
          <w:p>
            <w:pPr>
              <w:jc w:val="center"/>
              <w:rPr>
                <w:rFonts w:asciiTheme="minorEastAsia" w:hAnsiTheme="minorEastAsia"/>
                <w:szCs w:val="21"/>
              </w:rPr>
            </w:pPr>
            <w:r>
              <w:rPr>
                <w:rFonts w:hint="eastAsia" w:asciiTheme="minorEastAsia" w:hAnsiTheme="minorEastAsia"/>
                <w:szCs w:val="21"/>
              </w:rPr>
              <w:t>1</w:t>
            </w:r>
          </w:p>
        </w:tc>
        <w:tc>
          <w:tcPr>
            <w:tcW w:w="1879" w:type="dxa"/>
            <w:vMerge w:val="restart"/>
          </w:tcPr>
          <w:p>
            <w:pPr>
              <w:ind w:firstLine="420" w:firstLineChars="200"/>
              <w:rPr>
                <w:rFonts w:asciiTheme="minorEastAsia" w:hAnsiTheme="minorEastAsia"/>
                <w:szCs w:val="21"/>
              </w:rPr>
            </w:pPr>
            <w:r>
              <w:rPr>
                <w:rFonts w:cs="宋体" w:asciiTheme="minorEastAsia" w:hAnsiTheme="minorEastAsia"/>
                <w:szCs w:val="21"/>
              </w:rPr>
              <w:t>伪造、冒用、转让、买卖</w:t>
            </w:r>
            <w:r>
              <w:fldChar w:fldCharType="begin"/>
            </w:r>
            <w:r>
              <w:instrText xml:space="preserve"> HYPERLINK "https://baike.baidu.com/item/%E6%97%A0%E5%85%AC%E5%AE%B3%E5%86%9C%E4%BA%A7%E5%93%81/5715527" \t "_blank" </w:instrText>
            </w:r>
            <w:r>
              <w:fldChar w:fldCharType="separate"/>
            </w:r>
            <w:r>
              <w:rPr>
                <w:rFonts w:cs="宋体" w:asciiTheme="minorEastAsia" w:hAnsiTheme="minorEastAsia"/>
              </w:rPr>
              <w:t>无公害农产品</w:t>
            </w:r>
            <w:r>
              <w:rPr>
                <w:rFonts w:cs="宋体" w:asciiTheme="minorEastAsia" w:hAnsiTheme="minorEastAsia"/>
              </w:rPr>
              <w:fldChar w:fldCharType="end"/>
            </w:r>
            <w:r>
              <w:rPr>
                <w:rFonts w:cs="宋体" w:asciiTheme="minorEastAsia" w:hAnsiTheme="minorEastAsia"/>
                <w:szCs w:val="21"/>
              </w:rPr>
              <w:t>产地认定证书、产品认证证书和标志</w:t>
            </w:r>
            <w:r>
              <w:rPr>
                <w:rFonts w:hint="eastAsia" w:cs="宋体" w:asciiTheme="minorEastAsia" w:hAnsiTheme="minorEastAsia"/>
                <w:szCs w:val="21"/>
              </w:rPr>
              <w:t>的</w:t>
            </w:r>
            <w:r>
              <w:rPr>
                <w:rFonts w:cs="宋体" w:asciiTheme="minorEastAsia" w:hAnsiTheme="minorEastAsia"/>
                <w:szCs w:val="21"/>
              </w:rPr>
              <w:t>。</w:t>
            </w:r>
          </w:p>
        </w:tc>
        <w:tc>
          <w:tcPr>
            <w:tcW w:w="2799" w:type="dxa"/>
            <w:vMerge w:val="restart"/>
          </w:tcPr>
          <w:p>
            <w:pPr>
              <w:pStyle w:val="5"/>
              <w:ind w:firstLine="422" w:firstLineChars="200"/>
              <w:rPr>
                <w:rFonts w:asciiTheme="minorEastAsia" w:hAnsiTheme="minorEastAsia" w:eastAsiaTheme="minorEastAsia"/>
                <w:sz w:val="21"/>
                <w:szCs w:val="21"/>
              </w:rPr>
            </w:pPr>
            <w:r>
              <w:rPr>
                <w:rFonts w:asciiTheme="minorEastAsia" w:hAnsiTheme="minorEastAsia" w:eastAsiaTheme="minorEastAsia"/>
                <w:b/>
                <w:bCs/>
                <w:sz w:val="21"/>
                <w:szCs w:val="21"/>
              </w:rPr>
              <w:t>第三十七条</w:t>
            </w:r>
            <w:bookmarkStart w:id="140" w:name="No124_Z7T37K1"/>
            <w:bookmarkEnd w:id="140"/>
            <w:r>
              <w:rPr>
                <w:rFonts w:hint="eastAsia" w:asciiTheme="minorEastAsia" w:hAnsiTheme="minorEastAsia" w:eastAsiaTheme="minorEastAsia"/>
                <w:sz w:val="21"/>
                <w:szCs w:val="21"/>
              </w:rPr>
              <w:t xml:space="preserve">  </w:t>
            </w:r>
            <w:r>
              <w:rPr>
                <w:rFonts w:asciiTheme="minorEastAsia" w:hAnsiTheme="minorEastAsia" w:eastAsiaTheme="minorEastAsia"/>
                <w:sz w:val="21"/>
                <w:szCs w:val="21"/>
              </w:rPr>
              <w:t>违反本办法第三十五条规定的，由县级以上农业行政主管部门和各地质量监督检验检疫部门根据各自的职责分工责令其停止，并可处以违法所得1倍以上3倍以下的罚款，但最高罚款不得超过3万元；没有违法所得的，可以处1万元以下的罚款。</w:t>
            </w:r>
          </w:p>
          <w:p>
            <w:pPr>
              <w:pStyle w:val="5"/>
              <w:ind w:firstLine="422" w:firstLineChars="200"/>
              <w:rPr>
                <w:rFonts w:asciiTheme="minorEastAsia" w:hAnsiTheme="minorEastAsia" w:eastAsiaTheme="minorEastAsia"/>
                <w:sz w:val="21"/>
                <w:szCs w:val="21"/>
              </w:rPr>
            </w:pPr>
            <w:r>
              <w:rPr>
                <w:rFonts w:asciiTheme="minorEastAsia" w:hAnsiTheme="minorEastAsia" w:eastAsiaTheme="minorEastAsia"/>
                <w:b/>
                <w:bCs/>
                <w:sz w:val="21"/>
                <w:szCs w:val="21"/>
              </w:rPr>
              <w:t>第三十五条</w:t>
            </w:r>
            <w:r>
              <w:rPr>
                <w:rFonts w:asciiTheme="minorEastAsia" w:hAnsiTheme="minorEastAsia" w:eastAsiaTheme="minorEastAsia"/>
                <w:sz w:val="21"/>
                <w:szCs w:val="21"/>
              </w:rPr>
              <w:t xml:space="preserve"> 任何单位和个人不得伪造、冒用、转让、买卖</w:t>
            </w:r>
            <w:r>
              <w:fldChar w:fldCharType="begin"/>
            </w:r>
            <w:r>
              <w:instrText xml:space="preserve"> HYPERLINK "https://baike.baidu.com/item/%E6%97%A0%E5%85%AC%E5%AE%B3%E5%86%9C%E4%BA%A7%E5%93%81/5715527" \t "_blank" </w:instrText>
            </w:r>
            <w:r>
              <w:fldChar w:fldCharType="separate"/>
            </w:r>
            <w:r>
              <w:rPr>
                <w:rFonts w:asciiTheme="minorEastAsia" w:hAnsiTheme="minorEastAsia" w:eastAsiaTheme="minorEastAsia"/>
              </w:rPr>
              <w:t>无公害农产品</w:t>
            </w:r>
            <w:r>
              <w:rPr>
                <w:rFonts w:asciiTheme="minorEastAsia" w:hAnsiTheme="minorEastAsia" w:eastAsiaTheme="minorEastAsia"/>
              </w:rPr>
              <w:fldChar w:fldCharType="end"/>
            </w:r>
            <w:r>
              <w:rPr>
                <w:rFonts w:asciiTheme="minorEastAsia" w:hAnsiTheme="minorEastAsia" w:eastAsiaTheme="minorEastAsia"/>
                <w:sz w:val="21"/>
                <w:szCs w:val="21"/>
              </w:rPr>
              <w:t>产地认定证书、产品认证证书和标志。</w:t>
            </w:r>
          </w:p>
        </w:tc>
        <w:tc>
          <w:tcPr>
            <w:tcW w:w="876" w:type="dxa"/>
          </w:tcPr>
          <w:p>
            <w:pPr>
              <w:jc w:val="center"/>
              <w:rPr>
                <w:rFonts w:asciiTheme="minorEastAsia" w:hAnsiTheme="minorEastAsia"/>
                <w:szCs w:val="21"/>
              </w:rPr>
            </w:pPr>
            <w:r>
              <w:rPr>
                <w:rFonts w:hint="eastAsia" w:asciiTheme="minorEastAsia" w:hAnsiTheme="minorEastAsia"/>
                <w:szCs w:val="21"/>
              </w:rPr>
              <w:t>从轻</w:t>
            </w:r>
          </w:p>
        </w:tc>
        <w:tc>
          <w:tcPr>
            <w:tcW w:w="1817" w:type="dxa"/>
          </w:tcPr>
          <w:p>
            <w:pPr>
              <w:rPr>
                <w:rFonts w:asciiTheme="minorEastAsia" w:hAnsiTheme="minorEastAsia"/>
                <w:szCs w:val="21"/>
              </w:rPr>
            </w:pPr>
            <w:r>
              <w:rPr>
                <w:rFonts w:hint="eastAsia" w:asciiTheme="minorEastAsia" w:hAnsiTheme="minorEastAsia"/>
                <w:szCs w:val="21"/>
              </w:rPr>
              <w:t>符合《规定》第十三条情形的</w:t>
            </w:r>
          </w:p>
        </w:tc>
        <w:tc>
          <w:tcPr>
            <w:tcW w:w="6237"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责令其停止，并可处以违法所得1倍以上1.6倍以下的罚款，但最高罚款不得超过3万元；没有违法所得的，可以处</w:t>
            </w:r>
            <w:r>
              <w:rPr>
                <w:rFonts w:hint="eastAsia" w:asciiTheme="minorEastAsia" w:hAnsiTheme="minorEastAsia" w:eastAsiaTheme="minorEastAsia"/>
                <w:sz w:val="21"/>
                <w:szCs w:val="21"/>
              </w:rPr>
              <w:t>3000</w:t>
            </w:r>
            <w:r>
              <w:rPr>
                <w:rFonts w:asciiTheme="minorEastAsia" w:hAnsiTheme="minorEastAsia" w:eastAsiaTheme="minorEastAsia"/>
                <w:sz w:val="21"/>
                <w:szCs w:val="21"/>
              </w:rPr>
              <w:t>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一般</w:t>
            </w:r>
          </w:p>
        </w:tc>
        <w:tc>
          <w:tcPr>
            <w:tcW w:w="1817" w:type="dxa"/>
          </w:tcPr>
          <w:p>
            <w:pPr>
              <w:rPr>
                <w:rFonts w:asciiTheme="minorEastAsia" w:hAnsiTheme="minorEastAsia"/>
                <w:szCs w:val="21"/>
              </w:rPr>
            </w:pPr>
            <w:r>
              <w:rPr>
                <w:rFonts w:hint="eastAsia" w:asciiTheme="minorEastAsia" w:hAnsiTheme="minorEastAsia"/>
                <w:szCs w:val="21"/>
              </w:rPr>
              <w:t>符合《规定》第十五条情形的。</w:t>
            </w:r>
          </w:p>
        </w:tc>
        <w:tc>
          <w:tcPr>
            <w:tcW w:w="6237"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责令其停止，并可处以违法所得1.6倍以上2.4倍以下的罚款，但最高罚款不得超过3万元；没有违法所得的，可以</w:t>
            </w:r>
            <w:r>
              <w:rPr>
                <w:rFonts w:hint="eastAsia" w:asciiTheme="minorEastAsia" w:hAnsiTheme="minorEastAsia" w:eastAsiaTheme="minorEastAsia"/>
                <w:sz w:val="21"/>
                <w:szCs w:val="21"/>
              </w:rPr>
              <w:t>3</w:t>
            </w:r>
            <w:r>
              <w:rPr>
                <w:rFonts w:asciiTheme="minorEastAsia" w:hAnsiTheme="minorEastAsia" w:eastAsiaTheme="minorEastAsia"/>
                <w:sz w:val="21"/>
                <w:szCs w:val="21"/>
              </w:rPr>
              <w:t>000</w:t>
            </w:r>
            <w:r>
              <w:rPr>
                <w:rFonts w:hint="eastAsia" w:asciiTheme="minorEastAsia" w:hAnsiTheme="minorEastAsia" w:eastAsiaTheme="minorEastAsia"/>
                <w:sz w:val="21"/>
                <w:szCs w:val="21"/>
              </w:rPr>
              <w:t>元以上7</w:t>
            </w:r>
            <w:r>
              <w:rPr>
                <w:rFonts w:asciiTheme="minorEastAsia" w:hAnsiTheme="minorEastAsia" w:eastAsiaTheme="minorEastAsia"/>
                <w:sz w:val="21"/>
                <w:szCs w:val="21"/>
              </w:rPr>
              <w:t>000</w:t>
            </w:r>
            <w:r>
              <w:rPr>
                <w:rFonts w:hint="eastAsia" w:asciiTheme="minorEastAsia" w:hAnsiTheme="minorEastAsia" w:eastAsiaTheme="minorEastAsia"/>
                <w:sz w:val="21"/>
                <w:szCs w:val="21"/>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5" w:hRule="atLeast"/>
        </w:trPr>
        <w:tc>
          <w:tcPr>
            <w:tcW w:w="993" w:type="dxa"/>
            <w:vMerge w:val="continue"/>
          </w:tcPr>
          <w:p>
            <w:pPr>
              <w:jc w:val="center"/>
              <w:rPr>
                <w:rFonts w:asciiTheme="minorEastAsia" w:hAnsiTheme="minorEastAsia"/>
                <w:szCs w:val="21"/>
              </w:rPr>
            </w:pPr>
          </w:p>
        </w:tc>
        <w:tc>
          <w:tcPr>
            <w:tcW w:w="1879" w:type="dxa"/>
            <w:vMerge w:val="continue"/>
          </w:tcPr>
          <w:p>
            <w:pPr>
              <w:rPr>
                <w:rFonts w:asciiTheme="minorEastAsia" w:hAnsiTheme="minorEastAsia"/>
                <w:szCs w:val="21"/>
              </w:rPr>
            </w:pPr>
          </w:p>
        </w:tc>
        <w:tc>
          <w:tcPr>
            <w:tcW w:w="2799" w:type="dxa"/>
            <w:vMerge w:val="continue"/>
          </w:tcPr>
          <w:p>
            <w:pPr>
              <w:rPr>
                <w:rFonts w:asciiTheme="minorEastAsia" w:hAnsiTheme="minorEastAsia"/>
                <w:szCs w:val="21"/>
              </w:rPr>
            </w:pPr>
          </w:p>
        </w:tc>
        <w:tc>
          <w:tcPr>
            <w:tcW w:w="876" w:type="dxa"/>
          </w:tcPr>
          <w:p>
            <w:pPr>
              <w:jc w:val="center"/>
              <w:rPr>
                <w:rFonts w:asciiTheme="minorEastAsia" w:hAnsiTheme="minorEastAsia"/>
                <w:szCs w:val="21"/>
              </w:rPr>
            </w:pPr>
            <w:r>
              <w:rPr>
                <w:rFonts w:hint="eastAsia" w:asciiTheme="minorEastAsia" w:hAnsiTheme="minorEastAsia"/>
                <w:szCs w:val="21"/>
              </w:rPr>
              <w:t>从重</w:t>
            </w:r>
          </w:p>
        </w:tc>
        <w:tc>
          <w:tcPr>
            <w:tcW w:w="1817" w:type="dxa"/>
          </w:tcPr>
          <w:p>
            <w:pPr>
              <w:rPr>
                <w:rFonts w:asciiTheme="minorEastAsia" w:hAnsiTheme="minorEastAsia"/>
                <w:szCs w:val="21"/>
              </w:rPr>
            </w:pPr>
            <w:r>
              <w:rPr>
                <w:rFonts w:hint="eastAsia" w:asciiTheme="minorEastAsia" w:hAnsiTheme="minorEastAsia"/>
                <w:szCs w:val="21"/>
              </w:rPr>
              <w:t>符合《规定》第十四条情形的。</w:t>
            </w:r>
          </w:p>
        </w:tc>
        <w:tc>
          <w:tcPr>
            <w:tcW w:w="6237" w:type="dxa"/>
          </w:tcPr>
          <w:p>
            <w:pPr>
              <w:pStyle w:val="5"/>
              <w:rPr>
                <w:rFonts w:asciiTheme="minorEastAsia" w:hAnsiTheme="minorEastAsia" w:eastAsiaTheme="minorEastAsia"/>
                <w:sz w:val="21"/>
                <w:szCs w:val="21"/>
              </w:rPr>
            </w:pPr>
            <w:r>
              <w:rPr>
                <w:rFonts w:asciiTheme="minorEastAsia" w:hAnsiTheme="minorEastAsia" w:eastAsiaTheme="minorEastAsia"/>
                <w:sz w:val="21"/>
                <w:szCs w:val="21"/>
              </w:rPr>
              <w:t>责令其停止，并可处以违法所得2.4倍以上3倍以下的罚款，但最高罚款不得超过3万元；没有违法所得的，可以处</w:t>
            </w:r>
            <w:r>
              <w:rPr>
                <w:rFonts w:hint="eastAsia" w:asciiTheme="minorEastAsia" w:hAnsiTheme="minorEastAsia" w:eastAsiaTheme="minorEastAsia"/>
                <w:sz w:val="21"/>
                <w:szCs w:val="21"/>
              </w:rPr>
              <w:t>7000元以上</w:t>
            </w:r>
            <w:r>
              <w:rPr>
                <w:rFonts w:asciiTheme="minorEastAsia" w:hAnsiTheme="minorEastAsia" w:eastAsiaTheme="minorEastAsia"/>
                <w:sz w:val="21"/>
                <w:szCs w:val="21"/>
              </w:rPr>
              <w:t>1万元以下的罚款。</w:t>
            </w:r>
          </w:p>
        </w:tc>
      </w:tr>
    </w:tbl>
    <w:p>
      <w:pPr>
        <w:rPr>
          <w:rFonts w:asciiTheme="minorEastAsia" w:hAnsiTheme="minorEastAsia"/>
          <w:szCs w:val="21"/>
        </w:rPr>
      </w:pPr>
    </w:p>
    <w:p>
      <w:pPr>
        <w:rPr>
          <w:rFonts w:asciiTheme="minorEastAsia" w:hAnsiTheme="minorEastAsia"/>
          <w:szCs w:val="21"/>
        </w:rPr>
      </w:pPr>
    </w:p>
    <w:p>
      <w:pPr>
        <w:rPr>
          <w:rFonts w:hint="eastAsia" w:asciiTheme="minorEastAsia" w:hAnsiTheme="minorEastAsia"/>
          <w:szCs w:val="21"/>
        </w:rPr>
      </w:pPr>
    </w:p>
    <w:sectPr>
      <w:footerReference r:id="rId3"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58499415"/>
      <w:docPartObj>
        <w:docPartGallery w:val="autotext"/>
      </w:docPartObj>
    </w:sdtPr>
    <w:sdtContent>
      <w:p>
        <w:pPr>
          <w:pStyle w:val="3"/>
          <w:jc w:val="center"/>
        </w:pPr>
        <w:r>
          <w:fldChar w:fldCharType="begin"/>
        </w:r>
        <w:r>
          <w:instrText xml:space="preserve">PAGE   \* MERGEFORMAT</w:instrText>
        </w:r>
        <w:r>
          <w:fldChar w:fldCharType="separate"/>
        </w:r>
        <w:r>
          <w:rPr>
            <w:lang w:val="zh-CN"/>
          </w:rPr>
          <w:t>2</w:t>
        </w:r>
        <w:r>
          <w:fldChar w:fldCharType="end"/>
        </w:r>
      </w:p>
    </w:sdtContent>
  </w:sdt>
  <w:p>
    <w:pPr>
      <w:pStyle w:val="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D3AC0"/>
    <w:multiLevelType w:val="singleLevel"/>
    <w:tmpl w:val="15ED3AC0"/>
    <w:lvl w:ilvl="0" w:tentative="0">
      <w:start w:val="1"/>
      <w:numFmt w:val="chineseCounting"/>
      <w:suff w:val="nothing"/>
      <w:lvlText w:val="（%1）"/>
      <w:lvlJc w:val="left"/>
      <w:rPr>
        <w:rFonts w:hint="eastAsia"/>
      </w:rPr>
    </w:lvl>
  </w:abstractNum>
  <w:abstractNum w:abstractNumId="1">
    <w:nsid w:val="16554C8F"/>
    <w:multiLevelType w:val="singleLevel"/>
    <w:tmpl w:val="16554C8F"/>
    <w:lvl w:ilvl="0" w:tentative="0">
      <w:start w:val="1"/>
      <w:numFmt w:val="chineseCounting"/>
      <w:suff w:val="nothing"/>
      <w:lvlText w:val="（%1）"/>
      <w:lvlJc w:val="left"/>
      <w:rPr>
        <w:rFonts w:hint="eastAsia"/>
      </w:rPr>
    </w:lvl>
  </w:abstractNum>
  <w:abstractNum w:abstractNumId="2">
    <w:nsid w:val="1B102A7C"/>
    <w:multiLevelType w:val="singleLevel"/>
    <w:tmpl w:val="1B102A7C"/>
    <w:lvl w:ilvl="0" w:tentative="0">
      <w:start w:val="1"/>
      <w:numFmt w:val="chineseCounting"/>
      <w:suff w:val="nothing"/>
      <w:lvlText w:val="（%1）"/>
      <w:lvlJc w:val="left"/>
      <w:rPr>
        <w:rFonts w:hint="eastAsia"/>
      </w:rPr>
    </w:lvl>
  </w:abstractNum>
  <w:abstractNum w:abstractNumId="3">
    <w:nsid w:val="650895EA"/>
    <w:multiLevelType w:val="singleLevel"/>
    <w:tmpl w:val="650895EA"/>
    <w:lvl w:ilvl="0" w:tentative="0">
      <w:start w:val="1"/>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92FA8"/>
    <w:rsid w:val="00012534"/>
    <w:rsid w:val="00023175"/>
    <w:rsid w:val="0003268C"/>
    <w:rsid w:val="00043AEB"/>
    <w:rsid w:val="0008350C"/>
    <w:rsid w:val="000B5373"/>
    <w:rsid w:val="000C5035"/>
    <w:rsid w:val="00100466"/>
    <w:rsid w:val="00123533"/>
    <w:rsid w:val="0012378D"/>
    <w:rsid w:val="00145846"/>
    <w:rsid w:val="00162318"/>
    <w:rsid w:val="001725FB"/>
    <w:rsid w:val="00174AA6"/>
    <w:rsid w:val="001840A0"/>
    <w:rsid w:val="00184A7A"/>
    <w:rsid w:val="00187134"/>
    <w:rsid w:val="00194495"/>
    <w:rsid w:val="001A1FFF"/>
    <w:rsid w:val="001E1062"/>
    <w:rsid w:val="001E7388"/>
    <w:rsid w:val="001F1C45"/>
    <w:rsid w:val="00231199"/>
    <w:rsid w:val="0024010E"/>
    <w:rsid w:val="0024667C"/>
    <w:rsid w:val="002816F6"/>
    <w:rsid w:val="002971F8"/>
    <w:rsid w:val="002D161F"/>
    <w:rsid w:val="002F3E8C"/>
    <w:rsid w:val="0031358E"/>
    <w:rsid w:val="0037238A"/>
    <w:rsid w:val="003B5552"/>
    <w:rsid w:val="003D3776"/>
    <w:rsid w:val="00405943"/>
    <w:rsid w:val="00415D1A"/>
    <w:rsid w:val="00433D07"/>
    <w:rsid w:val="004417C2"/>
    <w:rsid w:val="00454D29"/>
    <w:rsid w:val="00455B9A"/>
    <w:rsid w:val="004C0F18"/>
    <w:rsid w:val="004E0749"/>
    <w:rsid w:val="004F3DA2"/>
    <w:rsid w:val="004F61E4"/>
    <w:rsid w:val="00587342"/>
    <w:rsid w:val="0059258A"/>
    <w:rsid w:val="005925B2"/>
    <w:rsid w:val="005D01AF"/>
    <w:rsid w:val="005D2547"/>
    <w:rsid w:val="0060523F"/>
    <w:rsid w:val="006052FC"/>
    <w:rsid w:val="00615DB6"/>
    <w:rsid w:val="0063453C"/>
    <w:rsid w:val="00675978"/>
    <w:rsid w:val="006A2483"/>
    <w:rsid w:val="006B34FC"/>
    <w:rsid w:val="006C48C8"/>
    <w:rsid w:val="006D2704"/>
    <w:rsid w:val="006F4B5F"/>
    <w:rsid w:val="00712B53"/>
    <w:rsid w:val="00724854"/>
    <w:rsid w:val="00752E9A"/>
    <w:rsid w:val="00776E39"/>
    <w:rsid w:val="00782E1A"/>
    <w:rsid w:val="007958FD"/>
    <w:rsid w:val="007A7C87"/>
    <w:rsid w:val="007E45FA"/>
    <w:rsid w:val="00837666"/>
    <w:rsid w:val="008402B5"/>
    <w:rsid w:val="0084091A"/>
    <w:rsid w:val="0084479A"/>
    <w:rsid w:val="00866E75"/>
    <w:rsid w:val="008F00C9"/>
    <w:rsid w:val="009026E1"/>
    <w:rsid w:val="00926581"/>
    <w:rsid w:val="00930B8E"/>
    <w:rsid w:val="009B367B"/>
    <w:rsid w:val="009E5E41"/>
    <w:rsid w:val="009F6445"/>
    <w:rsid w:val="00A0179D"/>
    <w:rsid w:val="00A029DB"/>
    <w:rsid w:val="00A04657"/>
    <w:rsid w:val="00A13C25"/>
    <w:rsid w:val="00A16972"/>
    <w:rsid w:val="00A25307"/>
    <w:rsid w:val="00A2599E"/>
    <w:rsid w:val="00A41853"/>
    <w:rsid w:val="00A62DEC"/>
    <w:rsid w:val="00A66CBC"/>
    <w:rsid w:val="00A67D6B"/>
    <w:rsid w:val="00A702FC"/>
    <w:rsid w:val="00A84043"/>
    <w:rsid w:val="00AB7ECC"/>
    <w:rsid w:val="00AF3474"/>
    <w:rsid w:val="00B2413D"/>
    <w:rsid w:val="00B93A9B"/>
    <w:rsid w:val="00BA2E75"/>
    <w:rsid w:val="00BA5FA7"/>
    <w:rsid w:val="00BD47CF"/>
    <w:rsid w:val="00BD5D7F"/>
    <w:rsid w:val="00BE7915"/>
    <w:rsid w:val="00BF4AC2"/>
    <w:rsid w:val="00C6537E"/>
    <w:rsid w:val="00C92775"/>
    <w:rsid w:val="00C92FA8"/>
    <w:rsid w:val="00CA4BB7"/>
    <w:rsid w:val="00CA62A7"/>
    <w:rsid w:val="00CE154A"/>
    <w:rsid w:val="00CF1A28"/>
    <w:rsid w:val="00D3114C"/>
    <w:rsid w:val="00D944A4"/>
    <w:rsid w:val="00DF66B0"/>
    <w:rsid w:val="00E02AB4"/>
    <w:rsid w:val="00E20EEA"/>
    <w:rsid w:val="00E34F75"/>
    <w:rsid w:val="00E44A60"/>
    <w:rsid w:val="00E84156"/>
    <w:rsid w:val="00EA10E1"/>
    <w:rsid w:val="00EC4CF5"/>
    <w:rsid w:val="00EC5C52"/>
    <w:rsid w:val="00ED574D"/>
    <w:rsid w:val="00EE4809"/>
    <w:rsid w:val="00EE71B8"/>
    <w:rsid w:val="00EF3240"/>
    <w:rsid w:val="00EF3CCD"/>
    <w:rsid w:val="00F03C7A"/>
    <w:rsid w:val="00F20F30"/>
    <w:rsid w:val="00F35658"/>
    <w:rsid w:val="00F42076"/>
    <w:rsid w:val="00F44E50"/>
    <w:rsid w:val="00F55E02"/>
    <w:rsid w:val="00F72ADE"/>
    <w:rsid w:val="00F75099"/>
    <w:rsid w:val="00FB46EF"/>
    <w:rsid w:val="00FB5A37"/>
    <w:rsid w:val="00FD2134"/>
    <w:rsid w:val="412756CE"/>
    <w:rsid w:val="6A747AB3"/>
    <w:rsid w:val="6EFC7BA2"/>
    <w:rsid w:val="7C6B6D1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14"/>
    <w:semiHidden/>
    <w:unhideWhenUsed/>
    <w:qFormat/>
    <w:uiPriority w:val="99"/>
    <w:rPr>
      <w:sz w:val="18"/>
      <w:szCs w:val="18"/>
    </w:rPr>
  </w:style>
  <w:style w:type="paragraph" w:styleId="3">
    <w:name w:val="footer"/>
    <w:basedOn w:val="1"/>
    <w:link w:val="13"/>
    <w:unhideWhenUsed/>
    <w:qFormat/>
    <w:uiPriority w:val="99"/>
    <w:pPr>
      <w:tabs>
        <w:tab w:val="center" w:pos="4153"/>
        <w:tab w:val="right" w:pos="8306"/>
      </w:tabs>
      <w:snapToGrid w:val="0"/>
      <w:jc w:val="left"/>
    </w:pPr>
    <w:rPr>
      <w:sz w:val="18"/>
      <w:szCs w:val="18"/>
    </w:rPr>
  </w:style>
  <w:style w:type="paragraph" w:styleId="4">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7">
    <w:name w:val="Table Grid"/>
    <w:basedOn w:val="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FollowedHyperlink"/>
    <w:basedOn w:val="8"/>
    <w:semiHidden/>
    <w:unhideWhenUsed/>
    <w:uiPriority w:val="99"/>
    <w:rPr>
      <w:color w:val="005C81"/>
      <w:u w:val="none"/>
    </w:rPr>
  </w:style>
  <w:style w:type="character" w:styleId="10">
    <w:name w:val="Emphasis"/>
    <w:basedOn w:val="8"/>
    <w:qFormat/>
    <w:uiPriority w:val="20"/>
  </w:style>
  <w:style w:type="character" w:styleId="11">
    <w:name w:val="Hyperlink"/>
    <w:basedOn w:val="8"/>
    <w:semiHidden/>
    <w:unhideWhenUsed/>
    <w:qFormat/>
    <w:uiPriority w:val="99"/>
    <w:rPr>
      <w:color w:val="0000FF"/>
      <w:u w:val="single"/>
    </w:rPr>
  </w:style>
  <w:style w:type="character" w:customStyle="1" w:styleId="12">
    <w:name w:val="页眉 字符"/>
    <w:basedOn w:val="8"/>
    <w:link w:val="4"/>
    <w:qFormat/>
    <w:uiPriority w:val="99"/>
    <w:rPr>
      <w:sz w:val="18"/>
      <w:szCs w:val="18"/>
    </w:rPr>
  </w:style>
  <w:style w:type="character" w:customStyle="1" w:styleId="13">
    <w:name w:val="页脚 字符"/>
    <w:basedOn w:val="8"/>
    <w:link w:val="3"/>
    <w:qFormat/>
    <w:uiPriority w:val="99"/>
    <w:rPr>
      <w:sz w:val="18"/>
      <w:szCs w:val="18"/>
    </w:rPr>
  </w:style>
  <w:style w:type="character" w:customStyle="1" w:styleId="14">
    <w:name w:val="批注框文本 字符"/>
    <w:basedOn w:val="8"/>
    <w:link w:val="2"/>
    <w:semiHidden/>
    <w:qFormat/>
    <w:uiPriority w:val="99"/>
    <w:rPr>
      <w:sz w:val="18"/>
      <w:szCs w:val="18"/>
    </w:rPr>
  </w:style>
  <w:style w:type="character" w:customStyle="1" w:styleId="15">
    <w:name w:val="sect2title1"/>
    <w:basedOn w:val="8"/>
    <w:qFormat/>
    <w:uiPriority w:val="0"/>
    <w:rPr>
      <w:rFonts w:hint="eastAsia" w:ascii="微软雅黑" w:hAnsi="微软雅黑" w:eastAsia="微软雅黑"/>
      <w:b/>
      <w:bCs/>
      <w:sz w:val="21"/>
      <w:szCs w:val="21"/>
    </w:rPr>
  </w:style>
  <w:style w:type="character" w:customStyle="1" w:styleId="16">
    <w:name w:val="title1"/>
    <w:basedOn w:val="8"/>
    <w:qFormat/>
    <w:uiPriority w:val="0"/>
    <w:rPr>
      <w:rFonts w:hint="eastAsia" w:ascii="微软雅黑" w:hAnsi="微软雅黑" w:eastAsia="微软雅黑"/>
      <w:sz w:val="21"/>
      <w:szCs w:val="21"/>
    </w:rPr>
  </w:style>
  <w:style w:type="paragraph" w:customStyle="1" w:styleId="17">
    <w:name w:val="标题1"/>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paragraph" w:customStyle="1" w:styleId="18">
    <w:name w:val="标题2"/>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paragraph" w:customStyle="1" w:styleId="19">
    <w:name w:val="标题4"/>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paragraph" w:customStyle="1" w:styleId="20">
    <w:name w:val="标题5"/>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paragraph" w:customStyle="1" w:styleId="21">
    <w:name w:val="标题6"/>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 w:type="paragraph" w:customStyle="1" w:styleId="22">
    <w:name w:val="标题7"/>
    <w:basedOn w:val="1"/>
    <w:qFormat/>
    <w:uiPriority w:val="0"/>
    <w:pPr>
      <w:widowControl/>
      <w:spacing w:before="100" w:beforeAutospacing="1" w:after="100" w:afterAutospacing="1"/>
      <w:ind w:firstLine="480"/>
      <w:jc w:val="left"/>
    </w:pPr>
    <w:rPr>
      <w:rFonts w:ascii="微软雅黑" w:hAnsi="微软雅黑" w:eastAsia="微软雅黑" w:cs="宋体"/>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EB02C2A-1646-48BF-BF6E-C21B2F064B9A}">
  <ds:schemaRefs/>
</ds:datastoreItem>
</file>

<file path=docProps/app.xml><?xml version="1.0" encoding="utf-8"?>
<Properties xmlns="http://schemas.openxmlformats.org/officeDocument/2006/extended-properties" xmlns:vt="http://schemas.openxmlformats.org/officeDocument/2006/docPropsVTypes">
  <Template>Normal</Template>
  <Pages>59</Pages>
  <Words>6232</Words>
  <Characters>35526</Characters>
  <Lines>296</Lines>
  <Paragraphs>83</Paragraphs>
  <TotalTime>1</TotalTime>
  <ScaleCrop>false</ScaleCrop>
  <LinksUpToDate>false</LinksUpToDate>
  <CharactersWithSpaces>41675</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2019-09-30T15:38:00Z</dcterms:created>
  <dc:creator>Administrator</dc:creator>
  <cp:lastModifiedBy>Administrator</cp:lastModifiedBy>
  <cp:lastPrinted>2019-09-25T01:35:00Z</cp:lastPrinted>
  <dcterms:modified xsi:type="dcterms:W3CDTF">2019-10-13T04:46:02Z</dcterms:modified>
  <cp:revision>62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