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E3A" w:rsidRPr="008672C0" w:rsidRDefault="00060E3A" w:rsidP="00392438">
      <w:pPr>
        <w:pStyle w:val="a3"/>
        <w:spacing w:line="360" w:lineRule="auto"/>
        <w:ind w:firstLine="720"/>
        <w:jc w:val="center"/>
        <w:rPr>
          <w:b/>
          <w:color w:val="000000"/>
          <w:sz w:val="21"/>
        </w:rPr>
      </w:pPr>
      <w:r w:rsidRPr="00A949D8">
        <w:rPr>
          <w:rFonts w:ascii="Times New Roman" w:eastAsia="黑体" w:hint="eastAsia"/>
          <w:color w:val="000000"/>
          <w:sz w:val="36"/>
          <w:szCs w:val="36"/>
        </w:rPr>
        <w:t>《</w:t>
      </w:r>
      <w:bookmarkStart w:id="0" w:name="_Hlk7947031"/>
      <w:r>
        <w:rPr>
          <w:rFonts w:ascii="Times New Roman" w:eastAsia="黑体" w:hint="eastAsia"/>
          <w:color w:val="000000"/>
          <w:sz w:val="36"/>
          <w:szCs w:val="36"/>
        </w:rPr>
        <w:t>辣椒种子甲基磺酸乙酯化学诱变</w:t>
      </w:r>
      <w:r w:rsidRPr="008672C0">
        <w:rPr>
          <w:rFonts w:ascii="Times New Roman" w:eastAsia="黑体" w:hint="eastAsia"/>
          <w:color w:val="000000"/>
          <w:sz w:val="36"/>
          <w:szCs w:val="36"/>
        </w:rPr>
        <w:t>技术规程</w:t>
      </w:r>
      <w:bookmarkEnd w:id="0"/>
      <w:r w:rsidRPr="00A949D8">
        <w:rPr>
          <w:rFonts w:ascii="Times New Roman" w:eastAsia="黑体" w:hint="eastAsia"/>
          <w:color w:val="000000"/>
          <w:sz w:val="36"/>
          <w:szCs w:val="36"/>
        </w:rPr>
        <w:t>》</w:t>
      </w:r>
    </w:p>
    <w:p w:rsidR="00060E3A" w:rsidRPr="00A949D8" w:rsidRDefault="00060E3A" w:rsidP="00392438">
      <w:pPr>
        <w:spacing w:line="360" w:lineRule="auto"/>
        <w:jc w:val="center"/>
        <w:rPr>
          <w:rFonts w:ascii="黑体" w:eastAsia="黑体" w:hAnsi="Times New Roman"/>
          <w:color w:val="000000"/>
          <w:kern w:val="0"/>
          <w:sz w:val="36"/>
          <w:szCs w:val="36"/>
        </w:rPr>
      </w:pPr>
      <w:r w:rsidRPr="00A949D8">
        <w:rPr>
          <w:rFonts w:ascii="黑体" w:eastAsia="黑体" w:hAnsi="Times New Roman" w:hint="eastAsia"/>
          <w:color w:val="000000"/>
          <w:kern w:val="0"/>
          <w:sz w:val="36"/>
          <w:szCs w:val="36"/>
        </w:rPr>
        <w:t>标准编制说明</w:t>
      </w:r>
    </w:p>
    <w:p w:rsidR="00991B20" w:rsidRPr="00AA0DA5" w:rsidRDefault="005B0CA4" w:rsidP="004037F1">
      <w:pPr>
        <w:spacing w:line="360" w:lineRule="auto"/>
        <w:rPr>
          <w:rFonts w:ascii="Times New Roman" w:hAnsi="Times New Roman"/>
          <w:b/>
          <w:bCs/>
          <w:color w:val="000000"/>
          <w:sz w:val="24"/>
          <w:szCs w:val="24"/>
        </w:rPr>
      </w:pPr>
      <w:r w:rsidRPr="00AA0DA5">
        <w:rPr>
          <w:rFonts w:ascii="Times New Roman" w:hAnsi="Times New Roman" w:hint="eastAsia"/>
          <w:b/>
          <w:bCs/>
          <w:color w:val="000000"/>
          <w:sz w:val="24"/>
          <w:szCs w:val="24"/>
        </w:rPr>
        <w:t>一、</w:t>
      </w:r>
      <w:r w:rsidR="007B1ECC" w:rsidRPr="00AA0DA5">
        <w:rPr>
          <w:rFonts w:ascii="Times New Roman" w:hAnsi="Times New Roman" w:hint="eastAsia"/>
          <w:b/>
          <w:bCs/>
          <w:color w:val="000000"/>
          <w:sz w:val="24"/>
          <w:szCs w:val="24"/>
        </w:rPr>
        <w:t>项目</w:t>
      </w:r>
      <w:r w:rsidR="00991B20" w:rsidRPr="00AA0DA5">
        <w:rPr>
          <w:rFonts w:ascii="Times New Roman" w:hAnsi="Times New Roman"/>
          <w:b/>
          <w:bCs/>
          <w:color w:val="000000"/>
          <w:sz w:val="24"/>
          <w:szCs w:val="24"/>
        </w:rPr>
        <w:t>背景</w:t>
      </w:r>
    </w:p>
    <w:p w:rsidR="005C4A19" w:rsidRPr="00AA0DA5" w:rsidRDefault="005C4A19" w:rsidP="004037F1">
      <w:pPr>
        <w:adjustRightInd w:val="0"/>
        <w:snapToGrid w:val="0"/>
        <w:spacing w:line="360" w:lineRule="auto"/>
        <w:ind w:firstLineChars="200" w:firstLine="480"/>
        <w:jc w:val="left"/>
        <w:rPr>
          <w:rFonts w:ascii="Times New Roman" w:hAnsi="Times New Roman"/>
          <w:sz w:val="24"/>
          <w:szCs w:val="24"/>
        </w:rPr>
      </w:pPr>
      <w:r w:rsidRPr="00AA0DA5">
        <w:rPr>
          <w:rFonts w:ascii="Times New Roman" w:hAnsi="Times New Roman" w:hint="eastAsia"/>
          <w:kern w:val="0"/>
          <w:sz w:val="24"/>
          <w:szCs w:val="24"/>
        </w:rPr>
        <w:t>辣椒是我省重要的蔬菜作物，</w:t>
      </w:r>
      <w:r w:rsidRPr="00AA0DA5">
        <w:rPr>
          <w:rFonts w:ascii="Times New Roman" w:hAnsi="Times New Roman"/>
          <w:kern w:val="0"/>
          <w:sz w:val="24"/>
          <w:szCs w:val="24"/>
        </w:rPr>
        <w:t>2011</w:t>
      </w:r>
      <w:r w:rsidRPr="00AA0DA5">
        <w:rPr>
          <w:rFonts w:ascii="Times New Roman" w:hAnsi="Times New Roman" w:hint="eastAsia"/>
          <w:kern w:val="0"/>
          <w:sz w:val="24"/>
          <w:szCs w:val="24"/>
        </w:rPr>
        <w:t>年被定为我省的主要农作物</w:t>
      </w:r>
      <w:r w:rsidR="00B46B3A" w:rsidRPr="00AA0DA5">
        <w:rPr>
          <w:rFonts w:ascii="Times New Roman" w:hAnsi="Times New Roman" w:hint="eastAsia"/>
          <w:kern w:val="0"/>
          <w:sz w:val="24"/>
          <w:szCs w:val="24"/>
        </w:rPr>
        <w:t>。</w:t>
      </w:r>
      <w:r w:rsidR="0076795B" w:rsidRPr="00AA0DA5">
        <w:rPr>
          <w:rFonts w:ascii="Times New Roman" w:hAnsi="Times New Roman" w:hint="eastAsia"/>
          <w:kern w:val="0"/>
          <w:sz w:val="24"/>
          <w:szCs w:val="24"/>
        </w:rPr>
        <w:t>近两年</w:t>
      </w:r>
      <w:r w:rsidR="001E37BB" w:rsidRPr="00AA0DA5">
        <w:rPr>
          <w:rFonts w:ascii="Times New Roman" w:hAnsi="Times New Roman" w:hint="eastAsia"/>
          <w:kern w:val="0"/>
          <w:sz w:val="24"/>
          <w:szCs w:val="24"/>
        </w:rPr>
        <w:t>全省辣椒</w:t>
      </w:r>
      <w:r w:rsidRPr="00AA0DA5">
        <w:rPr>
          <w:rFonts w:ascii="Times New Roman" w:hAnsi="Times New Roman" w:hint="eastAsia"/>
          <w:kern w:val="0"/>
          <w:sz w:val="24"/>
          <w:szCs w:val="24"/>
        </w:rPr>
        <w:t>种植面积</w:t>
      </w:r>
      <w:r w:rsidR="001E37BB" w:rsidRPr="00AA0DA5">
        <w:rPr>
          <w:rFonts w:ascii="Times New Roman" w:hAnsi="Times New Roman" w:hint="eastAsia"/>
          <w:kern w:val="0"/>
          <w:sz w:val="24"/>
          <w:szCs w:val="24"/>
        </w:rPr>
        <w:t>稳定在</w:t>
      </w:r>
      <w:r w:rsidRPr="00AA0DA5">
        <w:rPr>
          <w:rFonts w:ascii="Times New Roman" w:hAnsi="Times New Roman"/>
          <w:kern w:val="0"/>
          <w:sz w:val="24"/>
          <w:szCs w:val="24"/>
        </w:rPr>
        <w:t>500</w:t>
      </w:r>
      <w:r w:rsidRPr="00AA0DA5">
        <w:rPr>
          <w:rFonts w:ascii="Times New Roman" w:hAnsi="Times New Roman" w:hint="eastAsia"/>
          <w:kern w:val="0"/>
          <w:sz w:val="24"/>
          <w:szCs w:val="24"/>
        </w:rPr>
        <w:t>万亩</w:t>
      </w:r>
      <w:r w:rsidR="001E37BB" w:rsidRPr="00AA0DA5">
        <w:rPr>
          <w:rFonts w:ascii="Times New Roman" w:hAnsi="Times New Roman" w:hint="eastAsia"/>
          <w:kern w:val="0"/>
          <w:sz w:val="24"/>
          <w:szCs w:val="24"/>
        </w:rPr>
        <w:t>左右</w:t>
      </w:r>
      <w:r w:rsidRPr="00AA0DA5">
        <w:rPr>
          <w:rFonts w:ascii="Times New Roman" w:hAnsi="Times New Roman" w:hint="eastAsia"/>
          <w:kern w:val="0"/>
          <w:sz w:val="24"/>
          <w:szCs w:val="24"/>
        </w:rPr>
        <w:t>，</w:t>
      </w:r>
      <w:r w:rsidR="001E37BB" w:rsidRPr="00AA0DA5">
        <w:rPr>
          <w:rFonts w:ascii="Times New Roman" w:hAnsi="Times New Roman" w:hint="eastAsia"/>
          <w:kern w:val="0"/>
          <w:sz w:val="24"/>
          <w:szCs w:val="24"/>
        </w:rPr>
        <w:t>约</w:t>
      </w:r>
      <w:r w:rsidRPr="00AA0DA5">
        <w:rPr>
          <w:rFonts w:ascii="Times New Roman" w:hAnsi="Times New Roman" w:hint="eastAsia"/>
          <w:kern w:val="0"/>
          <w:sz w:val="24"/>
          <w:szCs w:val="24"/>
        </w:rPr>
        <w:t>占全国辣椒种植面积的</w:t>
      </w:r>
      <w:r w:rsidR="00E818B8" w:rsidRPr="00AA0DA5">
        <w:rPr>
          <w:rFonts w:ascii="Times New Roman" w:hAnsi="Times New Roman" w:hint="eastAsia"/>
          <w:kern w:val="0"/>
          <w:sz w:val="24"/>
          <w:szCs w:val="24"/>
        </w:rPr>
        <w:t>六分之一</w:t>
      </w:r>
      <w:r w:rsidRPr="00AA0DA5">
        <w:rPr>
          <w:rFonts w:ascii="Times New Roman" w:hAnsi="Times New Roman" w:hint="eastAsia"/>
          <w:kern w:val="0"/>
          <w:sz w:val="24"/>
          <w:szCs w:val="24"/>
        </w:rPr>
        <w:t>，</w:t>
      </w:r>
      <w:r w:rsidR="001E37BB" w:rsidRPr="00AA0DA5">
        <w:rPr>
          <w:rFonts w:ascii="Times New Roman" w:hAnsi="Times New Roman" w:hint="eastAsia"/>
          <w:kern w:val="0"/>
          <w:sz w:val="24"/>
          <w:szCs w:val="24"/>
        </w:rPr>
        <w:t>世界的十分之一</w:t>
      </w:r>
      <w:r w:rsidR="00B46B3A" w:rsidRPr="00AA0DA5">
        <w:rPr>
          <w:rFonts w:ascii="Times New Roman" w:hAnsi="Times New Roman" w:hint="eastAsia"/>
          <w:kern w:val="0"/>
          <w:sz w:val="24"/>
          <w:szCs w:val="24"/>
        </w:rPr>
        <w:t>。贵州辣椒</w:t>
      </w:r>
      <w:r w:rsidR="0049070E" w:rsidRPr="00AA0DA5">
        <w:rPr>
          <w:rFonts w:ascii="Times New Roman" w:hAnsi="Times New Roman" w:hint="eastAsia"/>
          <w:kern w:val="0"/>
          <w:sz w:val="24"/>
          <w:szCs w:val="24"/>
        </w:rPr>
        <w:t>面积、产量、产值均居全国第一</w:t>
      </w:r>
      <w:r w:rsidR="00B46B3A" w:rsidRPr="00AA0DA5">
        <w:rPr>
          <w:rFonts w:ascii="Times New Roman" w:hAnsi="Times New Roman" w:hint="eastAsia"/>
          <w:kern w:val="0"/>
          <w:sz w:val="24"/>
          <w:szCs w:val="24"/>
        </w:rPr>
        <w:t>。辣椒产业</w:t>
      </w:r>
      <w:r w:rsidRPr="00AA0DA5">
        <w:rPr>
          <w:rFonts w:ascii="Times New Roman" w:hAnsi="Times New Roman" w:hint="eastAsia"/>
          <w:kern w:val="0"/>
          <w:sz w:val="24"/>
          <w:szCs w:val="24"/>
        </w:rPr>
        <w:t>已成为贵州乡村振兴和农民脱贫致富的主导产业，享有“红色银行”的美誉。</w:t>
      </w:r>
    </w:p>
    <w:p w:rsidR="008F756B" w:rsidRPr="00AA0DA5" w:rsidRDefault="005310ED" w:rsidP="004037F1">
      <w:pPr>
        <w:adjustRightInd w:val="0"/>
        <w:snapToGrid w:val="0"/>
        <w:spacing w:line="360" w:lineRule="auto"/>
        <w:ind w:firstLineChars="200" w:firstLine="480"/>
        <w:jc w:val="left"/>
        <w:rPr>
          <w:rFonts w:ascii="Times New Roman" w:hAnsi="Times New Roman"/>
          <w:sz w:val="24"/>
          <w:szCs w:val="24"/>
        </w:rPr>
      </w:pPr>
      <w:r w:rsidRPr="00AA0DA5">
        <w:rPr>
          <w:rFonts w:ascii="Times New Roman" w:hAnsi="Times New Roman" w:hint="eastAsia"/>
          <w:sz w:val="24"/>
          <w:szCs w:val="24"/>
        </w:rPr>
        <w:t>从全省范围来看，生产上种植的辣椒类型以朝天椒和线椒为主，在生产实践中存在几个突出问题：一是品种同质化问题严重；二是</w:t>
      </w:r>
      <w:r w:rsidR="008F756B" w:rsidRPr="00AA0DA5">
        <w:rPr>
          <w:rFonts w:ascii="Times New Roman" w:hAnsi="Times New Roman" w:hint="eastAsia"/>
          <w:sz w:val="24"/>
          <w:szCs w:val="24"/>
        </w:rPr>
        <w:t>朝天椒</w:t>
      </w:r>
      <w:r w:rsidR="008F756B" w:rsidRPr="00AA0DA5">
        <w:rPr>
          <w:rFonts w:ascii="Times New Roman" w:hAnsi="Times New Roman" w:hint="eastAsia"/>
          <w:bCs/>
          <w:sz w:val="24"/>
          <w:szCs w:val="24"/>
        </w:rPr>
        <w:t>果形小</w:t>
      </w:r>
      <w:r w:rsidRPr="00AA0DA5">
        <w:rPr>
          <w:rFonts w:ascii="Times New Roman" w:hAnsi="Times New Roman" w:hint="eastAsia"/>
          <w:bCs/>
          <w:sz w:val="24"/>
          <w:szCs w:val="24"/>
        </w:rPr>
        <w:t>，</w:t>
      </w:r>
      <w:r w:rsidR="008F756B" w:rsidRPr="00AA0DA5">
        <w:rPr>
          <w:rFonts w:ascii="Times New Roman" w:hAnsi="Times New Roman" w:hint="eastAsia"/>
          <w:bCs/>
          <w:sz w:val="24"/>
          <w:szCs w:val="24"/>
        </w:rPr>
        <w:t>导致采摘成本高，株型松散不利于密植</w:t>
      </w:r>
      <w:r w:rsidRPr="00AA0DA5">
        <w:rPr>
          <w:rFonts w:ascii="Times New Roman" w:hAnsi="Times New Roman" w:hint="eastAsia"/>
          <w:bCs/>
          <w:sz w:val="24"/>
          <w:szCs w:val="24"/>
        </w:rPr>
        <w:t>，影响高产；三是</w:t>
      </w:r>
      <w:r w:rsidR="00A92271" w:rsidRPr="00AA0DA5">
        <w:rPr>
          <w:rFonts w:ascii="Times New Roman" w:hAnsi="Times New Roman" w:hint="eastAsia"/>
          <w:bCs/>
          <w:sz w:val="24"/>
          <w:szCs w:val="24"/>
        </w:rPr>
        <w:t>受炭疽病、疫病、青枯病、白娟病等病害侵扰严重。</w:t>
      </w:r>
      <w:r w:rsidR="00BE0B24" w:rsidRPr="00AA0DA5">
        <w:rPr>
          <w:rFonts w:ascii="Times New Roman" w:hAnsi="Times New Roman" w:hint="eastAsia"/>
          <w:sz w:val="24"/>
          <w:szCs w:val="24"/>
        </w:rPr>
        <w:t>只有创新辣椒育种材料</w:t>
      </w:r>
      <w:r w:rsidR="00D36E6C" w:rsidRPr="00AA0DA5">
        <w:rPr>
          <w:rFonts w:ascii="Times New Roman" w:hAnsi="Times New Roman" w:hint="eastAsia"/>
          <w:sz w:val="24"/>
          <w:szCs w:val="24"/>
        </w:rPr>
        <w:t>，创制</w:t>
      </w:r>
      <w:r w:rsidR="00D36E6C" w:rsidRPr="00AA0DA5">
        <w:rPr>
          <w:rFonts w:ascii="Times New Roman" w:hAnsi="Times New Roman" w:hint="eastAsia"/>
          <w:bCs/>
          <w:sz w:val="24"/>
          <w:szCs w:val="24"/>
        </w:rPr>
        <w:t>果形适中、株型紧凑、抗病性强的辣椒材料，</w:t>
      </w:r>
      <w:r w:rsidR="00BE0B24" w:rsidRPr="00AA0DA5">
        <w:rPr>
          <w:rFonts w:ascii="Times New Roman" w:hAnsi="Times New Roman" w:hint="eastAsia"/>
          <w:sz w:val="24"/>
          <w:szCs w:val="24"/>
        </w:rPr>
        <w:t>才能有效的改变这个现状。</w:t>
      </w:r>
      <w:r w:rsidR="00D36E6C" w:rsidRPr="00AA0DA5">
        <w:rPr>
          <w:rFonts w:ascii="Times New Roman" w:hAnsi="Times New Roman" w:hint="eastAsia"/>
          <w:sz w:val="24"/>
          <w:szCs w:val="24"/>
        </w:rPr>
        <w:t>利用甲基磺酸乙酯（</w:t>
      </w:r>
      <w:r w:rsidR="00D36E6C" w:rsidRPr="00AA0DA5">
        <w:rPr>
          <w:rFonts w:ascii="Times New Roman" w:hAnsi="Times New Roman"/>
          <w:sz w:val="24"/>
          <w:szCs w:val="24"/>
        </w:rPr>
        <w:t>EMS</w:t>
      </w:r>
      <w:r w:rsidR="00D36E6C" w:rsidRPr="00AA0DA5">
        <w:rPr>
          <w:rFonts w:ascii="Times New Roman" w:hAnsi="Times New Roman" w:hint="eastAsia"/>
          <w:sz w:val="24"/>
          <w:szCs w:val="24"/>
        </w:rPr>
        <w:t>）对现有育种材料进行化学诱变，是创制辣椒新材料的有效途径。为了规范辣椒种子</w:t>
      </w:r>
      <w:r w:rsidR="00D36E6C" w:rsidRPr="00AA0DA5">
        <w:rPr>
          <w:rFonts w:ascii="Times New Roman" w:hAnsi="Times New Roman"/>
          <w:sz w:val="24"/>
          <w:szCs w:val="24"/>
        </w:rPr>
        <w:t>EMS</w:t>
      </w:r>
      <w:r w:rsidR="00D36E6C" w:rsidRPr="00AA0DA5">
        <w:rPr>
          <w:rFonts w:ascii="Times New Roman" w:hAnsi="Times New Roman" w:hint="eastAsia"/>
          <w:sz w:val="24"/>
          <w:szCs w:val="24"/>
        </w:rPr>
        <w:t>化学诱变过程，创新辣椒材料，保证我省辣椒产业持续健康发展，贵州省辣椒研究所制定并起草了《辣椒种子甲基磺酸乙酯化学诱变技术规程》。</w:t>
      </w:r>
    </w:p>
    <w:p w:rsidR="007B1ECC" w:rsidRPr="00AA0DA5" w:rsidRDefault="007B1ECC" w:rsidP="004037F1">
      <w:pPr>
        <w:spacing w:line="360" w:lineRule="auto"/>
        <w:rPr>
          <w:rFonts w:ascii="Times New Roman" w:hAnsi="Times New Roman"/>
          <w:b/>
          <w:bCs/>
          <w:color w:val="000000"/>
          <w:sz w:val="24"/>
          <w:szCs w:val="24"/>
        </w:rPr>
      </w:pPr>
      <w:r w:rsidRPr="00AA0DA5">
        <w:rPr>
          <w:rFonts w:ascii="Times New Roman" w:hAnsi="Times New Roman" w:hint="eastAsia"/>
          <w:b/>
          <w:bCs/>
          <w:color w:val="000000"/>
          <w:sz w:val="24"/>
          <w:szCs w:val="24"/>
        </w:rPr>
        <w:t>二</w:t>
      </w:r>
      <w:r w:rsidRPr="00AA0DA5">
        <w:rPr>
          <w:rFonts w:ascii="Times New Roman" w:hAnsi="Times New Roman"/>
          <w:b/>
          <w:bCs/>
          <w:color w:val="000000"/>
          <w:sz w:val="24"/>
          <w:szCs w:val="24"/>
        </w:rPr>
        <w:t>、</w:t>
      </w:r>
      <w:r w:rsidR="00927423" w:rsidRPr="00AA0DA5">
        <w:rPr>
          <w:rFonts w:ascii="Times New Roman" w:hAnsi="Times New Roman" w:hint="eastAsia"/>
          <w:b/>
          <w:bCs/>
          <w:color w:val="000000"/>
          <w:sz w:val="24"/>
          <w:szCs w:val="24"/>
        </w:rPr>
        <w:t>工作简况</w:t>
      </w:r>
    </w:p>
    <w:p w:rsidR="00927423" w:rsidRPr="00AA0DA5" w:rsidRDefault="00927423" w:rsidP="004037F1">
      <w:pPr>
        <w:spacing w:line="360" w:lineRule="auto"/>
        <w:ind w:firstLineChars="200" w:firstLine="482"/>
        <w:rPr>
          <w:rFonts w:ascii="Times New Roman" w:hAnsi="Times New Roman"/>
          <w:b/>
          <w:bCs/>
          <w:color w:val="000000"/>
          <w:sz w:val="24"/>
          <w:szCs w:val="24"/>
        </w:rPr>
      </w:pPr>
      <w:r w:rsidRPr="00AA0DA5">
        <w:rPr>
          <w:rFonts w:ascii="Times New Roman" w:hAnsi="Times New Roman"/>
          <w:b/>
          <w:bCs/>
          <w:color w:val="000000"/>
          <w:sz w:val="24"/>
          <w:szCs w:val="24"/>
        </w:rPr>
        <w:t xml:space="preserve">1. </w:t>
      </w:r>
      <w:r w:rsidRPr="00AA0DA5">
        <w:rPr>
          <w:rFonts w:ascii="Times New Roman" w:hAnsi="Times New Roman" w:hint="eastAsia"/>
          <w:b/>
          <w:bCs/>
          <w:color w:val="000000"/>
          <w:sz w:val="24"/>
          <w:szCs w:val="24"/>
        </w:rPr>
        <w:t>任务来源</w:t>
      </w:r>
    </w:p>
    <w:p w:rsidR="00E11C1D" w:rsidRPr="00AA0DA5" w:rsidRDefault="00E11C1D" w:rsidP="004037F1">
      <w:pPr>
        <w:spacing w:line="360" w:lineRule="auto"/>
        <w:ind w:firstLineChars="200" w:firstLine="480"/>
        <w:rPr>
          <w:rFonts w:ascii="Times New Roman" w:hAnsi="Times New Roman"/>
          <w:sz w:val="24"/>
        </w:rPr>
      </w:pPr>
      <w:r w:rsidRPr="00AA0DA5">
        <w:rPr>
          <w:rFonts w:ascii="Times New Roman" w:hAnsi="Times New Roman" w:hint="eastAsia"/>
          <w:sz w:val="24"/>
        </w:rPr>
        <w:t>本标准由贵州省辣椒研究所提出，由贵州省质监局“省质监局关于下达</w:t>
      </w:r>
      <w:r w:rsidRPr="00AA0DA5">
        <w:rPr>
          <w:rFonts w:ascii="Times New Roman" w:hAnsi="Times New Roman" w:hint="eastAsia"/>
          <w:sz w:val="24"/>
        </w:rPr>
        <w:t>2018</w:t>
      </w:r>
      <w:r w:rsidRPr="00AA0DA5">
        <w:rPr>
          <w:rFonts w:ascii="Times New Roman" w:hAnsi="Times New Roman" w:hint="eastAsia"/>
          <w:sz w:val="24"/>
        </w:rPr>
        <w:t>年第一批地方标准制修订项目的通知”附件第</w:t>
      </w:r>
      <w:r w:rsidRPr="00AA0DA5">
        <w:rPr>
          <w:rFonts w:ascii="Times New Roman" w:hAnsi="Times New Roman" w:hint="eastAsia"/>
          <w:sz w:val="24"/>
        </w:rPr>
        <w:t>2018</w:t>
      </w:r>
      <w:r w:rsidRPr="00AA0DA5">
        <w:rPr>
          <w:rFonts w:ascii="Times New Roman" w:hAnsi="Times New Roman" w:hint="eastAsia"/>
          <w:sz w:val="24"/>
        </w:rPr>
        <w:t>－</w:t>
      </w:r>
      <w:r w:rsidRPr="00AA0DA5">
        <w:rPr>
          <w:rFonts w:ascii="Times New Roman" w:hAnsi="Times New Roman" w:hint="eastAsia"/>
          <w:sz w:val="24"/>
        </w:rPr>
        <w:t>104</w:t>
      </w:r>
      <w:r w:rsidRPr="00AA0DA5">
        <w:rPr>
          <w:rFonts w:ascii="Times New Roman" w:hAnsi="Times New Roman" w:hint="eastAsia"/>
          <w:sz w:val="24"/>
        </w:rPr>
        <w:t>项《</w:t>
      </w:r>
      <w:r w:rsidRPr="00AA0DA5">
        <w:rPr>
          <w:rFonts w:ascii="Times New Roman" w:hAnsi="Times New Roman" w:hint="eastAsia"/>
          <w:sz w:val="24"/>
          <w:szCs w:val="24"/>
        </w:rPr>
        <w:t>辣椒种子甲基磺酸乙酯化学诱变技术规程</w:t>
      </w:r>
      <w:r w:rsidRPr="00AA0DA5">
        <w:rPr>
          <w:rFonts w:ascii="Times New Roman" w:hAnsi="Times New Roman" w:hint="eastAsia"/>
          <w:sz w:val="24"/>
        </w:rPr>
        <w:t>》批准立项。</w:t>
      </w:r>
    </w:p>
    <w:p w:rsidR="00927423" w:rsidRPr="00AA0DA5" w:rsidRDefault="00927423" w:rsidP="004037F1">
      <w:pPr>
        <w:spacing w:line="360" w:lineRule="auto"/>
        <w:ind w:firstLineChars="200" w:firstLine="482"/>
        <w:rPr>
          <w:rFonts w:ascii="Times New Roman" w:hAnsi="Times New Roman"/>
          <w:b/>
          <w:bCs/>
          <w:color w:val="000000"/>
          <w:sz w:val="24"/>
          <w:szCs w:val="24"/>
        </w:rPr>
      </w:pPr>
      <w:r w:rsidRPr="00AA0DA5">
        <w:rPr>
          <w:rFonts w:ascii="Times New Roman" w:hAnsi="Times New Roman"/>
          <w:b/>
          <w:bCs/>
          <w:color w:val="000000"/>
          <w:sz w:val="24"/>
          <w:szCs w:val="24"/>
        </w:rPr>
        <w:t xml:space="preserve">2. </w:t>
      </w:r>
      <w:r w:rsidRPr="00AA0DA5">
        <w:rPr>
          <w:rFonts w:ascii="Times New Roman" w:hAnsi="Times New Roman" w:hint="eastAsia"/>
          <w:b/>
          <w:bCs/>
          <w:color w:val="000000"/>
          <w:sz w:val="24"/>
          <w:szCs w:val="24"/>
        </w:rPr>
        <w:t>主要工作过程</w:t>
      </w:r>
    </w:p>
    <w:p w:rsidR="00EC2BF5" w:rsidRPr="00AA0DA5" w:rsidRDefault="00EC2BF5" w:rsidP="004037F1">
      <w:pPr>
        <w:spacing w:line="360" w:lineRule="auto"/>
        <w:ind w:firstLineChars="200" w:firstLine="480"/>
        <w:rPr>
          <w:rFonts w:ascii="Times New Roman" w:hAnsi="Times New Roman"/>
          <w:sz w:val="24"/>
        </w:rPr>
      </w:pPr>
      <w:r w:rsidRPr="00AA0DA5">
        <w:rPr>
          <w:rFonts w:ascii="Times New Roman" w:hAnsi="Times New Roman" w:hint="eastAsia"/>
          <w:sz w:val="24"/>
        </w:rPr>
        <w:t>本标准的研究及编制期限为</w:t>
      </w:r>
      <w:r w:rsidRPr="00AA0DA5">
        <w:rPr>
          <w:rFonts w:ascii="Times New Roman" w:hAnsi="Times New Roman" w:hint="eastAsia"/>
          <w:sz w:val="24"/>
        </w:rPr>
        <w:t>2018</w:t>
      </w:r>
      <w:r w:rsidRPr="00AA0DA5">
        <w:rPr>
          <w:rFonts w:ascii="Times New Roman" w:hAnsi="Times New Roman" w:hint="eastAsia"/>
          <w:sz w:val="24"/>
        </w:rPr>
        <w:t>年</w:t>
      </w:r>
      <w:r w:rsidRPr="00AA0DA5">
        <w:rPr>
          <w:rFonts w:ascii="Times New Roman" w:hAnsi="Times New Roman" w:hint="eastAsia"/>
          <w:sz w:val="24"/>
        </w:rPr>
        <w:t>7</w:t>
      </w:r>
      <w:r w:rsidRPr="00AA0DA5">
        <w:rPr>
          <w:rFonts w:ascii="Times New Roman" w:hAnsi="Times New Roman" w:hint="eastAsia"/>
          <w:sz w:val="24"/>
        </w:rPr>
        <w:t>月－</w:t>
      </w:r>
      <w:r w:rsidRPr="00AA0DA5">
        <w:rPr>
          <w:rFonts w:ascii="Times New Roman" w:hAnsi="Times New Roman" w:hint="eastAsia"/>
          <w:sz w:val="24"/>
        </w:rPr>
        <w:t>2019</w:t>
      </w:r>
      <w:r w:rsidRPr="00AA0DA5">
        <w:rPr>
          <w:rFonts w:ascii="Times New Roman" w:hAnsi="Times New Roman" w:hint="eastAsia"/>
          <w:sz w:val="24"/>
        </w:rPr>
        <w:t>年</w:t>
      </w:r>
      <w:r w:rsidRPr="00AA0DA5">
        <w:rPr>
          <w:rFonts w:ascii="Times New Roman" w:hAnsi="Times New Roman" w:hint="eastAsia"/>
          <w:sz w:val="24"/>
        </w:rPr>
        <w:t>5</w:t>
      </w:r>
      <w:r w:rsidRPr="00AA0DA5">
        <w:rPr>
          <w:rFonts w:ascii="Times New Roman" w:hAnsi="Times New Roman" w:hint="eastAsia"/>
          <w:sz w:val="24"/>
        </w:rPr>
        <w:t>月，期限</w:t>
      </w:r>
      <w:r w:rsidRPr="00AA0DA5">
        <w:rPr>
          <w:rFonts w:ascii="Times New Roman" w:hAnsi="Times New Roman" w:hint="eastAsia"/>
          <w:sz w:val="24"/>
        </w:rPr>
        <w:t>11</w:t>
      </w:r>
      <w:r w:rsidRPr="00AA0DA5">
        <w:rPr>
          <w:rFonts w:ascii="Times New Roman" w:hAnsi="Times New Roman" w:hint="eastAsia"/>
          <w:sz w:val="24"/>
        </w:rPr>
        <w:t>个月，分</w:t>
      </w:r>
      <w:r w:rsidR="00F74E4F" w:rsidRPr="00AA0DA5">
        <w:rPr>
          <w:rFonts w:ascii="Times New Roman" w:hAnsi="Times New Roman" w:hint="eastAsia"/>
          <w:sz w:val="24"/>
        </w:rPr>
        <w:t>2</w:t>
      </w:r>
      <w:r w:rsidRPr="00AA0DA5">
        <w:rPr>
          <w:rFonts w:ascii="Times New Roman" w:hAnsi="Times New Roman" w:hint="eastAsia"/>
          <w:sz w:val="24"/>
        </w:rPr>
        <w:t>个阶段开展：</w:t>
      </w:r>
    </w:p>
    <w:p w:rsidR="00EC2BF5" w:rsidRPr="00AA0DA5" w:rsidRDefault="00EC2BF5" w:rsidP="004037F1">
      <w:pPr>
        <w:spacing w:line="360" w:lineRule="auto"/>
        <w:ind w:firstLineChars="200" w:firstLine="480"/>
        <w:rPr>
          <w:rFonts w:ascii="Times New Roman" w:hAnsi="Times New Roman"/>
          <w:sz w:val="24"/>
        </w:rPr>
      </w:pPr>
      <w:r w:rsidRPr="00AA0DA5">
        <w:rPr>
          <w:rFonts w:ascii="Times New Roman" w:hAnsi="Times New Roman" w:hint="eastAsia"/>
          <w:sz w:val="24"/>
        </w:rPr>
        <w:t>（</w:t>
      </w:r>
      <w:r w:rsidRPr="00AA0DA5">
        <w:rPr>
          <w:rFonts w:ascii="Times New Roman" w:hAnsi="Times New Roman" w:hint="eastAsia"/>
          <w:sz w:val="24"/>
        </w:rPr>
        <w:t>1</w:t>
      </w:r>
      <w:r w:rsidRPr="00AA0DA5">
        <w:rPr>
          <w:rFonts w:ascii="Times New Roman" w:hAnsi="Times New Roman" w:hint="eastAsia"/>
          <w:sz w:val="24"/>
        </w:rPr>
        <w:t>）资料收集整理阶段</w:t>
      </w:r>
      <w:r w:rsidR="004B3408" w:rsidRPr="00AA0DA5">
        <w:rPr>
          <w:rFonts w:ascii="Times New Roman" w:hAnsi="Times New Roman" w:hint="eastAsia"/>
          <w:sz w:val="24"/>
        </w:rPr>
        <w:t>：</w:t>
      </w:r>
      <w:r w:rsidRPr="00AA0DA5">
        <w:rPr>
          <w:rFonts w:ascii="Times New Roman" w:hAnsi="Times New Roman" w:hint="eastAsia"/>
          <w:sz w:val="24"/>
        </w:rPr>
        <w:t>2018</w:t>
      </w:r>
      <w:r w:rsidRPr="00AA0DA5">
        <w:rPr>
          <w:rFonts w:ascii="Times New Roman" w:hAnsi="Times New Roman" w:hint="eastAsia"/>
          <w:sz w:val="24"/>
        </w:rPr>
        <w:t>年</w:t>
      </w:r>
      <w:r w:rsidRPr="00AA0DA5">
        <w:rPr>
          <w:rFonts w:ascii="Times New Roman" w:hAnsi="Times New Roman" w:hint="eastAsia"/>
          <w:sz w:val="24"/>
        </w:rPr>
        <w:t>7</w:t>
      </w:r>
      <w:r w:rsidRPr="00AA0DA5">
        <w:rPr>
          <w:rFonts w:ascii="Times New Roman" w:hAnsi="Times New Roman" w:hint="eastAsia"/>
          <w:sz w:val="24"/>
        </w:rPr>
        <w:t>月－</w:t>
      </w:r>
      <w:r w:rsidR="00F74E4F" w:rsidRPr="00AA0DA5">
        <w:rPr>
          <w:rFonts w:ascii="Times New Roman" w:hAnsi="Times New Roman" w:hint="eastAsia"/>
          <w:sz w:val="24"/>
        </w:rPr>
        <w:t>12</w:t>
      </w:r>
      <w:r w:rsidRPr="00AA0DA5">
        <w:rPr>
          <w:rFonts w:ascii="Times New Roman" w:hAnsi="Times New Roman" w:hint="eastAsia"/>
          <w:sz w:val="24"/>
        </w:rPr>
        <w:t>月，组建标准起草小组，收集整理前期开展与标准编制有关的试验数据和相关材料以及有关标准编制的参考、引用资料，进行归纳整理。</w:t>
      </w:r>
    </w:p>
    <w:p w:rsidR="00E74E2E" w:rsidRPr="00AA0DA5" w:rsidRDefault="00EC2BF5" w:rsidP="004037F1">
      <w:pPr>
        <w:spacing w:line="360" w:lineRule="auto"/>
        <w:ind w:firstLineChars="200" w:firstLine="480"/>
        <w:rPr>
          <w:rFonts w:ascii="Times New Roman" w:hAnsi="Times New Roman"/>
          <w:sz w:val="24"/>
        </w:rPr>
      </w:pPr>
      <w:r w:rsidRPr="00AA0DA5">
        <w:rPr>
          <w:rFonts w:ascii="Times New Roman" w:hAnsi="Times New Roman" w:hint="eastAsia"/>
          <w:sz w:val="24"/>
        </w:rPr>
        <w:t>（</w:t>
      </w:r>
      <w:r w:rsidR="00F74E4F" w:rsidRPr="00AA0DA5">
        <w:rPr>
          <w:rFonts w:ascii="Times New Roman" w:hAnsi="Times New Roman" w:hint="eastAsia"/>
          <w:sz w:val="24"/>
        </w:rPr>
        <w:t>2</w:t>
      </w:r>
      <w:r w:rsidRPr="00AA0DA5">
        <w:rPr>
          <w:rFonts w:ascii="Times New Roman" w:hAnsi="Times New Roman" w:hint="eastAsia"/>
          <w:sz w:val="24"/>
        </w:rPr>
        <w:t>）综合分析、论证和标准编写阶段</w:t>
      </w:r>
      <w:r w:rsidR="004B3408" w:rsidRPr="00AA0DA5">
        <w:rPr>
          <w:rFonts w:ascii="Times New Roman" w:hAnsi="Times New Roman" w:hint="eastAsia"/>
          <w:sz w:val="24"/>
        </w:rPr>
        <w:t>：</w:t>
      </w:r>
      <w:r w:rsidRPr="00AA0DA5">
        <w:rPr>
          <w:rFonts w:ascii="Times New Roman" w:hAnsi="Times New Roman" w:hint="eastAsia"/>
          <w:sz w:val="24"/>
        </w:rPr>
        <w:t>2019</w:t>
      </w:r>
      <w:r w:rsidRPr="00AA0DA5">
        <w:rPr>
          <w:rFonts w:ascii="Times New Roman" w:hAnsi="Times New Roman" w:hint="eastAsia"/>
          <w:sz w:val="24"/>
        </w:rPr>
        <w:t>年</w:t>
      </w:r>
      <w:r w:rsidR="009F24F4" w:rsidRPr="00AA0DA5">
        <w:rPr>
          <w:rFonts w:ascii="Times New Roman" w:hAnsi="Times New Roman" w:hint="eastAsia"/>
          <w:sz w:val="24"/>
        </w:rPr>
        <w:t>1</w:t>
      </w:r>
      <w:r w:rsidRPr="00AA0DA5">
        <w:rPr>
          <w:rFonts w:ascii="Times New Roman" w:hAnsi="Times New Roman" w:hint="eastAsia"/>
          <w:sz w:val="24"/>
        </w:rPr>
        <w:t>月－</w:t>
      </w:r>
      <w:r w:rsidRPr="00AA0DA5">
        <w:rPr>
          <w:rFonts w:ascii="Times New Roman" w:hAnsi="Times New Roman" w:hint="eastAsia"/>
          <w:sz w:val="24"/>
        </w:rPr>
        <w:t>2019</w:t>
      </w:r>
      <w:r w:rsidRPr="00AA0DA5">
        <w:rPr>
          <w:rFonts w:ascii="Times New Roman" w:hAnsi="Times New Roman" w:hint="eastAsia"/>
          <w:sz w:val="24"/>
        </w:rPr>
        <w:t>年</w:t>
      </w:r>
      <w:r w:rsidRPr="00AA0DA5">
        <w:rPr>
          <w:rFonts w:ascii="Times New Roman" w:hAnsi="Times New Roman" w:hint="eastAsia"/>
          <w:sz w:val="24"/>
        </w:rPr>
        <w:t>5</w:t>
      </w:r>
      <w:r w:rsidRPr="00AA0DA5">
        <w:rPr>
          <w:rFonts w:ascii="Times New Roman" w:hAnsi="Times New Roman" w:hint="eastAsia"/>
          <w:sz w:val="24"/>
        </w:rPr>
        <w:t>月，在对标准的主要内容进行综合分析和充分论证的基础上，参照《标准化工作导则》编写本地方标准的征求意见稿。</w:t>
      </w:r>
    </w:p>
    <w:p w:rsidR="00927423" w:rsidRPr="00AA0DA5" w:rsidRDefault="00927423" w:rsidP="004037F1">
      <w:pPr>
        <w:spacing w:line="360" w:lineRule="auto"/>
        <w:ind w:firstLineChars="200" w:firstLine="482"/>
        <w:rPr>
          <w:rFonts w:ascii="Times New Roman" w:hAnsi="Times New Roman"/>
          <w:b/>
          <w:bCs/>
          <w:color w:val="000000"/>
          <w:sz w:val="24"/>
          <w:szCs w:val="24"/>
        </w:rPr>
      </w:pPr>
      <w:r w:rsidRPr="00AA0DA5">
        <w:rPr>
          <w:rFonts w:ascii="Times New Roman" w:hAnsi="Times New Roman"/>
          <w:b/>
          <w:bCs/>
          <w:color w:val="000000"/>
          <w:sz w:val="24"/>
          <w:szCs w:val="24"/>
        </w:rPr>
        <w:lastRenderedPageBreak/>
        <w:t xml:space="preserve">3. </w:t>
      </w:r>
      <w:r w:rsidRPr="00AA0DA5">
        <w:rPr>
          <w:rFonts w:ascii="Times New Roman" w:hAnsi="Times New Roman" w:hint="eastAsia"/>
          <w:b/>
          <w:bCs/>
          <w:color w:val="000000"/>
          <w:sz w:val="24"/>
          <w:szCs w:val="24"/>
        </w:rPr>
        <w:t>主要起草人</w:t>
      </w:r>
    </w:p>
    <w:p w:rsidR="000A7E78" w:rsidRPr="00AA0DA5" w:rsidRDefault="000B1740" w:rsidP="004037F1">
      <w:pPr>
        <w:spacing w:line="360" w:lineRule="auto"/>
        <w:ind w:firstLineChars="200" w:firstLine="480"/>
        <w:rPr>
          <w:rFonts w:ascii="Times New Roman" w:hAnsi="Times New Roman" w:cs="宋体"/>
          <w:sz w:val="24"/>
        </w:rPr>
      </w:pPr>
      <w:r w:rsidRPr="00AA0DA5">
        <w:rPr>
          <w:rFonts w:ascii="Times New Roman" w:hAnsi="Times New Roman" w:cs="宋体" w:hint="eastAsia"/>
          <w:sz w:val="24"/>
        </w:rPr>
        <w:t>贵州省辣椒研究所成立了《</w:t>
      </w:r>
      <w:r w:rsidRPr="00AA0DA5">
        <w:rPr>
          <w:rFonts w:ascii="Times New Roman" w:hAnsi="Times New Roman" w:hint="eastAsia"/>
          <w:sz w:val="24"/>
          <w:szCs w:val="24"/>
        </w:rPr>
        <w:t>辣椒种子甲基磺酸乙酯化学诱变技术规程</w:t>
      </w:r>
      <w:r w:rsidRPr="00AA0DA5">
        <w:rPr>
          <w:rFonts w:ascii="Times New Roman" w:hAnsi="Times New Roman" w:cs="宋体" w:hint="eastAsia"/>
          <w:sz w:val="24"/>
        </w:rPr>
        <w:t>》地方标准的编制小组，开展了标准的编制工作，主要起草人员如下：</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05"/>
        <w:gridCol w:w="1867"/>
        <w:gridCol w:w="2270"/>
        <w:gridCol w:w="1951"/>
      </w:tblGrid>
      <w:tr w:rsidR="00283CB5" w:rsidRPr="00AA0DA5" w:rsidTr="004B5BD3">
        <w:trPr>
          <w:trHeight w:val="498"/>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序号</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主要起草人员</w:t>
            </w:r>
          </w:p>
        </w:tc>
        <w:tc>
          <w:tcPr>
            <w:tcW w:w="2270"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单位</w:t>
            </w:r>
          </w:p>
        </w:tc>
        <w:tc>
          <w:tcPr>
            <w:tcW w:w="1951"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职称</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1</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黄冬福</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助理研究员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2</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何建文</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副研究员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3</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付文婷</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副研究员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4</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詹永发</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5</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范高领</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助理研究员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6</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梁郸娜</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助理研究员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7</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严希</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343F34" w:rsidP="004037F1">
            <w:pPr>
              <w:spacing w:line="360" w:lineRule="auto"/>
              <w:jc w:val="center"/>
              <w:rPr>
                <w:rFonts w:ascii="Times New Roman" w:hAnsi="Times New Roman" w:cs="宋体"/>
                <w:sz w:val="24"/>
              </w:rPr>
            </w:pPr>
            <w:r w:rsidRPr="00AA0DA5">
              <w:rPr>
                <w:rFonts w:ascii="Times New Roman" w:hAnsi="Times New Roman" w:cs="宋体" w:hint="eastAsia"/>
                <w:sz w:val="24"/>
              </w:rPr>
              <w:t>助理研究员</w:t>
            </w:r>
          </w:p>
        </w:tc>
      </w:tr>
      <w:tr w:rsidR="00283CB5" w:rsidRPr="00AA0DA5" w:rsidTr="004B5BD3">
        <w:trPr>
          <w:trHeight w:val="499"/>
          <w:jc w:val="center"/>
        </w:trPr>
        <w:tc>
          <w:tcPr>
            <w:tcW w:w="1105" w:type="dxa"/>
            <w:vAlign w:val="center"/>
          </w:tcPr>
          <w:p w:rsidR="00283CB5" w:rsidRPr="00AA0DA5" w:rsidRDefault="00283CB5" w:rsidP="004037F1">
            <w:pPr>
              <w:spacing w:line="360" w:lineRule="auto"/>
              <w:jc w:val="center"/>
              <w:rPr>
                <w:rFonts w:ascii="Times New Roman" w:hAnsi="Times New Roman" w:cs="宋体"/>
                <w:sz w:val="24"/>
              </w:rPr>
            </w:pPr>
            <w:r w:rsidRPr="00AA0DA5">
              <w:rPr>
                <w:rFonts w:ascii="Times New Roman" w:hAnsi="Times New Roman" w:cs="宋体" w:hint="eastAsia"/>
                <w:sz w:val="24"/>
              </w:rPr>
              <w:t>8</w:t>
            </w:r>
          </w:p>
        </w:tc>
        <w:tc>
          <w:tcPr>
            <w:tcW w:w="1867" w:type="dxa"/>
            <w:vAlign w:val="center"/>
          </w:tcPr>
          <w:p w:rsidR="00283CB5" w:rsidRPr="00AA0DA5" w:rsidRDefault="00BB3170" w:rsidP="004037F1">
            <w:pPr>
              <w:spacing w:line="360" w:lineRule="auto"/>
              <w:jc w:val="center"/>
              <w:rPr>
                <w:rFonts w:ascii="Times New Roman" w:hAnsi="Times New Roman" w:cs="宋体"/>
                <w:sz w:val="24"/>
              </w:rPr>
            </w:pPr>
            <w:r w:rsidRPr="00AA0DA5">
              <w:rPr>
                <w:rFonts w:ascii="Times New Roman" w:hAnsi="Times New Roman" w:cs="宋体" w:hint="eastAsia"/>
                <w:sz w:val="24"/>
              </w:rPr>
              <w:t>吴迪</w:t>
            </w:r>
          </w:p>
        </w:tc>
        <w:tc>
          <w:tcPr>
            <w:tcW w:w="2270" w:type="dxa"/>
            <w:vAlign w:val="center"/>
          </w:tcPr>
          <w:p w:rsidR="00283CB5" w:rsidRPr="00AA0DA5" w:rsidRDefault="00343F34" w:rsidP="004037F1">
            <w:pPr>
              <w:spacing w:line="360" w:lineRule="auto"/>
              <w:rPr>
                <w:rFonts w:ascii="Times New Roman" w:hAnsi="Times New Roman" w:cs="宋体"/>
                <w:sz w:val="24"/>
              </w:rPr>
            </w:pPr>
            <w:r w:rsidRPr="00AA0DA5">
              <w:rPr>
                <w:rFonts w:ascii="Times New Roman" w:hAnsi="Times New Roman" w:cs="宋体" w:hint="eastAsia"/>
                <w:sz w:val="24"/>
              </w:rPr>
              <w:t>贵州省辣椒研究所</w:t>
            </w:r>
          </w:p>
        </w:tc>
        <w:tc>
          <w:tcPr>
            <w:tcW w:w="1951" w:type="dxa"/>
            <w:vAlign w:val="center"/>
          </w:tcPr>
          <w:p w:rsidR="00283CB5" w:rsidRPr="00AA0DA5" w:rsidRDefault="006F3F95" w:rsidP="004037F1">
            <w:pPr>
              <w:spacing w:line="360" w:lineRule="auto"/>
              <w:jc w:val="center"/>
              <w:rPr>
                <w:rFonts w:ascii="Times New Roman" w:hAnsi="Times New Roman" w:cs="宋体"/>
                <w:sz w:val="24"/>
              </w:rPr>
            </w:pPr>
            <w:r w:rsidRPr="00AA0DA5">
              <w:rPr>
                <w:rFonts w:ascii="Times New Roman" w:hAnsi="Times New Roman" w:cs="宋体" w:hint="eastAsia"/>
                <w:sz w:val="24"/>
              </w:rPr>
              <w:t>研究实习员</w:t>
            </w:r>
          </w:p>
        </w:tc>
      </w:tr>
    </w:tbl>
    <w:p w:rsidR="00B73C37" w:rsidRPr="00AA0DA5" w:rsidRDefault="00B73C37" w:rsidP="004037F1">
      <w:pPr>
        <w:spacing w:line="360" w:lineRule="auto"/>
        <w:rPr>
          <w:rFonts w:ascii="Times New Roman" w:hAnsi="Times New Roman"/>
          <w:b/>
          <w:bCs/>
          <w:color w:val="000000"/>
          <w:sz w:val="24"/>
          <w:szCs w:val="24"/>
        </w:rPr>
      </w:pPr>
      <w:r w:rsidRPr="00AA0DA5">
        <w:rPr>
          <w:rFonts w:ascii="Times New Roman" w:hAnsi="Times New Roman" w:hint="eastAsia"/>
          <w:b/>
          <w:bCs/>
          <w:color w:val="000000"/>
          <w:sz w:val="24"/>
          <w:szCs w:val="24"/>
        </w:rPr>
        <w:t>三</w:t>
      </w:r>
      <w:r w:rsidRPr="00AA0DA5">
        <w:rPr>
          <w:rFonts w:ascii="Times New Roman" w:hAnsi="Times New Roman"/>
          <w:b/>
          <w:bCs/>
          <w:color w:val="000000"/>
          <w:sz w:val="24"/>
          <w:szCs w:val="24"/>
        </w:rPr>
        <w:t>、</w:t>
      </w:r>
      <w:r w:rsidR="0063497B" w:rsidRPr="00AA0DA5">
        <w:rPr>
          <w:rFonts w:ascii="Times New Roman" w:hAnsi="Times New Roman" w:hint="eastAsia"/>
          <w:b/>
          <w:bCs/>
          <w:color w:val="000000"/>
          <w:sz w:val="24"/>
          <w:szCs w:val="24"/>
        </w:rPr>
        <w:t>制定标准的原则和依据</w:t>
      </w:r>
    </w:p>
    <w:p w:rsidR="003613BF" w:rsidRPr="00E15721" w:rsidRDefault="003613BF" w:rsidP="004037F1">
      <w:pPr>
        <w:spacing w:line="360" w:lineRule="auto"/>
        <w:rPr>
          <w:rFonts w:ascii="Times New Roman" w:hAnsi="Times New Roman"/>
          <w:b/>
          <w:sz w:val="24"/>
        </w:rPr>
      </w:pPr>
      <w:r w:rsidRPr="00E15721">
        <w:rPr>
          <w:rFonts w:ascii="Times New Roman" w:hAnsi="Times New Roman" w:hint="eastAsia"/>
          <w:b/>
          <w:sz w:val="24"/>
        </w:rPr>
        <w:t xml:space="preserve">1. </w:t>
      </w:r>
      <w:r w:rsidRPr="00E15721">
        <w:rPr>
          <w:rFonts w:ascii="Times New Roman" w:hAnsi="Times New Roman" w:hint="eastAsia"/>
          <w:b/>
          <w:sz w:val="24"/>
        </w:rPr>
        <w:t>编制原则</w:t>
      </w:r>
    </w:p>
    <w:p w:rsidR="003613BF" w:rsidRPr="00AA0DA5" w:rsidRDefault="003613BF" w:rsidP="004037F1">
      <w:pPr>
        <w:spacing w:line="360" w:lineRule="auto"/>
        <w:rPr>
          <w:rFonts w:ascii="Times New Roman" w:hAnsi="Times New Roman"/>
          <w:sz w:val="24"/>
        </w:rPr>
      </w:pPr>
      <w:r w:rsidRPr="00AA0DA5">
        <w:rPr>
          <w:rFonts w:ascii="Times New Roman" w:hAnsi="Times New Roman" w:hint="eastAsia"/>
          <w:sz w:val="24"/>
        </w:rPr>
        <w:t>（</w:t>
      </w:r>
      <w:r w:rsidRPr="00AA0DA5">
        <w:rPr>
          <w:rFonts w:ascii="Times New Roman" w:hAnsi="Times New Roman" w:hint="eastAsia"/>
          <w:sz w:val="24"/>
        </w:rPr>
        <w:t>1</w:t>
      </w:r>
      <w:r w:rsidRPr="00AA0DA5">
        <w:rPr>
          <w:rFonts w:ascii="Times New Roman" w:hAnsi="Times New Roman" w:hint="eastAsia"/>
          <w:sz w:val="24"/>
        </w:rPr>
        <w:t>）准确性标准所规定的条款力求明确而无歧义。</w:t>
      </w:r>
    </w:p>
    <w:p w:rsidR="003613BF" w:rsidRPr="00AA0DA5" w:rsidRDefault="003613BF" w:rsidP="004037F1">
      <w:pPr>
        <w:spacing w:line="360" w:lineRule="auto"/>
        <w:rPr>
          <w:rFonts w:ascii="Times New Roman" w:hAnsi="Times New Roman"/>
          <w:sz w:val="24"/>
        </w:rPr>
      </w:pPr>
      <w:r w:rsidRPr="00AA0DA5">
        <w:rPr>
          <w:rFonts w:ascii="Times New Roman" w:hAnsi="Times New Roman" w:hint="eastAsia"/>
          <w:sz w:val="24"/>
        </w:rPr>
        <w:t>（</w:t>
      </w:r>
      <w:r w:rsidRPr="00AA0DA5">
        <w:rPr>
          <w:rFonts w:ascii="Times New Roman" w:hAnsi="Times New Roman" w:hint="eastAsia"/>
          <w:sz w:val="24"/>
        </w:rPr>
        <w:t>2</w:t>
      </w:r>
      <w:r w:rsidRPr="00AA0DA5">
        <w:rPr>
          <w:rFonts w:ascii="Times New Roman" w:hAnsi="Times New Roman" w:hint="eastAsia"/>
          <w:sz w:val="24"/>
        </w:rPr>
        <w:t>）统一性标准结构、文体和术语力求统一。本标准在编制过程中涉及其结构、编写规则和内容参照《标准化工作导则》。</w:t>
      </w:r>
    </w:p>
    <w:p w:rsidR="003613BF" w:rsidRPr="00AA0DA5" w:rsidRDefault="003613BF" w:rsidP="004037F1">
      <w:pPr>
        <w:spacing w:line="360" w:lineRule="auto"/>
        <w:rPr>
          <w:rFonts w:ascii="Times New Roman" w:hAnsi="Times New Roman"/>
          <w:sz w:val="24"/>
        </w:rPr>
      </w:pPr>
      <w:r w:rsidRPr="00AA0DA5">
        <w:rPr>
          <w:rFonts w:ascii="Times New Roman" w:hAnsi="Times New Roman" w:hint="eastAsia"/>
          <w:sz w:val="24"/>
        </w:rPr>
        <w:t>（</w:t>
      </w:r>
      <w:r w:rsidRPr="00AA0DA5">
        <w:rPr>
          <w:rFonts w:ascii="Times New Roman" w:hAnsi="Times New Roman" w:hint="eastAsia"/>
          <w:sz w:val="24"/>
        </w:rPr>
        <w:t>3</w:t>
      </w:r>
      <w:r w:rsidRPr="00AA0DA5">
        <w:rPr>
          <w:rFonts w:ascii="Times New Roman" w:hAnsi="Times New Roman" w:hint="eastAsia"/>
          <w:sz w:val="24"/>
        </w:rPr>
        <w:t>）协调性充分结合现有基础标准的有关条款，达到标准间的相互协调。</w:t>
      </w:r>
    </w:p>
    <w:p w:rsidR="003613BF" w:rsidRPr="00AA0DA5" w:rsidRDefault="003613BF" w:rsidP="004037F1">
      <w:pPr>
        <w:spacing w:line="360" w:lineRule="auto"/>
        <w:rPr>
          <w:rFonts w:ascii="Times New Roman" w:hAnsi="Times New Roman"/>
          <w:sz w:val="24"/>
        </w:rPr>
      </w:pPr>
      <w:r w:rsidRPr="00AA0DA5">
        <w:rPr>
          <w:rFonts w:ascii="Times New Roman" w:hAnsi="Times New Roman" w:hint="eastAsia"/>
          <w:sz w:val="24"/>
        </w:rPr>
        <w:t>（</w:t>
      </w:r>
      <w:r w:rsidRPr="00AA0DA5">
        <w:rPr>
          <w:rFonts w:ascii="Times New Roman" w:hAnsi="Times New Roman" w:hint="eastAsia"/>
          <w:sz w:val="24"/>
        </w:rPr>
        <w:t>4</w:t>
      </w:r>
      <w:r w:rsidRPr="00AA0DA5">
        <w:rPr>
          <w:rFonts w:ascii="Times New Roman" w:hAnsi="Times New Roman" w:hint="eastAsia"/>
          <w:sz w:val="24"/>
        </w:rPr>
        <w:t>）适用性标准内容易于实施，便于被其它文件所引用且具可操作性。</w:t>
      </w:r>
    </w:p>
    <w:p w:rsidR="003613BF" w:rsidRPr="00E15721" w:rsidRDefault="003613BF" w:rsidP="004037F1">
      <w:pPr>
        <w:spacing w:line="360" w:lineRule="auto"/>
        <w:rPr>
          <w:rFonts w:ascii="Times New Roman" w:hAnsi="Times New Roman"/>
          <w:b/>
          <w:sz w:val="24"/>
        </w:rPr>
      </w:pPr>
      <w:r w:rsidRPr="00E15721">
        <w:rPr>
          <w:rFonts w:ascii="Times New Roman" w:hAnsi="Times New Roman" w:hint="eastAsia"/>
          <w:b/>
          <w:sz w:val="24"/>
        </w:rPr>
        <w:t xml:space="preserve">2. </w:t>
      </w:r>
      <w:r w:rsidRPr="00E15721">
        <w:rPr>
          <w:rFonts w:ascii="Times New Roman" w:hAnsi="Times New Roman" w:hint="eastAsia"/>
          <w:b/>
          <w:sz w:val="24"/>
        </w:rPr>
        <w:t>编制依据</w:t>
      </w:r>
    </w:p>
    <w:p w:rsidR="007C68BF" w:rsidRDefault="003613BF" w:rsidP="004037F1">
      <w:pPr>
        <w:spacing w:line="360" w:lineRule="auto"/>
        <w:ind w:firstLineChars="200" w:firstLine="480"/>
        <w:rPr>
          <w:rFonts w:ascii="Times New Roman" w:hAnsi="Times New Roman" w:hint="eastAsia"/>
          <w:sz w:val="24"/>
        </w:rPr>
      </w:pPr>
      <w:r w:rsidRPr="00AA0DA5">
        <w:rPr>
          <w:rFonts w:ascii="Times New Roman" w:hAnsi="Times New Roman" w:hint="eastAsia"/>
          <w:sz w:val="24"/>
        </w:rPr>
        <w:t>基于</w:t>
      </w:r>
      <w:r w:rsidR="00E11C1D" w:rsidRPr="00AA0DA5">
        <w:rPr>
          <w:rFonts w:ascii="Times New Roman" w:hAnsi="Times New Roman" w:hint="eastAsia"/>
          <w:sz w:val="24"/>
        </w:rPr>
        <w:t>室内试验数据和田间调查结果</w:t>
      </w:r>
      <w:r w:rsidRPr="00AA0DA5">
        <w:rPr>
          <w:rFonts w:ascii="Times New Roman" w:hAnsi="Times New Roman" w:hint="eastAsia"/>
          <w:sz w:val="24"/>
        </w:rPr>
        <w:t>，按照《标准化工作导则　第</w:t>
      </w:r>
      <w:r w:rsidRPr="00AA0DA5">
        <w:rPr>
          <w:rFonts w:ascii="Times New Roman" w:hAnsi="Times New Roman" w:hint="eastAsia"/>
          <w:sz w:val="24"/>
        </w:rPr>
        <w:t>1</w:t>
      </w:r>
      <w:r w:rsidRPr="00AA0DA5">
        <w:rPr>
          <w:rFonts w:ascii="Times New Roman" w:hAnsi="Times New Roman" w:hint="eastAsia"/>
          <w:sz w:val="24"/>
        </w:rPr>
        <w:t>部分：标准的结构和编写》（</w:t>
      </w:r>
      <w:r w:rsidRPr="00AA0DA5">
        <w:rPr>
          <w:rFonts w:ascii="Times New Roman" w:hAnsi="Times New Roman" w:hint="eastAsia"/>
          <w:sz w:val="24"/>
        </w:rPr>
        <w:t>GB/T1.1</w:t>
      </w:r>
      <w:r w:rsidRPr="00AA0DA5">
        <w:rPr>
          <w:rFonts w:ascii="Times New Roman" w:hAnsi="Times New Roman" w:hint="eastAsia"/>
          <w:sz w:val="24"/>
        </w:rPr>
        <w:t>－</w:t>
      </w:r>
      <w:r w:rsidRPr="00AA0DA5">
        <w:rPr>
          <w:rFonts w:ascii="Times New Roman" w:hAnsi="Times New Roman" w:hint="eastAsia"/>
          <w:sz w:val="24"/>
        </w:rPr>
        <w:t>2009</w:t>
      </w:r>
      <w:r w:rsidRPr="00AA0DA5">
        <w:rPr>
          <w:rFonts w:ascii="Times New Roman" w:hAnsi="Times New Roman" w:hint="eastAsia"/>
          <w:sz w:val="24"/>
        </w:rPr>
        <w:t>）和</w:t>
      </w:r>
      <w:r w:rsidRPr="00AA0DA5">
        <w:rPr>
          <w:rFonts w:ascii="Times New Roman" w:hAnsi="Times New Roman" w:hint="eastAsia"/>
          <w:sz w:val="24"/>
        </w:rPr>
        <w:t>GB/T1.2-2002</w:t>
      </w:r>
      <w:r w:rsidRPr="00AA0DA5">
        <w:rPr>
          <w:rFonts w:ascii="Times New Roman" w:hAnsi="Times New Roman" w:hint="eastAsia"/>
          <w:sz w:val="24"/>
        </w:rPr>
        <w:t>《标准化工作导则第</w:t>
      </w:r>
      <w:r w:rsidRPr="00AA0DA5">
        <w:rPr>
          <w:rFonts w:ascii="Times New Roman" w:hAnsi="Times New Roman" w:hint="eastAsia"/>
          <w:sz w:val="24"/>
        </w:rPr>
        <w:t>2</w:t>
      </w:r>
      <w:r w:rsidRPr="00AA0DA5">
        <w:rPr>
          <w:rFonts w:ascii="Times New Roman" w:hAnsi="Times New Roman" w:hint="eastAsia"/>
          <w:sz w:val="24"/>
        </w:rPr>
        <w:t>部分</w:t>
      </w:r>
      <w:r w:rsidRPr="00AA0DA5">
        <w:rPr>
          <w:rFonts w:ascii="Times New Roman" w:hAnsi="Times New Roman" w:hint="eastAsia"/>
          <w:sz w:val="24"/>
        </w:rPr>
        <w:t>:</w:t>
      </w:r>
      <w:r w:rsidRPr="00AA0DA5">
        <w:rPr>
          <w:rFonts w:ascii="Times New Roman" w:hAnsi="Times New Roman" w:hint="eastAsia"/>
          <w:sz w:val="24"/>
        </w:rPr>
        <w:t>标准中规范性技术要素内容的确定方法》要求进行起草，制标过程参照了</w:t>
      </w:r>
      <w:r w:rsidR="007F79BC" w:rsidRPr="00AA0DA5">
        <w:rPr>
          <w:rFonts w:ascii="Times New Roman" w:hAnsi="Times New Roman" w:hint="eastAsia"/>
          <w:sz w:val="24"/>
        </w:rPr>
        <w:t>8</w:t>
      </w:r>
      <w:r w:rsidRPr="00AA0DA5">
        <w:rPr>
          <w:rFonts w:ascii="Times New Roman" w:hAnsi="Times New Roman" w:hint="eastAsia"/>
          <w:sz w:val="24"/>
        </w:rPr>
        <w:t>个国家标准和</w:t>
      </w:r>
      <w:r w:rsidR="007F79BC" w:rsidRPr="00AA0DA5">
        <w:rPr>
          <w:rFonts w:ascii="Times New Roman" w:hAnsi="Times New Roman" w:hint="eastAsia"/>
          <w:sz w:val="24"/>
        </w:rPr>
        <w:t>地方</w:t>
      </w:r>
      <w:r w:rsidRPr="00AA0DA5">
        <w:rPr>
          <w:rFonts w:ascii="Times New Roman" w:hAnsi="Times New Roman" w:hint="eastAsia"/>
          <w:sz w:val="24"/>
        </w:rPr>
        <w:t>标准编制完成。</w:t>
      </w:r>
    </w:p>
    <w:p w:rsidR="00A01CDE" w:rsidRPr="00AA0DA5" w:rsidRDefault="00A01CDE" w:rsidP="00A01CDE">
      <w:pPr>
        <w:spacing w:line="360" w:lineRule="auto"/>
        <w:rPr>
          <w:rFonts w:ascii="Times New Roman" w:hAnsi="Times New Roman"/>
          <w:b/>
          <w:bCs/>
          <w:color w:val="000000"/>
          <w:sz w:val="24"/>
          <w:szCs w:val="24"/>
        </w:rPr>
      </w:pPr>
      <w:r w:rsidRPr="00AA0DA5">
        <w:rPr>
          <w:rFonts w:ascii="Times New Roman" w:hAnsi="Times New Roman" w:hint="eastAsia"/>
          <w:b/>
          <w:bCs/>
          <w:color w:val="000000"/>
          <w:sz w:val="24"/>
          <w:szCs w:val="24"/>
        </w:rPr>
        <w:t>四、</w:t>
      </w:r>
      <w:r w:rsidRPr="00A01CDE">
        <w:rPr>
          <w:rFonts w:ascii="Times New Roman" w:hAnsi="Times New Roman" w:hint="eastAsia"/>
          <w:b/>
          <w:bCs/>
          <w:color w:val="000000"/>
          <w:sz w:val="24"/>
          <w:szCs w:val="24"/>
        </w:rPr>
        <w:t>与现行相关法律、法规、规章及相关标准，特别是强制性标准的协调性</w:t>
      </w:r>
    </w:p>
    <w:p w:rsidR="00A01CDE" w:rsidRPr="00AA0DA5" w:rsidRDefault="00A01CDE" w:rsidP="00A01CDE">
      <w:pPr>
        <w:spacing w:line="360" w:lineRule="auto"/>
        <w:ind w:firstLineChars="200" w:firstLine="480"/>
        <w:rPr>
          <w:rFonts w:ascii="Times New Roman" w:hAnsi="Times New Roman"/>
          <w:sz w:val="24"/>
        </w:rPr>
      </w:pPr>
      <w:r w:rsidRPr="00AA0DA5">
        <w:rPr>
          <w:rFonts w:ascii="Times New Roman" w:hAnsi="Times New Roman"/>
          <w:sz w:val="24"/>
        </w:rPr>
        <w:t>本规</w:t>
      </w:r>
      <w:r w:rsidRPr="00AA0DA5">
        <w:rPr>
          <w:rFonts w:ascii="Times New Roman" w:hAnsi="Times New Roman" w:hint="eastAsia"/>
          <w:sz w:val="24"/>
        </w:rPr>
        <w:t>程</w:t>
      </w:r>
      <w:r w:rsidR="000964F6">
        <w:rPr>
          <w:rFonts w:ascii="Times New Roman" w:hAnsi="Times New Roman" w:hint="eastAsia"/>
          <w:sz w:val="24"/>
        </w:rPr>
        <w:t>与现行的法律、法规、规章等要求无冲突</w:t>
      </w:r>
      <w:r w:rsidRPr="00AA0DA5">
        <w:rPr>
          <w:rFonts w:ascii="Times New Roman" w:hAnsi="Times New Roman"/>
          <w:sz w:val="24"/>
        </w:rPr>
        <w:t>。</w:t>
      </w:r>
    </w:p>
    <w:p w:rsidR="00A01CDE" w:rsidRPr="00AA0DA5" w:rsidRDefault="00A01CDE" w:rsidP="00A01CDE">
      <w:pPr>
        <w:spacing w:line="360" w:lineRule="auto"/>
        <w:rPr>
          <w:rFonts w:ascii="Times New Roman" w:hAnsi="Times New Roman"/>
          <w:b/>
          <w:bCs/>
          <w:color w:val="000000"/>
          <w:sz w:val="24"/>
          <w:szCs w:val="24"/>
        </w:rPr>
      </w:pPr>
      <w:r w:rsidRPr="00AA0DA5">
        <w:rPr>
          <w:rFonts w:ascii="Times New Roman" w:hAnsi="Times New Roman" w:hint="eastAsia"/>
          <w:b/>
          <w:bCs/>
          <w:color w:val="000000"/>
          <w:sz w:val="24"/>
          <w:szCs w:val="24"/>
        </w:rPr>
        <w:t>五、国家标准、行业标准以及其他省外标准的制定发布情况</w:t>
      </w:r>
    </w:p>
    <w:p w:rsidR="00A01CDE" w:rsidRPr="00AA0DA5" w:rsidRDefault="00A01CDE" w:rsidP="00A01CDE">
      <w:pPr>
        <w:spacing w:line="360" w:lineRule="auto"/>
        <w:ind w:firstLineChars="200" w:firstLine="480"/>
        <w:rPr>
          <w:rFonts w:ascii="Times New Roman" w:hAnsi="Times New Roman"/>
          <w:sz w:val="24"/>
          <w:szCs w:val="24"/>
        </w:rPr>
      </w:pPr>
      <w:r w:rsidRPr="00AA0DA5">
        <w:rPr>
          <w:rFonts w:ascii="Times New Roman" w:hAnsi="Times New Roman" w:hint="eastAsia"/>
          <w:sz w:val="24"/>
          <w:szCs w:val="24"/>
        </w:rPr>
        <w:t>经检索相关国家标准、行业标准和地方标准发现，湖南省农科院蔬菜研究所</w:t>
      </w:r>
      <w:r w:rsidRPr="00AA0DA5">
        <w:rPr>
          <w:rFonts w:ascii="Times New Roman" w:hAnsi="Times New Roman" w:hint="eastAsia"/>
          <w:sz w:val="24"/>
          <w:szCs w:val="24"/>
        </w:rPr>
        <w:lastRenderedPageBreak/>
        <w:t>制定了辣椒种子钴</w:t>
      </w:r>
      <w:r w:rsidRPr="00AA0DA5">
        <w:rPr>
          <w:rFonts w:ascii="Times New Roman" w:hAnsi="Times New Roman"/>
          <w:sz w:val="24"/>
          <w:szCs w:val="24"/>
        </w:rPr>
        <w:t>60</w:t>
      </w:r>
      <w:r w:rsidRPr="00AA0DA5">
        <w:rPr>
          <w:rFonts w:ascii="Times New Roman" w:hAnsi="Times New Roman" w:hint="eastAsia"/>
          <w:sz w:val="24"/>
          <w:szCs w:val="24"/>
        </w:rPr>
        <w:t>辐射诱变技术规程（湖南省地方标准，</w:t>
      </w:r>
      <w:r w:rsidRPr="00AA0DA5">
        <w:rPr>
          <w:rFonts w:ascii="Times New Roman" w:hAnsi="Times New Roman"/>
          <w:sz w:val="24"/>
          <w:szCs w:val="24"/>
        </w:rPr>
        <w:t>DB43/T 1237-2016</w:t>
      </w:r>
      <w:r w:rsidRPr="00AA0DA5">
        <w:rPr>
          <w:rFonts w:ascii="Times New Roman" w:hAnsi="Times New Roman" w:hint="eastAsia"/>
          <w:sz w:val="24"/>
          <w:szCs w:val="24"/>
        </w:rPr>
        <w:t>），但未发现辣椒种子甲基磺酸乙酯诱变技术规程，也未发现利用甲基磺酸乙酯诱变其它作物的技术规程。</w:t>
      </w:r>
    </w:p>
    <w:p w:rsidR="00A01CDE" w:rsidRPr="00AA0DA5" w:rsidRDefault="00A01CDE" w:rsidP="00A01CDE">
      <w:pPr>
        <w:spacing w:line="360" w:lineRule="auto"/>
        <w:ind w:firstLineChars="200" w:firstLine="480"/>
        <w:rPr>
          <w:rFonts w:ascii="Times New Roman" w:hAnsi="Times New Roman"/>
          <w:sz w:val="24"/>
          <w:szCs w:val="24"/>
        </w:rPr>
      </w:pPr>
      <w:r w:rsidRPr="00AA0DA5">
        <w:rPr>
          <w:rFonts w:ascii="Times New Roman" w:hAnsi="Times New Roman" w:hint="eastAsia"/>
          <w:sz w:val="24"/>
          <w:szCs w:val="24"/>
        </w:rPr>
        <w:t>本标准制定过程中</w:t>
      </w:r>
      <w:r w:rsidRPr="00AA0DA5">
        <w:rPr>
          <w:rFonts w:ascii="Times New Roman" w:hAnsi="Times New Roman" w:hint="eastAsia"/>
          <w:sz w:val="24"/>
        </w:rPr>
        <w:t>参照了</w:t>
      </w:r>
      <w:r w:rsidRPr="00AA0DA5">
        <w:rPr>
          <w:rFonts w:ascii="Times New Roman" w:hAnsi="Times New Roman" w:hint="eastAsia"/>
          <w:sz w:val="24"/>
        </w:rPr>
        <w:t>8</w:t>
      </w:r>
      <w:r w:rsidRPr="00AA0DA5">
        <w:rPr>
          <w:rFonts w:ascii="Times New Roman" w:hAnsi="Times New Roman" w:hint="eastAsia"/>
          <w:sz w:val="24"/>
        </w:rPr>
        <w:t>个国家标准和地方标准：</w:t>
      </w:r>
    </w:p>
    <w:p w:rsidR="00A01CDE" w:rsidRPr="00AA0DA5"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sidRPr="00AA0DA5">
        <w:rPr>
          <w:rFonts w:ascii="Times New Roman" w:hAnsi="Times New Roman" w:hint="eastAsia"/>
          <w:sz w:val="24"/>
          <w:szCs w:val="24"/>
        </w:rPr>
        <w:t>1</w:t>
      </w:r>
      <w:r w:rsidRPr="00AA0DA5">
        <w:rPr>
          <w:rFonts w:ascii="Times New Roman" w:hAnsi="Times New Roman" w:hint="eastAsia"/>
          <w:sz w:val="24"/>
          <w:szCs w:val="24"/>
        </w:rPr>
        <w:t>）</w:t>
      </w:r>
      <w:r w:rsidRPr="00AA0DA5">
        <w:rPr>
          <w:rFonts w:ascii="Times New Roman" w:hAnsi="Times New Roman" w:hint="eastAsia"/>
          <w:sz w:val="24"/>
          <w:szCs w:val="24"/>
        </w:rPr>
        <w:t>G</w:t>
      </w:r>
      <w:r w:rsidRPr="00AA0DA5">
        <w:rPr>
          <w:rFonts w:ascii="Times New Roman" w:hAnsi="Times New Roman"/>
          <w:sz w:val="24"/>
          <w:szCs w:val="24"/>
        </w:rPr>
        <w:t>B/Z 26583-2011</w:t>
      </w:r>
      <w:r w:rsidRPr="00AA0DA5">
        <w:rPr>
          <w:rFonts w:ascii="Times New Roman" w:hAnsi="Times New Roman"/>
          <w:sz w:val="24"/>
          <w:szCs w:val="24"/>
        </w:rPr>
        <w:t>《</w:t>
      </w:r>
      <w:r w:rsidRPr="00AA0DA5">
        <w:rPr>
          <w:rFonts w:ascii="Times New Roman" w:hAnsi="Times New Roman" w:hint="eastAsia"/>
          <w:sz w:val="24"/>
          <w:szCs w:val="24"/>
        </w:rPr>
        <w:t>辣椒生产技术规范</w:t>
      </w:r>
      <w:r w:rsidRPr="00AA0DA5">
        <w:rPr>
          <w:rFonts w:ascii="Times New Roman" w:hAnsi="Times New Roman"/>
          <w:sz w:val="24"/>
          <w:szCs w:val="24"/>
        </w:rPr>
        <w:t>》</w:t>
      </w:r>
    </w:p>
    <w:p w:rsidR="00A01CDE"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sidRPr="00AA0DA5">
        <w:rPr>
          <w:rFonts w:ascii="Times New Roman" w:hAnsi="Times New Roman" w:hint="eastAsia"/>
          <w:sz w:val="24"/>
          <w:szCs w:val="24"/>
        </w:rPr>
        <w:t>2</w:t>
      </w:r>
      <w:r w:rsidRPr="00AA0DA5">
        <w:rPr>
          <w:rFonts w:ascii="Times New Roman" w:hAnsi="Times New Roman" w:hint="eastAsia"/>
          <w:sz w:val="24"/>
          <w:szCs w:val="24"/>
        </w:rPr>
        <w:t>）</w:t>
      </w:r>
      <w:r w:rsidRPr="00AA0DA5">
        <w:rPr>
          <w:rFonts w:ascii="Times New Roman" w:hAnsi="Times New Roman" w:hint="eastAsia"/>
          <w:sz w:val="24"/>
          <w:szCs w:val="24"/>
        </w:rPr>
        <w:t>D</w:t>
      </w:r>
      <w:r w:rsidRPr="00AA0DA5">
        <w:rPr>
          <w:rFonts w:ascii="Times New Roman" w:hAnsi="Times New Roman"/>
          <w:sz w:val="24"/>
          <w:szCs w:val="24"/>
        </w:rPr>
        <w:t>B52/T 957-2014</w:t>
      </w:r>
      <w:r w:rsidRPr="00AA0DA5">
        <w:rPr>
          <w:rFonts w:ascii="Times New Roman" w:hAnsi="Times New Roman"/>
          <w:sz w:val="24"/>
          <w:szCs w:val="24"/>
        </w:rPr>
        <w:t>《</w:t>
      </w:r>
      <w:r w:rsidRPr="00AA0DA5">
        <w:rPr>
          <w:rFonts w:ascii="Times New Roman" w:hAnsi="Times New Roman" w:hint="eastAsia"/>
          <w:sz w:val="24"/>
          <w:szCs w:val="24"/>
        </w:rPr>
        <w:t>贵州辣椒栽培技术规程</w:t>
      </w:r>
      <w:r w:rsidRPr="00AA0DA5">
        <w:rPr>
          <w:rFonts w:ascii="Times New Roman" w:hAnsi="Times New Roman"/>
          <w:sz w:val="24"/>
          <w:szCs w:val="24"/>
        </w:rPr>
        <w:t>》</w:t>
      </w:r>
    </w:p>
    <w:p w:rsidR="00A01CDE" w:rsidRPr="004306E5"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Pr>
          <w:rFonts w:ascii="Times New Roman" w:hAnsi="Times New Roman" w:hint="eastAsia"/>
          <w:sz w:val="24"/>
          <w:szCs w:val="24"/>
        </w:rPr>
        <w:t>3</w:t>
      </w:r>
      <w:r w:rsidRPr="00AA0DA5">
        <w:rPr>
          <w:rFonts w:ascii="Times New Roman" w:hAnsi="Times New Roman" w:hint="eastAsia"/>
          <w:sz w:val="24"/>
          <w:szCs w:val="24"/>
        </w:rPr>
        <w:t>）</w:t>
      </w:r>
      <w:r w:rsidRPr="00AA0DA5">
        <w:rPr>
          <w:rFonts w:ascii="Times New Roman" w:hAnsi="Times New Roman" w:hint="eastAsia"/>
          <w:sz w:val="24"/>
          <w:szCs w:val="24"/>
        </w:rPr>
        <w:t>D</w:t>
      </w:r>
      <w:r w:rsidRPr="00AA0DA5">
        <w:rPr>
          <w:rFonts w:ascii="Times New Roman" w:hAnsi="Times New Roman"/>
          <w:sz w:val="24"/>
          <w:szCs w:val="24"/>
        </w:rPr>
        <w:t>B52/T 958-2014</w:t>
      </w:r>
      <w:r w:rsidRPr="00AA0DA5">
        <w:rPr>
          <w:rFonts w:ascii="Times New Roman" w:hAnsi="Times New Roman"/>
          <w:sz w:val="24"/>
          <w:szCs w:val="24"/>
        </w:rPr>
        <w:t>《</w:t>
      </w:r>
      <w:r w:rsidRPr="00AA0DA5">
        <w:rPr>
          <w:rFonts w:ascii="Times New Roman" w:hAnsi="Times New Roman" w:hint="eastAsia"/>
          <w:sz w:val="24"/>
          <w:szCs w:val="24"/>
        </w:rPr>
        <w:t>贵州辣椒施肥技术规程</w:t>
      </w:r>
      <w:r w:rsidRPr="00AA0DA5">
        <w:rPr>
          <w:rFonts w:ascii="Times New Roman" w:hAnsi="Times New Roman"/>
          <w:sz w:val="24"/>
          <w:szCs w:val="24"/>
        </w:rPr>
        <w:t>》</w:t>
      </w:r>
    </w:p>
    <w:p w:rsidR="00A01CDE" w:rsidRPr="00AA0DA5"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Pr>
          <w:rFonts w:ascii="Times New Roman" w:hAnsi="Times New Roman" w:hint="eastAsia"/>
          <w:sz w:val="24"/>
          <w:szCs w:val="24"/>
        </w:rPr>
        <w:t>4</w:t>
      </w:r>
      <w:r w:rsidRPr="00AA0DA5">
        <w:rPr>
          <w:rFonts w:ascii="Times New Roman" w:hAnsi="Times New Roman" w:hint="eastAsia"/>
          <w:sz w:val="24"/>
          <w:szCs w:val="24"/>
        </w:rPr>
        <w:t>）</w:t>
      </w:r>
      <w:r w:rsidRPr="00AA0DA5">
        <w:rPr>
          <w:rFonts w:ascii="Times New Roman" w:hAnsi="Times New Roman" w:hint="eastAsia"/>
          <w:sz w:val="24"/>
          <w:szCs w:val="24"/>
        </w:rPr>
        <w:t>D</w:t>
      </w:r>
      <w:r w:rsidRPr="00AA0DA5">
        <w:rPr>
          <w:rFonts w:ascii="Times New Roman" w:hAnsi="Times New Roman"/>
          <w:sz w:val="24"/>
          <w:szCs w:val="24"/>
        </w:rPr>
        <w:t>B52/T 962-2014</w:t>
      </w:r>
      <w:r w:rsidRPr="00AA0DA5">
        <w:rPr>
          <w:rFonts w:ascii="Times New Roman" w:hAnsi="Times New Roman"/>
          <w:sz w:val="24"/>
          <w:szCs w:val="24"/>
        </w:rPr>
        <w:t>《</w:t>
      </w:r>
      <w:r w:rsidRPr="00AA0DA5">
        <w:rPr>
          <w:rFonts w:ascii="Times New Roman" w:hAnsi="Times New Roman" w:hint="eastAsia"/>
          <w:sz w:val="24"/>
          <w:szCs w:val="24"/>
        </w:rPr>
        <w:t>辣椒漂浮育苗技术规程</w:t>
      </w:r>
      <w:r w:rsidRPr="00AA0DA5">
        <w:rPr>
          <w:rFonts w:ascii="Times New Roman" w:hAnsi="Times New Roman"/>
          <w:sz w:val="24"/>
          <w:szCs w:val="24"/>
        </w:rPr>
        <w:t>》</w:t>
      </w:r>
    </w:p>
    <w:p w:rsidR="00A01CDE"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sidRPr="00AA0DA5">
        <w:rPr>
          <w:rFonts w:ascii="Times New Roman" w:hAnsi="Times New Roman" w:hint="eastAsia"/>
          <w:sz w:val="24"/>
          <w:szCs w:val="24"/>
        </w:rPr>
        <w:t>5</w:t>
      </w:r>
      <w:r w:rsidRPr="00AA0DA5">
        <w:rPr>
          <w:rFonts w:ascii="Times New Roman" w:hAnsi="Times New Roman" w:hint="eastAsia"/>
          <w:sz w:val="24"/>
          <w:szCs w:val="24"/>
        </w:rPr>
        <w:t>）</w:t>
      </w:r>
      <w:r w:rsidRPr="00AA0DA5">
        <w:rPr>
          <w:rFonts w:ascii="Times New Roman" w:hAnsi="Times New Roman" w:hint="eastAsia"/>
          <w:sz w:val="24"/>
          <w:szCs w:val="24"/>
        </w:rPr>
        <w:t>DB52/T 971-2014</w:t>
      </w:r>
      <w:r w:rsidRPr="00AA0DA5">
        <w:rPr>
          <w:rFonts w:ascii="Times New Roman" w:hAnsi="Times New Roman" w:hint="eastAsia"/>
          <w:sz w:val="24"/>
          <w:szCs w:val="24"/>
        </w:rPr>
        <w:t>《辣椒主要病害综合防治技术规程》</w:t>
      </w:r>
    </w:p>
    <w:p w:rsidR="00A01CDE" w:rsidRPr="00AA0DA5"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Pr>
          <w:rFonts w:ascii="Times New Roman" w:hAnsi="Times New Roman" w:hint="eastAsia"/>
          <w:sz w:val="24"/>
          <w:szCs w:val="24"/>
        </w:rPr>
        <w:t>6</w:t>
      </w:r>
      <w:r w:rsidRPr="00AA0DA5">
        <w:rPr>
          <w:rFonts w:ascii="Times New Roman" w:hAnsi="Times New Roman" w:hint="eastAsia"/>
          <w:sz w:val="24"/>
          <w:szCs w:val="24"/>
        </w:rPr>
        <w:t>）</w:t>
      </w:r>
      <w:r w:rsidRPr="00AA0DA5">
        <w:rPr>
          <w:rFonts w:ascii="Times New Roman" w:hAnsi="Times New Roman" w:hint="eastAsia"/>
          <w:sz w:val="24"/>
          <w:szCs w:val="24"/>
        </w:rPr>
        <w:t>DB52/T 972-2014</w:t>
      </w:r>
      <w:r w:rsidRPr="00AA0DA5">
        <w:rPr>
          <w:rFonts w:ascii="Times New Roman" w:hAnsi="Times New Roman"/>
          <w:sz w:val="24"/>
          <w:szCs w:val="24"/>
        </w:rPr>
        <w:t>《</w:t>
      </w:r>
      <w:r w:rsidRPr="00AA0DA5">
        <w:rPr>
          <w:rFonts w:ascii="Times New Roman" w:hAnsi="Times New Roman" w:hint="eastAsia"/>
          <w:sz w:val="24"/>
          <w:szCs w:val="24"/>
        </w:rPr>
        <w:t>辣椒主要虫害综合防治技术规程</w:t>
      </w:r>
      <w:r w:rsidRPr="00AA0DA5">
        <w:rPr>
          <w:rFonts w:ascii="Times New Roman" w:hAnsi="Times New Roman"/>
          <w:sz w:val="24"/>
          <w:szCs w:val="24"/>
        </w:rPr>
        <w:t>》</w:t>
      </w:r>
    </w:p>
    <w:p w:rsidR="00A01CDE" w:rsidRPr="00AA0DA5"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Pr>
          <w:rFonts w:ascii="Times New Roman" w:hAnsi="Times New Roman" w:hint="eastAsia"/>
          <w:sz w:val="24"/>
          <w:szCs w:val="24"/>
        </w:rPr>
        <w:t>7</w:t>
      </w:r>
      <w:r w:rsidRPr="00AA0DA5">
        <w:rPr>
          <w:rFonts w:ascii="Times New Roman" w:hAnsi="Times New Roman" w:hint="eastAsia"/>
          <w:sz w:val="24"/>
          <w:szCs w:val="24"/>
        </w:rPr>
        <w:t>）</w:t>
      </w:r>
      <w:r w:rsidRPr="00AA0DA5">
        <w:rPr>
          <w:rFonts w:ascii="Times New Roman" w:hAnsi="Times New Roman" w:hint="eastAsia"/>
          <w:sz w:val="24"/>
          <w:szCs w:val="24"/>
        </w:rPr>
        <w:t>DB52/T 973-2014</w:t>
      </w:r>
      <w:r w:rsidRPr="00AA0DA5">
        <w:rPr>
          <w:rFonts w:ascii="Times New Roman" w:hAnsi="Times New Roman" w:hint="eastAsia"/>
          <w:sz w:val="24"/>
          <w:szCs w:val="24"/>
        </w:rPr>
        <w:t>《辣椒疫病监测与无害化治理技术规程》</w:t>
      </w:r>
    </w:p>
    <w:p w:rsidR="00A01CDE" w:rsidRPr="001C69ED" w:rsidRDefault="00A01CDE" w:rsidP="00A01CDE">
      <w:pPr>
        <w:spacing w:line="360" w:lineRule="auto"/>
        <w:rPr>
          <w:rFonts w:ascii="Times New Roman" w:hAnsi="Times New Roman"/>
          <w:sz w:val="24"/>
          <w:szCs w:val="24"/>
        </w:rPr>
      </w:pPr>
      <w:r w:rsidRPr="00AA0DA5">
        <w:rPr>
          <w:rFonts w:ascii="Times New Roman" w:hAnsi="Times New Roman" w:hint="eastAsia"/>
          <w:sz w:val="24"/>
          <w:szCs w:val="24"/>
        </w:rPr>
        <w:t>（</w:t>
      </w:r>
      <w:r w:rsidRPr="00AA0DA5">
        <w:rPr>
          <w:rFonts w:ascii="Times New Roman" w:hAnsi="Times New Roman" w:hint="eastAsia"/>
          <w:sz w:val="24"/>
          <w:szCs w:val="24"/>
        </w:rPr>
        <w:t>8</w:t>
      </w:r>
      <w:r w:rsidRPr="00AA0DA5">
        <w:rPr>
          <w:rFonts w:ascii="Times New Roman" w:hAnsi="Times New Roman" w:hint="eastAsia"/>
          <w:sz w:val="24"/>
          <w:szCs w:val="24"/>
        </w:rPr>
        <w:t>）</w:t>
      </w:r>
      <w:r w:rsidRPr="00AA0DA5">
        <w:rPr>
          <w:rFonts w:ascii="Times New Roman" w:hAnsi="Times New Roman" w:hint="eastAsia"/>
          <w:sz w:val="24"/>
          <w:szCs w:val="24"/>
        </w:rPr>
        <w:t>DB52/T 974-2014</w:t>
      </w:r>
      <w:r w:rsidRPr="00AA0DA5">
        <w:rPr>
          <w:rFonts w:ascii="Times New Roman" w:hAnsi="Times New Roman" w:hint="eastAsia"/>
          <w:sz w:val="24"/>
          <w:szCs w:val="24"/>
        </w:rPr>
        <w:t>《辣椒烟青虫监测与无害化治理技术规程》</w:t>
      </w:r>
    </w:p>
    <w:p w:rsidR="003470FC" w:rsidRPr="00AA0DA5" w:rsidRDefault="00E15721" w:rsidP="004037F1">
      <w:pPr>
        <w:spacing w:line="360" w:lineRule="auto"/>
        <w:rPr>
          <w:rFonts w:ascii="Times New Roman" w:hAnsi="Times New Roman"/>
          <w:b/>
          <w:color w:val="000000"/>
          <w:sz w:val="24"/>
          <w:szCs w:val="24"/>
        </w:rPr>
      </w:pPr>
      <w:r>
        <w:rPr>
          <w:rFonts w:ascii="Times New Roman" w:hAnsi="Times New Roman" w:hint="eastAsia"/>
          <w:b/>
          <w:bCs/>
          <w:color w:val="000000"/>
          <w:sz w:val="24"/>
          <w:szCs w:val="24"/>
        </w:rPr>
        <w:t>六</w:t>
      </w:r>
      <w:r w:rsidR="007208BE" w:rsidRPr="00AA0DA5">
        <w:rPr>
          <w:rFonts w:ascii="Times New Roman" w:hAnsi="Times New Roman" w:hint="eastAsia"/>
          <w:b/>
          <w:bCs/>
          <w:color w:val="000000"/>
          <w:sz w:val="24"/>
          <w:szCs w:val="24"/>
        </w:rPr>
        <w:t>、</w:t>
      </w:r>
      <w:r w:rsidR="00977B51" w:rsidRPr="00AA0DA5">
        <w:rPr>
          <w:rFonts w:ascii="Times New Roman" w:hAnsi="Times New Roman" w:hint="eastAsia"/>
          <w:b/>
          <w:bCs/>
          <w:color w:val="000000"/>
          <w:sz w:val="24"/>
          <w:szCs w:val="24"/>
        </w:rPr>
        <w:t>标准</w:t>
      </w:r>
      <w:r w:rsidR="005F39FC" w:rsidRPr="00AA0DA5">
        <w:rPr>
          <w:rFonts w:ascii="Times New Roman" w:hAnsi="Times New Roman"/>
          <w:b/>
          <w:color w:val="000000"/>
          <w:sz w:val="24"/>
          <w:szCs w:val="24"/>
        </w:rPr>
        <w:t>主要内容的说明</w:t>
      </w:r>
    </w:p>
    <w:p w:rsidR="005B357A" w:rsidRPr="00AA0DA5" w:rsidRDefault="00F94DF8" w:rsidP="004037F1">
      <w:pPr>
        <w:spacing w:line="360" w:lineRule="auto"/>
        <w:ind w:firstLine="480"/>
        <w:rPr>
          <w:rFonts w:ascii="Times New Roman" w:hAnsi="Times New Roman"/>
          <w:sz w:val="24"/>
          <w:szCs w:val="24"/>
        </w:rPr>
      </w:pPr>
      <w:r w:rsidRPr="00AA0DA5">
        <w:rPr>
          <w:rFonts w:ascii="Times New Roman" w:hAnsi="Times New Roman" w:hint="eastAsia"/>
          <w:sz w:val="24"/>
        </w:rPr>
        <w:t>本标准</w:t>
      </w:r>
      <w:r w:rsidR="000B10BF" w:rsidRPr="00AA0DA5">
        <w:rPr>
          <w:rFonts w:ascii="Times New Roman" w:hAnsi="Times New Roman" w:hint="eastAsia"/>
          <w:sz w:val="24"/>
        </w:rPr>
        <w:t>规定了辣椒种子</w:t>
      </w:r>
      <w:r w:rsidR="000B10BF" w:rsidRPr="00AA0DA5">
        <w:rPr>
          <w:rFonts w:ascii="Times New Roman" w:hAnsi="Times New Roman" w:hint="eastAsia"/>
          <w:sz w:val="24"/>
        </w:rPr>
        <w:t>E</w:t>
      </w:r>
      <w:r w:rsidR="000B10BF" w:rsidRPr="00AA0DA5">
        <w:rPr>
          <w:rFonts w:ascii="Times New Roman" w:hAnsi="Times New Roman"/>
          <w:sz w:val="24"/>
        </w:rPr>
        <w:t>MS</w:t>
      </w:r>
      <w:r w:rsidR="000B10BF" w:rsidRPr="00AA0DA5">
        <w:rPr>
          <w:rFonts w:ascii="Times New Roman" w:hAnsi="Times New Roman" w:hint="eastAsia"/>
          <w:sz w:val="24"/>
        </w:rPr>
        <w:t>化学诱变</w:t>
      </w:r>
      <w:r w:rsidR="005E3E69" w:rsidRPr="00AA0DA5">
        <w:rPr>
          <w:rFonts w:ascii="Times New Roman" w:hAnsi="Times New Roman" w:hint="eastAsia"/>
          <w:sz w:val="24"/>
        </w:rPr>
        <w:t>时</w:t>
      </w:r>
      <w:r w:rsidR="005E3E69" w:rsidRPr="00AA0DA5">
        <w:rPr>
          <w:rFonts w:ascii="Times New Roman" w:hAnsi="Times New Roman" w:hint="eastAsia"/>
          <w:sz w:val="24"/>
        </w:rPr>
        <w:t>E</w:t>
      </w:r>
      <w:r w:rsidR="005E3E69" w:rsidRPr="00AA0DA5">
        <w:rPr>
          <w:rFonts w:ascii="Times New Roman" w:hAnsi="Times New Roman"/>
          <w:sz w:val="24"/>
        </w:rPr>
        <w:t>MS</w:t>
      </w:r>
      <w:r w:rsidR="005E3E69" w:rsidRPr="00AA0DA5">
        <w:rPr>
          <w:rFonts w:ascii="Times New Roman" w:hAnsi="Times New Roman" w:hint="eastAsia"/>
          <w:sz w:val="24"/>
        </w:rPr>
        <w:t>处理液的配制，</w:t>
      </w:r>
      <w:r w:rsidR="005E3E69" w:rsidRPr="00AA0DA5">
        <w:rPr>
          <w:rFonts w:ascii="Times New Roman" w:hAnsi="Times New Roman" w:hint="eastAsia"/>
          <w:sz w:val="24"/>
        </w:rPr>
        <w:t>E</w:t>
      </w:r>
      <w:r w:rsidR="005E3E69" w:rsidRPr="00AA0DA5">
        <w:rPr>
          <w:rFonts w:ascii="Times New Roman" w:hAnsi="Times New Roman"/>
          <w:sz w:val="24"/>
        </w:rPr>
        <w:t>MS</w:t>
      </w:r>
      <w:r w:rsidR="005E3E69" w:rsidRPr="00AA0DA5">
        <w:rPr>
          <w:rFonts w:ascii="Times New Roman" w:hAnsi="Times New Roman" w:hint="eastAsia"/>
          <w:sz w:val="24"/>
        </w:rPr>
        <w:t>诱变处理辣椒种子，</w:t>
      </w:r>
      <w:r w:rsidR="005E3E69" w:rsidRPr="00AA0DA5">
        <w:rPr>
          <w:rFonts w:ascii="Times New Roman" w:hAnsi="Times New Roman"/>
          <w:sz w:val="24"/>
        </w:rPr>
        <w:t>EMS</w:t>
      </w:r>
      <w:r w:rsidR="005E3E69" w:rsidRPr="00AA0DA5">
        <w:rPr>
          <w:rFonts w:ascii="Times New Roman" w:hAnsi="Times New Roman" w:hint="eastAsia"/>
          <w:sz w:val="24"/>
        </w:rPr>
        <w:t>诱变处理后辣椒种子半致死剂量的确定，</w:t>
      </w:r>
      <w:r w:rsidR="005E3E69" w:rsidRPr="00AA0DA5">
        <w:rPr>
          <w:rFonts w:ascii="Times New Roman" w:hAnsi="Times New Roman"/>
          <w:sz w:val="24"/>
        </w:rPr>
        <w:t>EMS</w:t>
      </w:r>
      <w:r w:rsidR="005E3E69" w:rsidRPr="00AA0DA5">
        <w:rPr>
          <w:rFonts w:ascii="Times New Roman" w:hAnsi="Times New Roman" w:hint="eastAsia"/>
          <w:sz w:val="24"/>
        </w:rPr>
        <w:t>诱变后代的种植、筛选与鉴定，</w:t>
      </w:r>
      <w:r w:rsidR="005E3E69" w:rsidRPr="00AA0DA5">
        <w:rPr>
          <w:rFonts w:ascii="Times New Roman" w:hAnsi="Times New Roman"/>
          <w:sz w:val="24"/>
        </w:rPr>
        <w:t>EMS</w:t>
      </w:r>
      <w:r w:rsidR="005E3E69" w:rsidRPr="00AA0DA5">
        <w:rPr>
          <w:rFonts w:ascii="Times New Roman" w:hAnsi="Times New Roman" w:hint="eastAsia"/>
          <w:sz w:val="24"/>
        </w:rPr>
        <w:t>诱变后代的田间管理</w:t>
      </w:r>
      <w:r w:rsidR="000C18C8" w:rsidRPr="00AA0DA5">
        <w:rPr>
          <w:rFonts w:ascii="Times New Roman" w:hAnsi="Times New Roman" w:hint="eastAsia"/>
          <w:sz w:val="24"/>
        </w:rPr>
        <w:t>，覆盖了辣椒种子</w:t>
      </w:r>
      <w:r w:rsidR="000C18C8" w:rsidRPr="00AA0DA5">
        <w:rPr>
          <w:rFonts w:ascii="Times New Roman" w:hAnsi="Times New Roman" w:hint="eastAsia"/>
          <w:sz w:val="24"/>
        </w:rPr>
        <w:t>E</w:t>
      </w:r>
      <w:r w:rsidR="000C18C8" w:rsidRPr="00AA0DA5">
        <w:rPr>
          <w:rFonts w:ascii="Times New Roman" w:hAnsi="Times New Roman"/>
          <w:sz w:val="24"/>
        </w:rPr>
        <w:t>MS</w:t>
      </w:r>
      <w:r w:rsidR="000C18C8" w:rsidRPr="00AA0DA5">
        <w:rPr>
          <w:rFonts w:ascii="Times New Roman" w:hAnsi="Times New Roman" w:hint="eastAsia"/>
          <w:sz w:val="24"/>
        </w:rPr>
        <w:t>化学诱变的每个环节，适用于</w:t>
      </w:r>
      <w:r w:rsidR="000C18C8" w:rsidRPr="00AA0DA5">
        <w:rPr>
          <w:rFonts w:ascii="Times New Roman" w:hAnsi="Times New Roman" w:hint="eastAsia"/>
          <w:sz w:val="24"/>
          <w:szCs w:val="24"/>
        </w:rPr>
        <w:t>辣椒种子甲基磺酸乙酯化学诱变技术规程的编制工作，主要技术内容如下：</w:t>
      </w:r>
    </w:p>
    <w:p w:rsidR="00530A28" w:rsidRPr="00AA0DA5" w:rsidRDefault="00530A28" w:rsidP="004037F1">
      <w:pPr>
        <w:spacing w:line="360" w:lineRule="auto"/>
        <w:ind w:firstLine="482"/>
        <w:rPr>
          <w:rFonts w:ascii="Times New Roman" w:hAnsi="Times New Roman"/>
          <w:sz w:val="24"/>
        </w:rPr>
      </w:pPr>
      <w:r w:rsidRPr="00AA0DA5">
        <w:rPr>
          <w:rFonts w:ascii="Times New Roman" w:hAnsi="Times New Roman" w:hint="eastAsia"/>
          <w:sz w:val="24"/>
          <w:szCs w:val="24"/>
        </w:rPr>
        <w:t>（</w:t>
      </w:r>
      <w:r w:rsidRPr="00AA0DA5">
        <w:rPr>
          <w:rFonts w:ascii="Times New Roman" w:hAnsi="Times New Roman" w:hint="eastAsia"/>
          <w:sz w:val="24"/>
        </w:rPr>
        <w:t>1</w:t>
      </w:r>
      <w:r w:rsidRPr="00AA0DA5">
        <w:rPr>
          <w:rFonts w:ascii="Times New Roman" w:hAnsi="Times New Roman" w:hint="eastAsia"/>
          <w:sz w:val="24"/>
        </w:rPr>
        <w:t>）</w:t>
      </w:r>
      <w:r w:rsidRPr="00AA0DA5">
        <w:rPr>
          <w:rFonts w:ascii="Times New Roman" w:hAnsi="Times New Roman" w:hint="eastAsia"/>
          <w:sz w:val="24"/>
        </w:rPr>
        <w:t>E</w:t>
      </w:r>
      <w:r w:rsidRPr="00AA0DA5">
        <w:rPr>
          <w:rFonts w:ascii="Times New Roman" w:hAnsi="Times New Roman"/>
          <w:sz w:val="24"/>
        </w:rPr>
        <w:t>MS</w:t>
      </w:r>
      <w:r w:rsidRPr="00AA0DA5">
        <w:rPr>
          <w:rFonts w:ascii="Times New Roman" w:hAnsi="Times New Roman" w:hint="eastAsia"/>
          <w:sz w:val="24"/>
        </w:rPr>
        <w:t>处理液的配制：</w:t>
      </w:r>
      <w:r w:rsidR="0069270F" w:rsidRPr="00AA0DA5">
        <w:rPr>
          <w:rFonts w:ascii="Times New Roman" w:hAnsi="Times New Roman" w:hint="eastAsia"/>
          <w:sz w:val="24"/>
        </w:rPr>
        <w:t>提出了磷酸缓冲液</w:t>
      </w:r>
      <w:r w:rsidR="00D11E35" w:rsidRPr="00AA0DA5">
        <w:rPr>
          <w:rFonts w:ascii="Times New Roman" w:hAnsi="Times New Roman" w:hint="eastAsia"/>
          <w:sz w:val="24"/>
        </w:rPr>
        <w:t>和不同浓度</w:t>
      </w:r>
      <w:r w:rsidR="00D11E35" w:rsidRPr="00AA0DA5">
        <w:rPr>
          <w:rFonts w:ascii="Times New Roman" w:hAnsi="Times New Roman" w:hint="eastAsia"/>
          <w:sz w:val="24"/>
        </w:rPr>
        <w:t>E</w:t>
      </w:r>
      <w:r w:rsidR="00D11E35" w:rsidRPr="00AA0DA5">
        <w:rPr>
          <w:rFonts w:ascii="Times New Roman" w:hAnsi="Times New Roman"/>
          <w:sz w:val="24"/>
        </w:rPr>
        <w:t>MS</w:t>
      </w:r>
      <w:r w:rsidR="00D11E35" w:rsidRPr="00AA0DA5">
        <w:rPr>
          <w:rFonts w:ascii="Times New Roman" w:hAnsi="Times New Roman" w:hint="eastAsia"/>
          <w:sz w:val="24"/>
        </w:rPr>
        <w:t>处理液</w:t>
      </w:r>
      <w:r w:rsidR="0069270F" w:rsidRPr="00AA0DA5">
        <w:rPr>
          <w:rFonts w:ascii="Times New Roman" w:hAnsi="Times New Roman" w:hint="eastAsia"/>
          <w:sz w:val="24"/>
        </w:rPr>
        <w:t>的配制</w:t>
      </w:r>
      <w:r w:rsidR="00D11E35" w:rsidRPr="00AA0DA5">
        <w:rPr>
          <w:rFonts w:ascii="Times New Roman" w:hAnsi="Times New Roman" w:hint="eastAsia"/>
          <w:sz w:val="24"/>
        </w:rPr>
        <w:t>方法。</w:t>
      </w:r>
    </w:p>
    <w:p w:rsidR="00530A28" w:rsidRPr="00AA0DA5" w:rsidRDefault="00530A28" w:rsidP="004037F1">
      <w:pPr>
        <w:spacing w:line="360" w:lineRule="auto"/>
        <w:ind w:firstLine="482"/>
        <w:rPr>
          <w:rFonts w:ascii="Times New Roman" w:hAnsi="Times New Roman"/>
          <w:sz w:val="24"/>
        </w:rPr>
      </w:pPr>
      <w:r w:rsidRPr="00AA0DA5">
        <w:rPr>
          <w:rFonts w:ascii="Times New Roman" w:hAnsi="Times New Roman" w:hint="eastAsia"/>
          <w:sz w:val="24"/>
        </w:rPr>
        <w:t>（</w:t>
      </w:r>
      <w:r w:rsidRPr="00AA0DA5">
        <w:rPr>
          <w:rFonts w:ascii="Times New Roman" w:hAnsi="Times New Roman" w:hint="eastAsia"/>
          <w:sz w:val="24"/>
        </w:rPr>
        <w:t>2</w:t>
      </w:r>
      <w:r w:rsidRPr="00AA0DA5">
        <w:rPr>
          <w:rFonts w:ascii="Times New Roman" w:hAnsi="Times New Roman" w:hint="eastAsia"/>
          <w:sz w:val="24"/>
        </w:rPr>
        <w:t>）</w:t>
      </w:r>
      <w:r w:rsidRPr="00AA0DA5">
        <w:rPr>
          <w:rFonts w:ascii="Times New Roman" w:hAnsi="Times New Roman" w:hint="eastAsia"/>
          <w:sz w:val="24"/>
        </w:rPr>
        <w:t>E</w:t>
      </w:r>
      <w:r w:rsidRPr="00AA0DA5">
        <w:rPr>
          <w:rFonts w:ascii="Times New Roman" w:hAnsi="Times New Roman"/>
          <w:sz w:val="24"/>
        </w:rPr>
        <w:t>MS</w:t>
      </w:r>
      <w:r w:rsidRPr="00AA0DA5">
        <w:rPr>
          <w:rFonts w:ascii="Times New Roman" w:hAnsi="Times New Roman" w:hint="eastAsia"/>
          <w:sz w:val="24"/>
        </w:rPr>
        <w:t>诱变处理辣椒种子：</w:t>
      </w:r>
      <w:r w:rsidR="00282C1E" w:rsidRPr="00AA0DA5">
        <w:rPr>
          <w:rFonts w:ascii="Times New Roman" w:hAnsi="Times New Roman" w:hint="eastAsia"/>
          <w:sz w:val="24"/>
        </w:rPr>
        <w:t>提出了辣椒种子的温汤浸种方法和</w:t>
      </w:r>
      <w:r w:rsidR="00007EB2" w:rsidRPr="00AA0DA5">
        <w:rPr>
          <w:rFonts w:ascii="Times New Roman" w:hAnsi="Times New Roman" w:hint="eastAsia"/>
          <w:sz w:val="24"/>
        </w:rPr>
        <w:t>温汤浸种后</w:t>
      </w:r>
      <w:r w:rsidR="00282C1E" w:rsidRPr="00AA0DA5">
        <w:rPr>
          <w:rFonts w:ascii="Times New Roman" w:hAnsi="Times New Roman" w:hint="eastAsia"/>
          <w:sz w:val="24"/>
        </w:rPr>
        <w:t>E</w:t>
      </w:r>
      <w:r w:rsidR="00282C1E" w:rsidRPr="00AA0DA5">
        <w:rPr>
          <w:rFonts w:ascii="Times New Roman" w:hAnsi="Times New Roman"/>
          <w:sz w:val="24"/>
        </w:rPr>
        <w:t>MS</w:t>
      </w:r>
      <w:r w:rsidR="00282C1E" w:rsidRPr="00AA0DA5">
        <w:rPr>
          <w:rFonts w:ascii="Times New Roman" w:hAnsi="Times New Roman" w:hint="eastAsia"/>
          <w:sz w:val="24"/>
        </w:rPr>
        <w:t>诱变处理辣椒种子的方法。</w:t>
      </w:r>
    </w:p>
    <w:p w:rsidR="00530A28" w:rsidRPr="00AA0DA5" w:rsidRDefault="00530A28" w:rsidP="004037F1">
      <w:pPr>
        <w:spacing w:line="360" w:lineRule="auto"/>
        <w:ind w:firstLine="482"/>
        <w:rPr>
          <w:rFonts w:ascii="Times New Roman" w:hAnsi="Times New Roman"/>
          <w:sz w:val="24"/>
        </w:rPr>
      </w:pPr>
      <w:r w:rsidRPr="00AA0DA5">
        <w:rPr>
          <w:rFonts w:ascii="Times New Roman" w:hAnsi="Times New Roman"/>
          <w:sz w:val="24"/>
        </w:rPr>
        <w:t>（</w:t>
      </w:r>
      <w:r w:rsidRPr="00AA0DA5">
        <w:rPr>
          <w:rFonts w:ascii="Times New Roman" w:hAnsi="Times New Roman"/>
          <w:sz w:val="24"/>
        </w:rPr>
        <w:t>3</w:t>
      </w:r>
      <w:r w:rsidRPr="00AA0DA5">
        <w:rPr>
          <w:rFonts w:ascii="Times New Roman" w:hAnsi="Times New Roman"/>
          <w:sz w:val="24"/>
        </w:rPr>
        <w:t>）</w:t>
      </w:r>
      <w:r w:rsidRPr="00AA0DA5">
        <w:rPr>
          <w:rFonts w:ascii="Times New Roman" w:hAnsi="Times New Roman"/>
          <w:sz w:val="24"/>
        </w:rPr>
        <w:t>EMS</w:t>
      </w:r>
      <w:r w:rsidRPr="00AA0DA5">
        <w:rPr>
          <w:rFonts w:ascii="Times New Roman" w:hAnsi="Times New Roman" w:hint="eastAsia"/>
          <w:sz w:val="24"/>
        </w:rPr>
        <w:t>诱变处理后辣椒种子半致死剂量的确定：</w:t>
      </w:r>
      <w:r w:rsidR="007B069F" w:rsidRPr="00AA0DA5">
        <w:rPr>
          <w:rFonts w:ascii="Times New Roman" w:hAnsi="Times New Roman" w:hint="eastAsia"/>
          <w:sz w:val="24"/>
        </w:rPr>
        <w:t>提出了</w:t>
      </w:r>
      <w:r w:rsidR="007B069F" w:rsidRPr="00AA0DA5">
        <w:rPr>
          <w:rFonts w:ascii="Times New Roman" w:hAnsi="Times New Roman"/>
          <w:sz w:val="24"/>
        </w:rPr>
        <w:t>EMS</w:t>
      </w:r>
      <w:r w:rsidR="007B069F" w:rsidRPr="00AA0DA5">
        <w:rPr>
          <w:rFonts w:ascii="Times New Roman" w:hAnsi="Times New Roman" w:hint="eastAsia"/>
          <w:sz w:val="24"/>
        </w:rPr>
        <w:t>诱变处理后辣椒种子</w:t>
      </w:r>
      <w:r w:rsidR="0032017C" w:rsidRPr="00AA0DA5">
        <w:rPr>
          <w:rFonts w:ascii="Times New Roman" w:hAnsi="Times New Roman" w:hint="eastAsia"/>
          <w:sz w:val="24"/>
        </w:rPr>
        <w:t>相对发芽率的计算方法，在此基础上提出了</w:t>
      </w:r>
      <w:r w:rsidR="007B069F" w:rsidRPr="00AA0DA5">
        <w:rPr>
          <w:rFonts w:ascii="Times New Roman" w:hAnsi="Times New Roman" w:hint="eastAsia"/>
          <w:sz w:val="24"/>
        </w:rPr>
        <w:t>半致死剂量的</w:t>
      </w:r>
      <w:r w:rsidR="0032017C" w:rsidRPr="00AA0DA5">
        <w:rPr>
          <w:rFonts w:ascii="Times New Roman" w:hAnsi="Times New Roman" w:hint="eastAsia"/>
          <w:sz w:val="24"/>
        </w:rPr>
        <w:t>计算</w:t>
      </w:r>
      <w:r w:rsidR="007B069F" w:rsidRPr="00AA0DA5">
        <w:rPr>
          <w:rFonts w:ascii="Times New Roman" w:hAnsi="Times New Roman" w:hint="eastAsia"/>
          <w:sz w:val="24"/>
        </w:rPr>
        <w:t>方法。</w:t>
      </w:r>
    </w:p>
    <w:p w:rsidR="00530A28" w:rsidRPr="00AA0DA5" w:rsidRDefault="00530A28" w:rsidP="004037F1">
      <w:pPr>
        <w:spacing w:line="360" w:lineRule="auto"/>
        <w:ind w:firstLine="482"/>
        <w:rPr>
          <w:rFonts w:ascii="Times New Roman" w:hAnsi="Times New Roman"/>
          <w:sz w:val="24"/>
        </w:rPr>
      </w:pPr>
      <w:r w:rsidRPr="00AA0DA5">
        <w:rPr>
          <w:rFonts w:ascii="Times New Roman" w:hAnsi="Times New Roman"/>
          <w:sz w:val="24"/>
        </w:rPr>
        <w:t>（</w:t>
      </w:r>
      <w:r w:rsidRPr="00AA0DA5">
        <w:rPr>
          <w:rFonts w:ascii="Times New Roman" w:hAnsi="Times New Roman"/>
          <w:sz w:val="24"/>
        </w:rPr>
        <w:t>4</w:t>
      </w:r>
      <w:r w:rsidRPr="00AA0DA5">
        <w:rPr>
          <w:rFonts w:ascii="Times New Roman" w:hAnsi="Times New Roman"/>
          <w:sz w:val="24"/>
        </w:rPr>
        <w:t>）</w:t>
      </w:r>
      <w:r w:rsidRPr="00AA0DA5">
        <w:rPr>
          <w:rFonts w:ascii="Times New Roman" w:hAnsi="Times New Roman"/>
          <w:sz w:val="24"/>
        </w:rPr>
        <w:t>EMS</w:t>
      </w:r>
      <w:r w:rsidRPr="00AA0DA5">
        <w:rPr>
          <w:rFonts w:ascii="Times New Roman" w:hAnsi="Times New Roman" w:hint="eastAsia"/>
          <w:sz w:val="24"/>
        </w:rPr>
        <w:t>诱变后代的种植、筛选与鉴定：</w:t>
      </w:r>
      <w:r w:rsidR="00192E3A" w:rsidRPr="00AA0DA5">
        <w:rPr>
          <w:rFonts w:ascii="Times New Roman" w:hAnsi="Times New Roman" w:hint="eastAsia"/>
          <w:sz w:val="24"/>
        </w:rPr>
        <w:t>提出了</w:t>
      </w:r>
      <w:r w:rsidR="00192E3A" w:rsidRPr="00AA0DA5">
        <w:rPr>
          <w:rFonts w:ascii="Times New Roman" w:hAnsi="Times New Roman" w:hint="eastAsia"/>
          <w:sz w:val="24"/>
        </w:rPr>
        <w:t>M</w:t>
      </w:r>
      <w:r w:rsidR="00192E3A" w:rsidRPr="00AA0DA5">
        <w:rPr>
          <w:rFonts w:ascii="Times New Roman" w:hAnsi="Times New Roman" w:hint="eastAsia"/>
          <w:sz w:val="24"/>
          <w:vertAlign w:val="subscript"/>
        </w:rPr>
        <w:t>1</w:t>
      </w:r>
      <w:r w:rsidR="00192E3A" w:rsidRPr="00AA0DA5">
        <w:rPr>
          <w:rFonts w:ascii="Times New Roman" w:hAnsi="Times New Roman" w:hint="eastAsia"/>
          <w:sz w:val="24"/>
        </w:rPr>
        <w:t>代的种植，</w:t>
      </w:r>
      <w:r w:rsidR="00192E3A" w:rsidRPr="00AA0DA5">
        <w:rPr>
          <w:rFonts w:ascii="Times New Roman" w:hAnsi="Times New Roman"/>
          <w:sz w:val="24"/>
        </w:rPr>
        <w:t>M</w:t>
      </w:r>
      <w:r w:rsidR="00192E3A" w:rsidRPr="00AA0DA5">
        <w:rPr>
          <w:rFonts w:ascii="Times New Roman" w:hAnsi="Times New Roman"/>
          <w:sz w:val="24"/>
          <w:vertAlign w:val="subscript"/>
        </w:rPr>
        <w:t>2</w:t>
      </w:r>
      <w:r w:rsidR="00192E3A" w:rsidRPr="00AA0DA5">
        <w:rPr>
          <w:rFonts w:ascii="Times New Roman" w:hAnsi="Times New Roman" w:hint="eastAsia"/>
          <w:sz w:val="24"/>
        </w:rPr>
        <w:t>代的筛选，</w:t>
      </w:r>
      <w:r w:rsidR="00192E3A" w:rsidRPr="00AA0DA5">
        <w:rPr>
          <w:rFonts w:ascii="Times New Roman" w:hAnsi="Times New Roman"/>
          <w:sz w:val="24"/>
        </w:rPr>
        <w:t>M</w:t>
      </w:r>
      <w:r w:rsidR="00192E3A" w:rsidRPr="00AA0DA5">
        <w:rPr>
          <w:rFonts w:ascii="Times New Roman" w:hAnsi="Times New Roman"/>
          <w:sz w:val="24"/>
          <w:vertAlign w:val="subscript"/>
        </w:rPr>
        <w:t>3</w:t>
      </w:r>
      <w:r w:rsidR="00192E3A" w:rsidRPr="00AA0DA5">
        <w:rPr>
          <w:rFonts w:ascii="Times New Roman" w:hAnsi="Times New Roman" w:hint="eastAsia"/>
          <w:sz w:val="24"/>
        </w:rPr>
        <w:t>代的筛选与鉴定，</w:t>
      </w:r>
      <w:r w:rsidR="00192E3A" w:rsidRPr="00AA0DA5">
        <w:rPr>
          <w:rFonts w:ascii="Times New Roman" w:hAnsi="Times New Roman"/>
          <w:sz w:val="24"/>
        </w:rPr>
        <w:t>M</w:t>
      </w:r>
      <w:r w:rsidR="00192E3A" w:rsidRPr="00AA0DA5">
        <w:rPr>
          <w:rFonts w:ascii="Times New Roman" w:hAnsi="Times New Roman"/>
          <w:sz w:val="24"/>
          <w:vertAlign w:val="subscript"/>
        </w:rPr>
        <w:t>4</w:t>
      </w:r>
      <w:r w:rsidR="00192E3A" w:rsidRPr="00AA0DA5">
        <w:rPr>
          <w:rFonts w:ascii="Times New Roman" w:hAnsi="Times New Roman" w:hint="eastAsia"/>
          <w:sz w:val="24"/>
        </w:rPr>
        <w:t>代的鉴定方法。</w:t>
      </w:r>
    </w:p>
    <w:p w:rsidR="00530A28" w:rsidRPr="00AA0DA5" w:rsidRDefault="00530A28" w:rsidP="004037F1">
      <w:pPr>
        <w:spacing w:line="360" w:lineRule="auto"/>
        <w:ind w:firstLine="482"/>
        <w:rPr>
          <w:rFonts w:ascii="Times New Roman" w:hAnsi="Times New Roman"/>
          <w:sz w:val="24"/>
        </w:rPr>
      </w:pPr>
      <w:r w:rsidRPr="00AA0DA5">
        <w:rPr>
          <w:rFonts w:ascii="Times New Roman" w:hAnsi="Times New Roman"/>
          <w:sz w:val="24"/>
        </w:rPr>
        <w:t>（</w:t>
      </w:r>
      <w:r w:rsidRPr="00AA0DA5">
        <w:rPr>
          <w:rFonts w:ascii="Times New Roman" w:hAnsi="Times New Roman"/>
          <w:sz w:val="24"/>
        </w:rPr>
        <w:t>5</w:t>
      </w:r>
      <w:r w:rsidRPr="00AA0DA5">
        <w:rPr>
          <w:rFonts w:ascii="Times New Roman" w:hAnsi="Times New Roman"/>
          <w:sz w:val="24"/>
        </w:rPr>
        <w:t>）</w:t>
      </w:r>
      <w:r w:rsidRPr="00AA0DA5">
        <w:rPr>
          <w:rFonts w:ascii="Times New Roman" w:hAnsi="Times New Roman"/>
          <w:sz w:val="24"/>
        </w:rPr>
        <w:t>EMS</w:t>
      </w:r>
      <w:r w:rsidRPr="00AA0DA5">
        <w:rPr>
          <w:rFonts w:ascii="Times New Roman" w:hAnsi="Times New Roman" w:hint="eastAsia"/>
          <w:sz w:val="24"/>
        </w:rPr>
        <w:t>诱变后代的田间管理：</w:t>
      </w:r>
      <w:r w:rsidR="002F5B9D" w:rsidRPr="00AA0DA5">
        <w:rPr>
          <w:rFonts w:ascii="Times New Roman" w:hAnsi="Times New Roman" w:hint="eastAsia"/>
          <w:sz w:val="24"/>
        </w:rPr>
        <w:t>提出了</w:t>
      </w:r>
      <w:r w:rsidR="002F5B9D" w:rsidRPr="00AA0DA5">
        <w:rPr>
          <w:rFonts w:ascii="Times New Roman" w:hAnsi="Times New Roman"/>
          <w:sz w:val="24"/>
        </w:rPr>
        <w:t>EMS</w:t>
      </w:r>
      <w:r w:rsidR="002F5B9D" w:rsidRPr="00AA0DA5">
        <w:rPr>
          <w:rFonts w:ascii="Times New Roman" w:hAnsi="Times New Roman" w:hint="eastAsia"/>
          <w:sz w:val="24"/>
        </w:rPr>
        <w:t>诱变后代的育苗、施肥及病虫害防治方法。</w:t>
      </w:r>
    </w:p>
    <w:p w:rsidR="007208BE" w:rsidRPr="00AA0DA5" w:rsidRDefault="00E15721" w:rsidP="004037F1">
      <w:pPr>
        <w:spacing w:line="360" w:lineRule="auto"/>
        <w:rPr>
          <w:rFonts w:ascii="Times New Roman" w:hAnsi="Times New Roman"/>
          <w:b/>
          <w:color w:val="000000"/>
          <w:sz w:val="24"/>
          <w:szCs w:val="24"/>
        </w:rPr>
      </w:pPr>
      <w:r>
        <w:rPr>
          <w:rFonts w:ascii="Times New Roman" w:hAnsi="Times New Roman" w:hint="eastAsia"/>
          <w:b/>
          <w:color w:val="000000"/>
          <w:sz w:val="24"/>
          <w:szCs w:val="24"/>
        </w:rPr>
        <w:t>七</w:t>
      </w:r>
      <w:r w:rsidR="003470FC" w:rsidRPr="00AA0DA5">
        <w:rPr>
          <w:rFonts w:ascii="Times New Roman" w:hAnsi="Times New Roman" w:hint="eastAsia"/>
          <w:b/>
          <w:color w:val="000000"/>
          <w:sz w:val="24"/>
          <w:szCs w:val="24"/>
        </w:rPr>
        <w:t>、主要技术指标的</w:t>
      </w:r>
      <w:r w:rsidR="007867C6" w:rsidRPr="00AA0DA5">
        <w:rPr>
          <w:rFonts w:ascii="Times New Roman" w:hAnsi="Times New Roman"/>
          <w:b/>
          <w:color w:val="000000"/>
          <w:sz w:val="24"/>
          <w:szCs w:val="24"/>
        </w:rPr>
        <w:t>确定依据</w:t>
      </w:r>
    </w:p>
    <w:p w:rsidR="0016595A" w:rsidRPr="00AA0DA5" w:rsidRDefault="00A94A4B" w:rsidP="004037F1">
      <w:pPr>
        <w:spacing w:line="360" w:lineRule="auto"/>
        <w:ind w:firstLine="480"/>
        <w:rPr>
          <w:rFonts w:ascii="Times New Roman" w:hAnsi="Times New Roman"/>
          <w:bCs/>
          <w:sz w:val="24"/>
          <w:szCs w:val="24"/>
        </w:rPr>
      </w:pPr>
      <w:r w:rsidRPr="00AA0DA5">
        <w:rPr>
          <w:rFonts w:ascii="Times New Roman" w:hAnsi="Times New Roman" w:hint="eastAsia"/>
          <w:bCs/>
          <w:sz w:val="24"/>
          <w:szCs w:val="24"/>
        </w:rPr>
        <w:lastRenderedPageBreak/>
        <w:t>在</w:t>
      </w:r>
      <w:r w:rsidR="00890C4B" w:rsidRPr="00AA0DA5">
        <w:rPr>
          <w:rFonts w:ascii="Times New Roman" w:hAnsi="Times New Roman" w:hint="eastAsia"/>
          <w:bCs/>
          <w:sz w:val="24"/>
          <w:szCs w:val="24"/>
        </w:rPr>
        <w:t>贵州省农科院专项</w:t>
      </w:r>
      <w:r w:rsidR="00890C4B" w:rsidRPr="00AA0DA5">
        <w:rPr>
          <w:rFonts w:ascii="Times New Roman" w:hAnsi="Times New Roman" w:hint="eastAsia"/>
          <w:bCs/>
          <w:sz w:val="24"/>
          <w:szCs w:val="24"/>
        </w:rPr>
        <w:t>-</w:t>
      </w:r>
      <w:r w:rsidR="00890C4B" w:rsidRPr="00AA0DA5">
        <w:rPr>
          <w:rFonts w:ascii="Times New Roman" w:hAnsi="Times New Roman"/>
          <w:bCs/>
          <w:sz w:val="24"/>
          <w:szCs w:val="24"/>
        </w:rPr>
        <w:t>EMS</w:t>
      </w:r>
      <w:r w:rsidR="00890C4B" w:rsidRPr="00AA0DA5">
        <w:rPr>
          <w:rFonts w:ascii="Times New Roman" w:hAnsi="Times New Roman" w:hint="eastAsia"/>
          <w:bCs/>
          <w:sz w:val="24"/>
          <w:szCs w:val="24"/>
        </w:rPr>
        <w:t>化学诱变创新辣椒种质资源的经费资助下</w:t>
      </w:r>
      <w:r w:rsidR="00415129" w:rsidRPr="00AA0DA5">
        <w:rPr>
          <w:rFonts w:ascii="Times New Roman" w:hAnsi="Times New Roman" w:hint="eastAsia"/>
          <w:bCs/>
          <w:sz w:val="24"/>
          <w:szCs w:val="24"/>
        </w:rPr>
        <w:t>，</w:t>
      </w:r>
      <w:r w:rsidR="00F97028" w:rsidRPr="00AA0DA5">
        <w:rPr>
          <w:rFonts w:ascii="Times New Roman" w:hAnsi="Times New Roman" w:hint="eastAsia"/>
          <w:bCs/>
          <w:sz w:val="24"/>
          <w:szCs w:val="24"/>
        </w:rPr>
        <w:t>利用既是贵州辣椒又是测序品种的“遵辣</w:t>
      </w:r>
      <w:r w:rsidR="00F97028" w:rsidRPr="00AA0DA5">
        <w:rPr>
          <w:rFonts w:ascii="Times New Roman" w:hAnsi="Times New Roman" w:hint="eastAsia"/>
          <w:bCs/>
          <w:sz w:val="24"/>
          <w:szCs w:val="24"/>
        </w:rPr>
        <w:t>1</w:t>
      </w:r>
      <w:r w:rsidR="00F97028" w:rsidRPr="00AA0DA5">
        <w:rPr>
          <w:rFonts w:ascii="Times New Roman" w:hAnsi="Times New Roman" w:hint="eastAsia"/>
          <w:bCs/>
          <w:sz w:val="24"/>
          <w:szCs w:val="24"/>
        </w:rPr>
        <w:t>号”为</w:t>
      </w:r>
      <w:r w:rsidR="007544E2" w:rsidRPr="00AA0DA5">
        <w:rPr>
          <w:rFonts w:ascii="Times New Roman" w:hAnsi="Times New Roman" w:hint="eastAsia"/>
          <w:bCs/>
          <w:sz w:val="24"/>
          <w:szCs w:val="24"/>
        </w:rPr>
        <w:t>E</w:t>
      </w:r>
      <w:r w:rsidR="007544E2" w:rsidRPr="00AA0DA5">
        <w:rPr>
          <w:rFonts w:ascii="Times New Roman" w:hAnsi="Times New Roman"/>
          <w:bCs/>
          <w:sz w:val="24"/>
          <w:szCs w:val="24"/>
        </w:rPr>
        <w:t>MS</w:t>
      </w:r>
      <w:r w:rsidR="00F97028" w:rsidRPr="00AA0DA5">
        <w:rPr>
          <w:rFonts w:ascii="Times New Roman" w:hAnsi="Times New Roman" w:hint="eastAsia"/>
          <w:bCs/>
          <w:sz w:val="24"/>
          <w:szCs w:val="24"/>
        </w:rPr>
        <w:t>诱变对象，设置</w:t>
      </w:r>
      <w:r w:rsidR="007544E2" w:rsidRPr="00AA0DA5">
        <w:rPr>
          <w:rFonts w:ascii="Times New Roman" w:hAnsi="Times New Roman" w:hint="eastAsia"/>
          <w:bCs/>
          <w:sz w:val="24"/>
          <w:szCs w:val="24"/>
        </w:rPr>
        <w:t>不同的</w:t>
      </w:r>
      <w:r w:rsidR="007544E2" w:rsidRPr="00AA0DA5">
        <w:rPr>
          <w:rFonts w:ascii="Times New Roman" w:hAnsi="Times New Roman" w:hint="eastAsia"/>
          <w:bCs/>
          <w:sz w:val="24"/>
          <w:szCs w:val="24"/>
        </w:rPr>
        <w:t>E</w:t>
      </w:r>
      <w:r w:rsidR="007544E2" w:rsidRPr="00AA0DA5">
        <w:rPr>
          <w:rFonts w:ascii="Times New Roman" w:hAnsi="Times New Roman"/>
          <w:bCs/>
          <w:sz w:val="24"/>
          <w:szCs w:val="24"/>
        </w:rPr>
        <w:t>MS</w:t>
      </w:r>
      <w:r w:rsidR="007544E2" w:rsidRPr="00AA0DA5">
        <w:rPr>
          <w:rFonts w:ascii="Times New Roman" w:hAnsi="Times New Roman" w:hint="eastAsia"/>
          <w:bCs/>
          <w:sz w:val="24"/>
          <w:szCs w:val="24"/>
        </w:rPr>
        <w:t>浓度和诱变时间，探索辣椒种子的半致死剂量，</w:t>
      </w:r>
      <w:r w:rsidR="0016595A" w:rsidRPr="00AA0DA5">
        <w:rPr>
          <w:rFonts w:ascii="Times New Roman" w:hAnsi="Times New Roman" w:hint="eastAsia"/>
          <w:bCs/>
          <w:sz w:val="24"/>
          <w:szCs w:val="24"/>
        </w:rPr>
        <w:t>调查、统计</w:t>
      </w:r>
      <w:r w:rsidR="00FD7D5B" w:rsidRPr="00AA0DA5">
        <w:rPr>
          <w:rFonts w:ascii="Times New Roman" w:hAnsi="Times New Roman" w:hint="eastAsia"/>
          <w:bCs/>
          <w:sz w:val="24"/>
          <w:szCs w:val="24"/>
        </w:rPr>
        <w:t>、分析诱变后代的表型变异和突变率，筛选稳定遗传、满足生产需求的辣椒材料，由此获得的试验数据与技术参数集成了《</w:t>
      </w:r>
      <w:r w:rsidR="00FD7D5B" w:rsidRPr="00AA0DA5">
        <w:rPr>
          <w:rFonts w:ascii="Times New Roman" w:hAnsi="Times New Roman" w:hint="eastAsia"/>
          <w:sz w:val="24"/>
          <w:szCs w:val="24"/>
        </w:rPr>
        <w:t>辣椒种子甲基磺酸乙酯化学诱变技术规程</w:t>
      </w:r>
      <w:r w:rsidR="00FD7D5B" w:rsidRPr="00AA0DA5">
        <w:rPr>
          <w:rFonts w:ascii="Times New Roman" w:hAnsi="Times New Roman" w:hint="eastAsia"/>
          <w:bCs/>
          <w:sz w:val="24"/>
          <w:szCs w:val="24"/>
        </w:rPr>
        <w:t>》。</w:t>
      </w:r>
    </w:p>
    <w:p w:rsidR="006F1129" w:rsidRPr="00AA0DA5" w:rsidRDefault="00487472" w:rsidP="004037F1">
      <w:pPr>
        <w:spacing w:line="360" w:lineRule="auto"/>
        <w:ind w:firstLine="480"/>
        <w:rPr>
          <w:rFonts w:ascii="Times New Roman" w:hAnsi="Times New Roman"/>
          <w:bCs/>
          <w:sz w:val="24"/>
          <w:szCs w:val="24"/>
        </w:rPr>
      </w:pPr>
      <w:r w:rsidRPr="00AA0DA5">
        <w:rPr>
          <w:rFonts w:ascii="Times New Roman" w:hAnsi="Times New Roman" w:hint="eastAsia"/>
          <w:bCs/>
          <w:sz w:val="24"/>
          <w:szCs w:val="24"/>
        </w:rPr>
        <w:t>（</w:t>
      </w:r>
      <w:r w:rsidRPr="00AA0DA5">
        <w:rPr>
          <w:rFonts w:ascii="Times New Roman" w:hAnsi="Times New Roman" w:hint="eastAsia"/>
          <w:bCs/>
          <w:sz w:val="24"/>
          <w:szCs w:val="24"/>
        </w:rPr>
        <w:t>1</w:t>
      </w:r>
      <w:r w:rsidRPr="00AA0DA5">
        <w:rPr>
          <w:rFonts w:ascii="Times New Roman" w:hAnsi="Times New Roman" w:hint="eastAsia"/>
          <w:bCs/>
          <w:sz w:val="24"/>
          <w:szCs w:val="24"/>
        </w:rPr>
        <w:t>）</w:t>
      </w:r>
      <w:r w:rsidR="00385D73" w:rsidRPr="00AA0DA5">
        <w:rPr>
          <w:rFonts w:ascii="Times New Roman" w:hAnsi="Times New Roman" w:hint="eastAsia"/>
          <w:bCs/>
          <w:sz w:val="24"/>
          <w:szCs w:val="24"/>
        </w:rPr>
        <w:t>设置了</w:t>
      </w:r>
      <w:r w:rsidR="00385D73" w:rsidRPr="00AA0DA5">
        <w:rPr>
          <w:rFonts w:ascii="Times New Roman" w:hAnsi="Times New Roman" w:hint="eastAsia"/>
          <w:bCs/>
          <w:sz w:val="24"/>
          <w:szCs w:val="24"/>
        </w:rPr>
        <w:t>7</w:t>
      </w:r>
      <w:r w:rsidR="00385D73" w:rsidRPr="00AA0DA5">
        <w:rPr>
          <w:rFonts w:ascii="Times New Roman" w:hAnsi="Times New Roman" w:hint="eastAsia"/>
          <w:bCs/>
          <w:sz w:val="24"/>
          <w:szCs w:val="24"/>
        </w:rPr>
        <w:t>个</w:t>
      </w:r>
      <w:r w:rsidR="00385D73" w:rsidRPr="00AA0DA5">
        <w:rPr>
          <w:rFonts w:ascii="Times New Roman" w:hAnsi="Times New Roman" w:hint="eastAsia"/>
          <w:bCs/>
          <w:sz w:val="24"/>
          <w:szCs w:val="24"/>
        </w:rPr>
        <w:t>E</w:t>
      </w:r>
      <w:r w:rsidR="00385D73" w:rsidRPr="00AA0DA5">
        <w:rPr>
          <w:rFonts w:ascii="Times New Roman" w:hAnsi="Times New Roman"/>
          <w:bCs/>
          <w:sz w:val="24"/>
          <w:szCs w:val="24"/>
        </w:rPr>
        <w:t>MS</w:t>
      </w:r>
      <w:r w:rsidR="00385D73" w:rsidRPr="00AA0DA5">
        <w:rPr>
          <w:rFonts w:ascii="Times New Roman" w:hAnsi="Times New Roman" w:hint="eastAsia"/>
          <w:bCs/>
          <w:sz w:val="24"/>
          <w:szCs w:val="24"/>
        </w:rPr>
        <w:t>浓度</w:t>
      </w:r>
      <w:r w:rsidR="00385D73" w:rsidRPr="00AA0DA5">
        <w:rPr>
          <w:rFonts w:ascii="Times New Roman" w:hAnsi="Times New Roman" w:hint="eastAsia"/>
          <w:bCs/>
          <w:sz w:val="24"/>
          <w:szCs w:val="24"/>
        </w:rPr>
        <w:t>0.6%</w:t>
      </w:r>
      <w:r w:rsidR="00385D73" w:rsidRPr="00AA0DA5">
        <w:rPr>
          <w:rFonts w:ascii="Times New Roman" w:hAnsi="Times New Roman"/>
          <w:bCs/>
          <w:sz w:val="24"/>
          <w:szCs w:val="24"/>
        </w:rPr>
        <w:t>（</w:t>
      </w:r>
      <w:r w:rsidR="00385D73" w:rsidRPr="00AA0DA5">
        <w:rPr>
          <w:rFonts w:ascii="Times New Roman" w:hAnsi="Times New Roman" w:hint="eastAsia"/>
          <w:bCs/>
          <w:sz w:val="24"/>
          <w:szCs w:val="24"/>
        </w:rPr>
        <w:t>V</w:t>
      </w:r>
      <w:r w:rsidR="00385D73" w:rsidRPr="00AA0DA5">
        <w:rPr>
          <w:rFonts w:ascii="Times New Roman" w:hAnsi="Times New Roman"/>
          <w:bCs/>
          <w:sz w:val="24"/>
          <w:szCs w:val="24"/>
        </w:rPr>
        <w:t>/V</w:t>
      </w:r>
      <w:r w:rsidR="00385D73" w:rsidRPr="00AA0DA5">
        <w:rPr>
          <w:rFonts w:ascii="Times New Roman" w:hAnsi="Times New Roman"/>
          <w:bCs/>
          <w:sz w:val="24"/>
          <w:szCs w:val="24"/>
        </w:rPr>
        <w:t>）</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0.7%</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0.8%</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0.9%</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1.0%</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1.1%</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1.2%</w:t>
      </w:r>
      <w:r w:rsidR="00385D73" w:rsidRPr="00AA0DA5">
        <w:rPr>
          <w:rFonts w:ascii="Times New Roman" w:hAnsi="Times New Roman" w:hint="eastAsia"/>
          <w:bCs/>
          <w:sz w:val="24"/>
          <w:szCs w:val="24"/>
        </w:rPr>
        <w:t>和</w:t>
      </w:r>
      <w:r w:rsidR="00385D73" w:rsidRPr="00AA0DA5">
        <w:rPr>
          <w:rFonts w:ascii="Times New Roman" w:hAnsi="Times New Roman" w:hint="eastAsia"/>
          <w:bCs/>
          <w:sz w:val="24"/>
          <w:szCs w:val="24"/>
        </w:rPr>
        <w:t>5</w:t>
      </w:r>
      <w:r w:rsidR="00385D73" w:rsidRPr="00AA0DA5">
        <w:rPr>
          <w:rFonts w:ascii="Times New Roman" w:hAnsi="Times New Roman" w:hint="eastAsia"/>
          <w:bCs/>
          <w:sz w:val="24"/>
          <w:szCs w:val="24"/>
        </w:rPr>
        <w:t>个诱变时间</w:t>
      </w:r>
      <w:r w:rsidR="00385D73" w:rsidRPr="00AA0DA5">
        <w:rPr>
          <w:rFonts w:ascii="Times New Roman" w:hAnsi="Times New Roman" w:hint="eastAsia"/>
          <w:bCs/>
          <w:sz w:val="24"/>
          <w:szCs w:val="24"/>
        </w:rPr>
        <w:t>8h</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10h</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12h</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14h</w:t>
      </w:r>
      <w:r w:rsidR="00385D73" w:rsidRPr="00AA0DA5">
        <w:rPr>
          <w:rFonts w:ascii="Times New Roman" w:hAnsi="Times New Roman" w:hint="eastAsia"/>
          <w:bCs/>
          <w:sz w:val="24"/>
          <w:szCs w:val="24"/>
        </w:rPr>
        <w:t>，</w:t>
      </w:r>
      <w:r w:rsidR="00385D73" w:rsidRPr="00AA0DA5">
        <w:rPr>
          <w:rFonts w:ascii="Times New Roman" w:hAnsi="Times New Roman" w:hint="eastAsia"/>
          <w:bCs/>
          <w:sz w:val="24"/>
          <w:szCs w:val="24"/>
        </w:rPr>
        <w:t xml:space="preserve">16h </w:t>
      </w:r>
      <w:r w:rsidR="000173D9" w:rsidRPr="00AA0DA5">
        <w:rPr>
          <w:rFonts w:ascii="Times New Roman" w:hAnsi="Times New Roman" w:hint="eastAsia"/>
          <w:bCs/>
          <w:sz w:val="24"/>
          <w:szCs w:val="24"/>
        </w:rPr>
        <w:t>共</w:t>
      </w:r>
      <w:r w:rsidR="000173D9" w:rsidRPr="00AA0DA5">
        <w:rPr>
          <w:rFonts w:ascii="Times New Roman" w:hAnsi="Times New Roman" w:hint="eastAsia"/>
          <w:bCs/>
          <w:sz w:val="24"/>
          <w:szCs w:val="24"/>
        </w:rPr>
        <w:t>35</w:t>
      </w:r>
      <w:r w:rsidR="000173D9" w:rsidRPr="00AA0DA5">
        <w:rPr>
          <w:rFonts w:ascii="Times New Roman" w:hAnsi="Times New Roman" w:hint="eastAsia"/>
          <w:bCs/>
          <w:sz w:val="24"/>
          <w:szCs w:val="24"/>
        </w:rPr>
        <w:t>个处理，</w:t>
      </w:r>
      <w:r w:rsidR="000173D9" w:rsidRPr="00AA0DA5">
        <w:rPr>
          <w:rFonts w:ascii="Times New Roman" w:hAnsi="Times New Roman" w:hint="eastAsia"/>
          <w:bCs/>
          <w:sz w:val="24"/>
          <w:szCs w:val="24"/>
        </w:rPr>
        <w:t>3</w:t>
      </w:r>
      <w:r w:rsidR="000173D9" w:rsidRPr="00AA0DA5">
        <w:rPr>
          <w:rFonts w:ascii="Times New Roman" w:hAnsi="Times New Roman" w:hint="eastAsia"/>
          <w:bCs/>
          <w:sz w:val="24"/>
          <w:szCs w:val="24"/>
        </w:rPr>
        <w:t>次重复，</w:t>
      </w:r>
      <w:r w:rsidR="00492DD0" w:rsidRPr="00AA0DA5">
        <w:rPr>
          <w:rFonts w:ascii="Times New Roman" w:hAnsi="Times New Roman" w:hint="eastAsia"/>
          <w:bCs/>
          <w:sz w:val="24"/>
          <w:szCs w:val="24"/>
        </w:rPr>
        <w:t>对“遵辣</w:t>
      </w:r>
      <w:r w:rsidR="00492DD0" w:rsidRPr="00AA0DA5">
        <w:rPr>
          <w:rFonts w:ascii="Times New Roman" w:hAnsi="Times New Roman" w:hint="eastAsia"/>
          <w:bCs/>
          <w:sz w:val="24"/>
          <w:szCs w:val="24"/>
        </w:rPr>
        <w:t>1</w:t>
      </w:r>
      <w:r w:rsidR="00492DD0" w:rsidRPr="00AA0DA5">
        <w:rPr>
          <w:rFonts w:ascii="Times New Roman" w:hAnsi="Times New Roman" w:hint="eastAsia"/>
          <w:bCs/>
          <w:sz w:val="24"/>
          <w:szCs w:val="24"/>
        </w:rPr>
        <w:t>号”</w:t>
      </w:r>
      <w:r w:rsidR="006F1129" w:rsidRPr="00AA0DA5">
        <w:rPr>
          <w:rFonts w:ascii="Times New Roman" w:hAnsi="Times New Roman" w:hint="eastAsia"/>
          <w:bCs/>
          <w:sz w:val="24"/>
          <w:szCs w:val="24"/>
        </w:rPr>
        <w:t>种子</w:t>
      </w:r>
      <w:r w:rsidR="00492DD0" w:rsidRPr="00AA0DA5">
        <w:rPr>
          <w:rFonts w:ascii="Times New Roman" w:hAnsi="Times New Roman" w:hint="eastAsia"/>
          <w:bCs/>
          <w:sz w:val="24"/>
          <w:szCs w:val="24"/>
        </w:rPr>
        <w:t>进行</w:t>
      </w:r>
      <w:r w:rsidR="00492DD0" w:rsidRPr="00AA0DA5">
        <w:rPr>
          <w:rFonts w:ascii="Times New Roman" w:hAnsi="Times New Roman"/>
          <w:bCs/>
          <w:sz w:val="24"/>
          <w:szCs w:val="24"/>
        </w:rPr>
        <w:t>EMS</w:t>
      </w:r>
      <w:r w:rsidR="00492DD0" w:rsidRPr="00AA0DA5">
        <w:rPr>
          <w:rFonts w:ascii="Times New Roman" w:hAnsi="Times New Roman" w:hint="eastAsia"/>
          <w:bCs/>
          <w:sz w:val="24"/>
          <w:szCs w:val="24"/>
        </w:rPr>
        <w:t>化学诱变，通过</w:t>
      </w:r>
      <w:r w:rsidR="006F1129" w:rsidRPr="00AA0DA5">
        <w:rPr>
          <w:rFonts w:ascii="Times New Roman" w:hAnsi="Times New Roman" w:hint="eastAsia"/>
          <w:bCs/>
          <w:sz w:val="24"/>
          <w:szCs w:val="24"/>
        </w:rPr>
        <w:t>发芽试验探索辣椒种子的半致死剂量，明确“遵辣</w:t>
      </w:r>
      <w:r w:rsidR="006F1129" w:rsidRPr="00AA0DA5">
        <w:rPr>
          <w:rFonts w:ascii="Times New Roman" w:hAnsi="Times New Roman" w:hint="eastAsia"/>
          <w:bCs/>
          <w:sz w:val="24"/>
          <w:szCs w:val="24"/>
        </w:rPr>
        <w:t>1</w:t>
      </w:r>
      <w:r w:rsidR="006F1129" w:rsidRPr="00AA0DA5">
        <w:rPr>
          <w:rFonts w:ascii="Times New Roman" w:hAnsi="Times New Roman" w:hint="eastAsia"/>
          <w:bCs/>
          <w:sz w:val="24"/>
          <w:szCs w:val="24"/>
        </w:rPr>
        <w:t>号”的半致死剂量（</w:t>
      </w:r>
      <w:r w:rsidR="006F1129" w:rsidRPr="00AA0DA5">
        <w:rPr>
          <w:rFonts w:ascii="Times New Roman" w:hAnsi="Times New Roman" w:hint="eastAsia"/>
          <w:bCs/>
          <w:sz w:val="24"/>
          <w:szCs w:val="24"/>
        </w:rPr>
        <w:t>LD</w:t>
      </w:r>
      <w:r w:rsidR="006F1129" w:rsidRPr="00AA0DA5">
        <w:rPr>
          <w:rFonts w:ascii="Times New Roman" w:hAnsi="Times New Roman" w:hint="eastAsia"/>
          <w:bCs/>
          <w:sz w:val="24"/>
          <w:szCs w:val="24"/>
          <w:vertAlign w:val="subscript"/>
        </w:rPr>
        <w:t>50</w:t>
      </w:r>
      <w:r w:rsidR="006F1129" w:rsidRPr="00AA0DA5">
        <w:rPr>
          <w:rFonts w:ascii="Times New Roman" w:hAnsi="Times New Roman" w:hint="eastAsia"/>
          <w:bCs/>
          <w:sz w:val="24"/>
          <w:szCs w:val="24"/>
        </w:rPr>
        <w:t>）为</w:t>
      </w:r>
      <w:r w:rsidR="006F1129" w:rsidRPr="00AA0DA5">
        <w:rPr>
          <w:rFonts w:ascii="Times New Roman" w:hAnsi="Times New Roman" w:hint="eastAsia"/>
          <w:bCs/>
          <w:sz w:val="24"/>
          <w:szCs w:val="24"/>
        </w:rPr>
        <w:t>0.6%EMS</w:t>
      </w:r>
      <w:r w:rsidR="006F1129" w:rsidRPr="00AA0DA5">
        <w:rPr>
          <w:rFonts w:ascii="Times New Roman" w:hAnsi="Times New Roman" w:hint="eastAsia"/>
          <w:bCs/>
          <w:sz w:val="24"/>
          <w:szCs w:val="24"/>
        </w:rPr>
        <w:t>处理</w:t>
      </w:r>
      <w:r w:rsidR="006F1129" w:rsidRPr="00AA0DA5">
        <w:rPr>
          <w:rFonts w:ascii="Times New Roman" w:hAnsi="Times New Roman" w:hint="eastAsia"/>
          <w:bCs/>
          <w:sz w:val="24"/>
          <w:szCs w:val="24"/>
        </w:rPr>
        <w:t>16h</w:t>
      </w:r>
      <w:r w:rsidR="006F1129" w:rsidRPr="00AA0DA5">
        <w:rPr>
          <w:rFonts w:ascii="Times New Roman" w:hAnsi="Times New Roman" w:hint="eastAsia"/>
          <w:bCs/>
          <w:sz w:val="24"/>
          <w:szCs w:val="24"/>
        </w:rPr>
        <w:t>，</w:t>
      </w:r>
      <w:r w:rsidR="006F1129" w:rsidRPr="00AA0DA5">
        <w:rPr>
          <w:rFonts w:ascii="Times New Roman" w:hAnsi="Times New Roman" w:hint="eastAsia"/>
          <w:bCs/>
          <w:sz w:val="24"/>
          <w:szCs w:val="24"/>
        </w:rPr>
        <w:t>0.7%</w:t>
      </w:r>
      <w:r w:rsidR="006F1129" w:rsidRPr="00AA0DA5">
        <w:rPr>
          <w:rFonts w:ascii="Times New Roman" w:hAnsi="Times New Roman" w:hint="eastAsia"/>
          <w:bCs/>
          <w:sz w:val="24"/>
          <w:szCs w:val="24"/>
        </w:rPr>
        <w:t>的</w:t>
      </w:r>
      <w:r w:rsidR="006F1129" w:rsidRPr="00AA0DA5">
        <w:rPr>
          <w:rFonts w:ascii="Times New Roman" w:hAnsi="Times New Roman" w:hint="eastAsia"/>
          <w:bCs/>
          <w:sz w:val="24"/>
          <w:szCs w:val="24"/>
        </w:rPr>
        <w:t>EMS</w:t>
      </w:r>
      <w:r w:rsidR="006F1129" w:rsidRPr="00AA0DA5">
        <w:rPr>
          <w:rFonts w:ascii="Times New Roman" w:hAnsi="Times New Roman" w:hint="eastAsia"/>
          <w:bCs/>
          <w:sz w:val="24"/>
          <w:szCs w:val="24"/>
        </w:rPr>
        <w:t>处理</w:t>
      </w:r>
      <w:r w:rsidR="006F1129" w:rsidRPr="00AA0DA5">
        <w:rPr>
          <w:rFonts w:ascii="Times New Roman" w:hAnsi="Times New Roman" w:hint="eastAsia"/>
          <w:bCs/>
          <w:sz w:val="24"/>
          <w:szCs w:val="24"/>
        </w:rPr>
        <w:t>14h</w:t>
      </w:r>
      <w:r w:rsidR="006F1129" w:rsidRPr="00AA0DA5">
        <w:rPr>
          <w:rFonts w:ascii="Times New Roman" w:hAnsi="Times New Roman" w:hint="eastAsia"/>
          <w:bCs/>
          <w:sz w:val="24"/>
          <w:szCs w:val="24"/>
        </w:rPr>
        <w:t>，</w:t>
      </w:r>
      <w:r w:rsidR="006F1129" w:rsidRPr="00AA0DA5">
        <w:rPr>
          <w:rFonts w:ascii="Times New Roman" w:hAnsi="Times New Roman" w:hint="eastAsia"/>
          <w:bCs/>
          <w:sz w:val="24"/>
          <w:szCs w:val="24"/>
        </w:rPr>
        <w:t>0.8%</w:t>
      </w:r>
      <w:r w:rsidR="006F1129" w:rsidRPr="00AA0DA5">
        <w:rPr>
          <w:rFonts w:ascii="Times New Roman" w:hAnsi="Times New Roman" w:hint="eastAsia"/>
          <w:bCs/>
          <w:sz w:val="24"/>
          <w:szCs w:val="24"/>
        </w:rPr>
        <w:t>的</w:t>
      </w:r>
      <w:r w:rsidR="006F1129" w:rsidRPr="00AA0DA5">
        <w:rPr>
          <w:rFonts w:ascii="Times New Roman" w:hAnsi="Times New Roman" w:hint="eastAsia"/>
          <w:bCs/>
          <w:sz w:val="24"/>
          <w:szCs w:val="24"/>
        </w:rPr>
        <w:t>EMS</w:t>
      </w:r>
      <w:r w:rsidR="006F1129" w:rsidRPr="00AA0DA5">
        <w:rPr>
          <w:rFonts w:ascii="Times New Roman" w:hAnsi="Times New Roman" w:hint="eastAsia"/>
          <w:bCs/>
          <w:sz w:val="24"/>
          <w:szCs w:val="24"/>
        </w:rPr>
        <w:t>处理</w:t>
      </w:r>
      <w:r w:rsidR="006F1129" w:rsidRPr="00AA0DA5">
        <w:rPr>
          <w:rFonts w:ascii="Times New Roman" w:hAnsi="Times New Roman" w:hint="eastAsia"/>
          <w:bCs/>
          <w:sz w:val="24"/>
          <w:szCs w:val="24"/>
        </w:rPr>
        <w:t>12h</w:t>
      </w:r>
      <w:r w:rsidR="006F1129" w:rsidRPr="00AA0DA5">
        <w:rPr>
          <w:rFonts w:ascii="Times New Roman" w:hAnsi="Times New Roman" w:hint="eastAsia"/>
          <w:bCs/>
          <w:sz w:val="24"/>
          <w:szCs w:val="24"/>
        </w:rPr>
        <w:t>，</w:t>
      </w:r>
      <w:r w:rsidR="006F1129" w:rsidRPr="00AA0DA5">
        <w:rPr>
          <w:rFonts w:ascii="Times New Roman" w:hAnsi="Times New Roman" w:hint="eastAsia"/>
          <w:bCs/>
          <w:sz w:val="24"/>
          <w:szCs w:val="24"/>
        </w:rPr>
        <w:t>1.0%</w:t>
      </w:r>
      <w:r w:rsidR="006F1129" w:rsidRPr="00AA0DA5">
        <w:rPr>
          <w:rFonts w:ascii="Times New Roman" w:hAnsi="Times New Roman" w:hint="eastAsia"/>
          <w:bCs/>
          <w:sz w:val="24"/>
          <w:szCs w:val="24"/>
        </w:rPr>
        <w:t>的</w:t>
      </w:r>
      <w:r w:rsidR="006F1129" w:rsidRPr="00AA0DA5">
        <w:rPr>
          <w:rFonts w:ascii="Times New Roman" w:hAnsi="Times New Roman" w:hint="eastAsia"/>
          <w:bCs/>
          <w:sz w:val="24"/>
          <w:szCs w:val="24"/>
        </w:rPr>
        <w:t>EMS</w:t>
      </w:r>
      <w:r w:rsidR="006F1129" w:rsidRPr="00AA0DA5">
        <w:rPr>
          <w:rFonts w:ascii="Times New Roman" w:hAnsi="Times New Roman" w:hint="eastAsia"/>
          <w:bCs/>
          <w:sz w:val="24"/>
          <w:szCs w:val="24"/>
        </w:rPr>
        <w:t>处理</w:t>
      </w:r>
      <w:r w:rsidR="006F1129" w:rsidRPr="00AA0DA5">
        <w:rPr>
          <w:rFonts w:ascii="Times New Roman" w:hAnsi="Times New Roman" w:hint="eastAsia"/>
          <w:bCs/>
          <w:sz w:val="24"/>
          <w:szCs w:val="24"/>
        </w:rPr>
        <w:t>10h</w:t>
      </w:r>
      <w:r w:rsidR="006F1129" w:rsidRPr="00AA0DA5">
        <w:rPr>
          <w:rFonts w:ascii="Times New Roman" w:hAnsi="Times New Roman" w:hint="eastAsia"/>
          <w:bCs/>
          <w:sz w:val="24"/>
          <w:szCs w:val="24"/>
        </w:rPr>
        <w:t>，</w:t>
      </w:r>
      <w:r w:rsidR="006F1129" w:rsidRPr="00AA0DA5">
        <w:rPr>
          <w:rFonts w:ascii="Times New Roman" w:hAnsi="Times New Roman" w:hint="eastAsia"/>
          <w:bCs/>
          <w:sz w:val="24"/>
          <w:szCs w:val="24"/>
        </w:rPr>
        <w:t>1.2%</w:t>
      </w:r>
      <w:r w:rsidR="006F1129" w:rsidRPr="00AA0DA5">
        <w:rPr>
          <w:rFonts w:ascii="Times New Roman" w:hAnsi="Times New Roman" w:hint="eastAsia"/>
          <w:bCs/>
          <w:sz w:val="24"/>
          <w:szCs w:val="24"/>
        </w:rPr>
        <w:t>的</w:t>
      </w:r>
      <w:r w:rsidR="006F1129" w:rsidRPr="00AA0DA5">
        <w:rPr>
          <w:rFonts w:ascii="Times New Roman" w:hAnsi="Times New Roman" w:hint="eastAsia"/>
          <w:bCs/>
          <w:sz w:val="24"/>
          <w:szCs w:val="24"/>
        </w:rPr>
        <w:t>EMS</w:t>
      </w:r>
      <w:r w:rsidR="006F1129" w:rsidRPr="00AA0DA5">
        <w:rPr>
          <w:rFonts w:ascii="Times New Roman" w:hAnsi="Times New Roman" w:hint="eastAsia"/>
          <w:bCs/>
          <w:sz w:val="24"/>
          <w:szCs w:val="24"/>
        </w:rPr>
        <w:t>处理</w:t>
      </w:r>
      <w:r w:rsidR="006F1129" w:rsidRPr="00AA0DA5">
        <w:rPr>
          <w:rFonts w:ascii="Times New Roman" w:hAnsi="Times New Roman" w:hint="eastAsia"/>
          <w:bCs/>
          <w:sz w:val="24"/>
          <w:szCs w:val="24"/>
        </w:rPr>
        <w:t>8h</w:t>
      </w:r>
      <w:r w:rsidR="006F1129" w:rsidRPr="00AA0DA5">
        <w:rPr>
          <w:rFonts w:ascii="Times New Roman" w:hAnsi="Times New Roman" w:hint="eastAsia"/>
          <w:bCs/>
          <w:sz w:val="24"/>
          <w:szCs w:val="24"/>
        </w:rPr>
        <w:t>。</w:t>
      </w:r>
    </w:p>
    <w:p w:rsidR="00487472" w:rsidRPr="00AA0DA5" w:rsidRDefault="00487472" w:rsidP="004037F1">
      <w:pPr>
        <w:spacing w:line="360" w:lineRule="auto"/>
        <w:ind w:firstLine="482"/>
        <w:rPr>
          <w:rFonts w:ascii="Times New Roman" w:hAnsi="Times New Roman"/>
          <w:sz w:val="24"/>
          <w:szCs w:val="24"/>
        </w:rPr>
      </w:pPr>
      <w:r w:rsidRPr="00AA0DA5">
        <w:rPr>
          <w:rFonts w:ascii="Times New Roman" w:hAnsi="Times New Roman" w:hint="eastAsia"/>
          <w:bCs/>
          <w:sz w:val="24"/>
          <w:szCs w:val="24"/>
        </w:rPr>
        <w:t>（</w:t>
      </w:r>
      <w:r w:rsidRPr="00AA0DA5">
        <w:rPr>
          <w:rFonts w:ascii="Times New Roman" w:hAnsi="Times New Roman" w:hint="eastAsia"/>
          <w:bCs/>
          <w:sz w:val="24"/>
          <w:szCs w:val="24"/>
        </w:rPr>
        <w:t>2</w:t>
      </w:r>
      <w:r w:rsidRPr="00AA0DA5">
        <w:rPr>
          <w:rFonts w:ascii="Times New Roman" w:hAnsi="Times New Roman" w:hint="eastAsia"/>
          <w:bCs/>
          <w:sz w:val="24"/>
          <w:szCs w:val="24"/>
        </w:rPr>
        <w:t>）</w:t>
      </w:r>
      <w:r w:rsidR="003A5A24" w:rsidRPr="00AA0DA5">
        <w:rPr>
          <w:rFonts w:ascii="Times New Roman" w:hAnsi="Times New Roman" w:hint="eastAsia"/>
          <w:sz w:val="24"/>
          <w:szCs w:val="24"/>
        </w:rPr>
        <w:t>利用其中一个</w:t>
      </w:r>
      <w:r w:rsidR="003A5A24" w:rsidRPr="00AA0DA5">
        <w:rPr>
          <w:rFonts w:ascii="Times New Roman" w:hAnsi="Times New Roman" w:hint="eastAsia"/>
          <w:sz w:val="24"/>
          <w:szCs w:val="24"/>
        </w:rPr>
        <w:t>LD</w:t>
      </w:r>
      <w:r w:rsidR="003A5A24" w:rsidRPr="00AA0DA5">
        <w:rPr>
          <w:rFonts w:ascii="Times New Roman" w:hAnsi="Times New Roman" w:hint="eastAsia"/>
          <w:sz w:val="24"/>
          <w:szCs w:val="24"/>
          <w:vertAlign w:val="subscript"/>
        </w:rPr>
        <w:t>50</w:t>
      </w:r>
      <w:r w:rsidR="003A5A24" w:rsidRPr="00AA0DA5">
        <w:rPr>
          <w:rFonts w:ascii="Times New Roman" w:hAnsi="Times New Roman" w:hint="eastAsia"/>
          <w:sz w:val="24"/>
          <w:szCs w:val="24"/>
        </w:rPr>
        <w:t>（</w:t>
      </w:r>
      <w:r w:rsidR="003A5A24" w:rsidRPr="00AA0DA5">
        <w:rPr>
          <w:rFonts w:ascii="Times New Roman" w:hAnsi="Times New Roman" w:hint="eastAsia"/>
          <w:sz w:val="24"/>
          <w:szCs w:val="24"/>
        </w:rPr>
        <w:t>0.8%</w:t>
      </w:r>
      <w:r w:rsidR="003A5A24" w:rsidRPr="00AA0DA5">
        <w:rPr>
          <w:rFonts w:ascii="Times New Roman" w:hAnsi="Times New Roman" w:hint="eastAsia"/>
          <w:sz w:val="24"/>
          <w:szCs w:val="24"/>
        </w:rPr>
        <w:t>，</w:t>
      </w:r>
      <w:r w:rsidR="003A5A24" w:rsidRPr="00AA0DA5">
        <w:rPr>
          <w:rFonts w:ascii="Times New Roman" w:hAnsi="Times New Roman" w:hint="eastAsia"/>
          <w:sz w:val="24"/>
          <w:szCs w:val="24"/>
        </w:rPr>
        <w:t>12h</w:t>
      </w:r>
      <w:r w:rsidR="003A5A24" w:rsidRPr="00AA0DA5">
        <w:rPr>
          <w:rFonts w:ascii="Times New Roman" w:hAnsi="Times New Roman" w:hint="eastAsia"/>
          <w:sz w:val="24"/>
          <w:szCs w:val="24"/>
        </w:rPr>
        <w:t>）对</w:t>
      </w:r>
      <w:r w:rsidR="003A5A24" w:rsidRPr="00AA0DA5">
        <w:rPr>
          <w:rFonts w:ascii="Times New Roman" w:hAnsi="Times New Roman" w:hint="eastAsia"/>
          <w:sz w:val="24"/>
          <w:szCs w:val="24"/>
        </w:rPr>
        <w:t>6000</w:t>
      </w:r>
      <w:r w:rsidR="003A5A24" w:rsidRPr="00AA0DA5">
        <w:rPr>
          <w:rFonts w:ascii="Times New Roman" w:hAnsi="Times New Roman" w:hint="eastAsia"/>
          <w:sz w:val="24"/>
          <w:szCs w:val="24"/>
        </w:rPr>
        <w:t>粒辣椒种子进行诱变，在</w:t>
      </w:r>
      <w:r w:rsidR="003A5A24" w:rsidRPr="00AA0DA5">
        <w:rPr>
          <w:rFonts w:ascii="Times New Roman" w:hAnsi="Times New Roman" w:hint="eastAsia"/>
          <w:sz w:val="24"/>
          <w:szCs w:val="24"/>
        </w:rPr>
        <w:t>M</w:t>
      </w:r>
      <w:r w:rsidR="003A5A24" w:rsidRPr="00AA0DA5">
        <w:rPr>
          <w:rFonts w:ascii="Times New Roman" w:hAnsi="Times New Roman" w:hint="eastAsia"/>
          <w:sz w:val="24"/>
          <w:szCs w:val="24"/>
          <w:vertAlign w:val="subscript"/>
        </w:rPr>
        <w:t>1</w:t>
      </w:r>
      <w:r w:rsidR="003A5A24" w:rsidRPr="00AA0DA5">
        <w:rPr>
          <w:rFonts w:ascii="Times New Roman" w:hAnsi="Times New Roman" w:hint="eastAsia"/>
          <w:sz w:val="24"/>
          <w:szCs w:val="24"/>
        </w:rPr>
        <w:t>代收获</w:t>
      </w:r>
      <w:r w:rsidR="003A5A24" w:rsidRPr="00AA0DA5">
        <w:rPr>
          <w:rFonts w:ascii="Times New Roman" w:hAnsi="Times New Roman" w:hint="eastAsia"/>
          <w:sz w:val="24"/>
          <w:szCs w:val="24"/>
        </w:rPr>
        <w:t>2271</w:t>
      </w:r>
      <w:r w:rsidR="003A5A24" w:rsidRPr="00AA0DA5">
        <w:rPr>
          <w:rFonts w:ascii="Times New Roman" w:hAnsi="Times New Roman" w:hint="eastAsia"/>
          <w:sz w:val="24"/>
          <w:szCs w:val="24"/>
        </w:rPr>
        <w:t>株辣椒种子，调查</w:t>
      </w:r>
      <w:r w:rsidR="003A5A24" w:rsidRPr="00AA0DA5">
        <w:rPr>
          <w:rFonts w:ascii="Times New Roman" w:hAnsi="Times New Roman" w:hint="eastAsia"/>
          <w:sz w:val="24"/>
          <w:szCs w:val="24"/>
        </w:rPr>
        <w:t>M</w:t>
      </w:r>
      <w:r w:rsidR="003A5A24" w:rsidRPr="00AA0DA5">
        <w:rPr>
          <w:rFonts w:ascii="Times New Roman" w:hAnsi="Times New Roman" w:hint="eastAsia"/>
          <w:sz w:val="24"/>
          <w:szCs w:val="24"/>
          <w:vertAlign w:val="subscript"/>
        </w:rPr>
        <w:t>1</w:t>
      </w:r>
      <w:r w:rsidR="003A5A24" w:rsidRPr="00AA0DA5">
        <w:rPr>
          <w:rFonts w:ascii="Times New Roman" w:hAnsi="Times New Roman" w:hint="eastAsia"/>
          <w:sz w:val="24"/>
          <w:szCs w:val="24"/>
        </w:rPr>
        <w:t>代形态变异，苗期观察到叶形变异，开花期观察到花器官、茎部、叶色变异，成熟期观察到育性、果形、茎部变异。同时，在</w:t>
      </w:r>
      <w:r w:rsidR="003A5A24" w:rsidRPr="00AA0DA5">
        <w:rPr>
          <w:rFonts w:ascii="Times New Roman" w:hAnsi="Times New Roman" w:hint="eastAsia"/>
          <w:sz w:val="24"/>
          <w:szCs w:val="24"/>
        </w:rPr>
        <w:t>M</w:t>
      </w:r>
      <w:r w:rsidR="003A5A24" w:rsidRPr="00AA0DA5">
        <w:rPr>
          <w:rFonts w:ascii="Times New Roman" w:hAnsi="Times New Roman" w:hint="eastAsia"/>
          <w:sz w:val="24"/>
          <w:szCs w:val="24"/>
          <w:vertAlign w:val="subscript"/>
        </w:rPr>
        <w:t>1</w:t>
      </w:r>
      <w:r w:rsidR="003A5A24" w:rsidRPr="00AA0DA5">
        <w:rPr>
          <w:rFonts w:ascii="Times New Roman" w:hAnsi="Times New Roman" w:hint="eastAsia"/>
          <w:sz w:val="24"/>
          <w:szCs w:val="24"/>
        </w:rPr>
        <w:t>代还获得了叶色和育性嵌合体。</w:t>
      </w:r>
    </w:p>
    <w:p w:rsidR="003A5A24" w:rsidRPr="00AA0DA5" w:rsidRDefault="003A5A24" w:rsidP="004037F1">
      <w:pPr>
        <w:spacing w:line="360" w:lineRule="auto"/>
        <w:ind w:firstLine="482"/>
        <w:rPr>
          <w:rFonts w:ascii="Times New Roman" w:hAnsi="Times New Roman"/>
          <w:sz w:val="24"/>
          <w:szCs w:val="24"/>
        </w:rPr>
      </w:pPr>
      <w:r w:rsidRPr="00AA0DA5">
        <w:rPr>
          <w:rFonts w:ascii="Times New Roman" w:hAnsi="Times New Roman" w:hint="eastAsia"/>
          <w:bCs/>
          <w:sz w:val="24"/>
          <w:szCs w:val="24"/>
        </w:rPr>
        <w:t>（</w:t>
      </w:r>
      <w:r w:rsidRPr="00AA0DA5">
        <w:rPr>
          <w:rFonts w:ascii="Times New Roman" w:hAnsi="Times New Roman" w:hint="eastAsia"/>
          <w:bCs/>
          <w:sz w:val="24"/>
          <w:szCs w:val="24"/>
        </w:rPr>
        <w:t>3</w:t>
      </w:r>
      <w:r w:rsidRPr="00AA0DA5">
        <w:rPr>
          <w:rFonts w:ascii="Times New Roman" w:hAnsi="Times New Roman" w:hint="eastAsia"/>
          <w:bCs/>
          <w:sz w:val="24"/>
          <w:szCs w:val="24"/>
        </w:rPr>
        <w:t>）</w:t>
      </w:r>
      <w:r w:rsidRPr="00AA0DA5">
        <w:rPr>
          <w:rFonts w:ascii="Times New Roman" w:hAnsi="Times New Roman" w:hint="eastAsia"/>
          <w:sz w:val="24"/>
          <w:szCs w:val="24"/>
        </w:rPr>
        <w:t>从</w:t>
      </w:r>
      <w:r w:rsidRPr="00AA0DA5">
        <w:rPr>
          <w:rFonts w:ascii="Times New Roman" w:hAnsi="Times New Roman" w:hint="eastAsia"/>
          <w:sz w:val="24"/>
          <w:szCs w:val="24"/>
        </w:rPr>
        <w:t>2271</w:t>
      </w:r>
      <w:r w:rsidRPr="00AA0DA5">
        <w:rPr>
          <w:rFonts w:ascii="Times New Roman" w:hAnsi="Times New Roman" w:hint="eastAsia"/>
          <w:sz w:val="24"/>
          <w:szCs w:val="24"/>
        </w:rPr>
        <w:t>份</w:t>
      </w:r>
      <w:r w:rsidRPr="00AA0DA5">
        <w:rPr>
          <w:rFonts w:ascii="Times New Roman" w:hAnsi="Times New Roman" w:hint="eastAsia"/>
          <w:sz w:val="24"/>
          <w:szCs w:val="24"/>
        </w:rPr>
        <w:t>M</w:t>
      </w:r>
      <w:r w:rsidRPr="00AA0DA5">
        <w:rPr>
          <w:rFonts w:ascii="Times New Roman" w:hAnsi="Times New Roman" w:hint="eastAsia"/>
          <w:sz w:val="24"/>
          <w:szCs w:val="24"/>
          <w:vertAlign w:val="subscript"/>
        </w:rPr>
        <w:t>1</w:t>
      </w:r>
      <w:r w:rsidRPr="00AA0DA5">
        <w:rPr>
          <w:rFonts w:ascii="Times New Roman" w:hAnsi="Times New Roman" w:hint="eastAsia"/>
          <w:sz w:val="24"/>
          <w:szCs w:val="24"/>
        </w:rPr>
        <w:t>代种子中随机选取</w:t>
      </w:r>
      <w:r w:rsidRPr="00AA0DA5">
        <w:rPr>
          <w:rFonts w:ascii="Times New Roman" w:hAnsi="Times New Roman" w:hint="eastAsia"/>
          <w:sz w:val="24"/>
          <w:szCs w:val="24"/>
        </w:rPr>
        <w:t>295</w:t>
      </w:r>
      <w:r w:rsidRPr="00AA0DA5">
        <w:rPr>
          <w:rFonts w:ascii="Times New Roman" w:hAnsi="Times New Roman" w:hint="eastAsia"/>
          <w:sz w:val="24"/>
          <w:szCs w:val="24"/>
        </w:rPr>
        <w:t>份，按株系种植</w:t>
      </w:r>
      <w:r w:rsidRPr="00AA0DA5">
        <w:rPr>
          <w:rFonts w:ascii="Times New Roman" w:hAnsi="Times New Roman" w:hint="eastAsia"/>
          <w:sz w:val="24"/>
          <w:szCs w:val="24"/>
        </w:rPr>
        <w:t>M</w:t>
      </w:r>
      <w:r w:rsidRPr="00AA0DA5">
        <w:rPr>
          <w:rFonts w:ascii="Times New Roman" w:hAnsi="Times New Roman" w:hint="eastAsia"/>
          <w:sz w:val="24"/>
          <w:szCs w:val="24"/>
          <w:vertAlign w:val="subscript"/>
        </w:rPr>
        <w:t>2</w:t>
      </w:r>
      <w:r w:rsidRPr="00AA0DA5">
        <w:rPr>
          <w:rFonts w:ascii="Times New Roman" w:hAnsi="Times New Roman" w:hint="eastAsia"/>
          <w:sz w:val="24"/>
          <w:szCs w:val="24"/>
        </w:rPr>
        <w:t>代，</w:t>
      </w:r>
      <w:r w:rsidR="003B3DB5" w:rsidRPr="00AA0DA5">
        <w:rPr>
          <w:rFonts w:ascii="Times New Roman" w:hAnsi="Times New Roman" w:hint="eastAsia"/>
          <w:sz w:val="24"/>
          <w:szCs w:val="24"/>
        </w:rPr>
        <w:t>每个株系定植</w:t>
      </w:r>
      <w:r w:rsidR="003B3DB5" w:rsidRPr="00AA0DA5">
        <w:rPr>
          <w:rFonts w:ascii="Times New Roman" w:hAnsi="Times New Roman" w:hint="eastAsia"/>
          <w:sz w:val="24"/>
          <w:szCs w:val="24"/>
        </w:rPr>
        <w:t>12</w:t>
      </w:r>
      <w:r w:rsidR="003B3DB5" w:rsidRPr="00AA0DA5">
        <w:rPr>
          <w:rFonts w:ascii="Times New Roman" w:hAnsi="Times New Roman" w:hint="eastAsia"/>
          <w:sz w:val="24"/>
          <w:szCs w:val="24"/>
        </w:rPr>
        <w:t>株，</w:t>
      </w:r>
      <w:r w:rsidRPr="00AA0DA5">
        <w:rPr>
          <w:rFonts w:ascii="Times New Roman" w:hAnsi="Times New Roman" w:hint="eastAsia"/>
          <w:sz w:val="24"/>
          <w:szCs w:val="24"/>
        </w:rPr>
        <w:t>发现共有</w:t>
      </w:r>
      <w:r w:rsidRPr="00AA0DA5">
        <w:rPr>
          <w:rFonts w:ascii="Times New Roman" w:hAnsi="Times New Roman" w:hint="eastAsia"/>
          <w:sz w:val="24"/>
          <w:szCs w:val="24"/>
        </w:rPr>
        <w:t>94</w:t>
      </w:r>
      <w:r w:rsidRPr="00AA0DA5">
        <w:rPr>
          <w:rFonts w:ascii="Times New Roman" w:hAnsi="Times New Roman" w:hint="eastAsia"/>
          <w:sz w:val="24"/>
          <w:szCs w:val="24"/>
        </w:rPr>
        <w:t>个株系出现表型变异，整体突变频率为</w:t>
      </w:r>
      <w:r w:rsidRPr="00AA0DA5">
        <w:rPr>
          <w:rFonts w:ascii="Times New Roman" w:hAnsi="Times New Roman" w:hint="eastAsia"/>
          <w:sz w:val="24"/>
          <w:szCs w:val="24"/>
        </w:rPr>
        <w:t>31.86%</w:t>
      </w:r>
      <w:r w:rsidRPr="00AA0DA5">
        <w:rPr>
          <w:rFonts w:ascii="Times New Roman" w:hAnsi="Times New Roman" w:hint="eastAsia"/>
          <w:sz w:val="24"/>
          <w:szCs w:val="24"/>
        </w:rPr>
        <w:t>，突变类型涉及叶部、茎部、果实、育性、生育期、花器官</w:t>
      </w:r>
      <w:r w:rsidRPr="00AA0DA5">
        <w:rPr>
          <w:rFonts w:ascii="Times New Roman" w:hAnsi="Times New Roman" w:hint="eastAsia"/>
          <w:sz w:val="24"/>
          <w:szCs w:val="24"/>
        </w:rPr>
        <w:t>6</w:t>
      </w:r>
      <w:r w:rsidRPr="00AA0DA5">
        <w:rPr>
          <w:rFonts w:ascii="Times New Roman" w:hAnsi="Times New Roman" w:hint="eastAsia"/>
          <w:sz w:val="24"/>
          <w:szCs w:val="24"/>
        </w:rPr>
        <w:t>大类型，分别占整体突变频率的</w:t>
      </w:r>
      <w:r w:rsidRPr="00AA0DA5">
        <w:rPr>
          <w:rFonts w:ascii="Times New Roman" w:hAnsi="Times New Roman" w:hint="eastAsia"/>
          <w:sz w:val="24"/>
          <w:szCs w:val="24"/>
        </w:rPr>
        <w:t>20%</w:t>
      </w:r>
      <w:r w:rsidRPr="00AA0DA5">
        <w:rPr>
          <w:rFonts w:ascii="Times New Roman" w:hAnsi="Times New Roman" w:hint="eastAsia"/>
          <w:sz w:val="24"/>
          <w:szCs w:val="24"/>
        </w:rPr>
        <w:t>、</w:t>
      </w:r>
      <w:r w:rsidRPr="00AA0DA5">
        <w:rPr>
          <w:rFonts w:ascii="Times New Roman" w:hAnsi="Times New Roman" w:hint="eastAsia"/>
          <w:sz w:val="24"/>
          <w:szCs w:val="24"/>
        </w:rPr>
        <w:t>34.55%</w:t>
      </w:r>
      <w:r w:rsidRPr="00AA0DA5">
        <w:rPr>
          <w:rFonts w:ascii="Times New Roman" w:hAnsi="Times New Roman" w:hint="eastAsia"/>
          <w:sz w:val="24"/>
          <w:szCs w:val="24"/>
        </w:rPr>
        <w:t>、</w:t>
      </w:r>
      <w:r w:rsidRPr="00AA0DA5">
        <w:rPr>
          <w:rFonts w:ascii="Times New Roman" w:hAnsi="Times New Roman" w:hint="eastAsia"/>
          <w:sz w:val="24"/>
          <w:szCs w:val="24"/>
        </w:rPr>
        <w:t>21.82%</w:t>
      </w:r>
      <w:r w:rsidRPr="00AA0DA5">
        <w:rPr>
          <w:rFonts w:ascii="Times New Roman" w:hAnsi="Times New Roman" w:hint="eastAsia"/>
          <w:sz w:val="24"/>
          <w:szCs w:val="24"/>
        </w:rPr>
        <w:t>、</w:t>
      </w:r>
      <w:r w:rsidRPr="00AA0DA5">
        <w:rPr>
          <w:rFonts w:ascii="Times New Roman" w:hAnsi="Times New Roman" w:hint="eastAsia"/>
          <w:sz w:val="24"/>
          <w:szCs w:val="24"/>
        </w:rPr>
        <w:t>7.27%</w:t>
      </w:r>
      <w:r w:rsidRPr="00AA0DA5">
        <w:rPr>
          <w:rFonts w:ascii="Times New Roman" w:hAnsi="Times New Roman" w:hint="eastAsia"/>
          <w:sz w:val="24"/>
          <w:szCs w:val="24"/>
        </w:rPr>
        <w:t>、</w:t>
      </w:r>
      <w:r w:rsidRPr="00AA0DA5">
        <w:rPr>
          <w:rFonts w:ascii="Times New Roman" w:hAnsi="Times New Roman" w:hint="eastAsia"/>
          <w:sz w:val="24"/>
          <w:szCs w:val="24"/>
        </w:rPr>
        <w:t>12.12%</w:t>
      </w:r>
      <w:r w:rsidRPr="00AA0DA5">
        <w:rPr>
          <w:rFonts w:ascii="Times New Roman" w:hAnsi="Times New Roman" w:hint="eastAsia"/>
          <w:sz w:val="24"/>
          <w:szCs w:val="24"/>
        </w:rPr>
        <w:t>、</w:t>
      </w:r>
      <w:r w:rsidRPr="00AA0DA5">
        <w:rPr>
          <w:rFonts w:ascii="Times New Roman" w:hAnsi="Times New Roman" w:hint="eastAsia"/>
          <w:sz w:val="24"/>
          <w:szCs w:val="24"/>
        </w:rPr>
        <w:t>4.24%</w:t>
      </w:r>
      <w:r w:rsidR="00A55AC1" w:rsidRPr="00AA0DA5">
        <w:rPr>
          <w:rFonts w:ascii="Times New Roman" w:hAnsi="Times New Roman" w:hint="eastAsia"/>
          <w:sz w:val="24"/>
          <w:szCs w:val="24"/>
        </w:rPr>
        <w:t>。</w:t>
      </w:r>
      <w:r w:rsidRPr="00AA0DA5">
        <w:rPr>
          <w:rFonts w:ascii="Times New Roman" w:hAnsi="Times New Roman" w:hint="eastAsia"/>
          <w:sz w:val="24"/>
          <w:szCs w:val="24"/>
        </w:rPr>
        <w:t>叶部变异类型涉及叶色和叶形，茎部变异类型涉及株高、主茎退化、株型和茸毛，果实变异类型涉及果形、果长、果宽、果面、果色、果柄，育性变异指不育，生育期变异指晚熟，花器官变异涉及花色、雌雄蕊、花的形态。</w:t>
      </w:r>
    </w:p>
    <w:p w:rsidR="005206D8" w:rsidRDefault="00A35F14" w:rsidP="00C4124F">
      <w:pPr>
        <w:spacing w:line="360" w:lineRule="auto"/>
        <w:ind w:firstLineChars="100" w:firstLine="240"/>
        <w:rPr>
          <w:rFonts w:ascii="Times New Roman" w:hAnsi="Times New Roman" w:hint="eastAsia"/>
          <w:sz w:val="24"/>
          <w:szCs w:val="24"/>
        </w:rPr>
      </w:pPr>
      <w:r w:rsidRPr="00AA0DA5">
        <w:rPr>
          <w:rFonts w:ascii="Times New Roman" w:hAnsi="Times New Roman"/>
          <w:sz w:val="24"/>
          <w:szCs w:val="24"/>
        </w:rPr>
        <w:t>（</w:t>
      </w:r>
      <w:r w:rsidRPr="00AA0DA5">
        <w:rPr>
          <w:rFonts w:ascii="Times New Roman" w:hAnsi="Times New Roman"/>
          <w:sz w:val="24"/>
          <w:szCs w:val="24"/>
        </w:rPr>
        <w:t>4</w:t>
      </w:r>
      <w:r w:rsidRPr="00AA0DA5">
        <w:rPr>
          <w:rFonts w:ascii="Times New Roman" w:hAnsi="Times New Roman"/>
          <w:sz w:val="24"/>
          <w:szCs w:val="24"/>
        </w:rPr>
        <w:t>）</w:t>
      </w:r>
      <w:r w:rsidR="003A5044" w:rsidRPr="00AA0DA5">
        <w:rPr>
          <w:rFonts w:ascii="Times New Roman" w:hAnsi="Times New Roman" w:hint="eastAsia"/>
          <w:sz w:val="24"/>
          <w:szCs w:val="24"/>
        </w:rPr>
        <w:t>诱变后代的田间管理，包括育苗、施肥及病虫害防治，参照了</w:t>
      </w:r>
      <w:r w:rsidR="005206D8" w:rsidRPr="00AA0DA5">
        <w:rPr>
          <w:rFonts w:ascii="Times New Roman" w:hAnsi="Times New Roman" w:hint="eastAsia"/>
          <w:sz w:val="24"/>
          <w:szCs w:val="24"/>
        </w:rPr>
        <w:t>G</w:t>
      </w:r>
      <w:r w:rsidR="005206D8" w:rsidRPr="00AA0DA5">
        <w:rPr>
          <w:rFonts w:ascii="Times New Roman" w:hAnsi="Times New Roman"/>
          <w:sz w:val="24"/>
          <w:szCs w:val="24"/>
        </w:rPr>
        <w:t>B/Z 26583-2011</w:t>
      </w:r>
      <w:r w:rsidR="005206D8" w:rsidRPr="00AA0DA5">
        <w:rPr>
          <w:rFonts w:ascii="Times New Roman" w:hAnsi="Times New Roman"/>
          <w:sz w:val="24"/>
          <w:szCs w:val="24"/>
        </w:rPr>
        <w:t>《</w:t>
      </w:r>
      <w:r w:rsidR="005206D8" w:rsidRPr="00AA0DA5">
        <w:rPr>
          <w:rFonts w:ascii="Times New Roman" w:hAnsi="Times New Roman" w:hint="eastAsia"/>
          <w:sz w:val="24"/>
          <w:szCs w:val="24"/>
        </w:rPr>
        <w:t>辣椒生产技术规范</w:t>
      </w:r>
      <w:r w:rsidR="005206D8" w:rsidRPr="00AA0DA5">
        <w:rPr>
          <w:rFonts w:ascii="Times New Roman" w:hAnsi="Times New Roman"/>
          <w:sz w:val="24"/>
          <w:szCs w:val="24"/>
        </w:rPr>
        <w:t>》</w:t>
      </w:r>
      <w:r w:rsidR="009010BC" w:rsidRPr="00AA0DA5">
        <w:rPr>
          <w:rFonts w:ascii="Times New Roman" w:hAnsi="Times New Roman"/>
          <w:sz w:val="24"/>
          <w:szCs w:val="24"/>
        </w:rPr>
        <w:t>，</w:t>
      </w:r>
      <w:r w:rsidR="005206D8" w:rsidRPr="00AA0DA5">
        <w:rPr>
          <w:rFonts w:ascii="Times New Roman" w:hAnsi="Times New Roman" w:hint="eastAsia"/>
          <w:sz w:val="24"/>
          <w:szCs w:val="24"/>
        </w:rPr>
        <w:t>D</w:t>
      </w:r>
      <w:r w:rsidR="005206D8" w:rsidRPr="00AA0DA5">
        <w:rPr>
          <w:rFonts w:ascii="Times New Roman" w:hAnsi="Times New Roman"/>
          <w:sz w:val="24"/>
          <w:szCs w:val="24"/>
        </w:rPr>
        <w:t>B52/T 957-2014</w:t>
      </w:r>
      <w:r w:rsidR="005206D8" w:rsidRPr="00AA0DA5">
        <w:rPr>
          <w:rFonts w:ascii="Times New Roman" w:hAnsi="Times New Roman"/>
          <w:sz w:val="24"/>
          <w:szCs w:val="24"/>
        </w:rPr>
        <w:t>《</w:t>
      </w:r>
      <w:r w:rsidR="005206D8" w:rsidRPr="00AA0DA5">
        <w:rPr>
          <w:rFonts w:ascii="Times New Roman" w:hAnsi="Times New Roman" w:hint="eastAsia"/>
          <w:sz w:val="24"/>
          <w:szCs w:val="24"/>
        </w:rPr>
        <w:t>贵州辣椒栽培技术规程</w:t>
      </w:r>
      <w:r w:rsidR="005206D8" w:rsidRPr="00AA0DA5">
        <w:rPr>
          <w:rFonts w:ascii="Times New Roman" w:hAnsi="Times New Roman"/>
          <w:sz w:val="24"/>
          <w:szCs w:val="24"/>
        </w:rPr>
        <w:t>》</w:t>
      </w:r>
      <w:r w:rsidR="009010BC" w:rsidRPr="00AA0DA5">
        <w:rPr>
          <w:rFonts w:ascii="Times New Roman" w:hAnsi="Times New Roman"/>
          <w:sz w:val="24"/>
          <w:szCs w:val="24"/>
        </w:rPr>
        <w:t>，</w:t>
      </w:r>
      <w:r w:rsidR="00C80798" w:rsidRPr="00AA0DA5">
        <w:rPr>
          <w:rFonts w:ascii="Times New Roman" w:hAnsi="Times New Roman" w:hint="eastAsia"/>
          <w:sz w:val="24"/>
          <w:szCs w:val="24"/>
        </w:rPr>
        <w:t>D</w:t>
      </w:r>
      <w:r w:rsidR="00C80798" w:rsidRPr="00AA0DA5">
        <w:rPr>
          <w:rFonts w:ascii="Times New Roman" w:hAnsi="Times New Roman"/>
          <w:sz w:val="24"/>
          <w:szCs w:val="24"/>
        </w:rPr>
        <w:t>B52/T 958-2014</w:t>
      </w:r>
      <w:r w:rsidR="00C80798" w:rsidRPr="00AA0DA5">
        <w:rPr>
          <w:rFonts w:ascii="Times New Roman" w:hAnsi="Times New Roman"/>
          <w:sz w:val="24"/>
          <w:szCs w:val="24"/>
        </w:rPr>
        <w:t>《</w:t>
      </w:r>
      <w:r w:rsidR="00C80798" w:rsidRPr="00AA0DA5">
        <w:rPr>
          <w:rFonts w:ascii="Times New Roman" w:hAnsi="Times New Roman" w:hint="eastAsia"/>
          <w:sz w:val="24"/>
          <w:szCs w:val="24"/>
        </w:rPr>
        <w:t>贵州辣椒施肥技术规程</w:t>
      </w:r>
      <w:r w:rsidR="00C80798" w:rsidRPr="00AA0DA5">
        <w:rPr>
          <w:rFonts w:ascii="Times New Roman" w:hAnsi="Times New Roman"/>
          <w:sz w:val="24"/>
          <w:szCs w:val="24"/>
        </w:rPr>
        <w:t>》，</w:t>
      </w:r>
      <w:r w:rsidR="005206D8" w:rsidRPr="00AA0DA5">
        <w:rPr>
          <w:rFonts w:ascii="Times New Roman" w:hAnsi="Times New Roman" w:hint="eastAsia"/>
          <w:sz w:val="24"/>
          <w:szCs w:val="24"/>
        </w:rPr>
        <w:t>D</w:t>
      </w:r>
      <w:r w:rsidR="005206D8" w:rsidRPr="00AA0DA5">
        <w:rPr>
          <w:rFonts w:ascii="Times New Roman" w:hAnsi="Times New Roman"/>
          <w:sz w:val="24"/>
          <w:szCs w:val="24"/>
        </w:rPr>
        <w:t>B52/T 962-2014</w:t>
      </w:r>
      <w:r w:rsidR="005206D8" w:rsidRPr="00AA0DA5">
        <w:rPr>
          <w:rFonts w:ascii="Times New Roman" w:hAnsi="Times New Roman"/>
          <w:sz w:val="24"/>
          <w:szCs w:val="24"/>
        </w:rPr>
        <w:t>《</w:t>
      </w:r>
      <w:r w:rsidR="005206D8" w:rsidRPr="00AA0DA5">
        <w:rPr>
          <w:rFonts w:ascii="Times New Roman" w:hAnsi="Times New Roman" w:hint="eastAsia"/>
          <w:sz w:val="24"/>
          <w:szCs w:val="24"/>
        </w:rPr>
        <w:t>辣椒漂浮育苗技术规程</w:t>
      </w:r>
      <w:r w:rsidR="005206D8" w:rsidRPr="00AA0DA5">
        <w:rPr>
          <w:rFonts w:ascii="Times New Roman" w:hAnsi="Times New Roman"/>
          <w:sz w:val="24"/>
          <w:szCs w:val="24"/>
        </w:rPr>
        <w:t>》</w:t>
      </w:r>
      <w:r w:rsidR="009010BC" w:rsidRPr="00AA0DA5">
        <w:rPr>
          <w:rFonts w:ascii="Times New Roman" w:hAnsi="Times New Roman"/>
          <w:sz w:val="24"/>
          <w:szCs w:val="24"/>
        </w:rPr>
        <w:t>，</w:t>
      </w:r>
      <w:r w:rsidR="005206D8" w:rsidRPr="00AA0DA5">
        <w:rPr>
          <w:rFonts w:ascii="Times New Roman" w:hAnsi="Times New Roman" w:hint="eastAsia"/>
          <w:sz w:val="24"/>
          <w:szCs w:val="24"/>
        </w:rPr>
        <w:t>DB52/T 971-2014</w:t>
      </w:r>
      <w:r w:rsidR="005206D8" w:rsidRPr="00AA0DA5">
        <w:rPr>
          <w:rFonts w:ascii="Times New Roman" w:hAnsi="Times New Roman" w:hint="eastAsia"/>
          <w:sz w:val="24"/>
          <w:szCs w:val="24"/>
        </w:rPr>
        <w:t>《辣椒主要病害综合防治技术规程》</w:t>
      </w:r>
      <w:r w:rsidR="009010BC" w:rsidRPr="00AA0DA5">
        <w:rPr>
          <w:rFonts w:ascii="Times New Roman" w:hAnsi="Times New Roman" w:hint="eastAsia"/>
          <w:sz w:val="24"/>
          <w:szCs w:val="24"/>
        </w:rPr>
        <w:t>，</w:t>
      </w:r>
      <w:r w:rsidR="00C80798" w:rsidRPr="00AA0DA5">
        <w:rPr>
          <w:rFonts w:ascii="Times New Roman" w:hAnsi="Times New Roman" w:hint="eastAsia"/>
          <w:sz w:val="24"/>
          <w:szCs w:val="24"/>
        </w:rPr>
        <w:t>DB52/T 972-2014</w:t>
      </w:r>
      <w:r w:rsidR="00C80798" w:rsidRPr="00AA0DA5">
        <w:rPr>
          <w:rFonts w:ascii="Times New Roman" w:hAnsi="Times New Roman"/>
          <w:sz w:val="24"/>
          <w:szCs w:val="24"/>
        </w:rPr>
        <w:t>《</w:t>
      </w:r>
      <w:r w:rsidR="00C80798" w:rsidRPr="00AA0DA5">
        <w:rPr>
          <w:rFonts w:ascii="Times New Roman" w:hAnsi="Times New Roman" w:hint="eastAsia"/>
          <w:sz w:val="24"/>
          <w:szCs w:val="24"/>
        </w:rPr>
        <w:t>辣椒主要虫害综合防治技术规程</w:t>
      </w:r>
      <w:r w:rsidR="00C80798" w:rsidRPr="00AA0DA5">
        <w:rPr>
          <w:rFonts w:ascii="Times New Roman" w:hAnsi="Times New Roman"/>
          <w:sz w:val="24"/>
          <w:szCs w:val="24"/>
        </w:rPr>
        <w:t>》，</w:t>
      </w:r>
      <w:r w:rsidR="005206D8" w:rsidRPr="00AA0DA5">
        <w:rPr>
          <w:rFonts w:ascii="Times New Roman" w:hAnsi="Times New Roman" w:hint="eastAsia"/>
          <w:sz w:val="24"/>
          <w:szCs w:val="24"/>
        </w:rPr>
        <w:t>DB52/T 973-2014</w:t>
      </w:r>
      <w:r w:rsidR="005206D8" w:rsidRPr="00AA0DA5">
        <w:rPr>
          <w:rFonts w:ascii="Times New Roman" w:hAnsi="Times New Roman" w:hint="eastAsia"/>
          <w:sz w:val="24"/>
          <w:szCs w:val="24"/>
        </w:rPr>
        <w:t>《辣椒疫病监测与无害化治理技术规程》</w:t>
      </w:r>
      <w:r w:rsidR="009010BC" w:rsidRPr="00AA0DA5">
        <w:rPr>
          <w:rFonts w:ascii="Times New Roman" w:hAnsi="Times New Roman" w:hint="eastAsia"/>
          <w:sz w:val="24"/>
          <w:szCs w:val="24"/>
        </w:rPr>
        <w:t>，</w:t>
      </w:r>
      <w:r w:rsidR="005206D8" w:rsidRPr="00AA0DA5">
        <w:rPr>
          <w:rFonts w:ascii="Times New Roman" w:hAnsi="Times New Roman" w:hint="eastAsia"/>
          <w:sz w:val="24"/>
          <w:szCs w:val="24"/>
        </w:rPr>
        <w:t>DB52/T 974-2014</w:t>
      </w:r>
      <w:r w:rsidR="005206D8" w:rsidRPr="00AA0DA5">
        <w:rPr>
          <w:rFonts w:ascii="Times New Roman" w:hAnsi="Times New Roman" w:hint="eastAsia"/>
          <w:sz w:val="24"/>
          <w:szCs w:val="24"/>
        </w:rPr>
        <w:t>《辣椒烟青虫监测与无害化治理技术规程》</w:t>
      </w:r>
      <w:r w:rsidR="009010BC" w:rsidRPr="00AA0DA5">
        <w:rPr>
          <w:rFonts w:ascii="Times New Roman" w:hAnsi="Times New Roman" w:hint="eastAsia"/>
          <w:sz w:val="24"/>
          <w:szCs w:val="24"/>
        </w:rPr>
        <w:t>。</w:t>
      </w:r>
    </w:p>
    <w:p w:rsidR="007046AD" w:rsidRPr="00AA0DA5" w:rsidRDefault="00E15721" w:rsidP="007046AD">
      <w:pPr>
        <w:spacing w:line="360" w:lineRule="auto"/>
        <w:rPr>
          <w:rFonts w:ascii="Times New Roman" w:hAnsi="Times New Roman"/>
          <w:b/>
          <w:bCs/>
          <w:color w:val="000000"/>
          <w:sz w:val="24"/>
          <w:szCs w:val="24"/>
        </w:rPr>
      </w:pPr>
      <w:r>
        <w:rPr>
          <w:rFonts w:ascii="Times New Roman" w:hAnsi="Times New Roman" w:hint="eastAsia"/>
          <w:b/>
          <w:bCs/>
          <w:color w:val="000000"/>
          <w:sz w:val="24"/>
          <w:szCs w:val="24"/>
        </w:rPr>
        <w:t>八</w:t>
      </w:r>
      <w:r w:rsidR="007046AD" w:rsidRPr="00AA0DA5">
        <w:rPr>
          <w:rFonts w:ascii="Times New Roman" w:hAnsi="Times New Roman" w:hint="eastAsia"/>
          <w:b/>
          <w:bCs/>
          <w:color w:val="000000"/>
          <w:sz w:val="24"/>
          <w:szCs w:val="24"/>
        </w:rPr>
        <w:t>、专利及涉及知识产权情况</w:t>
      </w:r>
    </w:p>
    <w:p w:rsidR="007046AD" w:rsidRPr="00AA0DA5" w:rsidRDefault="007046AD" w:rsidP="007046AD">
      <w:pPr>
        <w:snapToGrid w:val="0"/>
        <w:spacing w:line="360" w:lineRule="auto"/>
        <w:ind w:firstLineChars="200" w:firstLine="480"/>
        <w:rPr>
          <w:rFonts w:ascii="Times New Roman" w:hAnsi="Times New Roman"/>
          <w:sz w:val="24"/>
        </w:rPr>
      </w:pPr>
      <w:r w:rsidRPr="00AA0DA5">
        <w:rPr>
          <w:rFonts w:ascii="Times New Roman" w:hAnsi="Times New Roman" w:hint="eastAsia"/>
          <w:sz w:val="24"/>
        </w:rPr>
        <w:t>本标准未涉及专利与知识产权。</w:t>
      </w:r>
    </w:p>
    <w:p w:rsidR="007046AD" w:rsidRPr="007046AD" w:rsidRDefault="007046AD" w:rsidP="00C4124F">
      <w:pPr>
        <w:spacing w:line="360" w:lineRule="auto"/>
        <w:ind w:firstLineChars="100" w:firstLine="240"/>
        <w:rPr>
          <w:rFonts w:ascii="Times New Roman" w:hAnsi="Times New Roman"/>
          <w:sz w:val="24"/>
          <w:szCs w:val="24"/>
        </w:rPr>
      </w:pPr>
    </w:p>
    <w:p w:rsidR="00CB46B6" w:rsidRPr="00AA0DA5" w:rsidRDefault="00A82807" w:rsidP="004037F1">
      <w:pPr>
        <w:spacing w:line="360" w:lineRule="auto"/>
        <w:rPr>
          <w:rFonts w:ascii="Times New Roman" w:hAnsi="Times New Roman"/>
          <w:b/>
          <w:bCs/>
          <w:color w:val="000000"/>
          <w:sz w:val="24"/>
          <w:szCs w:val="24"/>
        </w:rPr>
      </w:pPr>
      <w:r w:rsidRPr="00AA0DA5">
        <w:rPr>
          <w:rFonts w:ascii="Times New Roman" w:hAnsi="Times New Roman" w:hint="eastAsia"/>
          <w:b/>
          <w:bCs/>
          <w:color w:val="000000"/>
          <w:sz w:val="24"/>
          <w:szCs w:val="24"/>
        </w:rPr>
        <w:t>九</w:t>
      </w:r>
      <w:r w:rsidR="00CB46B6" w:rsidRPr="00AA0DA5">
        <w:rPr>
          <w:rFonts w:ascii="Times New Roman" w:hAnsi="Times New Roman"/>
          <w:b/>
          <w:bCs/>
          <w:color w:val="000000"/>
          <w:sz w:val="24"/>
          <w:szCs w:val="24"/>
        </w:rPr>
        <w:t>、重大意见分歧的处理依据</w:t>
      </w:r>
      <w:r w:rsidR="00CB46B6" w:rsidRPr="00AA0DA5">
        <w:rPr>
          <w:rFonts w:ascii="Times New Roman" w:hAnsi="Times New Roman" w:hint="eastAsia"/>
          <w:b/>
          <w:bCs/>
          <w:color w:val="000000"/>
          <w:sz w:val="24"/>
          <w:szCs w:val="24"/>
        </w:rPr>
        <w:t>和结果</w:t>
      </w:r>
    </w:p>
    <w:p w:rsidR="00E43395" w:rsidRPr="00AA0DA5" w:rsidRDefault="00E43395" w:rsidP="004037F1">
      <w:pPr>
        <w:spacing w:line="360" w:lineRule="auto"/>
        <w:ind w:firstLineChars="200" w:firstLine="480"/>
        <w:outlineLvl w:val="0"/>
        <w:rPr>
          <w:rFonts w:ascii="Times New Roman" w:hAnsi="Times New Roman"/>
          <w:bCs/>
          <w:sz w:val="24"/>
          <w:szCs w:val="24"/>
        </w:rPr>
      </w:pPr>
      <w:r w:rsidRPr="00AA0DA5">
        <w:rPr>
          <w:rFonts w:ascii="Times New Roman" w:hAnsi="Times New Roman" w:hint="eastAsia"/>
          <w:bCs/>
          <w:sz w:val="24"/>
          <w:szCs w:val="24"/>
        </w:rPr>
        <w:t>本标准编制过程中没有出现重大分歧意见。</w:t>
      </w:r>
    </w:p>
    <w:p w:rsidR="00CB46B6" w:rsidRPr="00AA0DA5" w:rsidRDefault="00A82807" w:rsidP="004037F1">
      <w:pPr>
        <w:spacing w:line="360" w:lineRule="auto"/>
        <w:rPr>
          <w:rFonts w:ascii="Times New Roman" w:hAnsi="Times New Roman"/>
          <w:b/>
          <w:color w:val="000000"/>
          <w:sz w:val="24"/>
          <w:szCs w:val="24"/>
        </w:rPr>
      </w:pPr>
      <w:r w:rsidRPr="00AA0DA5">
        <w:rPr>
          <w:rFonts w:ascii="Times New Roman" w:hAnsi="Times New Roman" w:hint="eastAsia"/>
          <w:b/>
          <w:color w:val="000000"/>
          <w:sz w:val="24"/>
          <w:szCs w:val="24"/>
        </w:rPr>
        <w:t>十</w:t>
      </w:r>
      <w:r w:rsidR="00CB46B6" w:rsidRPr="00AA0DA5">
        <w:rPr>
          <w:rFonts w:ascii="Times New Roman" w:hAnsi="Times New Roman" w:hint="eastAsia"/>
          <w:b/>
          <w:color w:val="000000"/>
          <w:sz w:val="24"/>
          <w:szCs w:val="24"/>
        </w:rPr>
        <w:t>、预期的社会经济效益</w:t>
      </w:r>
    </w:p>
    <w:p w:rsidR="0011275D" w:rsidRPr="00AA0DA5" w:rsidRDefault="005375CC" w:rsidP="004037F1">
      <w:pPr>
        <w:spacing w:line="360" w:lineRule="auto"/>
        <w:ind w:firstLine="480"/>
        <w:rPr>
          <w:rFonts w:ascii="Times New Roman" w:hAnsi="Times New Roman"/>
          <w:bCs/>
          <w:sz w:val="24"/>
          <w:szCs w:val="24"/>
        </w:rPr>
      </w:pPr>
      <w:r w:rsidRPr="00AA0DA5">
        <w:rPr>
          <w:rFonts w:ascii="Times New Roman" w:hAnsi="Times New Roman" w:hint="eastAsia"/>
          <w:bCs/>
          <w:sz w:val="24"/>
          <w:szCs w:val="24"/>
        </w:rPr>
        <w:t>朝天椒种植面积约占全省辣椒种植面积的</w:t>
      </w:r>
      <w:r w:rsidRPr="00AA0DA5">
        <w:rPr>
          <w:rFonts w:ascii="Times New Roman" w:hAnsi="Times New Roman" w:hint="eastAsia"/>
          <w:bCs/>
          <w:sz w:val="24"/>
          <w:szCs w:val="24"/>
        </w:rPr>
        <w:t>40%</w:t>
      </w:r>
      <w:r w:rsidRPr="00AA0DA5">
        <w:rPr>
          <w:rFonts w:ascii="Times New Roman" w:hAnsi="Times New Roman" w:hint="eastAsia"/>
          <w:bCs/>
          <w:sz w:val="24"/>
          <w:szCs w:val="24"/>
        </w:rPr>
        <w:t>，</w:t>
      </w:r>
      <w:r w:rsidR="00305CA5" w:rsidRPr="00AA0DA5">
        <w:rPr>
          <w:rFonts w:ascii="Times New Roman" w:hAnsi="Times New Roman" w:hint="eastAsia"/>
          <w:bCs/>
          <w:sz w:val="24"/>
          <w:szCs w:val="24"/>
        </w:rPr>
        <w:t>对我省辣椒产业</w:t>
      </w:r>
      <w:r w:rsidR="00AD1C0E" w:rsidRPr="00AA0DA5">
        <w:rPr>
          <w:rFonts w:ascii="Times New Roman" w:hAnsi="Times New Roman" w:hint="eastAsia"/>
          <w:bCs/>
          <w:sz w:val="24"/>
          <w:szCs w:val="24"/>
        </w:rPr>
        <w:t>的贡献重大，但在实践生产中存在</w:t>
      </w:r>
      <w:r w:rsidR="00195851" w:rsidRPr="00AA0DA5">
        <w:rPr>
          <w:rFonts w:ascii="Times New Roman" w:hAnsi="Times New Roman" w:hint="eastAsia"/>
          <w:bCs/>
          <w:sz w:val="24"/>
          <w:szCs w:val="24"/>
        </w:rPr>
        <w:t>果形小</w:t>
      </w:r>
      <w:r w:rsidR="00211C06" w:rsidRPr="00AA0DA5">
        <w:rPr>
          <w:rFonts w:ascii="Times New Roman" w:hAnsi="Times New Roman" w:hint="eastAsia"/>
          <w:bCs/>
          <w:sz w:val="24"/>
          <w:szCs w:val="24"/>
        </w:rPr>
        <w:t>导致的</w:t>
      </w:r>
      <w:r w:rsidR="00195851" w:rsidRPr="00AA0DA5">
        <w:rPr>
          <w:rFonts w:ascii="Times New Roman" w:hAnsi="Times New Roman" w:hint="eastAsia"/>
          <w:bCs/>
          <w:sz w:val="24"/>
          <w:szCs w:val="24"/>
        </w:rPr>
        <w:t>采摘成本高</w:t>
      </w:r>
      <w:r w:rsidR="00211C06" w:rsidRPr="00AA0DA5">
        <w:rPr>
          <w:rFonts w:ascii="Times New Roman" w:hAnsi="Times New Roman" w:hint="eastAsia"/>
          <w:bCs/>
          <w:sz w:val="24"/>
          <w:szCs w:val="24"/>
        </w:rPr>
        <w:t>，</w:t>
      </w:r>
      <w:r w:rsidR="00195851" w:rsidRPr="00AA0DA5">
        <w:rPr>
          <w:rFonts w:ascii="Times New Roman" w:hAnsi="Times New Roman" w:hint="eastAsia"/>
          <w:bCs/>
          <w:sz w:val="24"/>
          <w:szCs w:val="24"/>
        </w:rPr>
        <w:t>株型松散不利于密植</w:t>
      </w:r>
      <w:r w:rsidR="00211C06" w:rsidRPr="00AA0DA5">
        <w:rPr>
          <w:rFonts w:ascii="Times New Roman" w:hAnsi="Times New Roman" w:hint="eastAsia"/>
          <w:bCs/>
          <w:sz w:val="24"/>
          <w:szCs w:val="24"/>
        </w:rPr>
        <w:t>导致的产量低</w:t>
      </w:r>
      <w:r w:rsidR="00195851" w:rsidRPr="00AA0DA5">
        <w:rPr>
          <w:rFonts w:ascii="Times New Roman" w:hAnsi="Times New Roman" w:hint="eastAsia"/>
          <w:bCs/>
          <w:sz w:val="24"/>
          <w:szCs w:val="24"/>
        </w:rPr>
        <w:t>等问题，</w:t>
      </w:r>
      <w:r w:rsidR="00110BC2" w:rsidRPr="00AA0DA5">
        <w:rPr>
          <w:rFonts w:ascii="Times New Roman" w:hAnsi="Times New Roman" w:hint="eastAsia"/>
          <w:bCs/>
          <w:sz w:val="24"/>
          <w:szCs w:val="24"/>
        </w:rPr>
        <w:t>大大降低了种植</w:t>
      </w:r>
      <w:r w:rsidR="00006C8D" w:rsidRPr="00AA0DA5">
        <w:rPr>
          <w:rFonts w:ascii="Times New Roman" w:hAnsi="Times New Roman" w:hint="eastAsia"/>
          <w:bCs/>
          <w:sz w:val="24"/>
          <w:szCs w:val="24"/>
        </w:rPr>
        <w:t>效益。</w:t>
      </w:r>
      <w:r w:rsidR="00B424D4" w:rsidRPr="00AA0DA5">
        <w:rPr>
          <w:rFonts w:ascii="Times New Roman" w:hAnsi="Times New Roman" w:hint="eastAsia"/>
          <w:bCs/>
          <w:sz w:val="24"/>
          <w:szCs w:val="24"/>
        </w:rPr>
        <w:t>利用</w:t>
      </w:r>
      <w:r w:rsidR="00B424D4" w:rsidRPr="00AA0DA5">
        <w:rPr>
          <w:rFonts w:ascii="Times New Roman" w:hAnsi="Times New Roman" w:hint="eastAsia"/>
          <w:bCs/>
          <w:sz w:val="24"/>
          <w:szCs w:val="24"/>
        </w:rPr>
        <w:t>E</w:t>
      </w:r>
      <w:r w:rsidR="00B424D4" w:rsidRPr="00AA0DA5">
        <w:rPr>
          <w:rFonts w:ascii="Times New Roman" w:hAnsi="Times New Roman"/>
          <w:bCs/>
          <w:sz w:val="24"/>
          <w:szCs w:val="24"/>
        </w:rPr>
        <w:t>MS</w:t>
      </w:r>
      <w:r w:rsidR="00B424D4" w:rsidRPr="00AA0DA5">
        <w:rPr>
          <w:rFonts w:ascii="Times New Roman" w:hAnsi="Times New Roman" w:hint="eastAsia"/>
          <w:bCs/>
          <w:sz w:val="24"/>
          <w:szCs w:val="24"/>
        </w:rPr>
        <w:t>对辣椒种子进行化学诱变，创制</w:t>
      </w:r>
      <w:r w:rsidR="00A63242" w:rsidRPr="00AA0DA5">
        <w:rPr>
          <w:rFonts w:ascii="Times New Roman" w:hAnsi="Times New Roman" w:hint="eastAsia"/>
          <w:bCs/>
          <w:sz w:val="24"/>
          <w:szCs w:val="24"/>
        </w:rPr>
        <w:t>果形适中、株型紧凑</w:t>
      </w:r>
      <w:r w:rsidR="00211C06" w:rsidRPr="00AA0DA5">
        <w:rPr>
          <w:rFonts w:ascii="Times New Roman" w:hAnsi="Times New Roman" w:hint="eastAsia"/>
          <w:bCs/>
          <w:sz w:val="24"/>
          <w:szCs w:val="24"/>
        </w:rPr>
        <w:t>的</w:t>
      </w:r>
      <w:r w:rsidR="001E0B96" w:rsidRPr="00AA0DA5">
        <w:rPr>
          <w:rFonts w:ascii="Times New Roman" w:hAnsi="Times New Roman" w:hint="eastAsia"/>
          <w:bCs/>
          <w:sz w:val="24"/>
          <w:szCs w:val="24"/>
        </w:rPr>
        <w:t>朝天椒育种材料，</w:t>
      </w:r>
      <w:r w:rsidR="00BA27AE" w:rsidRPr="00AA0DA5">
        <w:rPr>
          <w:rFonts w:ascii="Times New Roman" w:hAnsi="Times New Roman" w:hint="eastAsia"/>
          <w:bCs/>
          <w:sz w:val="24"/>
          <w:szCs w:val="24"/>
        </w:rPr>
        <w:t>选育</w:t>
      </w:r>
      <w:r w:rsidR="00016032" w:rsidRPr="00AA0DA5">
        <w:rPr>
          <w:rFonts w:ascii="Times New Roman" w:hAnsi="Times New Roman" w:hint="eastAsia"/>
          <w:bCs/>
          <w:sz w:val="24"/>
          <w:szCs w:val="24"/>
        </w:rPr>
        <w:t>满足生产</w:t>
      </w:r>
      <w:r w:rsidR="00BA27AE" w:rsidRPr="00AA0DA5">
        <w:rPr>
          <w:rFonts w:ascii="Times New Roman" w:hAnsi="Times New Roman" w:hint="eastAsia"/>
          <w:bCs/>
          <w:sz w:val="24"/>
          <w:szCs w:val="24"/>
        </w:rPr>
        <w:t>需求的朝天椒品种，将大大提高朝天椒的种植效益。</w:t>
      </w:r>
    </w:p>
    <w:p w:rsidR="00571E17" w:rsidRPr="00AA0DA5" w:rsidRDefault="00571E17" w:rsidP="004037F1">
      <w:pPr>
        <w:spacing w:line="360" w:lineRule="auto"/>
        <w:ind w:firstLine="480"/>
        <w:rPr>
          <w:rFonts w:ascii="Times New Roman" w:hAnsi="Times New Roman"/>
          <w:bCs/>
          <w:sz w:val="24"/>
          <w:szCs w:val="24"/>
        </w:rPr>
      </w:pPr>
      <w:r w:rsidRPr="00AA0DA5">
        <w:rPr>
          <w:rFonts w:ascii="Times New Roman" w:hAnsi="Times New Roman" w:hint="eastAsia"/>
          <w:bCs/>
          <w:sz w:val="24"/>
          <w:szCs w:val="24"/>
        </w:rPr>
        <w:t>近年来，我省辣椒生产上遭遇了较为严重的炭疽病、疫病、青枯病、白娟病等病害侵扰，</w:t>
      </w:r>
      <w:r w:rsidR="00217C69" w:rsidRPr="00AA0DA5">
        <w:rPr>
          <w:rFonts w:ascii="Times New Roman" w:hAnsi="Times New Roman" w:hint="eastAsia"/>
          <w:bCs/>
          <w:sz w:val="24"/>
          <w:szCs w:val="24"/>
        </w:rPr>
        <w:t>影响种植效益的同时，防治病害使用的化学农药也对环境造成破坏。利用</w:t>
      </w:r>
      <w:r w:rsidR="00217C69" w:rsidRPr="00AA0DA5">
        <w:rPr>
          <w:rFonts w:ascii="Times New Roman" w:hAnsi="Times New Roman" w:hint="eastAsia"/>
          <w:bCs/>
          <w:sz w:val="24"/>
          <w:szCs w:val="24"/>
        </w:rPr>
        <w:t>E</w:t>
      </w:r>
      <w:r w:rsidR="00217C69" w:rsidRPr="00AA0DA5">
        <w:rPr>
          <w:rFonts w:ascii="Times New Roman" w:hAnsi="Times New Roman"/>
          <w:bCs/>
          <w:sz w:val="24"/>
          <w:szCs w:val="24"/>
        </w:rPr>
        <w:t>MS</w:t>
      </w:r>
      <w:r w:rsidR="00217C69" w:rsidRPr="00AA0DA5">
        <w:rPr>
          <w:rFonts w:ascii="Times New Roman" w:hAnsi="Times New Roman" w:hint="eastAsia"/>
          <w:bCs/>
          <w:sz w:val="24"/>
          <w:szCs w:val="24"/>
        </w:rPr>
        <w:t>对辣椒种子进行化学诱变，创制抗病性强的辣椒育种材料，选育抗病性强的辣椒品种，</w:t>
      </w:r>
      <w:r w:rsidR="001732F9" w:rsidRPr="00AA0DA5">
        <w:rPr>
          <w:rFonts w:ascii="Times New Roman" w:hAnsi="Times New Roman" w:hint="eastAsia"/>
          <w:bCs/>
          <w:sz w:val="24"/>
          <w:szCs w:val="24"/>
        </w:rPr>
        <w:t>不仅能经济有效地控制病害，而且能提升环境安全，具有重要的经济和社会效益。</w:t>
      </w:r>
    </w:p>
    <w:p w:rsidR="007F79C4" w:rsidRDefault="00702913" w:rsidP="004037F1">
      <w:pPr>
        <w:widowControl/>
        <w:spacing w:line="360" w:lineRule="auto"/>
        <w:jc w:val="left"/>
        <w:rPr>
          <w:rFonts w:ascii="Times New Roman" w:hAnsi="Times New Roman"/>
          <w:b/>
          <w:color w:val="000000"/>
          <w:sz w:val="24"/>
          <w:szCs w:val="24"/>
        </w:rPr>
      </w:pPr>
      <w:r w:rsidRPr="007B7F32">
        <w:rPr>
          <w:rFonts w:ascii="Times New Roman" w:hAnsi="Times New Roman" w:hint="eastAsia"/>
          <w:b/>
          <w:color w:val="000000"/>
          <w:sz w:val="24"/>
          <w:szCs w:val="24"/>
        </w:rPr>
        <w:t>十一、贯彻该标准的要求、措施建议</w:t>
      </w:r>
    </w:p>
    <w:p w:rsidR="00517402" w:rsidRPr="000E011F" w:rsidRDefault="000E011F" w:rsidP="000E011F">
      <w:pPr>
        <w:widowControl/>
        <w:spacing w:line="360" w:lineRule="auto"/>
        <w:ind w:firstLine="482"/>
        <w:jc w:val="left"/>
        <w:rPr>
          <w:rFonts w:ascii="Times New Roman" w:hAnsi="Times New Roman" w:hint="eastAsia"/>
          <w:bCs/>
          <w:sz w:val="24"/>
          <w:szCs w:val="24"/>
        </w:rPr>
      </w:pPr>
      <w:r w:rsidRPr="000E011F">
        <w:rPr>
          <w:rFonts w:ascii="Times New Roman" w:hAnsi="Times New Roman" w:hint="eastAsia"/>
          <w:bCs/>
          <w:sz w:val="24"/>
          <w:szCs w:val="24"/>
        </w:rPr>
        <w:t>（</w:t>
      </w:r>
      <w:r w:rsidRPr="000E011F">
        <w:rPr>
          <w:rFonts w:ascii="Times New Roman" w:hAnsi="Times New Roman" w:hint="eastAsia"/>
          <w:bCs/>
          <w:sz w:val="24"/>
          <w:szCs w:val="24"/>
        </w:rPr>
        <w:t>1</w:t>
      </w:r>
      <w:r>
        <w:rPr>
          <w:rFonts w:ascii="Times New Roman" w:hAnsi="Times New Roman" w:hint="eastAsia"/>
          <w:bCs/>
          <w:sz w:val="24"/>
          <w:szCs w:val="24"/>
        </w:rPr>
        <w:t>）</w:t>
      </w:r>
      <w:r w:rsidRPr="000E011F">
        <w:rPr>
          <w:rFonts w:ascii="Times New Roman" w:hAnsi="Times New Roman" w:hint="eastAsia"/>
          <w:bCs/>
          <w:sz w:val="24"/>
          <w:szCs w:val="24"/>
        </w:rPr>
        <w:t>不同类型的辣椒以及同类型不同品种的</w:t>
      </w:r>
      <w:r w:rsidR="00517402" w:rsidRPr="000E011F">
        <w:rPr>
          <w:rFonts w:ascii="Times New Roman" w:hAnsi="Times New Roman" w:hint="eastAsia"/>
          <w:bCs/>
          <w:sz w:val="24"/>
          <w:szCs w:val="24"/>
        </w:rPr>
        <w:t>辣椒</w:t>
      </w:r>
      <w:r w:rsidRPr="000E011F">
        <w:rPr>
          <w:rFonts w:ascii="Times New Roman" w:hAnsi="Times New Roman" w:hint="eastAsia"/>
          <w:bCs/>
          <w:sz w:val="24"/>
          <w:szCs w:val="24"/>
        </w:rPr>
        <w:t>对</w:t>
      </w:r>
      <w:r w:rsidRPr="000E011F">
        <w:rPr>
          <w:rFonts w:ascii="Times New Roman" w:hAnsi="Times New Roman" w:hint="eastAsia"/>
          <w:bCs/>
          <w:sz w:val="24"/>
          <w:szCs w:val="24"/>
        </w:rPr>
        <w:t>EMS</w:t>
      </w:r>
      <w:r w:rsidRPr="000E011F">
        <w:rPr>
          <w:rFonts w:ascii="Times New Roman" w:hAnsi="Times New Roman" w:hint="eastAsia"/>
          <w:bCs/>
          <w:sz w:val="24"/>
          <w:szCs w:val="24"/>
        </w:rPr>
        <w:t>的敏感性不同</w:t>
      </w:r>
      <w:r w:rsidR="00517402" w:rsidRPr="000E011F">
        <w:rPr>
          <w:rFonts w:ascii="Times New Roman" w:hAnsi="Times New Roman" w:hint="eastAsia"/>
          <w:bCs/>
          <w:sz w:val="24"/>
          <w:szCs w:val="24"/>
        </w:rPr>
        <w:t>，</w:t>
      </w:r>
      <w:r w:rsidRPr="000E011F">
        <w:rPr>
          <w:rFonts w:ascii="Times New Roman" w:hAnsi="Times New Roman" w:hint="eastAsia"/>
          <w:bCs/>
          <w:sz w:val="24"/>
          <w:szCs w:val="24"/>
        </w:rPr>
        <w:t>需根据品种选择合适的半致死剂量。</w:t>
      </w:r>
    </w:p>
    <w:p w:rsidR="000E011F" w:rsidRPr="000E011F" w:rsidRDefault="000E011F" w:rsidP="00CD4766">
      <w:pPr>
        <w:spacing w:line="360" w:lineRule="auto"/>
        <w:ind w:firstLine="482"/>
        <w:rPr>
          <w:rFonts w:ascii="Times New Roman" w:hAnsi="Times New Roman"/>
          <w:bCs/>
          <w:sz w:val="24"/>
          <w:szCs w:val="24"/>
        </w:rPr>
      </w:pPr>
      <w:r w:rsidRPr="000E011F">
        <w:rPr>
          <w:rFonts w:ascii="Times New Roman" w:hAnsi="Times New Roman" w:hint="eastAsia"/>
          <w:bCs/>
          <w:sz w:val="24"/>
          <w:szCs w:val="24"/>
        </w:rPr>
        <w:t>（</w:t>
      </w:r>
      <w:r w:rsidRPr="000E011F">
        <w:rPr>
          <w:rFonts w:ascii="Times New Roman" w:hAnsi="Times New Roman" w:hint="eastAsia"/>
          <w:bCs/>
          <w:sz w:val="24"/>
          <w:szCs w:val="24"/>
        </w:rPr>
        <w:t>2</w:t>
      </w:r>
      <w:r w:rsidRPr="000E011F">
        <w:rPr>
          <w:rFonts w:ascii="Times New Roman" w:hAnsi="Times New Roman" w:hint="eastAsia"/>
          <w:bCs/>
          <w:sz w:val="24"/>
          <w:szCs w:val="24"/>
        </w:rPr>
        <w:t>）</w:t>
      </w:r>
      <w:r w:rsidR="00CD4766" w:rsidRPr="00CD4766">
        <w:rPr>
          <w:rFonts w:ascii="Times New Roman" w:hAnsi="Times New Roman" w:hint="eastAsia"/>
          <w:bCs/>
          <w:sz w:val="24"/>
          <w:szCs w:val="24"/>
        </w:rPr>
        <w:t>加强对标准的宣传和执行。</w:t>
      </w:r>
      <w:r w:rsidR="00CD4766">
        <w:rPr>
          <w:rFonts w:hint="eastAsia"/>
          <w:sz w:val="24"/>
        </w:rPr>
        <w:t>建议在实施标准过程中对所发现的问题应及时反馈，以利于标准的修订和完善。</w:t>
      </w:r>
    </w:p>
    <w:p w:rsidR="007B7F32" w:rsidRPr="00AA0DA5" w:rsidRDefault="007B7F32" w:rsidP="004037F1">
      <w:pPr>
        <w:widowControl/>
        <w:spacing w:line="360" w:lineRule="auto"/>
        <w:jc w:val="left"/>
        <w:rPr>
          <w:rFonts w:ascii="Times New Roman" w:hAnsi="Times New Roman" w:cs="宋体"/>
          <w:kern w:val="0"/>
          <w:sz w:val="24"/>
          <w:szCs w:val="24"/>
          <w:lang/>
        </w:rPr>
      </w:pPr>
      <w:r w:rsidRPr="00E15721">
        <w:rPr>
          <w:rFonts w:ascii="Times New Roman" w:hAnsi="Times New Roman" w:cs="宋体" w:hint="eastAsia"/>
          <w:b/>
          <w:kern w:val="0"/>
          <w:sz w:val="24"/>
          <w:szCs w:val="24"/>
          <w:lang/>
        </w:rPr>
        <w:t>十二、</w:t>
      </w:r>
      <w:r w:rsidRPr="00E15721">
        <w:rPr>
          <w:rFonts w:ascii="Times New Roman" w:hAnsi="Times New Roman" w:hint="eastAsia"/>
          <w:b/>
          <w:color w:val="000000"/>
          <w:sz w:val="24"/>
          <w:szCs w:val="24"/>
        </w:rPr>
        <w:t>标准作为</w:t>
      </w:r>
      <w:r w:rsidRPr="007B7F32">
        <w:rPr>
          <w:rFonts w:ascii="Times New Roman" w:hAnsi="Times New Roman" w:hint="eastAsia"/>
          <w:b/>
          <w:color w:val="000000"/>
          <w:sz w:val="24"/>
          <w:szCs w:val="24"/>
        </w:rPr>
        <w:t>强制性或推荐性地方标准的建议</w:t>
      </w:r>
    </w:p>
    <w:p w:rsidR="007B7F32" w:rsidRPr="00B01F12" w:rsidRDefault="00B01F12" w:rsidP="00C4124F">
      <w:pPr>
        <w:widowControl/>
        <w:spacing w:line="360" w:lineRule="auto"/>
        <w:ind w:firstLine="482"/>
        <w:jc w:val="left"/>
        <w:rPr>
          <w:rFonts w:ascii="Times New Roman" w:hAnsi="Times New Roman" w:cs="宋体"/>
          <w:kern w:val="0"/>
          <w:sz w:val="24"/>
          <w:szCs w:val="24"/>
          <w:lang/>
        </w:rPr>
      </w:pPr>
      <w:bookmarkStart w:id="1" w:name="_GoBack"/>
      <w:bookmarkEnd w:id="1"/>
      <w:r w:rsidRPr="005515CE">
        <w:rPr>
          <w:rFonts w:ascii="宋体" w:hAnsi="宋体" w:hint="eastAsia"/>
          <w:sz w:val="24"/>
        </w:rPr>
        <w:t>建议作为推荐性的地方标准</w:t>
      </w:r>
      <w:r w:rsidRPr="005515CE">
        <w:rPr>
          <w:rFonts w:ascii="宋体" w:hAnsi="宋体"/>
          <w:sz w:val="24"/>
        </w:rPr>
        <w:t>贯彻与实施</w:t>
      </w:r>
      <w:r w:rsidR="00C4124F">
        <w:rPr>
          <w:rFonts w:ascii="宋体" w:hAnsi="宋体" w:hint="eastAsia"/>
          <w:sz w:val="24"/>
        </w:rPr>
        <w:t>。</w:t>
      </w:r>
    </w:p>
    <w:p w:rsidR="007B7F32" w:rsidRDefault="007B7F32" w:rsidP="004037F1">
      <w:pPr>
        <w:widowControl/>
        <w:spacing w:line="360" w:lineRule="auto"/>
        <w:jc w:val="left"/>
        <w:rPr>
          <w:rFonts w:ascii="Times New Roman" w:hAnsi="Times New Roman"/>
          <w:b/>
          <w:color w:val="000000"/>
          <w:sz w:val="24"/>
          <w:szCs w:val="24"/>
        </w:rPr>
      </w:pPr>
      <w:r w:rsidRPr="00E15721">
        <w:rPr>
          <w:rFonts w:ascii="Times New Roman" w:hAnsi="Times New Roman" w:cs="宋体" w:hint="eastAsia"/>
          <w:b/>
          <w:kern w:val="0"/>
          <w:sz w:val="24"/>
          <w:szCs w:val="24"/>
          <w:lang/>
        </w:rPr>
        <w:t>十三、</w:t>
      </w:r>
      <w:r w:rsidRPr="00E15721">
        <w:rPr>
          <w:rFonts w:ascii="Times New Roman" w:hAnsi="Times New Roman" w:hint="eastAsia"/>
          <w:b/>
          <w:color w:val="000000"/>
          <w:sz w:val="24"/>
          <w:szCs w:val="24"/>
        </w:rPr>
        <w:t>废止</w:t>
      </w:r>
      <w:r w:rsidRPr="007B7F32">
        <w:rPr>
          <w:rFonts w:ascii="Times New Roman" w:hAnsi="Times New Roman" w:hint="eastAsia"/>
          <w:b/>
          <w:color w:val="000000"/>
          <w:sz w:val="24"/>
          <w:szCs w:val="24"/>
        </w:rPr>
        <w:t>现行有关标准的建议</w:t>
      </w:r>
    </w:p>
    <w:p w:rsidR="007B7F32" w:rsidRDefault="007B7F32" w:rsidP="00C4124F">
      <w:pPr>
        <w:widowControl/>
        <w:spacing w:line="360" w:lineRule="auto"/>
        <w:ind w:firstLine="482"/>
        <w:jc w:val="left"/>
        <w:rPr>
          <w:rFonts w:ascii="宋体" w:hAnsi="宋体" w:hint="eastAsia"/>
          <w:sz w:val="24"/>
        </w:rPr>
      </w:pPr>
      <w:r w:rsidRPr="00C4124F">
        <w:rPr>
          <w:rFonts w:ascii="宋体" w:hAnsi="宋体" w:hint="eastAsia"/>
          <w:sz w:val="24"/>
        </w:rPr>
        <w:t>现行没有相关标准，无废止建议。</w:t>
      </w:r>
    </w:p>
    <w:p w:rsidR="00A60643" w:rsidRDefault="00A60643" w:rsidP="00C4124F">
      <w:pPr>
        <w:widowControl/>
        <w:spacing w:line="360" w:lineRule="auto"/>
        <w:ind w:firstLine="482"/>
        <w:jc w:val="left"/>
        <w:rPr>
          <w:rFonts w:ascii="宋体" w:hAnsi="宋体" w:hint="eastAsia"/>
          <w:sz w:val="24"/>
        </w:rPr>
      </w:pPr>
    </w:p>
    <w:p w:rsidR="00A60643" w:rsidRDefault="00A60643" w:rsidP="00C4124F">
      <w:pPr>
        <w:widowControl/>
        <w:spacing w:line="360" w:lineRule="auto"/>
        <w:ind w:firstLine="482"/>
        <w:jc w:val="left"/>
        <w:rPr>
          <w:rFonts w:ascii="宋体" w:hAnsi="宋体" w:hint="eastAsia"/>
          <w:sz w:val="24"/>
        </w:rPr>
      </w:pPr>
    </w:p>
    <w:p w:rsidR="00A60643" w:rsidRPr="007B7F32" w:rsidRDefault="00A60643" w:rsidP="00C4124F">
      <w:pPr>
        <w:widowControl/>
        <w:spacing w:line="360" w:lineRule="auto"/>
        <w:ind w:firstLine="482"/>
        <w:jc w:val="left"/>
        <w:rPr>
          <w:rFonts w:ascii="Times New Roman" w:hAnsi="Times New Roman"/>
          <w:bCs/>
          <w:sz w:val="24"/>
          <w:szCs w:val="24"/>
        </w:rPr>
      </w:pPr>
    </w:p>
    <w:p w:rsidR="007F79C4" w:rsidRPr="00AA0DA5" w:rsidRDefault="00477C19" w:rsidP="00477C19">
      <w:pPr>
        <w:widowControl/>
        <w:spacing w:line="360" w:lineRule="auto"/>
        <w:ind w:firstLineChars="2300" w:firstLine="5520"/>
        <w:jc w:val="left"/>
        <w:rPr>
          <w:rFonts w:ascii="Times New Roman" w:hAnsi="Times New Roman" w:cs="宋体"/>
          <w:kern w:val="0"/>
          <w:sz w:val="24"/>
          <w:szCs w:val="24"/>
          <w:lang/>
        </w:rPr>
      </w:pPr>
      <w:r>
        <w:rPr>
          <w:rFonts w:ascii="Times New Roman" w:hAnsi="Times New Roman" w:cs="宋体" w:hint="eastAsia"/>
          <w:kern w:val="0"/>
          <w:sz w:val="24"/>
          <w:szCs w:val="24"/>
          <w:lang/>
        </w:rPr>
        <w:t>贵州省辣椒研究所</w:t>
      </w:r>
    </w:p>
    <w:p w:rsidR="007F79C4" w:rsidRPr="00AA0DA5" w:rsidRDefault="002B63BC" w:rsidP="004037F1">
      <w:pPr>
        <w:widowControl/>
        <w:spacing w:line="360" w:lineRule="auto"/>
        <w:jc w:val="left"/>
        <w:rPr>
          <w:rFonts w:ascii="Times New Roman" w:hAnsi="Times New Roman" w:cs="宋体"/>
          <w:kern w:val="0"/>
          <w:sz w:val="24"/>
          <w:szCs w:val="24"/>
          <w:lang/>
        </w:rPr>
      </w:pPr>
      <w:r>
        <w:rPr>
          <w:rFonts w:ascii="Times New Roman" w:hAnsi="Times New Roman" w:cs="宋体" w:hint="eastAsia"/>
          <w:kern w:val="0"/>
          <w:sz w:val="24"/>
          <w:szCs w:val="24"/>
          <w:lang/>
        </w:rPr>
        <w:t xml:space="preserve">                                                </w:t>
      </w:r>
      <w:r w:rsidR="0080071F">
        <w:rPr>
          <w:rFonts w:ascii="Times New Roman" w:hAnsi="Times New Roman" w:cs="宋体" w:hint="eastAsia"/>
          <w:kern w:val="0"/>
          <w:sz w:val="24"/>
          <w:szCs w:val="24"/>
          <w:lang/>
        </w:rPr>
        <w:t>2019</w:t>
      </w:r>
      <w:r w:rsidR="0080071F">
        <w:rPr>
          <w:rFonts w:ascii="Times New Roman" w:hAnsi="Times New Roman" w:cs="宋体" w:hint="eastAsia"/>
          <w:kern w:val="0"/>
          <w:sz w:val="24"/>
          <w:szCs w:val="24"/>
          <w:lang/>
        </w:rPr>
        <w:t>年</w:t>
      </w:r>
      <w:r w:rsidR="0080071F">
        <w:rPr>
          <w:rFonts w:ascii="Times New Roman" w:hAnsi="Times New Roman" w:cs="宋体" w:hint="eastAsia"/>
          <w:kern w:val="0"/>
          <w:sz w:val="24"/>
          <w:szCs w:val="24"/>
          <w:lang/>
        </w:rPr>
        <w:t>5</w:t>
      </w:r>
      <w:r w:rsidR="0080071F">
        <w:rPr>
          <w:rFonts w:ascii="Times New Roman" w:hAnsi="Times New Roman" w:cs="宋体" w:hint="eastAsia"/>
          <w:kern w:val="0"/>
          <w:sz w:val="24"/>
          <w:szCs w:val="24"/>
          <w:lang/>
        </w:rPr>
        <w:t>月</w:t>
      </w:r>
    </w:p>
    <w:p w:rsidR="007F79C4" w:rsidRPr="00AA0DA5" w:rsidRDefault="007F79C4" w:rsidP="004037F1">
      <w:pPr>
        <w:spacing w:line="360" w:lineRule="auto"/>
        <w:ind w:firstLine="480"/>
        <w:rPr>
          <w:rFonts w:ascii="Times New Roman" w:hAnsi="Times New Roman"/>
          <w:bCs/>
          <w:sz w:val="24"/>
          <w:szCs w:val="24"/>
        </w:rPr>
      </w:pPr>
    </w:p>
    <w:sectPr w:rsidR="007F79C4" w:rsidRPr="00AA0DA5" w:rsidSect="006973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E90" w:rsidRDefault="00784E90" w:rsidP="00DB4EE6">
      <w:r>
        <w:separator/>
      </w:r>
    </w:p>
  </w:endnote>
  <w:endnote w:type="continuationSeparator" w:id="1">
    <w:p w:rsidR="00784E90" w:rsidRDefault="00784E90" w:rsidP="00DB4E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E90" w:rsidRDefault="00784E90" w:rsidP="00DB4EE6">
      <w:r>
        <w:separator/>
      </w:r>
    </w:p>
  </w:footnote>
  <w:footnote w:type="continuationSeparator" w:id="1">
    <w:p w:rsidR="00784E90" w:rsidRDefault="00784E90" w:rsidP="00DB4E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13F01"/>
    <w:multiLevelType w:val="hybridMultilevel"/>
    <w:tmpl w:val="3E78F93C"/>
    <w:lvl w:ilvl="0" w:tplc="03786D2A">
      <w:start w:val="1"/>
      <w:numFmt w:val="decimal"/>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14A6493"/>
    <w:multiLevelType w:val="hybridMultilevel"/>
    <w:tmpl w:val="343AEE10"/>
    <w:lvl w:ilvl="0" w:tplc="2998F908">
      <w:start w:val="1"/>
      <w:numFmt w:val="decimal"/>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9F90EB6"/>
    <w:multiLevelType w:val="hybridMultilevel"/>
    <w:tmpl w:val="8BBE9590"/>
    <w:lvl w:ilvl="0" w:tplc="AB28B01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0146234"/>
    <w:multiLevelType w:val="hybridMultilevel"/>
    <w:tmpl w:val="A314C436"/>
    <w:lvl w:ilvl="0" w:tplc="639E3878">
      <w:start w:val="1"/>
      <w:numFmt w:val="decimal"/>
      <w:lvlText w:val="（%1）"/>
      <w:lvlJc w:val="left"/>
      <w:pPr>
        <w:ind w:left="1502" w:hanging="10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26722601"/>
    <w:multiLevelType w:val="hybridMultilevel"/>
    <w:tmpl w:val="550E8A02"/>
    <w:lvl w:ilvl="0" w:tplc="97563616">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03F0250"/>
    <w:multiLevelType w:val="hybridMultilevel"/>
    <w:tmpl w:val="87EC0A24"/>
    <w:lvl w:ilvl="0" w:tplc="1872189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414A"/>
    <w:rsid w:val="00000ABE"/>
    <w:rsid w:val="00006C8D"/>
    <w:rsid w:val="00007EB2"/>
    <w:rsid w:val="0001414A"/>
    <w:rsid w:val="00016032"/>
    <w:rsid w:val="000173D9"/>
    <w:rsid w:val="000474B9"/>
    <w:rsid w:val="00060E3A"/>
    <w:rsid w:val="00070C30"/>
    <w:rsid w:val="0008782C"/>
    <w:rsid w:val="000912A0"/>
    <w:rsid w:val="00094A3A"/>
    <w:rsid w:val="000964F6"/>
    <w:rsid w:val="000978FD"/>
    <w:rsid w:val="000A7E78"/>
    <w:rsid w:val="000B10BF"/>
    <w:rsid w:val="000B1740"/>
    <w:rsid w:val="000B184C"/>
    <w:rsid w:val="000C0C96"/>
    <w:rsid w:val="000C18C8"/>
    <w:rsid w:val="000C531B"/>
    <w:rsid w:val="000E011F"/>
    <w:rsid w:val="000E38E3"/>
    <w:rsid w:val="00104AD3"/>
    <w:rsid w:val="00110BC2"/>
    <w:rsid w:val="0011275D"/>
    <w:rsid w:val="00143276"/>
    <w:rsid w:val="0015333B"/>
    <w:rsid w:val="0016595A"/>
    <w:rsid w:val="001732F9"/>
    <w:rsid w:val="00183F48"/>
    <w:rsid w:val="00192E3A"/>
    <w:rsid w:val="00195851"/>
    <w:rsid w:val="00197577"/>
    <w:rsid w:val="001C69ED"/>
    <w:rsid w:val="001E0B96"/>
    <w:rsid w:val="001E37BB"/>
    <w:rsid w:val="00211C06"/>
    <w:rsid w:val="00217C69"/>
    <w:rsid w:val="00222AB6"/>
    <w:rsid w:val="00240B30"/>
    <w:rsid w:val="0024326C"/>
    <w:rsid w:val="00282C1E"/>
    <w:rsid w:val="00283CB5"/>
    <w:rsid w:val="002955A8"/>
    <w:rsid w:val="002A6BA4"/>
    <w:rsid w:val="002B502B"/>
    <w:rsid w:val="002B63BC"/>
    <w:rsid w:val="002C3CF0"/>
    <w:rsid w:val="002C527B"/>
    <w:rsid w:val="002C6C35"/>
    <w:rsid w:val="002D0DEC"/>
    <w:rsid w:val="002E7C1B"/>
    <w:rsid w:val="002F32E6"/>
    <w:rsid w:val="002F5B9D"/>
    <w:rsid w:val="0030243F"/>
    <w:rsid w:val="00304AEB"/>
    <w:rsid w:val="00305CA5"/>
    <w:rsid w:val="003107A8"/>
    <w:rsid w:val="0032017C"/>
    <w:rsid w:val="00343F34"/>
    <w:rsid w:val="003470FC"/>
    <w:rsid w:val="00357B99"/>
    <w:rsid w:val="003613BF"/>
    <w:rsid w:val="00361A38"/>
    <w:rsid w:val="00362A62"/>
    <w:rsid w:val="00365080"/>
    <w:rsid w:val="00385D73"/>
    <w:rsid w:val="00392438"/>
    <w:rsid w:val="003A5044"/>
    <w:rsid w:val="003A5A24"/>
    <w:rsid w:val="003B3DB5"/>
    <w:rsid w:val="003E4478"/>
    <w:rsid w:val="004037F1"/>
    <w:rsid w:val="00413834"/>
    <w:rsid w:val="00415129"/>
    <w:rsid w:val="004306E5"/>
    <w:rsid w:val="00455B60"/>
    <w:rsid w:val="00477C19"/>
    <w:rsid w:val="00487472"/>
    <w:rsid w:val="0049070E"/>
    <w:rsid w:val="00492DD0"/>
    <w:rsid w:val="00496072"/>
    <w:rsid w:val="004969F0"/>
    <w:rsid w:val="004B3408"/>
    <w:rsid w:val="004B5BD3"/>
    <w:rsid w:val="004B7EBC"/>
    <w:rsid w:val="004C15BB"/>
    <w:rsid w:val="004C2E26"/>
    <w:rsid w:val="004E218F"/>
    <w:rsid w:val="004F039D"/>
    <w:rsid w:val="005171CE"/>
    <w:rsid w:val="00517402"/>
    <w:rsid w:val="005206D8"/>
    <w:rsid w:val="00527517"/>
    <w:rsid w:val="00530A28"/>
    <w:rsid w:val="005310ED"/>
    <w:rsid w:val="005375CC"/>
    <w:rsid w:val="005413FA"/>
    <w:rsid w:val="00557905"/>
    <w:rsid w:val="00571E17"/>
    <w:rsid w:val="005730B5"/>
    <w:rsid w:val="005B0CA4"/>
    <w:rsid w:val="005B357A"/>
    <w:rsid w:val="005C4A19"/>
    <w:rsid w:val="005D4C89"/>
    <w:rsid w:val="005E3E69"/>
    <w:rsid w:val="005E5C43"/>
    <w:rsid w:val="005F39FC"/>
    <w:rsid w:val="00605377"/>
    <w:rsid w:val="00614186"/>
    <w:rsid w:val="0063497B"/>
    <w:rsid w:val="00634AA0"/>
    <w:rsid w:val="00637CB8"/>
    <w:rsid w:val="0069270F"/>
    <w:rsid w:val="00692A48"/>
    <w:rsid w:val="00694E66"/>
    <w:rsid w:val="00697135"/>
    <w:rsid w:val="00697382"/>
    <w:rsid w:val="006C02FD"/>
    <w:rsid w:val="006E4E6D"/>
    <w:rsid w:val="006F1129"/>
    <w:rsid w:val="006F22F6"/>
    <w:rsid w:val="006F3F95"/>
    <w:rsid w:val="00702913"/>
    <w:rsid w:val="007046AD"/>
    <w:rsid w:val="007208BE"/>
    <w:rsid w:val="00725664"/>
    <w:rsid w:val="007544E2"/>
    <w:rsid w:val="0076795B"/>
    <w:rsid w:val="00772C0D"/>
    <w:rsid w:val="00777AE9"/>
    <w:rsid w:val="00784E90"/>
    <w:rsid w:val="007867C6"/>
    <w:rsid w:val="0079312F"/>
    <w:rsid w:val="007955FA"/>
    <w:rsid w:val="007A0D0D"/>
    <w:rsid w:val="007A3AA9"/>
    <w:rsid w:val="007B069F"/>
    <w:rsid w:val="007B1ECC"/>
    <w:rsid w:val="007B5177"/>
    <w:rsid w:val="007B7F32"/>
    <w:rsid w:val="007C68BF"/>
    <w:rsid w:val="007D67C8"/>
    <w:rsid w:val="007E1857"/>
    <w:rsid w:val="007F79BC"/>
    <w:rsid w:val="007F79C4"/>
    <w:rsid w:val="0080071F"/>
    <w:rsid w:val="008012DE"/>
    <w:rsid w:val="00817F44"/>
    <w:rsid w:val="00824056"/>
    <w:rsid w:val="008362DB"/>
    <w:rsid w:val="0084427C"/>
    <w:rsid w:val="00871688"/>
    <w:rsid w:val="00876816"/>
    <w:rsid w:val="00890C4B"/>
    <w:rsid w:val="00895705"/>
    <w:rsid w:val="008D5939"/>
    <w:rsid w:val="008E14F8"/>
    <w:rsid w:val="008F70F3"/>
    <w:rsid w:val="008F756B"/>
    <w:rsid w:val="009010BC"/>
    <w:rsid w:val="00926C5D"/>
    <w:rsid w:val="00927423"/>
    <w:rsid w:val="00977B51"/>
    <w:rsid w:val="009831A3"/>
    <w:rsid w:val="00987870"/>
    <w:rsid w:val="00991B20"/>
    <w:rsid w:val="009A35AB"/>
    <w:rsid w:val="009F24F4"/>
    <w:rsid w:val="00A01CDE"/>
    <w:rsid w:val="00A06596"/>
    <w:rsid w:val="00A33FCA"/>
    <w:rsid w:val="00A35F14"/>
    <w:rsid w:val="00A40F92"/>
    <w:rsid w:val="00A440AA"/>
    <w:rsid w:val="00A55AC1"/>
    <w:rsid w:val="00A60643"/>
    <w:rsid w:val="00A63242"/>
    <w:rsid w:val="00A80704"/>
    <w:rsid w:val="00A82807"/>
    <w:rsid w:val="00A92271"/>
    <w:rsid w:val="00A94829"/>
    <w:rsid w:val="00A94A4B"/>
    <w:rsid w:val="00AA0DA5"/>
    <w:rsid w:val="00AC25CD"/>
    <w:rsid w:val="00AD1C0E"/>
    <w:rsid w:val="00AF412A"/>
    <w:rsid w:val="00AF6830"/>
    <w:rsid w:val="00B01F12"/>
    <w:rsid w:val="00B424D4"/>
    <w:rsid w:val="00B45A8C"/>
    <w:rsid w:val="00B46B3A"/>
    <w:rsid w:val="00B560DA"/>
    <w:rsid w:val="00B57109"/>
    <w:rsid w:val="00B73C37"/>
    <w:rsid w:val="00B912E2"/>
    <w:rsid w:val="00BA27AE"/>
    <w:rsid w:val="00BA58A0"/>
    <w:rsid w:val="00BB3170"/>
    <w:rsid w:val="00BB5D73"/>
    <w:rsid w:val="00BD7CFF"/>
    <w:rsid w:val="00BE07CD"/>
    <w:rsid w:val="00BE0B24"/>
    <w:rsid w:val="00BF59B0"/>
    <w:rsid w:val="00C23C4C"/>
    <w:rsid w:val="00C35EF1"/>
    <w:rsid w:val="00C4124F"/>
    <w:rsid w:val="00C561A5"/>
    <w:rsid w:val="00C6312E"/>
    <w:rsid w:val="00C64825"/>
    <w:rsid w:val="00C67DA5"/>
    <w:rsid w:val="00C80798"/>
    <w:rsid w:val="00C84A3F"/>
    <w:rsid w:val="00CA319B"/>
    <w:rsid w:val="00CB46B6"/>
    <w:rsid w:val="00CC56A3"/>
    <w:rsid w:val="00CD4766"/>
    <w:rsid w:val="00D11E35"/>
    <w:rsid w:val="00D17E7D"/>
    <w:rsid w:val="00D30FE3"/>
    <w:rsid w:val="00D366DE"/>
    <w:rsid w:val="00D36E6C"/>
    <w:rsid w:val="00D53548"/>
    <w:rsid w:val="00D92DE3"/>
    <w:rsid w:val="00DB04EF"/>
    <w:rsid w:val="00DB3AE7"/>
    <w:rsid w:val="00DB4EE6"/>
    <w:rsid w:val="00DB7225"/>
    <w:rsid w:val="00DC5CD2"/>
    <w:rsid w:val="00DF3E0F"/>
    <w:rsid w:val="00DF6CC6"/>
    <w:rsid w:val="00E11C1D"/>
    <w:rsid w:val="00E15721"/>
    <w:rsid w:val="00E25571"/>
    <w:rsid w:val="00E43395"/>
    <w:rsid w:val="00E533D2"/>
    <w:rsid w:val="00E74E2E"/>
    <w:rsid w:val="00E818B8"/>
    <w:rsid w:val="00EA5F0E"/>
    <w:rsid w:val="00EC2BF5"/>
    <w:rsid w:val="00EE0A59"/>
    <w:rsid w:val="00F12B19"/>
    <w:rsid w:val="00F74E4F"/>
    <w:rsid w:val="00F92791"/>
    <w:rsid w:val="00F94DF8"/>
    <w:rsid w:val="00F97028"/>
    <w:rsid w:val="00FB055D"/>
    <w:rsid w:val="00FD2FF0"/>
    <w:rsid w:val="00FD7D5B"/>
    <w:rsid w:val="00FE29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E3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
    <w:link w:val="Char"/>
    <w:rsid w:val="00060E3A"/>
    <w:pPr>
      <w:tabs>
        <w:tab w:val="center" w:pos="4201"/>
        <w:tab w:val="right" w:leader="dot" w:pos="9298"/>
      </w:tabs>
      <w:autoSpaceDE w:val="0"/>
      <w:autoSpaceDN w:val="0"/>
      <w:ind w:firstLineChars="200" w:firstLine="420"/>
      <w:jc w:val="both"/>
    </w:pPr>
    <w:rPr>
      <w:rFonts w:ascii="宋体" w:eastAsia="宋体" w:hAnsi="Times New Roman" w:cs="Times New Roman"/>
      <w:noProof/>
      <w:kern w:val="0"/>
      <w:sz w:val="20"/>
      <w:szCs w:val="20"/>
    </w:rPr>
  </w:style>
  <w:style w:type="character" w:customStyle="1" w:styleId="Char">
    <w:name w:val="段 Char"/>
    <w:link w:val="a3"/>
    <w:rsid w:val="00060E3A"/>
    <w:rPr>
      <w:rFonts w:ascii="宋体" w:eastAsia="宋体" w:hAnsi="Times New Roman" w:cs="Times New Roman"/>
      <w:noProof/>
      <w:kern w:val="0"/>
      <w:sz w:val="20"/>
      <w:szCs w:val="20"/>
    </w:rPr>
  </w:style>
  <w:style w:type="paragraph" w:styleId="a4">
    <w:name w:val="List Paragraph"/>
    <w:basedOn w:val="a"/>
    <w:uiPriority w:val="34"/>
    <w:qFormat/>
    <w:rsid w:val="005B0CA4"/>
    <w:pPr>
      <w:ind w:firstLineChars="200" w:firstLine="420"/>
    </w:pPr>
  </w:style>
  <w:style w:type="paragraph" w:styleId="a5">
    <w:name w:val="header"/>
    <w:basedOn w:val="a"/>
    <w:link w:val="Char0"/>
    <w:uiPriority w:val="99"/>
    <w:unhideWhenUsed/>
    <w:rsid w:val="00DB4EE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B4EE6"/>
    <w:rPr>
      <w:rFonts w:ascii="Calibri" w:eastAsia="宋体" w:hAnsi="Calibri" w:cs="Times New Roman"/>
      <w:sz w:val="18"/>
      <w:szCs w:val="18"/>
    </w:rPr>
  </w:style>
  <w:style w:type="paragraph" w:styleId="a6">
    <w:name w:val="footer"/>
    <w:basedOn w:val="a"/>
    <w:link w:val="Char1"/>
    <w:uiPriority w:val="99"/>
    <w:unhideWhenUsed/>
    <w:rsid w:val="00DB4EE6"/>
    <w:pPr>
      <w:tabs>
        <w:tab w:val="center" w:pos="4153"/>
        <w:tab w:val="right" w:pos="8306"/>
      </w:tabs>
      <w:snapToGrid w:val="0"/>
      <w:jc w:val="left"/>
    </w:pPr>
    <w:rPr>
      <w:sz w:val="18"/>
      <w:szCs w:val="18"/>
    </w:rPr>
  </w:style>
  <w:style w:type="character" w:customStyle="1" w:styleId="Char1">
    <w:name w:val="页脚 Char"/>
    <w:basedOn w:val="a0"/>
    <w:link w:val="a6"/>
    <w:uiPriority w:val="99"/>
    <w:rsid w:val="00DB4EE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735</TotalTime>
  <Pages>5</Pages>
  <Words>589</Words>
  <Characters>3358</Characters>
  <Application>Microsoft Office Word</Application>
  <DocSecurity>0</DocSecurity>
  <Lines>27</Lines>
  <Paragraphs>7</Paragraphs>
  <ScaleCrop>false</ScaleCrop>
  <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Anonymous</cp:lastModifiedBy>
  <cp:revision>1119</cp:revision>
  <dcterms:created xsi:type="dcterms:W3CDTF">2019-08-06T03:38:00Z</dcterms:created>
  <dcterms:modified xsi:type="dcterms:W3CDTF">2019-12-11T02:16:00Z</dcterms:modified>
</cp:coreProperties>
</file>