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50" w:rsidRPr="008F4F67" w:rsidRDefault="008A4350" w:rsidP="003D7ED2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Pr="008F4F67">
        <w:rPr>
          <w:sz w:val="24"/>
          <w:szCs w:val="24"/>
        </w:rPr>
        <w:t xml:space="preserve">           </w:t>
      </w:r>
    </w:p>
    <w:p w:rsidR="008A4350" w:rsidRPr="00353D20" w:rsidRDefault="008A4350" w:rsidP="008F4F67">
      <w:pPr>
        <w:spacing w:line="460" w:lineRule="exact"/>
        <w:jc w:val="center"/>
        <w:rPr>
          <w:rFonts w:ascii="黑体" w:eastAsia="黑体" w:hAnsi="Arial" w:hint="eastAsia"/>
          <w:sz w:val="32"/>
          <w:szCs w:val="32"/>
        </w:rPr>
      </w:pPr>
      <w:r w:rsidRPr="00353D20">
        <w:rPr>
          <w:rFonts w:ascii="黑体" w:eastAsia="黑体" w:hAnsi="Arial" w:hint="eastAsia"/>
          <w:sz w:val="32"/>
          <w:szCs w:val="32"/>
        </w:rPr>
        <w:t>贵州省</w:t>
      </w:r>
      <w:r w:rsidR="00FC45BD" w:rsidRPr="00353D20">
        <w:rPr>
          <w:rFonts w:ascii="黑体" w:eastAsia="黑体" w:hAnsi="Arial" w:hint="eastAsia"/>
          <w:sz w:val="32"/>
          <w:szCs w:val="32"/>
        </w:rPr>
        <w:t>市场监管</w:t>
      </w:r>
      <w:proofErr w:type="gramStart"/>
      <w:r w:rsidRPr="00353D20">
        <w:rPr>
          <w:rFonts w:ascii="黑体" w:eastAsia="黑体" w:hAnsi="Arial" w:hint="eastAsia"/>
          <w:sz w:val="32"/>
          <w:szCs w:val="32"/>
        </w:rPr>
        <w:t>局能力</w:t>
      </w:r>
      <w:proofErr w:type="gramEnd"/>
      <w:r w:rsidRPr="00353D20">
        <w:rPr>
          <w:rFonts w:ascii="黑体" w:eastAsia="黑体" w:hAnsi="Arial" w:hint="eastAsia"/>
          <w:sz w:val="32"/>
          <w:szCs w:val="32"/>
        </w:rPr>
        <w:t>验证计划报名表</w:t>
      </w:r>
    </w:p>
    <w:p w:rsidR="00353D20" w:rsidRDefault="00353D20" w:rsidP="008F4F67">
      <w:pPr>
        <w:spacing w:line="460" w:lineRule="exact"/>
        <w:jc w:val="center"/>
        <w:rPr>
          <w:rFonts w:ascii="Arial" w:hAnsi="Arial"/>
          <w:b/>
          <w:sz w:val="24"/>
        </w:rPr>
      </w:pPr>
    </w:p>
    <w:tbl>
      <w:tblPr>
        <w:tblW w:w="9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283"/>
        <w:gridCol w:w="126"/>
        <w:gridCol w:w="16"/>
        <w:gridCol w:w="567"/>
        <w:gridCol w:w="142"/>
        <w:gridCol w:w="142"/>
        <w:gridCol w:w="1458"/>
        <w:gridCol w:w="668"/>
        <w:gridCol w:w="622"/>
        <w:gridCol w:w="744"/>
        <w:gridCol w:w="902"/>
        <w:gridCol w:w="148"/>
        <w:gridCol w:w="2331"/>
      </w:tblGrid>
      <w:tr w:rsidR="00353D20" w:rsidTr="00353D20">
        <w:trPr>
          <w:cantSplit/>
          <w:trHeight w:hRule="exact" w:val="987"/>
        </w:trPr>
        <w:tc>
          <w:tcPr>
            <w:tcW w:w="1460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353D20" w:rsidRDefault="00353D20" w:rsidP="00353D20">
            <w:pPr>
              <w:spacing w:line="260" w:lineRule="exact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325" w:type="dxa"/>
            <w:gridSpan w:val="5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353D20" w:rsidRDefault="00353D20" w:rsidP="00353D20">
            <w:pPr>
              <w:pStyle w:val="2"/>
              <w:spacing w:line="260" w:lineRule="exact"/>
              <w:jc w:val="center"/>
            </w:pPr>
          </w:p>
        </w:tc>
        <w:tc>
          <w:tcPr>
            <w:tcW w:w="1290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D20" w:rsidRPr="00BA4630" w:rsidRDefault="00353D20" w:rsidP="00353D20">
            <w:pPr>
              <w:pStyle w:val="2"/>
              <w:spacing w:line="260" w:lineRule="exact"/>
              <w:jc w:val="center"/>
              <w:rPr>
                <w:rFonts w:ascii="宋体" w:eastAsia="宋体" w:hAnsi="Times New Roman"/>
                <w:b w:val="0"/>
                <w:bCs w:val="0"/>
                <w:sz w:val="24"/>
                <w:szCs w:val="20"/>
              </w:rPr>
            </w:pPr>
            <w:r w:rsidRPr="00BA4630">
              <w:rPr>
                <w:rFonts w:ascii="宋体" w:eastAsia="宋体" w:hAnsi="Times New Roman" w:hint="eastAsia"/>
                <w:b w:val="0"/>
                <w:bCs w:val="0"/>
                <w:sz w:val="24"/>
                <w:szCs w:val="20"/>
              </w:rPr>
              <w:t>检测参数</w:t>
            </w:r>
          </w:p>
        </w:tc>
        <w:tc>
          <w:tcPr>
            <w:tcW w:w="4125" w:type="dxa"/>
            <w:gridSpan w:val="4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53D20" w:rsidRDefault="00353D20" w:rsidP="00353D20">
            <w:pPr>
              <w:pStyle w:val="2"/>
              <w:spacing w:line="260" w:lineRule="exact"/>
              <w:jc w:val="center"/>
            </w:pPr>
          </w:p>
        </w:tc>
      </w:tr>
      <w:tr w:rsidR="008A4350" w:rsidTr="000F23DE">
        <w:trPr>
          <w:cantSplit/>
          <w:trHeight w:val="643"/>
        </w:trPr>
        <w:tc>
          <w:tcPr>
            <w:tcW w:w="2185" w:type="dxa"/>
            <w:gridSpan w:val="6"/>
            <w:tcBorders>
              <w:left w:val="double" w:sz="6" w:space="0" w:color="auto"/>
            </w:tcBorders>
            <w:vAlign w:val="center"/>
          </w:tcPr>
          <w:p w:rsidR="008A4350" w:rsidRDefault="0049382C" w:rsidP="0049382C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检验检测机构</w:t>
            </w:r>
            <w:r w:rsidR="008A4350">
              <w:rPr>
                <w:rFonts w:ascii="宋体" w:hint="eastAsia"/>
                <w:sz w:val="24"/>
              </w:rPr>
              <w:t>名称</w:t>
            </w:r>
            <w:r>
              <w:rPr>
                <w:rFonts w:ascii="宋体"/>
                <w:sz w:val="24"/>
              </w:rPr>
              <w:t xml:space="preserve"> </w:t>
            </w:r>
            <w:r w:rsidR="000F23DE">
              <w:rPr>
                <w:rFonts w:ascii="宋体" w:hint="eastAsia"/>
                <w:sz w:val="24"/>
              </w:rPr>
              <w:t>/法人单位名称</w:t>
            </w:r>
          </w:p>
        </w:tc>
        <w:tc>
          <w:tcPr>
            <w:tcW w:w="7015" w:type="dxa"/>
            <w:gridSpan w:val="8"/>
            <w:tcBorders>
              <w:right w:val="double" w:sz="6" w:space="0" w:color="auto"/>
            </w:tcBorders>
          </w:tcPr>
          <w:p w:rsidR="008A4350" w:rsidRDefault="008A4350" w:rsidP="00FC45BD">
            <w:pPr>
              <w:spacing w:afterLines="50" w:after="156" w:line="26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8A4350" w:rsidTr="007B272D">
        <w:trPr>
          <w:cantSplit/>
          <w:trHeight w:val="422"/>
        </w:trPr>
        <w:tc>
          <w:tcPr>
            <w:tcW w:w="1334" w:type="dxa"/>
            <w:gridSpan w:val="2"/>
            <w:tcBorders>
              <w:left w:val="double" w:sz="6" w:space="0" w:color="auto"/>
            </w:tcBorders>
            <w:vAlign w:val="center"/>
          </w:tcPr>
          <w:p w:rsidR="008A4350" w:rsidRDefault="008A4350" w:rsidP="007B272D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485" w:type="dxa"/>
            <w:gridSpan w:val="9"/>
            <w:vAlign w:val="center"/>
          </w:tcPr>
          <w:p w:rsidR="008A4350" w:rsidRDefault="008A4350" w:rsidP="00FC45BD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8A4350" w:rsidRDefault="008A4350" w:rsidP="00FC45BD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2331" w:type="dxa"/>
            <w:tcBorders>
              <w:right w:val="double" w:sz="6" w:space="0" w:color="auto"/>
            </w:tcBorders>
            <w:vAlign w:val="center"/>
          </w:tcPr>
          <w:p w:rsidR="008A4350" w:rsidRDefault="008A4350" w:rsidP="00FC45BD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</w:p>
        </w:tc>
      </w:tr>
      <w:tr w:rsidR="008A4350" w:rsidTr="0049382C">
        <w:trPr>
          <w:trHeight w:val="614"/>
        </w:trPr>
        <w:tc>
          <w:tcPr>
            <w:tcW w:w="1051" w:type="dxa"/>
            <w:tcBorders>
              <w:left w:val="double" w:sz="6" w:space="0" w:color="auto"/>
            </w:tcBorders>
            <w:vAlign w:val="center"/>
          </w:tcPr>
          <w:p w:rsidR="008A4350" w:rsidRDefault="008A4350" w:rsidP="0049382C">
            <w:pPr>
              <w:spacing w:before="120" w:after="120" w:line="260" w:lineRule="exact"/>
              <w:rPr>
                <w:rFonts w:ascii="宋体"/>
                <w:kern w:val="0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992" w:type="dxa"/>
            <w:gridSpan w:val="4"/>
            <w:vAlign w:val="center"/>
          </w:tcPr>
          <w:p w:rsidR="008A4350" w:rsidRDefault="008A4350" w:rsidP="00FC45BD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A4350" w:rsidRDefault="008A4350" w:rsidP="00FC45BD">
            <w:pPr>
              <w:spacing w:afterLines="50" w:after="156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联系电话：</w:t>
            </w:r>
          </w:p>
        </w:tc>
        <w:tc>
          <w:tcPr>
            <w:tcW w:w="2268" w:type="dxa"/>
            <w:gridSpan w:val="3"/>
            <w:vAlign w:val="center"/>
          </w:tcPr>
          <w:p w:rsidR="008A4350" w:rsidRDefault="008A4350" w:rsidP="00FC45BD">
            <w:pPr>
              <w:spacing w:afterLines="50" w:after="156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手机：</w:t>
            </w:r>
          </w:p>
        </w:tc>
        <w:tc>
          <w:tcPr>
            <w:tcW w:w="2479" w:type="dxa"/>
            <w:gridSpan w:val="2"/>
            <w:tcBorders>
              <w:right w:val="double" w:sz="6" w:space="0" w:color="auto"/>
            </w:tcBorders>
            <w:vAlign w:val="center"/>
          </w:tcPr>
          <w:p w:rsidR="008A4350" w:rsidRDefault="008A4350" w:rsidP="00FC45BD">
            <w:pPr>
              <w:spacing w:afterLines="50" w:after="156" w:line="26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  <w:r>
              <w:rPr>
                <w:rFonts w:ascii="宋体" w:hint="eastAsia"/>
                <w:sz w:val="24"/>
              </w:rPr>
              <w:t>：</w:t>
            </w:r>
          </w:p>
        </w:tc>
      </w:tr>
      <w:tr w:rsidR="008A4350" w:rsidTr="000F23DE">
        <w:trPr>
          <w:cantSplit/>
          <w:trHeight w:val="849"/>
        </w:trPr>
        <w:tc>
          <w:tcPr>
            <w:tcW w:w="1476" w:type="dxa"/>
            <w:gridSpan w:val="4"/>
            <w:tcBorders>
              <w:left w:val="double" w:sz="6" w:space="0" w:color="auto"/>
            </w:tcBorders>
            <w:vAlign w:val="center"/>
          </w:tcPr>
          <w:p w:rsidR="008A4350" w:rsidRDefault="008A4350" w:rsidP="00FC45BD">
            <w:pPr>
              <w:spacing w:beforeLines="50" w:before="156" w:afterLines="50" w:after="156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该检测项目资质情况</w:t>
            </w:r>
          </w:p>
        </w:tc>
        <w:tc>
          <w:tcPr>
            <w:tcW w:w="7724" w:type="dxa"/>
            <w:gridSpan w:val="10"/>
            <w:tcBorders>
              <w:right w:val="double" w:sz="6" w:space="0" w:color="auto"/>
            </w:tcBorders>
            <w:vAlign w:val="center"/>
          </w:tcPr>
          <w:p w:rsidR="000F23DE" w:rsidRDefault="008A4350" w:rsidP="000F23DE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</w:t>
            </w:r>
            <w:r w:rsidR="0049382C">
              <w:rPr>
                <w:rFonts w:ascii="宋体" w:hint="eastAsia"/>
                <w:sz w:val="24"/>
              </w:rPr>
              <w:t>检验检测机构资质认定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编号：</w:t>
            </w:r>
            <w:r>
              <w:rPr>
                <w:rFonts w:ascii="宋体"/>
                <w:sz w:val="24"/>
                <w:u w:val="single"/>
              </w:rPr>
              <w:t xml:space="preserve">    </w:t>
            </w:r>
            <w:r w:rsidR="000F23DE">
              <w:rPr>
                <w:rFonts w:ascii="宋体" w:hint="eastAsia"/>
                <w:sz w:val="24"/>
                <w:u w:val="single"/>
              </w:rPr>
              <w:t xml:space="preserve">    </w:t>
            </w:r>
            <w:r>
              <w:rPr>
                <w:rFonts w:ascii="宋体"/>
                <w:sz w:val="24"/>
                <w:u w:val="single"/>
              </w:rPr>
              <w:t xml:space="preserve"> </w:t>
            </w:r>
            <w:r w:rsidR="00FC45BD">
              <w:rPr>
                <w:rFonts w:ascii="宋体" w:hint="eastAsia"/>
                <w:sz w:val="24"/>
                <w:u w:val="single"/>
              </w:rPr>
              <w:t xml:space="preserve">   </w:t>
            </w:r>
            <w:r>
              <w:rPr>
                <w:rFonts w:ascii="宋体"/>
                <w:sz w:val="24"/>
                <w:u w:val="single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</w:t>
            </w:r>
          </w:p>
          <w:p w:rsidR="000F23DE" w:rsidRPr="000F23DE" w:rsidRDefault="000F23DE" w:rsidP="000F23DE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未获检验检测机构资质认定</w:t>
            </w:r>
          </w:p>
          <w:p w:rsidR="008A4350" w:rsidRDefault="000F23DE" w:rsidP="000F23DE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  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8A4350" w:rsidTr="00EB358E">
        <w:trPr>
          <w:cantSplit/>
          <w:trHeight w:val="424"/>
        </w:trPr>
        <w:tc>
          <w:tcPr>
            <w:tcW w:w="2327" w:type="dxa"/>
            <w:gridSpan w:val="7"/>
            <w:tcBorders>
              <w:left w:val="double" w:sz="6" w:space="0" w:color="auto"/>
            </w:tcBorders>
            <w:vAlign w:val="center"/>
          </w:tcPr>
          <w:p w:rsidR="008A4350" w:rsidRPr="00EB358E" w:rsidRDefault="008A4350" w:rsidP="00FC45BD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拟采用的检测方法</w:t>
            </w:r>
          </w:p>
        </w:tc>
        <w:tc>
          <w:tcPr>
            <w:tcW w:w="6873" w:type="dxa"/>
            <w:gridSpan w:val="7"/>
            <w:tcBorders>
              <w:right w:val="double" w:sz="6" w:space="0" w:color="auto"/>
            </w:tcBorders>
            <w:vAlign w:val="center"/>
          </w:tcPr>
          <w:p w:rsidR="008A4350" w:rsidRDefault="008A4350" w:rsidP="0033112B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</w:p>
        </w:tc>
      </w:tr>
      <w:tr w:rsidR="008A4350" w:rsidTr="007C5AD2">
        <w:trPr>
          <w:trHeight w:val="3720"/>
        </w:trPr>
        <w:tc>
          <w:tcPr>
            <w:tcW w:w="9200" w:type="dxa"/>
            <w:gridSpan w:val="14"/>
            <w:tcBorders>
              <w:left w:val="double" w:sz="6" w:space="0" w:color="auto"/>
              <w:right w:val="double" w:sz="6" w:space="0" w:color="auto"/>
            </w:tcBorders>
          </w:tcPr>
          <w:p w:rsidR="008A4350" w:rsidRDefault="008A4350" w:rsidP="006C5AB6">
            <w:pPr>
              <w:snapToGrid w:val="0"/>
              <w:spacing w:before="100" w:line="260" w:lineRule="exact"/>
              <w:ind w:left="425"/>
              <w:rPr>
                <w:rFonts w:ascii="宋体"/>
                <w:sz w:val="24"/>
              </w:rPr>
            </w:pPr>
            <w:r w:rsidRPr="001A56A6">
              <w:rPr>
                <w:rFonts w:ascii="方正小标宋简体" w:eastAsia="方正小标宋简体" w:hint="eastAsia"/>
                <w:b/>
                <w:sz w:val="28"/>
                <w:szCs w:val="28"/>
              </w:rPr>
              <w:t>特别说明</w:t>
            </w:r>
            <w:r w:rsidRPr="006C5AB6">
              <w:rPr>
                <w:rFonts w:ascii="宋体" w:hint="eastAsia"/>
                <w:sz w:val="24"/>
              </w:rPr>
              <w:t>：</w:t>
            </w:r>
          </w:p>
          <w:p w:rsidR="008A4350" w:rsidRDefault="008A4350" w:rsidP="005051E4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 w:rsidRPr="009F3D47">
              <w:rPr>
                <w:rFonts w:ascii="宋体" w:hint="eastAsia"/>
                <w:sz w:val="24"/>
              </w:rPr>
              <w:t>本次能力验证是行政部门主导的监督措施，</w:t>
            </w:r>
            <w:r w:rsidRPr="006C5AB6">
              <w:rPr>
                <w:rFonts w:ascii="宋体" w:hint="eastAsia"/>
                <w:sz w:val="24"/>
              </w:rPr>
              <w:t>不向</w:t>
            </w:r>
            <w:r w:rsidR="000F23DE">
              <w:rPr>
                <w:rFonts w:ascii="宋体" w:hint="eastAsia"/>
                <w:sz w:val="24"/>
              </w:rPr>
              <w:t>检验检测机构</w:t>
            </w:r>
            <w:r w:rsidRPr="006C5AB6">
              <w:rPr>
                <w:rFonts w:ascii="宋体" w:hint="eastAsia"/>
                <w:sz w:val="24"/>
              </w:rPr>
              <w:t>收取费用，能力验证结果将对社会公布，</w:t>
            </w:r>
            <w:r>
              <w:rPr>
                <w:rFonts w:ascii="宋体" w:hint="eastAsia"/>
                <w:sz w:val="24"/>
              </w:rPr>
              <w:t>要求</w:t>
            </w:r>
            <w:r w:rsidR="00C120F1">
              <w:rPr>
                <w:rFonts w:ascii="宋体" w:hint="eastAsia"/>
                <w:sz w:val="24"/>
              </w:rPr>
              <w:t>检验检测机构</w:t>
            </w:r>
            <w:r>
              <w:rPr>
                <w:rFonts w:ascii="宋体" w:hint="eastAsia"/>
                <w:sz w:val="24"/>
              </w:rPr>
              <w:t>独立完成能力验证项目的试验</w:t>
            </w:r>
            <w:r w:rsidR="000F23DE">
              <w:rPr>
                <w:rFonts w:ascii="宋体" w:hint="eastAsia"/>
                <w:sz w:val="24"/>
              </w:rPr>
              <w:t>。</w:t>
            </w:r>
          </w:p>
          <w:p w:rsidR="008A4350" w:rsidRDefault="008A4350" w:rsidP="006C5AB6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能力验证</w:t>
            </w:r>
            <w:r w:rsidRPr="009F3D47">
              <w:rPr>
                <w:rFonts w:ascii="宋体" w:hint="eastAsia"/>
                <w:sz w:val="24"/>
              </w:rPr>
              <w:t>结果不满意或可疑的检测机构，</w:t>
            </w:r>
            <w:r>
              <w:rPr>
                <w:rFonts w:ascii="宋体" w:hint="eastAsia"/>
                <w:sz w:val="24"/>
              </w:rPr>
              <w:t>要限期进行整改，整改期限不超过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个月，整改期间不得向社会出具具有证明作用的检验检测数据、结果。</w:t>
            </w:r>
            <w:r w:rsidRPr="009C56A6">
              <w:rPr>
                <w:rFonts w:ascii="宋体" w:hint="eastAsia"/>
                <w:sz w:val="24"/>
              </w:rPr>
              <w:t>逾期未</w:t>
            </w:r>
            <w:r w:rsidR="00C120F1">
              <w:rPr>
                <w:rFonts w:ascii="宋体" w:hint="eastAsia"/>
                <w:sz w:val="24"/>
              </w:rPr>
              <w:t>整改</w:t>
            </w:r>
            <w:r w:rsidRPr="009C56A6">
              <w:rPr>
                <w:rFonts w:ascii="宋体" w:hint="eastAsia"/>
                <w:sz w:val="24"/>
              </w:rPr>
              <w:t>、</w:t>
            </w:r>
            <w:r w:rsidR="00C120F1">
              <w:rPr>
                <w:rFonts w:ascii="宋体" w:hint="eastAsia"/>
                <w:sz w:val="24"/>
              </w:rPr>
              <w:t>整改</w:t>
            </w:r>
            <w:r w:rsidRPr="009C56A6">
              <w:rPr>
                <w:rFonts w:ascii="宋体" w:hint="eastAsia"/>
                <w:sz w:val="24"/>
              </w:rPr>
              <w:t>后仍不符合要求的由资质认定部门依</w:t>
            </w:r>
            <w:r w:rsidR="00C120F1" w:rsidRPr="00C120F1">
              <w:rPr>
                <w:rFonts w:ascii="宋体" w:hint="eastAsia"/>
                <w:sz w:val="24"/>
              </w:rPr>
              <w:t>法撤销其相应项目的资质认定</w:t>
            </w:r>
            <w:r w:rsidR="00C120F1">
              <w:rPr>
                <w:rFonts w:ascii="宋体" w:hint="eastAsia"/>
                <w:sz w:val="24"/>
              </w:rPr>
              <w:t>。</w:t>
            </w:r>
          </w:p>
          <w:p w:rsidR="008A4350" w:rsidRDefault="008A4350" w:rsidP="009F3D47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在能力验证结果报告中，出于数据保密原因，均以</w:t>
            </w:r>
            <w:r w:rsidR="00C120F1">
              <w:rPr>
                <w:rFonts w:ascii="宋体" w:hint="eastAsia"/>
                <w:sz w:val="24"/>
              </w:rPr>
              <w:t>检验检测机构</w:t>
            </w:r>
            <w:r>
              <w:rPr>
                <w:rFonts w:ascii="宋体" w:hint="eastAsia"/>
                <w:sz w:val="24"/>
              </w:rPr>
              <w:t>的参加代码表述</w:t>
            </w:r>
            <w:r w:rsidR="00C120F1">
              <w:rPr>
                <w:rFonts w:ascii="宋体" w:hint="eastAsia"/>
                <w:sz w:val="24"/>
              </w:rPr>
              <w:t>。</w:t>
            </w:r>
          </w:p>
          <w:p w:rsidR="008A4350" w:rsidRDefault="00C120F1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检验检测机构</w:t>
            </w:r>
            <w:r w:rsidR="008A4350">
              <w:rPr>
                <w:rFonts w:ascii="宋体" w:hint="eastAsia"/>
                <w:sz w:val="24"/>
              </w:rPr>
              <w:t>应认真填写报名表，要求细化到参数，及时提交给</w:t>
            </w:r>
            <w:r>
              <w:rPr>
                <w:rFonts w:ascii="宋体" w:hint="eastAsia"/>
                <w:sz w:val="24"/>
              </w:rPr>
              <w:t>项目承担单位</w:t>
            </w:r>
            <w:r w:rsidR="008A4350">
              <w:rPr>
                <w:rFonts w:ascii="宋体" w:hint="eastAsia"/>
                <w:sz w:val="24"/>
              </w:rPr>
              <w:t>，并抄报有关</w:t>
            </w:r>
            <w:r>
              <w:rPr>
                <w:rFonts w:ascii="宋体" w:hint="eastAsia"/>
                <w:sz w:val="24"/>
              </w:rPr>
              <w:t>认证监管部门。</w:t>
            </w:r>
          </w:p>
          <w:p w:rsidR="008A4350" w:rsidRPr="007C5AD2" w:rsidRDefault="008A4350" w:rsidP="007C5AD2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无故不参加本次能力验证，超规定时限上报数据或者不报数据，将依法处理。</w:t>
            </w:r>
          </w:p>
        </w:tc>
      </w:tr>
      <w:tr w:rsidR="008A4350" w:rsidTr="007C5AD2">
        <w:trPr>
          <w:trHeight w:val="1590"/>
        </w:trPr>
        <w:tc>
          <w:tcPr>
            <w:tcW w:w="9200" w:type="dxa"/>
            <w:gridSpan w:val="14"/>
            <w:tcBorders>
              <w:left w:val="double" w:sz="6" w:space="0" w:color="auto"/>
              <w:right w:val="double" w:sz="6" w:space="0" w:color="auto"/>
            </w:tcBorders>
          </w:tcPr>
          <w:p w:rsidR="008A4350" w:rsidRDefault="008A4350" w:rsidP="0049382C">
            <w:pPr>
              <w:spacing w:line="260" w:lineRule="exact"/>
              <w:ind w:firstLineChars="200" w:firstLine="480"/>
              <w:rPr>
                <w:rFonts w:ascii="宋体"/>
                <w:sz w:val="24"/>
              </w:rPr>
            </w:pPr>
          </w:p>
          <w:p w:rsidR="008A4350" w:rsidRDefault="008A4350" w:rsidP="0049382C">
            <w:pPr>
              <w:spacing w:line="2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本单位已经认真阅读上述</w:t>
            </w:r>
            <w:r w:rsidRPr="001A56A6">
              <w:rPr>
                <w:rFonts w:ascii="黑体" w:eastAsia="黑体" w:hint="eastAsia"/>
                <w:b/>
                <w:sz w:val="24"/>
              </w:rPr>
              <w:t>“特别说明”</w:t>
            </w:r>
            <w:r w:rsidRPr="007C5AD2">
              <w:rPr>
                <w:rFonts w:ascii="宋体" w:hint="eastAsia"/>
                <w:b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同意严格执行上述各项要求，并申请参加本次能力验证活动。</w:t>
            </w:r>
          </w:p>
          <w:p w:rsidR="00C120F1" w:rsidRDefault="00C120F1" w:rsidP="0049382C">
            <w:pPr>
              <w:spacing w:line="260" w:lineRule="exact"/>
              <w:ind w:firstLineChars="1600" w:firstLine="3840"/>
              <w:rPr>
                <w:rFonts w:ascii="宋体"/>
                <w:sz w:val="24"/>
              </w:rPr>
            </w:pPr>
          </w:p>
          <w:p w:rsidR="008A4350" w:rsidRDefault="00C120F1" w:rsidP="0049382C">
            <w:pPr>
              <w:spacing w:line="260" w:lineRule="exact"/>
              <w:ind w:firstLineChars="1600"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检验检测机构</w:t>
            </w:r>
            <w:r w:rsidR="008A4350">
              <w:rPr>
                <w:rFonts w:ascii="宋体" w:hint="eastAsia"/>
                <w:sz w:val="24"/>
              </w:rPr>
              <w:t>负责人</w:t>
            </w:r>
            <w:r>
              <w:rPr>
                <w:rFonts w:ascii="宋体" w:hint="eastAsia"/>
                <w:sz w:val="24"/>
              </w:rPr>
              <w:t>签名</w:t>
            </w:r>
            <w:r w:rsidR="008A4350">
              <w:rPr>
                <w:rFonts w:ascii="宋体" w:hint="eastAsia"/>
                <w:sz w:val="24"/>
              </w:rPr>
              <w:t>：</w:t>
            </w:r>
          </w:p>
          <w:p w:rsidR="008A4350" w:rsidRDefault="00C120F1" w:rsidP="0049382C">
            <w:pPr>
              <w:spacing w:line="260" w:lineRule="exact"/>
              <w:ind w:firstLineChars="1600"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检验</w:t>
            </w:r>
            <w:r w:rsidR="008A4350">
              <w:rPr>
                <w:rFonts w:ascii="宋体" w:hint="eastAsia"/>
                <w:sz w:val="24"/>
              </w:rPr>
              <w:t>检测机构（盖章）</w:t>
            </w:r>
            <w:r w:rsidR="008A4350">
              <w:rPr>
                <w:rFonts w:ascii="宋体"/>
                <w:sz w:val="24"/>
              </w:rPr>
              <w:t xml:space="preserve">  </w:t>
            </w:r>
            <w:r w:rsidR="008A4350">
              <w:rPr>
                <w:rFonts w:ascii="宋体" w:hint="eastAsia"/>
                <w:sz w:val="24"/>
              </w:rPr>
              <w:t>：</w:t>
            </w:r>
            <w:r w:rsidR="008A4350">
              <w:rPr>
                <w:rFonts w:ascii="宋体"/>
                <w:sz w:val="24"/>
              </w:rPr>
              <w:t xml:space="preserve">                                          </w:t>
            </w:r>
          </w:p>
          <w:p w:rsidR="008A4350" w:rsidRPr="00E41CF4" w:rsidRDefault="008A4350" w:rsidP="00C120F1">
            <w:pPr>
              <w:spacing w:before="120" w:after="120" w:line="2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</w:t>
            </w:r>
            <w:r w:rsidR="00C120F1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8A4350" w:rsidTr="00EB358E">
        <w:trPr>
          <w:trHeight w:val="1970"/>
        </w:trPr>
        <w:tc>
          <w:tcPr>
            <w:tcW w:w="9200" w:type="dxa"/>
            <w:gridSpan w:val="1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A4350" w:rsidRDefault="008A4350" w:rsidP="0033112B">
            <w:pPr>
              <w:spacing w:line="260" w:lineRule="exact"/>
              <w:rPr>
                <w:rFonts w:ascii="宋体"/>
                <w:sz w:val="24"/>
              </w:rPr>
            </w:pPr>
          </w:p>
          <w:p w:rsidR="008A4350" w:rsidRDefault="008A4350" w:rsidP="0033112B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检测机构需要说明的其他意见：</w:t>
            </w:r>
          </w:p>
          <w:p w:rsidR="008A4350" w:rsidRDefault="008A4350" w:rsidP="0033112B">
            <w:pPr>
              <w:spacing w:line="260" w:lineRule="exact"/>
              <w:rPr>
                <w:rFonts w:ascii="宋体"/>
                <w:sz w:val="24"/>
              </w:rPr>
            </w:pPr>
          </w:p>
          <w:p w:rsidR="008A4350" w:rsidRDefault="008A4350" w:rsidP="0033112B">
            <w:pPr>
              <w:spacing w:line="260" w:lineRule="exact"/>
              <w:rPr>
                <w:rFonts w:ascii="宋体"/>
                <w:sz w:val="24"/>
              </w:rPr>
            </w:pPr>
          </w:p>
          <w:p w:rsidR="008A4350" w:rsidRDefault="00C120F1" w:rsidP="0049382C">
            <w:pPr>
              <w:spacing w:line="260" w:lineRule="exact"/>
              <w:ind w:firstLineChars="1600"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检验</w:t>
            </w:r>
            <w:r w:rsidR="008A4350">
              <w:rPr>
                <w:rFonts w:ascii="宋体" w:hint="eastAsia"/>
                <w:sz w:val="24"/>
              </w:rPr>
              <w:t>检测机构负责人签名：</w:t>
            </w:r>
          </w:p>
          <w:p w:rsidR="008A4350" w:rsidRDefault="00C120F1" w:rsidP="0049382C">
            <w:pPr>
              <w:spacing w:line="260" w:lineRule="exact"/>
              <w:ind w:firstLineChars="1600"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检验检测机构（盖章）</w:t>
            </w:r>
            <w:r w:rsidR="008A4350">
              <w:rPr>
                <w:rFonts w:ascii="宋体"/>
                <w:sz w:val="24"/>
              </w:rPr>
              <w:t xml:space="preserve">  </w:t>
            </w:r>
            <w:r w:rsidR="008A4350">
              <w:rPr>
                <w:rFonts w:ascii="宋体" w:hint="eastAsia"/>
                <w:sz w:val="24"/>
              </w:rPr>
              <w:t>：</w:t>
            </w:r>
            <w:r w:rsidR="008A4350">
              <w:rPr>
                <w:rFonts w:ascii="宋体"/>
                <w:sz w:val="24"/>
              </w:rPr>
              <w:t xml:space="preserve">                                          </w:t>
            </w:r>
          </w:p>
          <w:p w:rsidR="008A4350" w:rsidRPr="007C5AD2" w:rsidRDefault="008A4350" w:rsidP="00C120F1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</w:t>
            </w:r>
            <w:r w:rsidR="00C120F1">
              <w:rPr>
                <w:rFonts w:ascii="宋体" w:hint="eastAsia"/>
                <w:sz w:val="24"/>
              </w:rPr>
              <w:t xml:space="preserve">        </w:t>
            </w:r>
            <w:r>
              <w:rPr>
                <w:rFonts w:ascii="宋体"/>
                <w:sz w:val="24"/>
              </w:rPr>
              <w:t xml:space="preserve"> </w:t>
            </w:r>
            <w:r w:rsidR="00C120F1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</w:t>
            </w:r>
            <w:r w:rsidR="00C120F1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8A4350" w:rsidRDefault="008A4350"/>
    <w:sectPr w:rsidR="008A4350" w:rsidSect="00BE0F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EC" w:rsidRDefault="005A19EC" w:rsidP="00E90646">
      <w:r>
        <w:separator/>
      </w:r>
    </w:p>
  </w:endnote>
  <w:endnote w:type="continuationSeparator" w:id="0">
    <w:p w:rsidR="005A19EC" w:rsidRDefault="005A19EC" w:rsidP="00E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EC" w:rsidRDefault="005A19EC" w:rsidP="00E90646">
      <w:r>
        <w:separator/>
      </w:r>
    </w:p>
  </w:footnote>
  <w:footnote w:type="continuationSeparator" w:id="0">
    <w:p w:rsidR="005A19EC" w:rsidRDefault="005A19EC" w:rsidP="00E9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50" w:rsidRDefault="008A4350" w:rsidP="00865CB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12B"/>
    <w:rsid w:val="000A4E86"/>
    <w:rsid w:val="000D67D2"/>
    <w:rsid w:val="000F23DE"/>
    <w:rsid w:val="00126E0A"/>
    <w:rsid w:val="001A56A6"/>
    <w:rsid w:val="001D237F"/>
    <w:rsid w:val="001F5559"/>
    <w:rsid w:val="00220659"/>
    <w:rsid w:val="002B315D"/>
    <w:rsid w:val="002E5564"/>
    <w:rsid w:val="0033112B"/>
    <w:rsid w:val="00353D20"/>
    <w:rsid w:val="003D7ED2"/>
    <w:rsid w:val="00402731"/>
    <w:rsid w:val="00456015"/>
    <w:rsid w:val="004762B9"/>
    <w:rsid w:val="0048636C"/>
    <w:rsid w:val="0049382C"/>
    <w:rsid w:val="004B4555"/>
    <w:rsid w:val="005035E5"/>
    <w:rsid w:val="005051E4"/>
    <w:rsid w:val="00511289"/>
    <w:rsid w:val="00537424"/>
    <w:rsid w:val="00540F66"/>
    <w:rsid w:val="00540FC9"/>
    <w:rsid w:val="005A19EC"/>
    <w:rsid w:val="005B0DD8"/>
    <w:rsid w:val="00610720"/>
    <w:rsid w:val="006906FD"/>
    <w:rsid w:val="006B36A9"/>
    <w:rsid w:val="006C5AB6"/>
    <w:rsid w:val="00705385"/>
    <w:rsid w:val="00790A77"/>
    <w:rsid w:val="007B272D"/>
    <w:rsid w:val="007C5AD2"/>
    <w:rsid w:val="008018A5"/>
    <w:rsid w:val="00815D37"/>
    <w:rsid w:val="00845F43"/>
    <w:rsid w:val="00865CB2"/>
    <w:rsid w:val="0088097A"/>
    <w:rsid w:val="008A4350"/>
    <w:rsid w:val="008C4B62"/>
    <w:rsid w:val="008F4F67"/>
    <w:rsid w:val="00962977"/>
    <w:rsid w:val="009C56A6"/>
    <w:rsid w:val="009D6AFC"/>
    <w:rsid w:val="009F3D47"/>
    <w:rsid w:val="00B53181"/>
    <w:rsid w:val="00BA4630"/>
    <w:rsid w:val="00BE0FBB"/>
    <w:rsid w:val="00C120F1"/>
    <w:rsid w:val="00C477D6"/>
    <w:rsid w:val="00C759B9"/>
    <w:rsid w:val="00C851F2"/>
    <w:rsid w:val="00D71E62"/>
    <w:rsid w:val="00DA5B36"/>
    <w:rsid w:val="00E41CF4"/>
    <w:rsid w:val="00E45DF2"/>
    <w:rsid w:val="00E90646"/>
    <w:rsid w:val="00E9410F"/>
    <w:rsid w:val="00EB358E"/>
    <w:rsid w:val="00F83672"/>
    <w:rsid w:val="00F903F9"/>
    <w:rsid w:val="00FC45BD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B"/>
    <w:pPr>
      <w:widowControl w:val="0"/>
      <w:jc w:val="both"/>
    </w:pPr>
    <w:rPr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3311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6B36A9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33112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E9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9064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9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90646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>cnca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李文龙/评审管理处/实验室与检测监管部/cnca/aqs</dc:creator>
  <cp:keywords/>
  <dc:description/>
  <cp:lastModifiedBy>User</cp:lastModifiedBy>
  <cp:revision>6</cp:revision>
  <cp:lastPrinted>2016-04-19T04:00:00Z</cp:lastPrinted>
  <dcterms:created xsi:type="dcterms:W3CDTF">2016-04-19T04:59:00Z</dcterms:created>
  <dcterms:modified xsi:type="dcterms:W3CDTF">2020-06-24T00:48:00Z</dcterms:modified>
</cp:coreProperties>
</file>