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03" w:rsidRDefault="001C04D8" w:rsidP="00814543">
      <w:pPr>
        <w:pStyle w:val="ab"/>
        <w:pBdr>
          <w:bottom w:val="none" w:sz="0" w:space="0" w:color="auto"/>
        </w:pBdr>
        <w:tabs>
          <w:tab w:val="clear" w:pos="8306"/>
          <w:tab w:val="right" w:pos="9356"/>
        </w:tabs>
        <w:snapToGrid/>
        <w:spacing w:beforeLines="100" w:before="424" w:line="567" w:lineRule="exact"/>
        <w:rPr>
          <w:rFonts w:ascii="方正小标宋简体" w:eastAsia="方正小标宋简体" w:hAnsi="宋体"/>
          <w:snapToGrid w:val="0"/>
          <w:color w:val="000000"/>
          <w:spacing w:val="28"/>
          <w:w w:val="120"/>
          <w:kern w:val="52"/>
          <w:sz w:val="52"/>
        </w:rPr>
      </w:pPr>
      <w:r>
        <w:rPr>
          <w:snapToGrid w:val="0"/>
          <w:color w:val="000000"/>
          <w:spacing w:val="28"/>
          <w:w w:val="110"/>
          <w:kern w:val="5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8" type="#_x0000_t75" style="position:absolute;left:0;text-align:left;margin-left:368.55pt;margin-top:48.2pt;width:125.25pt;height:51pt;z-index:251660288;mso-position-horizontal-relative:page;mso-position-vertical-relative:page;mso-width-relative:page;mso-height-relative:page">
            <v:imagedata r:id="rId9" o:title=""/>
            <w10:wrap anchorx="page" anchory="page"/>
          </v:shape>
          <o:OLEObject Type="Embed" ProgID="PBrush" ShapeID="_x0000_s1118" DrawAspect="Content" ObjectID="_1665822274" r:id="rId10"/>
        </w:pict>
      </w:r>
      <w:r w:rsidR="0097106B">
        <w:rPr>
          <w:rFonts w:ascii="方正小标宋简体" w:eastAsia="方正小标宋简体" w:hAnsi="宋体" w:hint="eastAsia"/>
          <w:snapToGrid w:val="0"/>
          <w:color w:val="000000"/>
          <w:spacing w:val="58"/>
          <w:kern w:val="0"/>
          <w:sz w:val="52"/>
        </w:rPr>
        <w:t>贵州省地方计量技术规</w:t>
      </w:r>
      <w:r w:rsidR="0097106B">
        <w:rPr>
          <w:rFonts w:ascii="方正小标宋简体" w:eastAsia="方正小标宋简体" w:hAnsi="宋体" w:hint="eastAsia"/>
          <w:snapToGrid w:val="0"/>
          <w:color w:val="000000"/>
          <w:kern w:val="0"/>
          <w:sz w:val="52"/>
        </w:rPr>
        <w:t>范</w:t>
      </w:r>
    </w:p>
    <w:p w:rsidR="00CF7503" w:rsidRDefault="0097106B" w:rsidP="00814543">
      <w:pPr>
        <w:spacing w:beforeLines="100" w:before="424"/>
        <w:ind w:right="1134"/>
        <w:jc w:val="right"/>
        <w:rPr>
          <w:rFonts w:ascii="黑体" w:eastAsia="黑体" w:hAnsi="黑体"/>
          <w:color w:val="000000"/>
          <w:kern w:val="0"/>
          <w:sz w:val="28"/>
          <w:szCs w:val="28"/>
        </w:rPr>
      </w:pPr>
      <w:r>
        <w:rPr>
          <w:rFonts w:ascii="黑体" w:eastAsia="黑体" w:hAnsi="黑体"/>
          <w:color w:val="000000"/>
          <w:kern w:val="0"/>
          <w:sz w:val="28"/>
          <w:szCs w:val="28"/>
        </w:rPr>
        <w:t>JJF（黔）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13</w:t>
      </w:r>
      <w:r>
        <w:rPr>
          <w:rFonts w:ascii="黑体" w:eastAsia="黑体" w:hAnsi="黑体"/>
          <w:color w:val="000000"/>
          <w:kern w:val="0"/>
          <w:sz w:val="28"/>
          <w:szCs w:val="28"/>
        </w:rPr>
        <w:t>-20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20</w:t>
      </w:r>
    </w:p>
    <w:p w:rsidR="00CF7503" w:rsidRDefault="0097106B">
      <w:pPr>
        <w:spacing w:line="360" w:lineRule="auto"/>
        <w:jc w:val="center"/>
        <w:rPr>
          <w:color w:val="000000"/>
          <w:kern w:val="0"/>
          <w:sz w:val="44"/>
        </w:rPr>
      </w:pPr>
      <w:r>
        <w:rPr>
          <w:noProof/>
          <w:color w:val="000000"/>
          <w:kern w:val="0"/>
          <w:sz w:val="44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2700655</wp:posOffset>
                </wp:positionV>
                <wp:extent cx="5939790" cy="0"/>
                <wp:effectExtent l="0" t="0" r="0" b="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3" o:spid="_x0000_s1026" o:spt="20" style="position:absolute;left:0pt;margin-left:0pt;margin-top:212.65pt;height:0pt;width:467.7pt;mso-position-horizontal-relative:margin;mso-position-vertical-relative:page;z-index:251655168;mso-width-relative:page;mso-height-relative:page;" filled="f" stroked="t" coordsize="21600,21600" o:allowincell="f" o:gfxdata="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74Of&#10;IdYAAAAIAQAADwAAAAAAAAABACAAAAAiAAAAZHJzL2Rvd25yZXYueG1sUEsBAhQAFAAAAAgAh07i&#10;QNunwO+yAQAAXwMAAA4AAAAAAAAAAQAgAAAAJQEAAGRycy9lMm9Eb2MueG1sUEsFBgAAAAAGAAYA&#10;WQEAAEk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CF7503" w:rsidRDefault="0097106B">
      <w:pPr>
        <w:spacing w:before="1701" w:line="567" w:lineRule="atLeast"/>
        <w:jc w:val="center"/>
        <w:rPr>
          <w:rFonts w:eastAsia="黑体"/>
          <w:color w:val="000000"/>
          <w:kern w:val="0"/>
          <w:sz w:val="52"/>
        </w:rPr>
      </w:pPr>
      <w:r>
        <w:rPr>
          <w:rFonts w:eastAsia="黑体" w:hint="eastAsia"/>
          <w:color w:val="000000"/>
          <w:kern w:val="0"/>
          <w:sz w:val="52"/>
        </w:rPr>
        <w:t>铜含量、铁含量分析</w:t>
      </w:r>
      <w:r>
        <w:rPr>
          <w:rFonts w:eastAsia="黑体"/>
          <w:color w:val="000000"/>
          <w:kern w:val="0"/>
          <w:sz w:val="52"/>
        </w:rPr>
        <w:t>仪校准规范</w:t>
      </w:r>
    </w:p>
    <w:p w:rsidR="00CF7503" w:rsidRDefault="0097106B">
      <w:pPr>
        <w:spacing w:line="800" w:lineRule="exact"/>
        <w:jc w:val="center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 w:hint="eastAsia"/>
          <w:color w:val="FF0000"/>
          <w:kern w:val="0"/>
          <w:sz w:val="28"/>
          <w:szCs w:val="28"/>
        </w:rPr>
        <w:t xml:space="preserve">   </w:t>
      </w:r>
      <w:r>
        <w:rPr>
          <w:rFonts w:ascii="黑体" w:eastAsia="黑体" w:hAnsi="黑体" w:hint="eastAsia"/>
          <w:color w:val="000000" w:themeColor="text1"/>
          <w:kern w:val="0"/>
          <w:sz w:val="28"/>
          <w:szCs w:val="28"/>
        </w:rPr>
        <w:t xml:space="preserve"> </w:t>
      </w:r>
      <w:r>
        <w:rPr>
          <w:rFonts w:ascii="黑体" w:eastAsia="黑体" w:hAnsi="黑体"/>
          <w:color w:val="000000" w:themeColor="text1"/>
          <w:kern w:val="0"/>
          <w:sz w:val="28"/>
          <w:szCs w:val="28"/>
        </w:rPr>
        <w:t>Calibration Specification for</w:t>
      </w:r>
      <w:r>
        <w:rPr>
          <w:rFonts w:ascii="黑体" w:eastAsia="黑体" w:hAnsi="黑体"/>
          <w:kern w:val="0"/>
          <w:sz w:val="28"/>
          <w:szCs w:val="28"/>
        </w:rPr>
        <w:t xml:space="preserve"> Analyzer of Copper</w:t>
      </w:r>
    </w:p>
    <w:p w:rsidR="00CF7503" w:rsidRDefault="0097106B">
      <w:pPr>
        <w:spacing w:line="800" w:lineRule="exact"/>
        <w:jc w:val="center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/>
          <w:kern w:val="0"/>
          <w:sz w:val="28"/>
          <w:szCs w:val="28"/>
        </w:rPr>
        <w:t xml:space="preserve"> Content and Iron </w:t>
      </w:r>
      <w:proofErr w:type="spellStart"/>
      <w:r>
        <w:rPr>
          <w:rFonts w:ascii="黑体" w:eastAsia="黑体" w:hAnsi="黑体"/>
          <w:kern w:val="0"/>
          <w:sz w:val="28"/>
          <w:szCs w:val="28"/>
        </w:rPr>
        <w:t>Conent</w:t>
      </w:r>
      <w:proofErr w:type="spellEnd"/>
    </w:p>
    <w:p w:rsidR="00CF7503" w:rsidRPr="00AE56F8" w:rsidRDefault="00CF7503">
      <w:pPr>
        <w:rPr>
          <w:color w:val="000000"/>
          <w:kern w:val="0"/>
          <w:sz w:val="36"/>
          <w:szCs w:val="36"/>
        </w:rPr>
      </w:pPr>
    </w:p>
    <w:p w:rsidR="00CF7503" w:rsidRDefault="00CF7503">
      <w:pPr>
        <w:rPr>
          <w:color w:val="000000"/>
          <w:kern w:val="0"/>
          <w:sz w:val="36"/>
          <w:szCs w:val="36"/>
        </w:rPr>
      </w:pPr>
    </w:p>
    <w:p w:rsidR="00CF7503" w:rsidRDefault="00CF7503">
      <w:pPr>
        <w:rPr>
          <w:color w:val="000000"/>
          <w:kern w:val="0"/>
          <w:sz w:val="36"/>
          <w:szCs w:val="36"/>
        </w:rPr>
      </w:pPr>
    </w:p>
    <w:p w:rsidR="00CF7503" w:rsidRDefault="00CF7503">
      <w:pPr>
        <w:rPr>
          <w:color w:val="000000"/>
          <w:kern w:val="0"/>
          <w:sz w:val="36"/>
          <w:szCs w:val="36"/>
        </w:rPr>
      </w:pPr>
    </w:p>
    <w:p w:rsidR="00CF7503" w:rsidRDefault="00CF7503">
      <w:pPr>
        <w:rPr>
          <w:color w:val="000000"/>
          <w:kern w:val="0"/>
          <w:sz w:val="36"/>
          <w:szCs w:val="36"/>
        </w:rPr>
      </w:pPr>
    </w:p>
    <w:p w:rsidR="00CF7503" w:rsidRDefault="00CF7503">
      <w:pPr>
        <w:tabs>
          <w:tab w:val="left" w:pos="8820"/>
        </w:tabs>
        <w:rPr>
          <w:color w:val="000000"/>
          <w:kern w:val="0"/>
          <w:sz w:val="36"/>
        </w:rPr>
      </w:pPr>
    </w:p>
    <w:p w:rsidR="00CF7503" w:rsidRDefault="00CF7503">
      <w:pPr>
        <w:tabs>
          <w:tab w:val="left" w:pos="8820"/>
        </w:tabs>
        <w:rPr>
          <w:color w:val="000000"/>
          <w:kern w:val="0"/>
          <w:sz w:val="36"/>
        </w:rPr>
      </w:pPr>
    </w:p>
    <w:p w:rsidR="00CF7503" w:rsidRDefault="00CF7503">
      <w:pPr>
        <w:tabs>
          <w:tab w:val="left" w:pos="8820"/>
        </w:tabs>
        <w:rPr>
          <w:color w:val="000000"/>
          <w:kern w:val="0"/>
          <w:sz w:val="36"/>
        </w:rPr>
      </w:pPr>
    </w:p>
    <w:p w:rsidR="00CF7503" w:rsidRDefault="00CF7503">
      <w:pPr>
        <w:tabs>
          <w:tab w:val="left" w:pos="8820"/>
        </w:tabs>
        <w:rPr>
          <w:color w:val="000000"/>
          <w:kern w:val="0"/>
          <w:sz w:val="36"/>
        </w:rPr>
      </w:pPr>
    </w:p>
    <w:p w:rsidR="00CF7503" w:rsidRDefault="00CF7503">
      <w:pPr>
        <w:tabs>
          <w:tab w:val="left" w:pos="8820"/>
        </w:tabs>
        <w:rPr>
          <w:color w:val="000000"/>
          <w:kern w:val="0"/>
          <w:sz w:val="36"/>
        </w:rPr>
      </w:pPr>
    </w:p>
    <w:p w:rsidR="00CF7503" w:rsidRDefault="00CF7503">
      <w:pPr>
        <w:tabs>
          <w:tab w:val="left" w:pos="8820"/>
        </w:tabs>
        <w:rPr>
          <w:color w:val="000000"/>
          <w:kern w:val="0"/>
          <w:sz w:val="36"/>
        </w:rPr>
      </w:pPr>
    </w:p>
    <w:p w:rsidR="00CF7503" w:rsidRDefault="0097106B">
      <w:pPr>
        <w:tabs>
          <w:tab w:val="left" w:pos="8820"/>
        </w:tabs>
        <w:jc w:val="center"/>
        <w:rPr>
          <w:rFonts w:ascii="黑体" w:eastAsia="黑体" w:hAnsi="黑体"/>
          <w:color w:val="000000"/>
          <w:kern w:val="0"/>
          <w:sz w:val="28"/>
          <w:szCs w:val="28"/>
        </w:rPr>
      </w:pP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2020-</w:t>
      </w:r>
      <w:r w:rsidR="00AE56F8">
        <w:rPr>
          <w:rFonts w:ascii="黑体" w:eastAsia="黑体" w:hAnsi="黑体" w:hint="eastAsia"/>
          <w:color w:val="000000"/>
          <w:kern w:val="0"/>
          <w:sz w:val="28"/>
          <w:szCs w:val="28"/>
        </w:rPr>
        <w:t>10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-</w:t>
      </w:r>
      <w:r w:rsidR="00AE56F8">
        <w:rPr>
          <w:rFonts w:ascii="黑体" w:eastAsia="黑体" w:hAnsi="黑体" w:hint="eastAsia"/>
          <w:color w:val="000000"/>
          <w:kern w:val="0"/>
          <w:sz w:val="28"/>
          <w:szCs w:val="28"/>
        </w:rPr>
        <w:t>21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黑体" w:eastAsia="黑体" w:hAnsi="黑体"/>
          <w:color w:val="000000"/>
          <w:kern w:val="0"/>
          <w:sz w:val="28"/>
          <w:szCs w:val="28"/>
        </w:rPr>
        <w:t xml:space="preserve">发布    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 xml:space="preserve">             </w:t>
      </w:r>
      <w:r>
        <w:rPr>
          <w:rFonts w:ascii="黑体" w:eastAsia="黑体" w:hAnsi="黑体"/>
          <w:color w:val="000000"/>
          <w:kern w:val="0"/>
          <w:sz w:val="28"/>
          <w:szCs w:val="28"/>
        </w:rPr>
        <w:t xml:space="preserve">        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202</w:t>
      </w:r>
      <w:r w:rsidR="00AE56F8">
        <w:rPr>
          <w:rFonts w:ascii="黑体" w:eastAsia="黑体" w:hAnsi="黑体" w:hint="eastAsia"/>
          <w:color w:val="000000"/>
          <w:kern w:val="0"/>
          <w:sz w:val="28"/>
          <w:szCs w:val="28"/>
        </w:rPr>
        <w:t>1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-</w:t>
      </w:r>
      <w:r w:rsidR="00AE56F8">
        <w:rPr>
          <w:rFonts w:ascii="黑体" w:eastAsia="黑体" w:hAnsi="黑体" w:hint="eastAsia"/>
          <w:color w:val="000000"/>
          <w:kern w:val="0"/>
          <w:sz w:val="28"/>
          <w:szCs w:val="28"/>
        </w:rPr>
        <w:t>01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>-</w:t>
      </w:r>
      <w:r w:rsidR="00AE56F8">
        <w:rPr>
          <w:rFonts w:ascii="黑体" w:eastAsia="黑体" w:hAnsi="黑体" w:hint="eastAsia"/>
          <w:color w:val="000000"/>
          <w:kern w:val="0"/>
          <w:sz w:val="28"/>
          <w:szCs w:val="28"/>
        </w:rPr>
        <w:t>21</w:t>
      </w:r>
      <w:r>
        <w:rPr>
          <w:rFonts w:ascii="黑体" w:eastAsia="黑体" w:hAnsi="黑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黑体" w:eastAsia="黑体" w:hAnsi="黑体"/>
          <w:color w:val="000000"/>
          <w:kern w:val="0"/>
          <w:sz w:val="28"/>
          <w:szCs w:val="28"/>
        </w:rPr>
        <w:t>实施</w:t>
      </w:r>
      <w:r>
        <w:rPr>
          <w:rFonts w:ascii="宋体" w:hAnsi="宋体"/>
          <w:b/>
          <w:noProof/>
          <w:color w:val="000000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9217025</wp:posOffset>
                </wp:positionV>
                <wp:extent cx="5939790" cy="0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4" o:spid="_x0000_s1026" o:spt="20" style="position:absolute;left:0pt;margin-left:0pt;margin-top:725.75pt;height:0pt;width:467.7pt;mso-position-horizontal-relative:margin;mso-position-vertical-relative:page;z-index:251656192;mso-width-relative:page;mso-height-relative:page;" filled="f" stroked="t" coordsize="21600,21600" o:gfxdata="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mmRd&#10;MtYAAAAKAQAADwAAAAAAAAABACAAAAAiAAAAZHJzL2Rvd25yZXYueG1sUEsBAhQAFAAAAAgAh07i&#10;QMEVTMCyAQAAXwMAAA4AAAAAAAAAAQAgAAAAJQEAAGRycy9lMm9Eb2MueG1sUEsFBgAAAAAGAAYA&#10;WQEAAEk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CF7503" w:rsidRDefault="00CF7503">
      <w:pPr>
        <w:rPr>
          <w:color w:val="000000"/>
          <w:kern w:val="0"/>
          <w:sz w:val="36"/>
        </w:rPr>
        <w:sectPr w:rsidR="00CF7503">
          <w:headerReference w:type="default" r:id="rId11"/>
          <w:footerReference w:type="even" r:id="rId12"/>
          <w:footerReference w:type="default" r:id="rId13"/>
          <w:pgSz w:w="11907" w:h="16840"/>
          <w:pgMar w:top="1985" w:right="1134" w:bottom="1701" w:left="1418" w:header="1587" w:footer="1134" w:gutter="0"/>
          <w:cols w:space="425"/>
          <w:docGrid w:type="linesAndChars" w:linePitch="424" w:charSpace="719"/>
        </w:sectPr>
      </w:pPr>
    </w:p>
    <w:p w:rsidR="00CF7503" w:rsidRDefault="00CF7503">
      <w:pPr>
        <w:rPr>
          <w:rFonts w:eastAsia="黑体"/>
          <w:color w:val="000000"/>
          <w:kern w:val="0"/>
          <w:sz w:val="44"/>
          <w:szCs w:val="44"/>
        </w:rPr>
      </w:pPr>
    </w:p>
    <w:p w:rsidR="00CF7503" w:rsidRDefault="0097106B">
      <w:pPr>
        <w:rPr>
          <w:rFonts w:eastAsia="黑体"/>
          <w:bCs/>
          <w:color w:val="000000"/>
          <w:kern w:val="0"/>
          <w:sz w:val="32"/>
        </w:rPr>
      </w:pPr>
      <w:r>
        <w:rPr>
          <w:rFonts w:eastAsia="黑体"/>
          <w:noProof/>
          <w:color w:val="000000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4066540</wp:posOffset>
                </wp:positionH>
                <wp:positionV relativeFrom="paragraph">
                  <wp:posOffset>152400</wp:posOffset>
                </wp:positionV>
                <wp:extent cx="1942465" cy="791845"/>
                <wp:effectExtent l="4445" t="4445" r="15240" b="22860"/>
                <wp:wrapNone/>
                <wp:docPr id="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6887" cy="7920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txbx>
                        <w:txbxContent>
                          <w:p w:rsidR="00CF7503" w:rsidRDefault="0097106B">
                            <w:pPr>
                              <w:spacing w:line="0" w:lineRule="atLeast"/>
                              <w:ind w:leftChars="-67" w:left="-141" w:rightChars="-65" w:right="-136"/>
                              <w:jc w:val="center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JJ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F(黔)13—2020</w:t>
                            </w:r>
                          </w:p>
                          <w:p w:rsidR="00CF7503" w:rsidRDefault="00CF7503">
                            <w:pPr>
                              <w:spacing w:line="0" w:lineRule="atLeast"/>
                              <w:ind w:leftChars="-67" w:left="-141" w:rightChars="-65" w:right="-136"/>
                              <w:jc w:val="center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1" o:spid="_x0000_s1026" type="#_x0000_t176" style="position:absolute;left:0;text-align:left;margin-left:320.2pt;margin-top:12pt;width:152.95pt;height:62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">
                <v:stroke dashstyle="dashDot"/>
                <v:textbox>
                  <w:txbxContent>
                    <w:p w:rsidR="00CF7503" w:rsidRDefault="0097106B">
                      <w:pPr>
                        <w:spacing w:line="0" w:lineRule="atLeast"/>
                        <w:ind w:leftChars="-67" w:left="-141" w:rightChars="-65" w:right="-136"/>
                        <w:jc w:val="center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JJ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F(黔)13—2020</w:t>
                      </w:r>
                    </w:p>
                    <w:p w:rsidR="00CF7503" w:rsidRDefault="00CF7503">
                      <w:pPr>
                        <w:spacing w:line="0" w:lineRule="atLeast"/>
                        <w:ind w:leftChars="-67" w:left="-141" w:rightChars="-65" w:right="-136"/>
                        <w:jc w:val="center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黑体" w:hint="eastAsia"/>
          <w:color w:val="000000"/>
          <w:kern w:val="0"/>
          <w:sz w:val="44"/>
          <w:szCs w:val="44"/>
        </w:rPr>
        <w:t>铜含量、铁含量分析仪</w:t>
      </w:r>
      <w:r>
        <w:rPr>
          <w:rFonts w:eastAsia="黑体"/>
          <w:color w:val="000000"/>
          <w:kern w:val="0"/>
          <w:sz w:val="44"/>
          <w:szCs w:val="44"/>
        </w:rPr>
        <w:t>校准规范</w:t>
      </w:r>
      <w:r>
        <w:rPr>
          <w:rFonts w:eastAsia="黑体"/>
          <w:bCs/>
          <w:color w:val="000000"/>
          <w:kern w:val="0"/>
          <w:sz w:val="36"/>
        </w:rPr>
        <w:t xml:space="preserve">         </w:t>
      </w:r>
      <w:r>
        <w:rPr>
          <w:rFonts w:eastAsia="黑体"/>
          <w:bCs/>
          <w:color w:val="000000"/>
          <w:kern w:val="0"/>
          <w:sz w:val="32"/>
        </w:rPr>
        <w:t xml:space="preserve"> </w:t>
      </w:r>
    </w:p>
    <w:p w:rsidR="00CF7503" w:rsidRDefault="0097106B">
      <w:pPr>
        <w:tabs>
          <w:tab w:val="left" w:pos="7560"/>
        </w:tabs>
        <w:spacing w:line="360" w:lineRule="auto"/>
        <w:jc w:val="left"/>
        <w:rPr>
          <w:rFonts w:ascii="黑体" w:eastAsia="黑体" w:hAnsi="黑体"/>
          <w:bCs/>
          <w:kern w:val="0"/>
          <w:sz w:val="28"/>
          <w:szCs w:val="28"/>
        </w:rPr>
      </w:pPr>
      <w:r>
        <w:rPr>
          <w:rFonts w:ascii="黑体" w:eastAsia="黑体" w:hAnsi="黑体"/>
          <w:bCs/>
          <w:color w:val="000000"/>
          <w:kern w:val="0"/>
          <w:sz w:val="28"/>
          <w:szCs w:val="28"/>
        </w:rPr>
        <w:t xml:space="preserve">Calibration Specification </w:t>
      </w:r>
      <w:r>
        <w:rPr>
          <w:rFonts w:ascii="黑体" w:eastAsia="黑体" w:hAnsi="黑体" w:hint="eastAsia"/>
          <w:bCs/>
          <w:color w:val="000000"/>
          <w:kern w:val="0"/>
          <w:sz w:val="28"/>
          <w:szCs w:val="28"/>
        </w:rPr>
        <w:t xml:space="preserve">for </w:t>
      </w:r>
      <w:r>
        <w:rPr>
          <w:rFonts w:ascii="黑体" w:eastAsia="黑体" w:hAnsi="黑体" w:hint="eastAsia"/>
          <w:bCs/>
          <w:kern w:val="0"/>
          <w:sz w:val="28"/>
          <w:szCs w:val="28"/>
        </w:rPr>
        <w:t>A</w:t>
      </w:r>
      <w:r>
        <w:rPr>
          <w:rFonts w:ascii="黑体" w:eastAsia="黑体" w:hAnsi="黑体"/>
          <w:bCs/>
          <w:kern w:val="0"/>
          <w:sz w:val="28"/>
          <w:szCs w:val="28"/>
        </w:rPr>
        <w:t>nalyzer</w:t>
      </w:r>
      <w:r>
        <w:rPr>
          <w:rFonts w:ascii="黑体" w:eastAsia="黑体" w:hAnsi="黑体" w:hint="eastAsia"/>
          <w:bCs/>
          <w:kern w:val="0"/>
          <w:sz w:val="28"/>
          <w:szCs w:val="28"/>
        </w:rPr>
        <w:t xml:space="preserve"> of </w:t>
      </w:r>
    </w:p>
    <w:p w:rsidR="00CF7503" w:rsidRDefault="0097106B">
      <w:pPr>
        <w:tabs>
          <w:tab w:val="left" w:pos="7560"/>
        </w:tabs>
        <w:spacing w:line="360" w:lineRule="auto"/>
        <w:jc w:val="left"/>
        <w:rPr>
          <w:rFonts w:ascii="黑体" w:eastAsia="黑体" w:hAnsi="黑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hint="eastAsia"/>
          <w:bCs/>
          <w:kern w:val="0"/>
          <w:sz w:val="28"/>
          <w:szCs w:val="28"/>
        </w:rPr>
        <w:t xml:space="preserve">       </w:t>
      </w:r>
      <w:r>
        <w:rPr>
          <w:rFonts w:ascii="黑体" w:eastAsia="黑体" w:hAnsi="黑体"/>
          <w:bCs/>
          <w:kern w:val="0"/>
          <w:sz w:val="28"/>
          <w:szCs w:val="28"/>
        </w:rPr>
        <w:t>Copper Content and</w:t>
      </w:r>
      <w:r>
        <w:rPr>
          <w:rFonts w:ascii="黑体" w:eastAsia="黑体" w:hAnsi="黑体" w:hint="eastAsia"/>
          <w:bCs/>
          <w:kern w:val="0"/>
          <w:sz w:val="28"/>
          <w:szCs w:val="28"/>
        </w:rPr>
        <w:t xml:space="preserve"> </w:t>
      </w:r>
      <w:r>
        <w:rPr>
          <w:rFonts w:ascii="黑体" w:eastAsia="黑体" w:hAnsi="黑体"/>
          <w:bCs/>
          <w:kern w:val="0"/>
          <w:sz w:val="28"/>
          <w:szCs w:val="28"/>
        </w:rPr>
        <w:t xml:space="preserve">Iron Content </w:t>
      </w:r>
    </w:p>
    <w:p w:rsidR="00CF7503" w:rsidRDefault="0097106B">
      <w:pPr>
        <w:spacing w:line="360" w:lineRule="auto"/>
        <w:rPr>
          <w:color w:val="000000"/>
          <w:kern w:val="0"/>
          <w:sz w:val="28"/>
        </w:rPr>
      </w:pPr>
      <w:r>
        <w:rPr>
          <w:noProof/>
          <w:color w:val="000000"/>
          <w:kern w:val="0"/>
          <w:sz w:val="36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ge">
                  <wp:posOffset>3168650</wp:posOffset>
                </wp:positionV>
                <wp:extent cx="593979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5" o:spid="_x0000_s1026" o:spt="20" style="position:absolute;left:0pt;margin-top:249.5pt;height:0pt;width:467.7pt;mso-position-horizontal:center;mso-position-horizontal-relative:margin;mso-position-vertical-relative:page;z-index:251657216;mso-width-relative:page;mso-height-relative:page;" filled="f" stroked="t" coordsize="21600,21600" o:allowincell="f" o:gfxdata="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9cDj&#10;c9UAAAAIAQAADwAAAAAAAAABACAAAAAiAAAAZHJzL2Rvd25yZXYueG1sUEsBAhQAFAAAAAgAh07i&#10;QKgB2v+zAQAAXwMAAA4AAAAAAAAAAQAgAAAAJAEAAGRycy9lMm9Eb2MueG1sUEsFBgAAAAAGAAYA&#10;WQEAAEk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:rsidR="00CF7503" w:rsidRDefault="00CF7503">
      <w:pPr>
        <w:rPr>
          <w:color w:val="000000"/>
          <w:kern w:val="0"/>
          <w:sz w:val="28"/>
        </w:rPr>
      </w:pPr>
    </w:p>
    <w:p w:rsidR="00CF7503" w:rsidRDefault="00CF7503">
      <w:pPr>
        <w:rPr>
          <w:color w:val="000000"/>
          <w:kern w:val="0"/>
          <w:sz w:val="28"/>
        </w:rPr>
      </w:pPr>
    </w:p>
    <w:p w:rsidR="00CF7503" w:rsidRDefault="00CF7503">
      <w:pPr>
        <w:spacing w:line="360" w:lineRule="auto"/>
        <w:ind w:firstLineChars="150" w:firstLine="699"/>
        <w:rPr>
          <w:rFonts w:eastAsia="黑体"/>
          <w:color w:val="000000"/>
          <w:spacing w:val="93"/>
          <w:kern w:val="0"/>
          <w:sz w:val="28"/>
          <w:szCs w:val="28"/>
        </w:rPr>
      </w:pPr>
    </w:p>
    <w:p w:rsidR="00CF7503" w:rsidRDefault="00CF7503">
      <w:pPr>
        <w:spacing w:line="360" w:lineRule="auto"/>
        <w:ind w:firstLineChars="150" w:firstLine="699"/>
        <w:rPr>
          <w:rFonts w:eastAsia="黑体"/>
          <w:color w:val="000000"/>
          <w:spacing w:val="93"/>
          <w:kern w:val="0"/>
          <w:sz w:val="28"/>
          <w:szCs w:val="28"/>
        </w:rPr>
      </w:pPr>
    </w:p>
    <w:p w:rsidR="00CF7503" w:rsidRDefault="00CF7503">
      <w:pPr>
        <w:spacing w:line="360" w:lineRule="auto"/>
        <w:ind w:firstLineChars="150" w:firstLine="699"/>
        <w:rPr>
          <w:rFonts w:eastAsia="黑体"/>
          <w:color w:val="000000"/>
          <w:spacing w:val="93"/>
          <w:kern w:val="0"/>
          <w:sz w:val="28"/>
          <w:szCs w:val="28"/>
        </w:rPr>
      </w:pPr>
    </w:p>
    <w:p w:rsidR="00CF7503" w:rsidRDefault="0097106B">
      <w:pPr>
        <w:spacing w:line="360" w:lineRule="auto"/>
        <w:ind w:firstLineChars="150" w:firstLine="699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eastAsia="黑体"/>
          <w:color w:val="000000"/>
          <w:spacing w:val="93"/>
          <w:kern w:val="0"/>
          <w:sz w:val="28"/>
          <w:szCs w:val="28"/>
        </w:rPr>
        <w:t>归口单</w:t>
      </w:r>
      <w:r>
        <w:rPr>
          <w:rFonts w:eastAsia="黑体"/>
          <w:color w:val="000000"/>
          <w:spacing w:val="1"/>
          <w:kern w:val="0"/>
          <w:sz w:val="28"/>
          <w:szCs w:val="28"/>
        </w:rPr>
        <w:t>位</w:t>
      </w:r>
      <w:r>
        <w:rPr>
          <w:rFonts w:eastAsia="黑体"/>
          <w:color w:val="000000"/>
          <w:kern w:val="0"/>
          <w:sz w:val="28"/>
          <w:szCs w:val="28"/>
        </w:rPr>
        <w:t>：</w:t>
      </w:r>
      <w:r>
        <w:rPr>
          <w:rFonts w:ascii="宋体" w:hAnsi="宋体" w:cs="黑体"/>
          <w:kern w:val="0"/>
          <w:sz w:val="28"/>
          <w:szCs w:val="28"/>
        </w:rPr>
        <w:t>贵州省市场监督管理局</w:t>
      </w:r>
    </w:p>
    <w:p w:rsidR="00CF7503" w:rsidRDefault="0097106B">
      <w:pPr>
        <w:spacing w:line="360" w:lineRule="auto"/>
        <w:ind w:firstLineChars="250" w:firstLine="700"/>
        <w:rPr>
          <w:rFonts w:ascii="宋体" w:hAnsi="宋体" w:cs="黑体"/>
          <w:kern w:val="0"/>
          <w:sz w:val="28"/>
          <w:szCs w:val="28"/>
        </w:rPr>
      </w:pPr>
      <w:r>
        <w:rPr>
          <w:rFonts w:eastAsia="黑体" w:hint="eastAsia"/>
          <w:kern w:val="0"/>
          <w:sz w:val="28"/>
          <w:szCs w:val="28"/>
        </w:rPr>
        <w:t>主要</w:t>
      </w:r>
      <w:r>
        <w:rPr>
          <w:rFonts w:eastAsia="黑体"/>
          <w:kern w:val="0"/>
          <w:sz w:val="28"/>
          <w:szCs w:val="28"/>
        </w:rPr>
        <w:t>起草单位：</w:t>
      </w:r>
      <w:r>
        <w:rPr>
          <w:rFonts w:ascii="宋体" w:hAnsi="宋体" w:cs="黑体" w:hint="eastAsia"/>
          <w:kern w:val="0"/>
          <w:sz w:val="28"/>
          <w:szCs w:val="28"/>
        </w:rPr>
        <w:t>贵州省计量测试院</w:t>
      </w:r>
    </w:p>
    <w:p w:rsidR="00CF7503" w:rsidRDefault="0097106B">
      <w:pPr>
        <w:spacing w:line="360" w:lineRule="auto"/>
        <w:ind w:firstLineChars="250" w:firstLine="700"/>
        <w:rPr>
          <w:rFonts w:ascii="宋体" w:hAnsi="宋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参加起草单位：</w:t>
      </w:r>
      <w:r>
        <w:rPr>
          <w:rFonts w:ascii="宋体" w:hAnsi="宋体" w:hint="eastAsia"/>
          <w:kern w:val="0"/>
          <w:sz w:val="28"/>
          <w:szCs w:val="28"/>
        </w:rPr>
        <w:t>贵州新长征实业发展有限责任公司</w:t>
      </w:r>
    </w:p>
    <w:p w:rsidR="00CF7503" w:rsidRDefault="00CF7503">
      <w:pPr>
        <w:spacing w:line="360" w:lineRule="auto"/>
        <w:rPr>
          <w:rFonts w:ascii="宋体" w:hAnsi="宋体"/>
          <w:color w:val="000000"/>
          <w:kern w:val="0"/>
          <w:sz w:val="28"/>
          <w:szCs w:val="28"/>
        </w:rPr>
      </w:pPr>
    </w:p>
    <w:p w:rsidR="00CF7503" w:rsidRDefault="00CF7503">
      <w:pPr>
        <w:spacing w:line="360" w:lineRule="auto"/>
        <w:rPr>
          <w:rFonts w:eastAsia="黑体"/>
          <w:color w:val="000000"/>
          <w:kern w:val="0"/>
          <w:sz w:val="28"/>
          <w:szCs w:val="28"/>
        </w:rPr>
      </w:pPr>
    </w:p>
    <w:p w:rsidR="00CF7503" w:rsidRDefault="00CF7503">
      <w:pPr>
        <w:spacing w:line="360" w:lineRule="auto"/>
        <w:rPr>
          <w:rFonts w:eastAsia="黑体"/>
          <w:color w:val="000000"/>
          <w:kern w:val="0"/>
          <w:sz w:val="28"/>
          <w:szCs w:val="28"/>
        </w:rPr>
      </w:pPr>
    </w:p>
    <w:p w:rsidR="00CF7503" w:rsidRDefault="00CF7503">
      <w:pPr>
        <w:spacing w:line="360" w:lineRule="auto"/>
        <w:rPr>
          <w:color w:val="000000"/>
          <w:kern w:val="0"/>
          <w:sz w:val="28"/>
          <w:szCs w:val="28"/>
        </w:rPr>
      </w:pPr>
    </w:p>
    <w:p w:rsidR="00CF7503" w:rsidRDefault="00CF7503">
      <w:pPr>
        <w:spacing w:line="360" w:lineRule="auto"/>
        <w:rPr>
          <w:rFonts w:eastAsia="黑体"/>
          <w:color w:val="000000"/>
          <w:kern w:val="0"/>
          <w:sz w:val="28"/>
          <w:szCs w:val="28"/>
        </w:rPr>
      </w:pPr>
    </w:p>
    <w:p w:rsidR="00CF7503" w:rsidRDefault="00CF7503">
      <w:pPr>
        <w:spacing w:line="360" w:lineRule="auto"/>
        <w:rPr>
          <w:rFonts w:eastAsia="黑体"/>
          <w:color w:val="000000"/>
          <w:kern w:val="0"/>
          <w:sz w:val="28"/>
          <w:szCs w:val="28"/>
        </w:rPr>
      </w:pPr>
    </w:p>
    <w:p w:rsidR="00CF7503" w:rsidRDefault="00CF7503">
      <w:pPr>
        <w:rPr>
          <w:color w:val="000000"/>
          <w:kern w:val="0"/>
          <w:sz w:val="28"/>
        </w:rPr>
      </w:pPr>
    </w:p>
    <w:p w:rsidR="00CF7503" w:rsidRDefault="00CF7503">
      <w:pPr>
        <w:spacing w:line="0" w:lineRule="atLeast"/>
        <w:ind w:firstLineChars="200" w:firstLine="560"/>
        <w:rPr>
          <w:color w:val="000000"/>
          <w:kern w:val="0"/>
          <w:sz w:val="28"/>
        </w:rPr>
      </w:pPr>
    </w:p>
    <w:p w:rsidR="00CF7503" w:rsidRDefault="0097106B">
      <w:pPr>
        <w:spacing w:after="1588" w:line="0" w:lineRule="atLeast"/>
        <w:ind w:firstLineChars="200" w:firstLine="560"/>
        <w:rPr>
          <w:color w:val="000000"/>
          <w:kern w:val="0"/>
          <w:sz w:val="28"/>
        </w:rPr>
      </w:pPr>
      <w:r>
        <w:rPr>
          <w:color w:val="000000"/>
          <w:kern w:val="0"/>
          <w:sz w:val="28"/>
        </w:rPr>
        <w:t>本规范委托</w:t>
      </w:r>
      <w:r>
        <w:rPr>
          <w:rFonts w:hint="eastAsia"/>
          <w:color w:val="000000"/>
          <w:kern w:val="0"/>
          <w:sz w:val="28"/>
        </w:rPr>
        <w:t>贵州省计量测试院</w:t>
      </w:r>
      <w:r>
        <w:rPr>
          <w:color w:val="000000"/>
          <w:kern w:val="0"/>
          <w:sz w:val="28"/>
        </w:rPr>
        <w:t>负责解释</w:t>
      </w:r>
    </w:p>
    <w:p w:rsidR="00CF7503" w:rsidRDefault="00CF7503">
      <w:pPr>
        <w:ind w:firstLineChars="200" w:firstLine="560"/>
        <w:rPr>
          <w:rFonts w:eastAsia="黑体"/>
          <w:color w:val="000000"/>
          <w:kern w:val="0"/>
          <w:sz w:val="28"/>
          <w:szCs w:val="20"/>
        </w:rPr>
      </w:pPr>
    </w:p>
    <w:p w:rsidR="00CF7503" w:rsidRDefault="00CF7503">
      <w:pPr>
        <w:ind w:firstLineChars="200" w:firstLine="560"/>
        <w:rPr>
          <w:rFonts w:eastAsia="黑体"/>
          <w:color w:val="000000"/>
          <w:kern w:val="0"/>
          <w:sz w:val="28"/>
          <w:szCs w:val="20"/>
        </w:rPr>
      </w:pPr>
    </w:p>
    <w:p w:rsidR="00CF7503" w:rsidRDefault="0097106B">
      <w:pPr>
        <w:ind w:firstLineChars="200" w:firstLine="560"/>
        <w:rPr>
          <w:rFonts w:eastAsia="黑体"/>
          <w:color w:val="000000"/>
          <w:kern w:val="0"/>
          <w:sz w:val="28"/>
          <w:szCs w:val="20"/>
        </w:rPr>
      </w:pPr>
      <w:r>
        <w:rPr>
          <w:rFonts w:eastAsia="黑体"/>
          <w:color w:val="000000"/>
          <w:kern w:val="0"/>
          <w:sz w:val="28"/>
          <w:szCs w:val="20"/>
        </w:rPr>
        <w:t>本规范主要起草人：</w:t>
      </w:r>
    </w:p>
    <w:p w:rsidR="00CF7503" w:rsidRDefault="0097106B">
      <w:pPr>
        <w:spacing w:line="360" w:lineRule="auto"/>
        <w:rPr>
          <w:rFonts w:ascii="宋体" w:hAnsi="宋体"/>
          <w:color w:val="000000"/>
          <w:kern w:val="0"/>
          <w:sz w:val="28"/>
          <w:szCs w:val="20"/>
        </w:rPr>
      </w:pPr>
      <w:r>
        <w:rPr>
          <w:rFonts w:eastAsia="黑体"/>
          <w:color w:val="000000"/>
          <w:kern w:val="0"/>
          <w:sz w:val="28"/>
          <w:szCs w:val="20"/>
        </w:rPr>
        <w:t xml:space="preserve">             </w:t>
      </w:r>
      <w:r>
        <w:rPr>
          <w:rFonts w:eastAsia="黑体" w:hint="eastAsia"/>
          <w:color w:val="000000"/>
          <w:kern w:val="0"/>
          <w:sz w:val="28"/>
          <w:szCs w:val="20"/>
        </w:rPr>
        <w:t xml:space="preserve"> </w:t>
      </w:r>
      <w:r>
        <w:rPr>
          <w:rFonts w:ascii="宋体" w:hAnsi="宋体" w:cs="黑体" w:hint="eastAsia"/>
          <w:kern w:val="0"/>
          <w:sz w:val="28"/>
          <w:szCs w:val="28"/>
        </w:rPr>
        <w:t>毛</w:t>
      </w:r>
      <w:r>
        <w:rPr>
          <w:rFonts w:ascii="宋体" w:hAnsi="宋体" w:cs="黑体"/>
          <w:kern w:val="0"/>
          <w:sz w:val="28"/>
          <w:szCs w:val="28"/>
        </w:rPr>
        <w:t xml:space="preserve">  </w:t>
      </w:r>
      <w:r>
        <w:rPr>
          <w:rFonts w:ascii="宋体" w:hAnsi="宋体" w:cs="黑体" w:hint="eastAsia"/>
          <w:kern w:val="0"/>
          <w:sz w:val="28"/>
          <w:szCs w:val="28"/>
        </w:rPr>
        <w:t>文</w:t>
      </w:r>
      <w:r>
        <w:rPr>
          <w:rFonts w:ascii="宋体" w:hAnsi="宋体" w:hint="eastAsia"/>
          <w:kern w:val="0"/>
          <w:sz w:val="28"/>
          <w:szCs w:val="28"/>
        </w:rPr>
        <w:t>（贵州省计量测试院）</w:t>
      </w:r>
    </w:p>
    <w:p w:rsidR="00CF7503" w:rsidRDefault="0097106B">
      <w:pPr>
        <w:spacing w:line="360" w:lineRule="auto"/>
        <w:rPr>
          <w:rFonts w:ascii="宋体" w:hAnsi="宋体"/>
          <w:color w:val="000000"/>
          <w:kern w:val="0"/>
          <w:sz w:val="28"/>
          <w:szCs w:val="20"/>
        </w:rPr>
      </w:pPr>
      <w:r>
        <w:rPr>
          <w:rFonts w:ascii="宋体" w:hAnsi="宋体"/>
          <w:color w:val="000000"/>
          <w:kern w:val="0"/>
          <w:sz w:val="28"/>
          <w:szCs w:val="20"/>
        </w:rPr>
        <w:t xml:space="preserve">              </w:t>
      </w:r>
      <w:r>
        <w:rPr>
          <w:rFonts w:ascii="宋体" w:hAnsi="宋体" w:cs="黑体" w:hint="eastAsia"/>
          <w:kern w:val="0"/>
          <w:sz w:val="28"/>
          <w:szCs w:val="28"/>
        </w:rPr>
        <w:t>闵世俊</w:t>
      </w:r>
      <w:r>
        <w:rPr>
          <w:rFonts w:ascii="宋体" w:hAnsi="宋体" w:hint="eastAsia"/>
          <w:kern w:val="0"/>
          <w:sz w:val="28"/>
          <w:szCs w:val="28"/>
        </w:rPr>
        <w:t>（贵州省计量测试院）</w:t>
      </w:r>
    </w:p>
    <w:p w:rsidR="00CF7503" w:rsidRDefault="0097106B">
      <w:pPr>
        <w:spacing w:line="360" w:lineRule="auto"/>
        <w:ind w:firstLineChars="500" w:firstLine="1400"/>
        <w:rPr>
          <w:rFonts w:ascii="宋体" w:hAnsi="宋体"/>
          <w:color w:val="000000"/>
          <w:kern w:val="0"/>
          <w:sz w:val="28"/>
          <w:szCs w:val="20"/>
        </w:rPr>
      </w:pPr>
      <w:r>
        <w:rPr>
          <w:rFonts w:ascii="宋体" w:hAnsi="宋体"/>
          <w:color w:val="000000"/>
          <w:kern w:val="0"/>
          <w:sz w:val="28"/>
          <w:szCs w:val="20"/>
        </w:rPr>
        <w:t xml:space="preserve">    </w:t>
      </w:r>
      <w:r>
        <w:rPr>
          <w:rFonts w:ascii="宋体" w:hAnsi="宋体" w:cs="黑体" w:hint="eastAsia"/>
          <w:kern w:val="0"/>
          <w:sz w:val="28"/>
          <w:szCs w:val="28"/>
        </w:rPr>
        <w:t>吴</w:t>
      </w:r>
      <w:r>
        <w:rPr>
          <w:rFonts w:ascii="宋体" w:hAnsi="宋体" w:cs="黑体"/>
          <w:kern w:val="0"/>
          <w:sz w:val="28"/>
          <w:szCs w:val="28"/>
        </w:rPr>
        <w:t xml:space="preserve">  </w:t>
      </w:r>
      <w:proofErr w:type="gramStart"/>
      <w:r>
        <w:rPr>
          <w:rFonts w:ascii="宋体" w:hAnsi="宋体" w:cs="黑体" w:hint="eastAsia"/>
          <w:kern w:val="0"/>
          <w:sz w:val="28"/>
          <w:szCs w:val="28"/>
        </w:rPr>
        <w:t>昊</w:t>
      </w:r>
      <w:proofErr w:type="gramEnd"/>
      <w:r>
        <w:rPr>
          <w:rFonts w:ascii="宋体" w:hAnsi="宋体" w:hint="eastAsia"/>
          <w:kern w:val="0"/>
          <w:sz w:val="28"/>
          <w:szCs w:val="28"/>
        </w:rPr>
        <w:t>（贵州省计量测试院）</w:t>
      </w:r>
    </w:p>
    <w:p w:rsidR="00CF7503" w:rsidRDefault="0097106B">
      <w:pPr>
        <w:spacing w:line="360" w:lineRule="auto"/>
        <w:ind w:firstLineChars="500" w:firstLine="1400"/>
        <w:rPr>
          <w:rFonts w:eastAsia="黑体"/>
          <w:color w:val="000000"/>
          <w:kern w:val="0"/>
          <w:sz w:val="28"/>
          <w:szCs w:val="20"/>
        </w:rPr>
      </w:pPr>
      <w:r>
        <w:rPr>
          <w:rFonts w:eastAsia="黑体"/>
          <w:color w:val="000000"/>
          <w:kern w:val="0"/>
          <w:sz w:val="28"/>
          <w:szCs w:val="20"/>
        </w:rPr>
        <w:t>参加起草人：</w:t>
      </w:r>
    </w:p>
    <w:p w:rsidR="00CF7503" w:rsidRDefault="0097106B">
      <w:pPr>
        <w:spacing w:line="360" w:lineRule="auto"/>
        <w:rPr>
          <w:rFonts w:ascii="宋体" w:hAnsi="宋体"/>
          <w:kern w:val="0"/>
          <w:sz w:val="28"/>
          <w:szCs w:val="28"/>
        </w:rPr>
      </w:pPr>
      <w:r>
        <w:rPr>
          <w:rFonts w:eastAsia="黑体"/>
          <w:color w:val="000000"/>
          <w:kern w:val="0"/>
          <w:sz w:val="28"/>
          <w:szCs w:val="20"/>
        </w:rPr>
        <w:t xml:space="preserve">             </w:t>
      </w:r>
      <w:r>
        <w:rPr>
          <w:rFonts w:eastAsia="黑体" w:hint="eastAsia"/>
          <w:color w:val="000000"/>
          <w:kern w:val="0"/>
          <w:sz w:val="28"/>
          <w:szCs w:val="20"/>
        </w:rPr>
        <w:t xml:space="preserve"> </w:t>
      </w:r>
      <w:r>
        <w:rPr>
          <w:rFonts w:ascii="宋体" w:hAnsi="宋体" w:cs="黑体" w:hint="eastAsia"/>
          <w:kern w:val="0"/>
          <w:sz w:val="28"/>
          <w:szCs w:val="28"/>
        </w:rPr>
        <w:t>郭树强</w:t>
      </w:r>
      <w:r>
        <w:rPr>
          <w:rFonts w:ascii="宋体" w:hAnsi="宋体" w:hint="eastAsia"/>
          <w:kern w:val="0"/>
          <w:sz w:val="28"/>
          <w:szCs w:val="28"/>
        </w:rPr>
        <w:t>（贵州省计量测试院）</w:t>
      </w:r>
    </w:p>
    <w:p w:rsidR="00CF7503" w:rsidRDefault="0097106B">
      <w:pPr>
        <w:spacing w:line="360" w:lineRule="auto"/>
        <w:ind w:firstLineChars="700" w:firstLine="1960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凌政珺（贵州新长征实业发展有限责任公司）</w:t>
      </w:r>
    </w:p>
    <w:p w:rsidR="00CF7503" w:rsidRDefault="00CF7503">
      <w:pPr>
        <w:spacing w:line="360" w:lineRule="auto"/>
        <w:ind w:firstLineChars="650" w:firstLine="1820"/>
        <w:rPr>
          <w:rFonts w:ascii="宋体" w:hAnsi="宋体" w:cs="黑体"/>
          <w:kern w:val="0"/>
          <w:sz w:val="28"/>
          <w:szCs w:val="28"/>
        </w:rPr>
      </w:pPr>
    </w:p>
    <w:p w:rsidR="00CF7503" w:rsidRDefault="00CF7503">
      <w:pPr>
        <w:spacing w:line="360" w:lineRule="auto"/>
        <w:ind w:firstLineChars="650" w:firstLine="1820"/>
        <w:rPr>
          <w:rFonts w:ascii="黑体" w:eastAsia="黑体" w:hAnsi="黑体" w:cs="黑体"/>
          <w:kern w:val="0"/>
          <w:sz w:val="28"/>
          <w:szCs w:val="28"/>
        </w:rPr>
      </w:pPr>
    </w:p>
    <w:p w:rsidR="00CF7503" w:rsidRDefault="00CF7503">
      <w:pPr>
        <w:spacing w:line="360" w:lineRule="auto"/>
        <w:ind w:firstLineChars="650" w:firstLine="1820"/>
        <w:rPr>
          <w:rFonts w:ascii="黑体" w:eastAsia="黑体" w:hAnsi="黑体" w:cs="黑体"/>
          <w:kern w:val="0"/>
          <w:sz w:val="28"/>
          <w:szCs w:val="28"/>
        </w:rPr>
      </w:pPr>
    </w:p>
    <w:p w:rsidR="00CF7503" w:rsidRDefault="00CF7503">
      <w:pPr>
        <w:spacing w:line="360" w:lineRule="auto"/>
        <w:ind w:firstLineChars="650" w:firstLine="1820"/>
        <w:rPr>
          <w:color w:val="000000"/>
          <w:kern w:val="0"/>
          <w:sz w:val="28"/>
          <w:szCs w:val="20"/>
        </w:rPr>
        <w:sectPr w:rsidR="00CF750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pgSz w:w="11906" w:h="16838"/>
          <w:pgMar w:top="1985" w:right="1134" w:bottom="0" w:left="1418" w:header="1332" w:footer="0" w:gutter="0"/>
          <w:pgNumType w:fmt="upperRoman" w:start="1"/>
          <w:cols w:space="720"/>
          <w:docGrid w:type="linesAndChars" w:linePitch="312"/>
        </w:sectPr>
      </w:pPr>
    </w:p>
    <w:p w:rsidR="00CF7503" w:rsidRDefault="00CF7503">
      <w:pPr>
        <w:rPr>
          <w:color w:val="000000"/>
          <w:kern w:val="0"/>
          <w:sz w:val="24"/>
        </w:rPr>
      </w:pPr>
    </w:p>
    <w:p w:rsidR="00CF7503" w:rsidRDefault="0097106B">
      <w:pPr>
        <w:jc w:val="center"/>
        <w:rPr>
          <w:rFonts w:ascii="黑体" w:eastAsia="黑体" w:hAnsi="黑体"/>
          <w:color w:val="000000"/>
          <w:kern w:val="0"/>
          <w:sz w:val="44"/>
          <w:szCs w:val="44"/>
        </w:rPr>
      </w:pPr>
      <w:r>
        <w:rPr>
          <w:rFonts w:ascii="黑体" w:eastAsia="黑体" w:hAnsi="黑体"/>
          <w:color w:val="000000"/>
          <w:kern w:val="0"/>
          <w:sz w:val="44"/>
          <w:szCs w:val="44"/>
        </w:rPr>
        <w:t>目    录</w:t>
      </w:r>
    </w:p>
    <w:p w:rsidR="00CF7503" w:rsidRDefault="0097106B">
      <w:pPr>
        <w:spacing w:line="360" w:lineRule="auto"/>
        <w:jc w:val="distribute"/>
        <w:rPr>
          <w:rStyle w:val="af"/>
          <w:sz w:val="24"/>
          <w:szCs w:val="22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"1-2" \h \z \u </w:instrText>
      </w:r>
      <w:r>
        <w:rPr>
          <w:sz w:val="24"/>
        </w:rPr>
        <w:fldChar w:fldCharType="separate"/>
      </w:r>
      <w:hyperlink w:anchor="_Toc36493564" w:history="1">
        <w:r>
          <w:rPr>
            <w:rStyle w:val="af"/>
            <w:rFonts w:hint="eastAsia"/>
            <w:sz w:val="24"/>
            <w:szCs w:val="22"/>
          </w:rPr>
          <w:t>引言</w:t>
        </w:r>
        <w:r>
          <w:rPr>
            <w:rStyle w:val="af"/>
            <w:rFonts w:hint="eastAsia"/>
            <w:sz w:val="24"/>
            <w:szCs w:val="22"/>
          </w:rPr>
          <w:t xml:space="preserve"> </w:t>
        </w:r>
        <w:r>
          <w:rPr>
            <w:rStyle w:val="af"/>
            <w:rFonts w:hint="eastAsia"/>
            <w:sz w:val="24"/>
            <w:szCs w:val="22"/>
          </w:rPr>
          <w:t>………………………………………………………………………………</w:t>
        </w:r>
        <w:r>
          <w:rPr>
            <w:rStyle w:val="af"/>
            <w:rFonts w:hint="eastAsia"/>
            <w:sz w:val="24"/>
            <w:szCs w:val="22"/>
          </w:rPr>
          <w:t>(</w:t>
        </w:r>
        <w:r>
          <w:rPr>
            <w:rStyle w:val="af"/>
            <w:rFonts w:hint="eastAsia"/>
            <w:sz w:val="24"/>
            <w:szCs w:val="22"/>
          </w:rPr>
          <w:fldChar w:fldCharType="begin"/>
        </w:r>
        <w:r>
          <w:rPr>
            <w:rStyle w:val="af"/>
            <w:rFonts w:hint="eastAsia"/>
            <w:sz w:val="24"/>
            <w:szCs w:val="22"/>
          </w:rPr>
          <w:instrText xml:space="preserve"> PAGEREF _Toc36493564 \h </w:instrText>
        </w:r>
        <w:r>
          <w:rPr>
            <w:rStyle w:val="af"/>
            <w:rFonts w:hint="eastAsia"/>
            <w:sz w:val="24"/>
            <w:szCs w:val="22"/>
          </w:rPr>
        </w:r>
        <w:r>
          <w:rPr>
            <w:rStyle w:val="af"/>
            <w:rFonts w:hint="eastAsia"/>
            <w:sz w:val="24"/>
            <w:szCs w:val="22"/>
          </w:rPr>
          <w:fldChar w:fldCharType="separate"/>
        </w:r>
        <w:r>
          <w:rPr>
            <w:rStyle w:val="af"/>
            <w:rFonts w:hint="eastAsia"/>
            <w:sz w:val="24"/>
            <w:szCs w:val="22"/>
          </w:rPr>
          <w:t>II</w:t>
        </w:r>
        <w:r>
          <w:rPr>
            <w:rStyle w:val="af"/>
            <w:rFonts w:hint="eastAsia"/>
            <w:sz w:val="24"/>
            <w:szCs w:val="22"/>
          </w:rPr>
          <w:fldChar w:fldCharType="end"/>
        </w:r>
      </w:hyperlink>
      <w:r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65" w:history="1">
        <w:r w:rsidR="0097106B">
          <w:rPr>
            <w:rStyle w:val="af"/>
            <w:rFonts w:hint="eastAsia"/>
            <w:sz w:val="24"/>
            <w:szCs w:val="22"/>
          </w:rPr>
          <w:t xml:space="preserve">1  </w:t>
        </w:r>
        <w:r w:rsidR="0097106B">
          <w:rPr>
            <w:rStyle w:val="af"/>
            <w:rFonts w:hint="eastAsia"/>
            <w:sz w:val="24"/>
            <w:szCs w:val="22"/>
          </w:rPr>
          <w:t>范围……………………………………………………………………………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</w:t>
        </w:r>
        <w:r w:rsidR="0097106B">
          <w:rPr>
            <w:rStyle w:val="af"/>
            <w:rFonts w:hint="eastAsia"/>
            <w:sz w:val="24"/>
            <w:szCs w:val="22"/>
          </w:rPr>
          <w:fldChar w:fldCharType="begin"/>
        </w:r>
        <w:r w:rsidR="0097106B">
          <w:rPr>
            <w:rStyle w:val="af"/>
            <w:rFonts w:hint="eastAsia"/>
            <w:sz w:val="24"/>
            <w:szCs w:val="22"/>
          </w:rPr>
          <w:instrText xml:space="preserve"> PAGEREF _Toc36493565 \h </w:instrText>
        </w:r>
        <w:r w:rsidR="0097106B">
          <w:rPr>
            <w:rStyle w:val="af"/>
            <w:rFonts w:hint="eastAsia"/>
            <w:sz w:val="24"/>
            <w:szCs w:val="22"/>
          </w:rPr>
        </w:r>
        <w:r w:rsidR="0097106B">
          <w:rPr>
            <w:rStyle w:val="af"/>
            <w:rFonts w:hint="eastAsia"/>
            <w:sz w:val="24"/>
            <w:szCs w:val="22"/>
          </w:rPr>
          <w:fldChar w:fldCharType="separate"/>
        </w:r>
        <w:r w:rsidR="0097106B">
          <w:rPr>
            <w:rStyle w:val="af"/>
            <w:rFonts w:hint="eastAsia"/>
            <w:sz w:val="24"/>
            <w:szCs w:val="22"/>
          </w:rPr>
          <w:t>1</w:t>
        </w:r>
        <w:r w:rsidR="0097106B">
          <w:rPr>
            <w:rStyle w:val="af"/>
            <w:rFonts w:hint="eastAsia"/>
            <w:sz w:val="24"/>
            <w:szCs w:val="22"/>
          </w:rPr>
          <w:fldChar w:fldCharType="end"/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66" w:history="1">
        <w:r w:rsidR="0097106B">
          <w:rPr>
            <w:rStyle w:val="af"/>
            <w:rFonts w:hint="eastAsia"/>
            <w:sz w:val="24"/>
            <w:szCs w:val="22"/>
          </w:rPr>
          <w:t xml:space="preserve">2  </w:t>
        </w:r>
        <w:r w:rsidR="0097106B">
          <w:rPr>
            <w:rStyle w:val="af"/>
            <w:rFonts w:hint="eastAsia"/>
            <w:sz w:val="24"/>
            <w:szCs w:val="22"/>
          </w:rPr>
          <w:t>引用文件………………………………………………………………………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</w:t>
        </w:r>
        <w:r w:rsidR="0097106B">
          <w:rPr>
            <w:rStyle w:val="af"/>
            <w:rFonts w:hint="eastAsia"/>
            <w:sz w:val="24"/>
            <w:szCs w:val="22"/>
          </w:rPr>
          <w:fldChar w:fldCharType="begin"/>
        </w:r>
        <w:r w:rsidR="0097106B">
          <w:rPr>
            <w:rStyle w:val="af"/>
            <w:rFonts w:hint="eastAsia"/>
            <w:sz w:val="24"/>
            <w:szCs w:val="22"/>
          </w:rPr>
          <w:instrText xml:space="preserve"> PAGEREF _Toc36493566 \h </w:instrText>
        </w:r>
        <w:r w:rsidR="0097106B">
          <w:rPr>
            <w:rStyle w:val="af"/>
            <w:rFonts w:hint="eastAsia"/>
            <w:sz w:val="24"/>
            <w:szCs w:val="22"/>
          </w:rPr>
        </w:r>
        <w:r w:rsidR="0097106B">
          <w:rPr>
            <w:rStyle w:val="af"/>
            <w:rFonts w:hint="eastAsia"/>
            <w:sz w:val="24"/>
            <w:szCs w:val="22"/>
          </w:rPr>
          <w:fldChar w:fldCharType="separate"/>
        </w:r>
        <w:r w:rsidR="0097106B">
          <w:rPr>
            <w:rStyle w:val="af"/>
            <w:rFonts w:hint="eastAsia"/>
            <w:sz w:val="24"/>
            <w:szCs w:val="22"/>
          </w:rPr>
          <w:t>1</w:t>
        </w:r>
        <w:r w:rsidR="0097106B">
          <w:rPr>
            <w:rStyle w:val="af"/>
            <w:rFonts w:hint="eastAsia"/>
            <w:sz w:val="24"/>
            <w:szCs w:val="22"/>
          </w:rPr>
          <w:fldChar w:fldCharType="end"/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67" w:history="1">
        <w:r w:rsidR="0097106B">
          <w:rPr>
            <w:rStyle w:val="af"/>
            <w:rFonts w:hint="eastAsia"/>
            <w:sz w:val="24"/>
            <w:szCs w:val="22"/>
          </w:rPr>
          <w:t xml:space="preserve">3  </w:t>
        </w:r>
        <w:r w:rsidR="0097106B">
          <w:rPr>
            <w:rStyle w:val="af"/>
            <w:rFonts w:hint="eastAsia"/>
            <w:sz w:val="24"/>
            <w:szCs w:val="22"/>
          </w:rPr>
          <w:t>概述……………………………………………………………………………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</w:t>
        </w:r>
        <w:r w:rsidR="0097106B">
          <w:rPr>
            <w:rStyle w:val="af"/>
            <w:rFonts w:hint="eastAsia"/>
            <w:sz w:val="24"/>
            <w:szCs w:val="22"/>
          </w:rPr>
          <w:fldChar w:fldCharType="begin"/>
        </w:r>
        <w:r w:rsidR="0097106B">
          <w:rPr>
            <w:rStyle w:val="af"/>
            <w:rFonts w:hint="eastAsia"/>
            <w:sz w:val="24"/>
            <w:szCs w:val="22"/>
          </w:rPr>
          <w:instrText xml:space="preserve"> PAGEREF _Toc36493567 \h </w:instrText>
        </w:r>
        <w:r w:rsidR="0097106B">
          <w:rPr>
            <w:rStyle w:val="af"/>
            <w:rFonts w:hint="eastAsia"/>
            <w:sz w:val="24"/>
            <w:szCs w:val="22"/>
          </w:rPr>
        </w:r>
        <w:r w:rsidR="0097106B">
          <w:rPr>
            <w:rStyle w:val="af"/>
            <w:rFonts w:hint="eastAsia"/>
            <w:sz w:val="24"/>
            <w:szCs w:val="22"/>
          </w:rPr>
          <w:fldChar w:fldCharType="separate"/>
        </w:r>
        <w:r w:rsidR="0097106B">
          <w:rPr>
            <w:rStyle w:val="af"/>
            <w:rFonts w:hint="eastAsia"/>
            <w:sz w:val="24"/>
            <w:szCs w:val="22"/>
          </w:rPr>
          <w:t>1</w:t>
        </w:r>
        <w:r w:rsidR="0097106B">
          <w:rPr>
            <w:rStyle w:val="af"/>
            <w:rFonts w:hint="eastAsia"/>
            <w:sz w:val="24"/>
            <w:szCs w:val="22"/>
          </w:rPr>
          <w:fldChar w:fldCharType="end"/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68" w:history="1">
        <w:r w:rsidR="0097106B">
          <w:rPr>
            <w:rStyle w:val="af"/>
            <w:rFonts w:hint="eastAsia"/>
            <w:sz w:val="24"/>
            <w:szCs w:val="22"/>
          </w:rPr>
          <w:t xml:space="preserve">4  </w:t>
        </w:r>
        <w:r w:rsidR="0097106B">
          <w:rPr>
            <w:rStyle w:val="af"/>
            <w:rFonts w:hint="eastAsia"/>
            <w:sz w:val="24"/>
            <w:szCs w:val="22"/>
          </w:rPr>
          <w:t>计量特性………………………………………………………………………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(2</w:t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69" w:history="1">
        <w:r w:rsidR="0097106B">
          <w:rPr>
            <w:rStyle w:val="af"/>
            <w:rFonts w:hint="eastAsia"/>
            <w:sz w:val="24"/>
            <w:szCs w:val="22"/>
          </w:rPr>
          <w:t xml:space="preserve">5  </w:t>
        </w:r>
        <w:r w:rsidR="0097106B">
          <w:rPr>
            <w:rStyle w:val="af"/>
            <w:rFonts w:hint="eastAsia"/>
            <w:sz w:val="24"/>
            <w:szCs w:val="22"/>
          </w:rPr>
          <w:t>校准条件………………………………………………………………………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ab/>
          <w:t>(</w:t>
        </w:r>
        <w:r w:rsidR="0097106B">
          <w:rPr>
            <w:rStyle w:val="af"/>
            <w:rFonts w:hint="eastAsia"/>
            <w:sz w:val="24"/>
            <w:szCs w:val="22"/>
          </w:rPr>
          <w:fldChar w:fldCharType="begin"/>
        </w:r>
        <w:r w:rsidR="0097106B">
          <w:rPr>
            <w:rStyle w:val="af"/>
            <w:rFonts w:hint="eastAsia"/>
            <w:sz w:val="24"/>
            <w:szCs w:val="22"/>
          </w:rPr>
          <w:instrText xml:space="preserve"> PAGEREF _Toc36493569 \h </w:instrText>
        </w:r>
        <w:r w:rsidR="0097106B">
          <w:rPr>
            <w:rStyle w:val="af"/>
            <w:rFonts w:hint="eastAsia"/>
            <w:sz w:val="24"/>
            <w:szCs w:val="22"/>
          </w:rPr>
        </w:r>
        <w:r w:rsidR="0097106B">
          <w:rPr>
            <w:rStyle w:val="af"/>
            <w:rFonts w:hint="eastAsia"/>
            <w:sz w:val="24"/>
            <w:szCs w:val="22"/>
          </w:rPr>
          <w:fldChar w:fldCharType="separate"/>
        </w:r>
        <w:r w:rsidR="0097106B">
          <w:rPr>
            <w:rStyle w:val="af"/>
            <w:rFonts w:hint="eastAsia"/>
            <w:sz w:val="24"/>
            <w:szCs w:val="22"/>
          </w:rPr>
          <w:t>2</w:t>
        </w:r>
        <w:r w:rsidR="0097106B">
          <w:rPr>
            <w:rStyle w:val="af"/>
            <w:rFonts w:hint="eastAsia"/>
            <w:sz w:val="24"/>
            <w:szCs w:val="22"/>
          </w:rPr>
          <w:fldChar w:fldCharType="end"/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0" w:history="1">
        <w:r w:rsidR="0097106B">
          <w:rPr>
            <w:rStyle w:val="af"/>
            <w:rFonts w:hint="eastAsia"/>
            <w:sz w:val="24"/>
            <w:szCs w:val="22"/>
          </w:rPr>
          <w:t xml:space="preserve">5.1  </w:t>
        </w:r>
        <w:r w:rsidR="0097106B">
          <w:rPr>
            <w:rStyle w:val="af"/>
            <w:rFonts w:hint="eastAsia"/>
            <w:sz w:val="24"/>
            <w:szCs w:val="22"/>
          </w:rPr>
          <w:t>环境条件……………………………………………………………………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</w:t>
        </w:r>
        <w:r w:rsidR="0097106B">
          <w:rPr>
            <w:rStyle w:val="af"/>
            <w:rFonts w:hint="eastAsia"/>
            <w:sz w:val="24"/>
            <w:szCs w:val="22"/>
          </w:rPr>
          <w:fldChar w:fldCharType="begin"/>
        </w:r>
        <w:r w:rsidR="0097106B">
          <w:rPr>
            <w:rStyle w:val="af"/>
            <w:rFonts w:hint="eastAsia"/>
            <w:sz w:val="24"/>
            <w:szCs w:val="22"/>
          </w:rPr>
          <w:instrText xml:space="preserve"> PAGEREF _Toc36493570 \h </w:instrText>
        </w:r>
        <w:r w:rsidR="0097106B">
          <w:rPr>
            <w:rStyle w:val="af"/>
            <w:rFonts w:hint="eastAsia"/>
            <w:sz w:val="24"/>
            <w:szCs w:val="22"/>
          </w:rPr>
        </w:r>
        <w:r w:rsidR="0097106B">
          <w:rPr>
            <w:rStyle w:val="af"/>
            <w:rFonts w:hint="eastAsia"/>
            <w:sz w:val="24"/>
            <w:szCs w:val="22"/>
          </w:rPr>
          <w:fldChar w:fldCharType="separate"/>
        </w:r>
        <w:r w:rsidR="0097106B">
          <w:rPr>
            <w:rStyle w:val="af"/>
            <w:rFonts w:hint="eastAsia"/>
            <w:sz w:val="24"/>
            <w:szCs w:val="22"/>
          </w:rPr>
          <w:t>2</w:t>
        </w:r>
        <w:r w:rsidR="0097106B">
          <w:rPr>
            <w:rStyle w:val="af"/>
            <w:rFonts w:hint="eastAsia"/>
            <w:sz w:val="24"/>
            <w:szCs w:val="22"/>
          </w:rPr>
          <w:fldChar w:fldCharType="end"/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0" w:history="1">
        <w:r w:rsidR="0097106B">
          <w:rPr>
            <w:rStyle w:val="af"/>
            <w:rFonts w:hint="eastAsia"/>
            <w:sz w:val="24"/>
            <w:szCs w:val="22"/>
          </w:rPr>
          <w:t xml:space="preserve">5.2  </w:t>
        </w:r>
        <w:r w:rsidR="0097106B">
          <w:rPr>
            <w:rStyle w:val="af"/>
            <w:rFonts w:hint="eastAsia"/>
            <w:sz w:val="24"/>
            <w:szCs w:val="22"/>
          </w:rPr>
          <w:t>标准物质……………………………………………………………………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(2</w:t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2" w:history="1">
        <w:r w:rsidR="0097106B">
          <w:rPr>
            <w:rStyle w:val="af"/>
            <w:rFonts w:hint="eastAsia"/>
            <w:sz w:val="24"/>
            <w:szCs w:val="22"/>
          </w:rPr>
          <w:t xml:space="preserve">6  </w:t>
        </w:r>
        <w:r w:rsidR="0097106B">
          <w:rPr>
            <w:rStyle w:val="af"/>
            <w:rFonts w:hint="eastAsia"/>
            <w:sz w:val="24"/>
            <w:szCs w:val="22"/>
          </w:rPr>
          <w:t>校准项目和校准方法…………………………………………………………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ab/>
          <w:t>(3</w:t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3" w:history="1">
        <w:r w:rsidR="0097106B">
          <w:rPr>
            <w:rStyle w:val="af"/>
            <w:rFonts w:hint="eastAsia"/>
            <w:sz w:val="24"/>
            <w:szCs w:val="22"/>
          </w:rPr>
          <w:t xml:space="preserve">6.1 </w:t>
        </w:r>
        <w:r w:rsidR="0097106B">
          <w:rPr>
            <w:rStyle w:val="af"/>
            <w:rFonts w:hint="eastAsia"/>
            <w:sz w:val="24"/>
            <w:szCs w:val="22"/>
          </w:rPr>
          <w:t>校准项目………………………………………………………………………（</w:t>
        </w:r>
      </w:hyperlink>
      <w:r w:rsidR="0097106B">
        <w:rPr>
          <w:rStyle w:val="af"/>
          <w:rFonts w:hint="eastAsia"/>
          <w:sz w:val="24"/>
          <w:szCs w:val="22"/>
        </w:rPr>
        <w:t>3</w:t>
      </w:r>
      <w:r w:rsidR="0097106B">
        <w:rPr>
          <w:rStyle w:val="af"/>
          <w:rFonts w:hint="eastAsia"/>
          <w:sz w:val="24"/>
          <w:szCs w:val="22"/>
        </w:rPr>
        <w:t>）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4" w:history="1">
        <w:r w:rsidR="0097106B">
          <w:rPr>
            <w:rStyle w:val="af"/>
            <w:rFonts w:hint="eastAsia"/>
            <w:sz w:val="24"/>
            <w:szCs w:val="22"/>
          </w:rPr>
          <w:t xml:space="preserve">6.2  </w:t>
        </w:r>
        <w:r w:rsidR="0097106B">
          <w:rPr>
            <w:rStyle w:val="af"/>
            <w:rFonts w:hint="eastAsia"/>
            <w:sz w:val="24"/>
            <w:szCs w:val="22"/>
          </w:rPr>
          <w:t>校准方法……………………………………………………………………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ab/>
          <w:t>(3</w:t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7" w:history="1">
        <w:r w:rsidR="0097106B">
          <w:rPr>
            <w:rStyle w:val="af"/>
            <w:rFonts w:hint="eastAsia"/>
            <w:sz w:val="24"/>
            <w:szCs w:val="22"/>
          </w:rPr>
          <w:t xml:space="preserve">7  </w:t>
        </w:r>
        <w:r w:rsidR="0097106B">
          <w:rPr>
            <w:rStyle w:val="af"/>
            <w:rFonts w:hint="eastAsia"/>
            <w:sz w:val="24"/>
            <w:szCs w:val="22"/>
          </w:rPr>
          <w:t>校准结果表达…………………………………………………………………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(4</w:t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8" w:history="1">
        <w:r w:rsidR="0097106B">
          <w:rPr>
            <w:rStyle w:val="af"/>
            <w:rFonts w:hint="eastAsia"/>
            <w:sz w:val="24"/>
            <w:szCs w:val="22"/>
          </w:rPr>
          <w:t xml:space="preserve">8  </w:t>
        </w:r>
        <w:r w:rsidR="0097106B">
          <w:rPr>
            <w:rStyle w:val="af"/>
            <w:rFonts w:hint="eastAsia"/>
            <w:sz w:val="24"/>
            <w:szCs w:val="22"/>
          </w:rPr>
          <w:t>复校时间间隔…………………………………………………………………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(5</w:t>
        </w:r>
      </w:hyperlink>
      <w:r w:rsidR="0097106B">
        <w:rPr>
          <w:rStyle w:val="af"/>
          <w:rFonts w:hint="eastAsia"/>
          <w:sz w:val="24"/>
          <w:szCs w:val="22"/>
        </w:rPr>
        <w:t>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79" w:history="1">
        <w:r w:rsidR="0097106B">
          <w:rPr>
            <w:rStyle w:val="af"/>
            <w:rFonts w:hint="eastAsia"/>
            <w:sz w:val="24"/>
            <w:szCs w:val="22"/>
          </w:rPr>
          <w:t>附录</w:t>
        </w:r>
        <w:r w:rsidR="0097106B">
          <w:rPr>
            <w:rStyle w:val="af"/>
            <w:rFonts w:hint="eastAsia"/>
            <w:sz w:val="24"/>
            <w:szCs w:val="22"/>
          </w:rPr>
          <w:t xml:space="preserve">A </w:t>
        </w:r>
        <w:r w:rsidR="0097106B">
          <w:rPr>
            <w:rStyle w:val="af"/>
            <w:rFonts w:hint="eastAsia"/>
            <w:sz w:val="24"/>
            <w:szCs w:val="22"/>
          </w:rPr>
          <w:t>校准用试剂和溶液配制方法……………………‥……………………</w:t>
        </w:r>
        <w:r w:rsidR="0097106B">
          <w:rPr>
            <w:rStyle w:val="af"/>
            <w:rFonts w:hint="eastAsia"/>
            <w:sz w:val="24"/>
            <w:szCs w:val="22"/>
          </w:rPr>
          <w:t xml:space="preserve"> </w:t>
        </w:r>
      </w:hyperlink>
      <w:r w:rsidR="0097106B">
        <w:rPr>
          <w:rStyle w:val="af"/>
          <w:rFonts w:hint="eastAsia"/>
          <w:sz w:val="24"/>
          <w:szCs w:val="22"/>
        </w:rPr>
        <w:t>（</w:t>
      </w:r>
      <w:r w:rsidR="0097106B">
        <w:rPr>
          <w:rStyle w:val="af"/>
          <w:rFonts w:hint="eastAsia"/>
          <w:sz w:val="24"/>
          <w:szCs w:val="22"/>
        </w:rPr>
        <w:t>6</w:t>
      </w:r>
      <w:r w:rsidR="0097106B">
        <w:rPr>
          <w:rStyle w:val="af"/>
          <w:rFonts w:hint="eastAsia"/>
          <w:sz w:val="24"/>
          <w:szCs w:val="22"/>
        </w:rPr>
        <w:t>）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80" w:history="1">
        <w:r w:rsidR="0097106B">
          <w:rPr>
            <w:rStyle w:val="af"/>
            <w:rFonts w:hint="eastAsia"/>
            <w:sz w:val="24"/>
            <w:szCs w:val="22"/>
          </w:rPr>
          <w:t>附录</w:t>
        </w:r>
        <w:r w:rsidR="0097106B">
          <w:rPr>
            <w:rStyle w:val="af"/>
            <w:rFonts w:hint="eastAsia"/>
            <w:sz w:val="24"/>
            <w:szCs w:val="22"/>
          </w:rPr>
          <w:t xml:space="preserve">B </w:t>
        </w:r>
        <w:r w:rsidR="0097106B">
          <w:rPr>
            <w:rStyle w:val="af"/>
            <w:rFonts w:hint="eastAsia"/>
            <w:sz w:val="24"/>
            <w:szCs w:val="22"/>
          </w:rPr>
          <w:t>测量结果的不确定度评定示例…………………………………………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 xml:space="preserve"> </w:t>
        </w:r>
        <w:r w:rsidR="0097106B">
          <w:rPr>
            <w:rStyle w:val="af"/>
            <w:rFonts w:hint="eastAsia"/>
            <w:sz w:val="24"/>
            <w:szCs w:val="22"/>
          </w:rPr>
          <w:t>（</w:t>
        </w:r>
      </w:hyperlink>
      <w:r w:rsidR="0097106B">
        <w:rPr>
          <w:rStyle w:val="af"/>
          <w:rFonts w:hint="eastAsia"/>
          <w:sz w:val="24"/>
          <w:szCs w:val="22"/>
        </w:rPr>
        <w:t>8</w:t>
      </w:r>
      <w:r w:rsidR="0097106B">
        <w:rPr>
          <w:rStyle w:val="af"/>
          <w:rFonts w:hint="eastAsia"/>
          <w:sz w:val="24"/>
          <w:szCs w:val="22"/>
        </w:rPr>
        <w:t>）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81" w:history="1">
        <w:r w:rsidR="0097106B">
          <w:rPr>
            <w:rStyle w:val="af"/>
            <w:rFonts w:hint="eastAsia"/>
            <w:sz w:val="24"/>
            <w:szCs w:val="22"/>
          </w:rPr>
          <w:t>附录</w:t>
        </w:r>
        <w:r w:rsidR="0097106B">
          <w:rPr>
            <w:rStyle w:val="af"/>
            <w:rFonts w:hint="eastAsia"/>
            <w:sz w:val="24"/>
            <w:szCs w:val="22"/>
          </w:rPr>
          <w:t xml:space="preserve">C </w:t>
        </w:r>
        <w:r w:rsidR="0097106B">
          <w:rPr>
            <w:rStyle w:val="af"/>
            <w:rFonts w:hint="eastAsia"/>
            <w:sz w:val="24"/>
            <w:szCs w:val="22"/>
          </w:rPr>
          <w:t>校准原始记录格式…………………………………‥………………</w:t>
        </w:r>
        <w:r w:rsidR="0097106B">
          <w:rPr>
            <w:rStyle w:val="af"/>
            <w:rFonts w:hint="eastAsia"/>
            <w:sz w:val="24"/>
            <w:szCs w:val="22"/>
          </w:rPr>
          <w:t xml:space="preserve"> (1</w:t>
        </w:r>
      </w:hyperlink>
      <w:r w:rsidR="0097106B">
        <w:rPr>
          <w:rStyle w:val="af"/>
          <w:rFonts w:hint="eastAsia"/>
          <w:sz w:val="24"/>
          <w:szCs w:val="22"/>
        </w:rPr>
        <w:t>1)</w:t>
      </w:r>
    </w:p>
    <w:p w:rsidR="00CF7503" w:rsidRDefault="001C04D8">
      <w:pPr>
        <w:spacing w:line="360" w:lineRule="auto"/>
        <w:jc w:val="distribute"/>
        <w:rPr>
          <w:rStyle w:val="af"/>
          <w:sz w:val="24"/>
          <w:szCs w:val="22"/>
        </w:rPr>
      </w:pPr>
      <w:hyperlink w:anchor="_Toc36493582" w:history="1">
        <w:r w:rsidR="0097106B">
          <w:rPr>
            <w:rStyle w:val="af"/>
            <w:rFonts w:hint="eastAsia"/>
            <w:sz w:val="24"/>
            <w:szCs w:val="22"/>
          </w:rPr>
          <w:t>附录</w:t>
        </w:r>
        <w:r w:rsidR="0097106B">
          <w:rPr>
            <w:rStyle w:val="af"/>
            <w:rFonts w:hint="eastAsia"/>
            <w:sz w:val="24"/>
            <w:szCs w:val="22"/>
          </w:rPr>
          <w:t xml:space="preserve">D </w:t>
        </w:r>
        <w:r w:rsidR="0097106B">
          <w:rPr>
            <w:rStyle w:val="af"/>
            <w:rFonts w:hint="eastAsia"/>
            <w:sz w:val="24"/>
            <w:szCs w:val="22"/>
          </w:rPr>
          <w:t>校准证书内页格…………………………………………………………</w:t>
        </w:r>
        <w:r w:rsidR="0097106B">
          <w:rPr>
            <w:rStyle w:val="af"/>
            <w:rFonts w:hint="eastAsia"/>
            <w:sz w:val="24"/>
            <w:szCs w:val="22"/>
          </w:rPr>
          <w:t>(1</w:t>
        </w:r>
      </w:hyperlink>
      <w:r w:rsidR="0097106B">
        <w:rPr>
          <w:rStyle w:val="af"/>
          <w:rFonts w:hint="eastAsia"/>
          <w:sz w:val="24"/>
          <w:szCs w:val="22"/>
        </w:rPr>
        <w:t>2)</w:t>
      </w:r>
    </w:p>
    <w:p w:rsidR="00CF7503" w:rsidRDefault="00CF7503">
      <w:pPr>
        <w:spacing w:line="360" w:lineRule="auto"/>
        <w:jc w:val="distribute"/>
        <w:rPr>
          <w:sz w:val="24"/>
        </w:rPr>
      </w:pPr>
    </w:p>
    <w:p w:rsidR="00CF7503" w:rsidRDefault="00CF7503">
      <w:pPr>
        <w:spacing w:line="360" w:lineRule="auto"/>
        <w:jc w:val="distribute"/>
        <w:rPr>
          <w:sz w:val="24"/>
        </w:rPr>
      </w:pPr>
    </w:p>
    <w:p w:rsidR="00CF7503" w:rsidRDefault="0097106B">
      <w:pPr>
        <w:spacing w:line="360" w:lineRule="auto"/>
        <w:jc w:val="distribute"/>
        <w:rPr>
          <w:bCs/>
          <w:color w:val="000000"/>
          <w:kern w:val="0"/>
          <w:szCs w:val="44"/>
        </w:rPr>
      </w:pPr>
      <w:r>
        <w:rPr>
          <w:sz w:val="24"/>
        </w:rPr>
        <w:fldChar w:fldCharType="end"/>
      </w:r>
      <w:r>
        <w:rPr>
          <w:bCs/>
          <w:color w:val="000000"/>
          <w:kern w:val="0"/>
          <w:sz w:val="44"/>
          <w:szCs w:val="44"/>
        </w:rPr>
        <w:br w:type="page"/>
      </w:r>
    </w:p>
    <w:p w:rsidR="00CF7503" w:rsidRDefault="00CF7503">
      <w:pPr>
        <w:snapToGrid w:val="0"/>
        <w:spacing w:line="360" w:lineRule="auto"/>
        <w:jc w:val="center"/>
        <w:outlineLvl w:val="0"/>
        <w:rPr>
          <w:rFonts w:eastAsia="黑体"/>
          <w:bCs/>
          <w:color w:val="000000"/>
          <w:kern w:val="0"/>
          <w:szCs w:val="21"/>
        </w:rPr>
      </w:pPr>
      <w:bookmarkStart w:id="0" w:name="_Toc36493564"/>
      <w:bookmarkStart w:id="1" w:name="_Toc16793398"/>
      <w:bookmarkStart w:id="2" w:name="_Toc3324014"/>
      <w:bookmarkStart w:id="3" w:name="_Toc3324385"/>
      <w:bookmarkStart w:id="4" w:name="_Toc3324135"/>
    </w:p>
    <w:p w:rsidR="00CF7503" w:rsidRDefault="0097106B">
      <w:pPr>
        <w:snapToGrid w:val="0"/>
        <w:spacing w:line="360" w:lineRule="auto"/>
        <w:jc w:val="center"/>
        <w:outlineLvl w:val="0"/>
        <w:rPr>
          <w:rFonts w:eastAsia="黑体"/>
          <w:bCs/>
          <w:color w:val="000000"/>
          <w:kern w:val="0"/>
          <w:sz w:val="44"/>
          <w:szCs w:val="44"/>
        </w:rPr>
      </w:pPr>
      <w:r>
        <w:rPr>
          <w:rFonts w:eastAsia="黑体"/>
          <w:bCs/>
          <w:color w:val="000000"/>
          <w:kern w:val="0"/>
          <w:sz w:val="44"/>
          <w:szCs w:val="44"/>
        </w:rPr>
        <w:t>引</w:t>
      </w:r>
      <w:r>
        <w:rPr>
          <w:rFonts w:eastAsia="黑体"/>
          <w:bCs/>
          <w:color w:val="000000"/>
          <w:kern w:val="0"/>
          <w:sz w:val="44"/>
          <w:szCs w:val="44"/>
        </w:rPr>
        <w:t xml:space="preserve">    </w:t>
      </w:r>
      <w:r>
        <w:rPr>
          <w:rFonts w:eastAsia="黑体"/>
          <w:bCs/>
          <w:color w:val="000000"/>
          <w:kern w:val="0"/>
          <w:sz w:val="44"/>
          <w:szCs w:val="44"/>
        </w:rPr>
        <w:t>言</w:t>
      </w:r>
      <w:bookmarkEnd w:id="0"/>
      <w:bookmarkEnd w:id="1"/>
      <w:bookmarkEnd w:id="2"/>
      <w:bookmarkEnd w:id="3"/>
      <w:bookmarkEnd w:id="4"/>
    </w:p>
    <w:p w:rsidR="00CF7503" w:rsidRDefault="0097106B">
      <w:pPr>
        <w:spacing w:line="360" w:lineRule="auto"/>
        <w:ind w:rightChars="32" w:right="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本规范依据JJF 1071-2010《国家计量校准规程编写规则》、JJF 1059.1-2012《 测量不确定度评定与表示》和JJF 1001-2001《通用计量术语及定义》进行修订。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与JJF（黔）13-2011相比，除编辑性修改外，本规范主要变化如下：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---修改了规范名称，修改为铜含量、铁含量分析仪校准规范；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---删除了硅酸根、磷酸</w:t>
      </w:r>
      <w:proofErr w:type="gramStart"/>
      <w:r>
        <w:rPr>
          <w:rFonts w:ascii="宋体" w:hAnsi="宋体" w:hint="eastAsia"/>
          <w:sz w:val="24"/>
        </w:rPr>
        <w:t>根分析</w:t>
      </w:r>
      <w:proofErr w:type="gramEnd"/>
      <w:r>
        <w:rPr>
          <w:rFonts w:ascii="宋体" w:hAnsi="宋体" w:hint="eastAsia"/>
          <w:sz w:val="24"/>
        </w:rPr>
        <w:t>仪的相关信息；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---修改了引用文件中的内容；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---修改了概述中的内容；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---修改了重复性的计算公式；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---修改了校准结果表达及其内容；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---修改了附录A的内容；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---修改了附录B的内容；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---修改了校准原始记录格式（见附录C）。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---修改了校准证书内页格式（见附录D）；</w:t>
      </w:r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本规范历次版本发布情况为：</w:t>
      </w:r>
    </w:p>
    <w:p w:rsidR="00CF7503" w:rsidRDefault="0097106B">
      <w:pPr>
        <w:spacing w:line="360" w:lineRule="auto"/>
        <w:ind w:firstLineChars="200" w:firstLine="480"/>
        <w:rPr>
          <w:rFonts w:asciiTheme="majorEastAsia" w:eastAsiaTheme="majorEastAsia" w:hAnsiTheme="majorEastAsia"/>
          <w:color w:val="000000"/>
          <w:kern w:val="0"/>
          <w:sz w:val="24"/>
        </w:rPr>
      </w:pPr>
      <w:r>
        <w:rPr>
          <w:rFonts w:ascii="宋体" w:hAnsi="宋体" w:hint="eastAsia"/>
          <w:sz w:val="24"/>
        </w:rPr>
        <w:t>---JJF（黔）13-2011。</w:t>
      </w:r>
    </w:p>
    <w:p w:rsidR="00CF7503" w:rsidRDefault="00CF7503">
      <w:pPr>
        <w:rPr>
          <w:color w:val="000000"/>
          <w:kern w:val="0"/>
        </w:rPr>
      </w:pPr>
    </w:p>
    <w:p w:rsidR="00CF7503" w:rsidRDefault="00CF7503">
      <w:pPr>
        <w:rPr>
          <w:color w:val="000000"/>
          <w:kern w:val="0"/>
        </w:rPr>
        <w:sectPr w:rsidR="00CF7503">
          <w:headerReference w:type="even" r:id="rId19"/>
          <w:headerReference w:type="default" r:id="rId20"/>
          <w:footerReference w:type="even" r:id="rId21"/>
          <w:footerReference w:type="default" r:id="rId22"/>
          <w:pgSz w:w="11906" w:h="16838"/>
          <w:pgMar w:top="1440" w:right="1800" w:bottom="1440" w:left="1800" w:header="1587" w:footer="992" w:gutter="0"/>
          <w:pgNumType w:fmt="upperRoman" w:start="1"/>
          <w:cols w:space="425"/>
          <w:docGrid w:type="lines" w:linePitch="312"/>
        </w:sectPr>
      </w:pPr>
    </w:p>
    <w:p w:rsidR="00CF7503" w:rsidRDefault="0097106B" w:rsidP="00814543">
      <w:pPr>
        <w:spacing w:beforeLines="100" w:before="312" w:afterLines="100" w:after="312" w:line="360" w:lineRule="auto"/>
        <w:jc w:val="center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 w:hint="eastAsia"/>
          <w:color w:val="000000"/>
          <w:kern w:val="0"/>
          <w:sz w:val="32"/>
          <w:szCs w:val="32"/>
        </w:rPr>
        <w:lastRenderedPageBreak/>
        <w:t>铜含量、铁含量</w:t>
      </w:r>
      <w:r>
        <w:rPr>
          <w:rFonts w:eastAsia="黑体"/>
          <w:color w:val="000000"/>
          <w:kern w:val="0"/>
          <w:sz w:val="32"/>
          <w:szCs w:val="32"/>
        </w:rPr>
        <w:t>分析仪校准规范</w:t>
      </w:r>
    </w:p>
    <w:p w:rsidR="00CF7503" w:rsidRDefault="0097106B" w:rsidP="00814543">
      <w:pPr>
        <w:spacing w:beforeLines="50" w:before="156" w:afterLines="50" w:after="156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5" w:name="_Toc3324136"/>
      <w:bookmarkStart w:id="6" w:name="_Toc16793399"/>
      <w:bookmarkStart w:id="7" w:name="_Toc3324386"/>
      <w:bookmarkStart w:id="8" w:name="_Toc36493565"/>
      <w:bookmarkStart w:id="9" w:name="_Toc3324015"/>
      <w:r>
        <w:rPr>
          <w:rFonts w:ascii="黑体" w:eastAsia="黑体" w:hAnsi="黑体"/>
          <w:color w:val="000000"/>
          <w:kern w:val="0"/>
          <w:sz w:val="24"/>
        </w:rPr>
        <w:t>1 范围</w:t>
      </w:r>
      <w:bookmarkEnd w:id="5"/>
      <w:bookmarkEnd w:id="6"/>
      <w:bookmarkEnd w:id="7"/>
      <w:bookmarkEnd w:id="8"/>
      <w:bookmarkEnd w:id="9"/>
    </w:p>
    <w:p w:rsidR="00CF7503" w:rsidRDefault="0097106B">
      <w:pPr>
        <w:pStyle w:val="20"/>
        <w:spacing w:after="0" w:line="360" w:lineRule="auto"/>
        <w:ind w:leftChars="0" w:left="0" w:firstLineChars="200" w:firstLine="480"/>
        <w:jc w:val="left"/>
        <w:rPr>
          <w:color w:val="000000"/>
          <w:kern w:val="0"/>
          <w:sz w:val="24"/>
        </w:rPr>
      </w:pPr>
      <w:bookmarkStart w:id="10" w:name="_Toc3324016"/>
      <w:bookmarkStart w:id="11" w:name="_Toc3324387"/>
      <w:bookmarkStart w:id="12" w:name="_Toc3324137"/>
      <w:r>
        <w:rPr>
          <w:rFonts w:ascii="宋体" w:hAnsi="宋体" w:hint="eastAsia"/>
          <w:color w:val="000000"/>
          <w:sz w:val="24"/>
        </w:rPr>
        <w:t xml:space="preserve">本规范适用于测量范围（0～200） </w:t>
      </w:r>
      <w:r>
        <w:rPr>
          <w:rFonts w:ascii="宋体" w:hAnsi="宋体"/>
          <w:color w:val="000000"/>
          <w:sz w:val="24"/>
        </w:rPr>
        <w:t>µ</w:t>
      </w:r>
      <w:r>
        <w:rPr>
          <w:rFonts w:ascii="宋体" w:hAnsi="宋体" w:hint="eastAsia"/>
          <w:color w:val="000000"/>
          <w:sz w:val="24"/>
        </w:rPr>
        <w:t>g/L铜含量分析仪、铁含量分析仪的校准。</w:t>
      </w:r>
    </w:p>
    <w:p w:rsidR="00CF7503" w:rsidRDefault="0097106B" w:rsidP="00814543">
      <w:pPr>
        <w:spacing w:beforeLines="50" w:before="156" w:afterLines="50" w:after="156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13" w:name="_Toc16793400"/>
      <w:bookmarkStart w:id="14" w:name="_Toc36493566"/>
      <w:r>
        <w:rPr>
          <w:rFonts w:ascii="黑体" w:eastAsia="黑体" w:hAnsi="黑体"/>
          <w:color w:val="000000"/>
          <w:kern w:val="0"/>
          <w:sz w:val="24"/>
        </w:rPr>
        <w:t>2 引用文</w:t>
      </w:r>
      <w:bookmarkEnd w:id="10"/>
      <w:bookmarkEnd w:id="11"/>
      <w:bookmarkEnd w:id="12"/>
      <w:r>
        <w:rPr>
          <w:rFonts w:ascii="黑体" w:eastAsia="黑体" w:hAnsi="黑体"/>
          <w:color w:val="000000"/>
          <w:kern w:val="0"/>
          <w:sz w:val="24"/>
        </w:rPr>
        <w:t>件</w:t>
      </w:r>
      <w:bookmarkEnd w:id="13"/>
      <w:bookmarkEnd w:id="14"/>
    </w:p>
    <w:p w:rsidR="00CF7503" w:rsidRDefault="0097106B">
      <w:pPr>
        <w:spacing w:line="360" w:lineRule="auto"/>
        <w:ind w:left="357" w:rightChars="32" w:right="67"/>
        <w:rPr>
          <w:rFonts w:ascii="宋体" w:hAnsi="宋体"/>
          <w:sz w:val="24"/>
        </w:rPr>
      </w:pPr>
      <w:bookmarkStart w:id="15" w:name="_Toc3324138"/>
      <w:bookmarkStart w:id="16" w:name="_Toc3324017"/>
      <w:bookmarkStart w:id="17" w:name="_Toc3324388"/>
      <w:r>
        <w:rPr>
          <w:rFonts w:ascii="宋体" w:hAnsi="宋体" w:hint="eastAsia"/>
          <w:sz w:val="24"/>
        </w:rPr>
        <w:t>本规范引用了下列文件：</w:t>
      </w:r>
    </w:p>
    <w:p w:rsidR="00CF7503" w:rsidRDefault="001C04D8">
      <w:pPr>
        <w:spacing w:line="360" w:lineRule="auto"/>
        <w:ind w:left="362" w:rightChars="32" w:right="67" w:hanging="2"/>
        <w:rPr>
          <w:rFonts w:ascii="宋体" w:hAnsi="宋体"/>
          <w:color w:val="000000" w:themeColor="text1"/>
          <w:sz w:val="24"/>
        </w:rPr>
      </w:pPr>
      <w:hyperlink r:id="rId23" w:tgtFrame="https://www.so.com/_blank" w:history="1">
        <w:r w:rsidR="0097106B">
          <w:rPr>
            <w:rFonts w:ascii="宋体" w:hAnsi="宋体"/>
            <w:sz w:val="24"/>
          </w:rPr>
          <w:t>GB/T 6682</w:t>
        </w:r>
        <w:r w:rsidR="0097106B">
          <w:rPr>
            <w:rFonts w:ascii="宋体" w:hAnsi="宋体" w:hint="eastAsia"/>
            <w:sz w:val="24"/>
          </w:rPr>
          <w:t xml:space="preserve">  </w:t>
        </w:r>
        <w:r w:rsidR="0097106B">
          <w:rPr>
            <w:rFonts w:ascii="宋体" w:hAnsi="宋体"/>
            <w:sz w:val="24"/>
          </w:rPr>
          <w:t>分析实验室用水规格和试验方法</w:t>
        </w:r>
      </w:hyperlink>
    </w:p>
    <w:p w:rsidR="00CF7503" w:rsidRDefault="001C04D8">
      <w:pPr>
        <w:spacing w:line="360" w:lineRule="auto"/>
        <w:ind w:rightChars="32" w:right="67" w:firstLineChars="150" w:firstLine="315"/>
        <w:rPr>
          <w:rFonts w:ascii="宋体" w:hAnsi="宋体"/>
          <w:sz w:val="24"/>
        </w:rPr>
      </w:pPr>
      <w:hyperlink r:id="rId24" w:tgtFrame="https://www.so.com/_blank" w:history="1">
        <w:r w:rsidR="0097106B">
          <w:rPr>
            <w:rFonts w:ascii="宋体" w:hAnsi="宋体"/>
            <w:sz w:val="24"/>
          </w:rPr>
          <w:t>GB/T 6903</w:t>
        </w:r>
        <w:r w:rsidR="0097106B">
          <w:rPr>
            <w:rFonts w:ascii="宋体" w:hAnsi="宋体" w:hint="eastAsia"/>
            <w:sz w:val="24"/>
          </w:rPr>
          <w:t xml:space="preserve">  </w:t>
        </w:r>
        <w:r w:rsidR="0097106B">
          <w:rPr>
            <w:rFonts w:ascii="宋体" w:hAnsi="宋体"/>
            <w:sz w:val="24"/>
          </w:rPr>
          <w:t>锅炉用水和冷却水分析方法通则</w:t>
        </w:r>
      </w:hyperlink>
    </w:p>
    <w:p w:rsidR="00CF7503" w:rsidRDefault="0097106B">
      <w:pPr>
        <w:spacing w:line="360" w:lineRule="auto"/>
        <w:ind w:rightChars="32" w:right="67" w:firstLineChars="150" w:firstLine="36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GB/T 14427-2017  锅炉用水和冷却水分析方法  铁的测定 中部分内容</w:t>
      </w:r>
    </w:p>
    <w:p w:rsidR="00CF7503" w:rsidRDefault="0097106B">
      <w:pPr>
        <w:spacing w:line="360" w:lineRule="auto"/>
        <w:ind w:firstLineChars="150" w:firstLine="36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DL/T 502.14-2006  火力发电厂水汽分析方法第14部分 铜的测定</w:t>
      </w:r>
    </w:p>
    <w:p w:rsidR="00CF7503" w:rsidRDefault="0097106B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凡是注日期的引用文件，仅注日期的版本适用于本规范；凡是不注日期的引用文件，其最新版本（包括所有的修改单）适用于本规范。</w:t>
      </w:r>
    </w:p>
    <w:p w:rsidR="00CF7503" w:rsidRDefault="0097106B" w:rsidP="00814543">
      <w:pPr>
        <w:spacing w:beforeLines="50" w:before="156" w:afterLines="50" w:after="156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18" w:name="_Toc16793401"/>
      <w:bookmarkStart w:id="19" w:name="_Toc36493567"/>
      <w:r>
        <w:rPr>
          <w:rFonts w:ascii="黑体" w:eastAsia="黑体" w:hAnsi="黑体"/>
          <w:color w:val="000000"/>
          <w:kern w:val="0"/>
          <w:sz w:val="24"/>
        </w:rPr>
        <w:t xml:space="preserve">3 </w:t>
      </w:r>
      <w:bookmarkEnd w:id="15"/>
      <w:bookmarkEnd w:id="16"/>
      <w:bookmarkEnd w:id="17"/>
      <w:bookmarkEnd w:id="18"/>
      <w:r>
        <w:rPr>
          <w:rFonts w:ascii="黑体" w:eastAsia="黑体" w:hAnsi="黑体" w:hint="eastAsia"/>
          <w:color w:val="000000"/>
          <w:kern w:val="0"/>
          <w:sz w:val="24"/>
        </w:rPr>
        <w:t>概述</w:t>
      </w:r>
      <w:bookmarkEnd w:id="19"/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rPr>
          <w:rFonts w:ascii="宋体" w:hAnsi="宋体"/>
          <w:sz w:val="24"/>
        </w:rPr>
      </w:pPr>
      <w:bookmarkStart w:id="20" w:name="_Toc3324145"/>
      <w:bookmarkStart w:id="21" w:name="_Toc3324024"/>
      <w:bookmarkStart w:id="22" w:name="_Toc3324395"/>
      <w:r>
        <w:rPr>
          <w:rFonts w:ascii="宋体" w:hAnsi="宋体" w:hint="eastAsia"/>
          <w:sz w:val="24"/>
        </w:rPr>
        <w:t>铜含量、铁含量分析仪</w:t>
      </w:r>
      <w:r>
        <w:rPr>
          <w:rFonts w:ascii="宋体" w:hAnsi="宋体" w:hint="eastAsia"/>
          <w:color w:val="000000"/>
          <w:sz w:val="24"/>
        </w:rPr>
        <w:t>（以下简称仪器）</w:t>
      </w:r>
      <w:proofErr w:type="gramStart"/>
      <w:r>
        <w:rPr>
          <w:rFonts w:ascii="宋体" w:hAnsi="宋体" w:hint="eastAsia"/>
          <w:sz w:val="24"/>
        </w:rPr>
        <w:t>是指铜含量</w:t>
      </w:r>
      <w:proofErr w:type="gramEnd"/>
      <w:r>
        <w:rPr>
          <w:rFonts w:ascii="宋体" w:hAnsi="宋体" w:hint="eastAsia"/>
          <w:sz w:val="24"/>
        </w:rPr>
        <w:t>分析仪、铁含量分析</w:t>
      </w:r>
      <w:proofErr w:type="gramStart"/>
      <w:r>
        <w:rPr>
          <w:rFonts w:ascii="宋体" w:hAnsi="宋体" w:hint="eastAsia"/>
          <w:sz w:val="24"/>
        </w:rPr>
        <w:t>仪两种</w:t>
      </w:r>
      <w:proofErr w:type="gramEnd"/>
      <w:r>
        <w:rPr>
          <w:rFonts w:ascii="宋体" w:hAnsi="宋体" w:hint="eastAsia"/>
          <w:sz w:val="24"/>
        </w:rPr>
        <w:t>仪器。该类仪器是利用朗伯-比尔定律原理进行测量。仪器显示为被测溶液浓度值，根据朗伯-比尔定律：当一束单色平行光通过有色的溶液时，一部分光能被溶液吸收，</w:t>
      </w:r>
      <w:proofErr w:type="gramStart"/>
      <w:r>
        <w:rPr>
          <w:rFonts w:ascii="宋体" w:hAnsi="宋体" w:hint="eastAsia"/>
          <w:sz w:val="24"/>
        </w:rPr>
        <w:t>若液层</w:t>
      </w:r>
      <w:proofErr w:type="gramEnd"/>
      <w:r>
        <w:rPr>
          <w:rFonts w:ascii="宋体" w:hAnsi="宋体" w:hint="eastAsia"/>
          <w:sz w:val="24"/>
        </w:rPr>
        <w:t>厚度不变，光能被吸收的程度（吸光度值Abs）与溶液中有色物的浓度成正比。朗伯-比尔定律如公式（1）。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20"/>
        <w:jc w:val="center"/>
        <w:rPr>
          <w:rFonts w:ascii="宋体" w:hAnsi="宋体"/>
          <w:sz w:val="24"/>
        </w:rPr>
      </w:pPr>
      <w:r>
        <w:rPr>
          <w:rFonts w:hint="eastAsia"/>
        </w:rPr>
        <w:t xml:space="preserve">     </w:t>
      </w:r>
      <w:r>
        <w:rPr>
          <w:rFonts w:ascii="宋体" w:hAnsi="宋体"/>
          <w:sz w:val="24"/>
        </w:rPr>
        <w:t xml:space="preserve">           </w:t>
      </w:r>
      <w:r>
        <w:rPr>
          <w:rFonts w:ascii="宋体" w:hAnsi="宋体"/>
          <w:noProof/>
          <w:sz w:val="24"/>
        </w:rPr>
        <w:drawing>
          <wp:inline distT="0" distB="0" distL="114300" distR="114300">
            <wp:extent cx="1514475" cy="428625"/>
            <wp:effectExtent l="0" t="0" r="0" b="8255"/>
            <wp:docPr id="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4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 xml:space="preserve">                         （1）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114300" distR="114300">
            <wp:extent cx="1190625" cy="200025"/>
            <wp:effectExtent l="0" t="0" r="0" b="7620"/>
            <wp:docPr id="10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4"/>
        </w:rPr>
        <w:t>；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114300" distR="114300">
            <wp:extent cx="1514475" cy="200025"/>
            <wp:effectExtent l="0" t="0" r="9525" b="7620"/>
            <wp:docPr id="11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114300" distR="114300">
            <wp:extent cx="1571625" cy="228600"/>
            <wp:effectExtent l="0" t="0" r="9525" b="0"/>
            <wp:docPr id="1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lastRenderedPageBreak/>
        <w:drawing>
          <wp:inline distT="0" distB="0" distL="114300" distR="114300">
            <wp:extent cx="1228725" cy="200025"/>
            <wp:effectExtent l="0" t="0" r="9525" b="7620"/>
            <wp:docPr id="13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114300" distR="114300">
            <wp:extent cx="1371600" cy="200025"/>
            <wp:effectExtent l="0" t="0" r="0" b="7620"/>
            <wp:docPr id="14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114300" distR="114300">
            <wp:extent cx="1495425" cy="200025"/>
            <wp:effectExtent l="0" t="0" r="9525" b="7620"/>
            <wp:docPr id="15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114300" distR="114300">
            <wp:extent cx="1057275" cy="200025"/>
            <wp:effectExtent l="0" t="0" r="9525" b="7620"/>
            <wp:docPr id="2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sz w:val="24"/>
        </w:rPr>
        <w:t>该类仪器是由光源、单色器、样品室、检测器、信号处理和显示与存储系统组成。</w:t>
      </w:r>
    </w:p>
    <w:p w:rsidR="00CF7503" w:rsidRDefault="0097106B" w:rsidP="00814543">
      <w:pPr>
        <w:pStyle w:val="af1"/>
        <w:widowControl w:val="0"/>
        <w:spacing w:beforeLines="50" w:before="156" w:afterLines="50" w:after="156" w:line="360" w:lineRule="auto"/>
        <w:ind w:firstLineChars="0" w:firstLine="0"/>
        <w:outlineLvl w:val="0"/>
        <w:rPr>
          <w:rFonts w:ascii="黑体" w:eastAsia="黑体" w:hAnsi="黑体"/>
          <w:color w:val="000000"/>
          <w:sz w:val="24"/>
        </w:rPr>
      </w:pPr>
      <w:bookmarkStart w:id="23" w:name="_Toc36493568"/>
      <w:bookmarkStart w:id="24" w:name="_Toc3324146"/>
      <w:bookmarkStart w:id="25" w:name="_Toc3324025"/>
      <w:bookmarkStart w:id="26" w:name="_Toc3324396"/>
      <w:bookmarkStart w:id="27" w:name="_Toc16793423"/>
      <w:bookmarkEnd w:id="20"/>
      <w:bookmarkEnd w:id="21"/>
      <w:bookmarkEnd w:id="22"/>
      <w:r>
        <w:rPr>
          <w:rFonts w:ascii="黑体" w:eastAsia="黑体" w:hAnsi="黑体" w:hint="eastAsia"/>
          <w:color w:val="000000"/>
          <w:sz w:val="24"/>
        </w:rPr>
        <w:t>4</w:t>
      </w:r>
      <w:r>
        <w:rPr>
          <w:rFonts w:ascii="黑体" w:eastAsia="黑体" w:hAnsi="黑体"/>
          <w:color w:val="000000"/>
          <w:sz w:val="24"/>
        </w:rPr>
        <w:t xml:space="preserve"> 计量</w:t>
      </w:r>
      <w:bookmarkEnd w:id="23"/>
      <w:bookmarkEnd w:id="24"/>
      <w:bookmarkEnd w:id="25"/>
      <w:bookmarkEnd w:id="26"/>
      <w:bookmarkEnd w:id="27"/>
      <w:r>
        <w:rPr>
          <w:rFonts w:ascii="黑体" w:eastAsia="黑体" w:hAnsi="黑体" w:hint="eastAsia"/>
          <w:color w:val="000000"/>
          <w:sz w:val="24"/>
        </w:rPr>
        <w:t>特性</w:t>
      </w:r>
    </w:p>
    <w:p w:rsidR="00CF7503" w:rsidRDefault="0097106B">
      <w:pPr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铜含量、铁含量分析</w:t>
      </w:r>
      <w:proofErr w:type="gramStart"/>
      <w:r>
        <w:rPr>
          <w:rFonts w:hint="eastAsia"/>
          <w:sz w:val="24"/>
        </w:rPr>
        <w:t>仪技术</w:t>
      </w:r>
      <w:proofErr w:type="gramEnd"/>
      <w:r>
        <w:rPr>
          <w:rFonts w:hint="eastAsia"/>
          <w:sz w:val="24"/>
        </w:rPr>
        <w:t>指标见表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。</w:t>
      </w:r>
    </w:p>
    <w:p w:rsidR="00CF7503" w:rsidRDefault="0097106B">
      <w:pPr>
        <w:spacing w:line="360" w:lineRule="auto"/>
        <w:ind w:rightChars="32" w:right="67"/>
        <w:jc w:val="center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表1  铜含量、铁含量分析</w:t>
      </w:r>
      <w:proofErr w:type="gramStart"/>
      <w:r>
        <w:rPr>
          <w:rFonts w:ascii="黑体" w:eastAsia="黑体" w:hint="eastAsia"/>
          <w:szCs w:val="21"/>
        </w:rPr>
        <w:t>仪技术</w:t>
      </w:r>
      <w:proofErr w:type="gramEnd"/>
      <w:r>
        <w:rPr>
          <w:rFonts w:ascii="黑体" w:eastAsia="黑体" w:hint="eastAsia"/>
          <w:szCs w:val="21"/>
        </w:rPr>
        <w:t>指标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832"/>
        <w:gridCol w:w="2832"/>
        <w:gridCol w:w="2832"/>
      </w:tblGrid>
      <w:tr w:rsidR="00CF7503">
        <w:tc>
          <w:tcPr>
            <w:tcW w:w="2832" w:type="dxa"/>
            <w:vMerge w:val="restart"/>
            <w:vAlign w:val="center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计量性能</w:t>
            </w:r>
          </w:p>
        </w:tc>
        <w:tc>
          <w:tcPr>
            <w:tcW w:w="5664" w:type="dxa"/>
            <w:gridSpan w:val="2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技术指标</w:t>
            </w:r>
          </w:p>
        </w:tc>
      </w:tr>
      <w:tr w:rsidR="00CF7503">
        <w:tc>
          <w:tcPr>
            <w:tcW w:w="2832" w:type="dxa"/>
            <w:vMerge/>
          </w:tcPr>
          <w:p w:rsidR="00CF7503" w:rsidRDefault="00CF7503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铜含量分析仪</w:t>
            </w: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铁含量分析仪</w:t>
            </w:r>
          </w:p>
        </w:tc>
      </w:tr>
      <w:tr w:rsidR="00CF7503"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 w:firstLine="2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±2%FS</w:t>
            </w: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 w:firstLine="2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±2%FS</w:t>
            </w:r>
          </w:p>
        </w:tc>
      </w:tr>
      <w:tr w:rsidR="00CF7503"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 w:firstLine="2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≤1%</w:t>
            </w: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 w:firstLine="2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≤1.5%</w:t>
            </w:r>
          </w:p>
        </w:tc>
      </w:tr>
      <w:tr w:rsidR="00CF7503"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/>
                <w:szCs w:val="21"/>
              </w:rPr>
              <w:t>稳定性</w:t>
            </w: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≤1.5%FS/4h</w:t>
            </w:r>
          </w:p>
        </w:tc>
        <w:tc>
          <w:tcPr>
            <w:tcW w:w="2832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≤1.5%FS/4h</w:t>
            </w:r>
          </w:p>
        </w:tc>
      </w:tr>
      <w:tr w:rsidR="00CF7503">
        <w:tc>
          <w:tcPr>
            <w:tcW w:w="8496" w:type="dxa"/>
            <w:gridSpan w:val="3"/>
          </w:tcPr>
          <w:p w:rsidR="00CF7503" w:rsidRDefault="0097106B">
            <w:pPr>
              <w:spacing w:line="360" w:lineRule="auto"/>
              <w:ind w:rightChars="32" w:right="67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注：以上技术指标不用于合格性判定，仅供参考。</w:t>
            </w:r>
          </w:p>
        </w:tc>
      </w:tr>
    </w:tbl>
    <w:p w:rsidR="00CF7503" w:rsidRDefault="0097106B" w:rsidP="00814543">
      <w:pPr>
        <w:spacing w:beforeLines="50" w:before="156" w:afterLines="50" w:after="156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28" w:name="_Toc16793424"/>
      <w:bookmarkStart w:id="29" w:name="_Toc36493569"/>
      <w:r>
        <w:rPr>
          <w:rFonts w:ascii="黑体" w:eastAsia="黑体" w:hAnsi="黑体"/>
          <w:color w:val="000000"/>
          <w:kern w:val="0"/>
          <w:sz w:val="24"/>
        </w:rPr>
        <w:t>5</w:t>
      </w:r>
      <w:r>
        <w:rPr>
          <w:rFonts w:ascii="黑体" w:eastAsia="黑体" w:hAnsi="黑体" w:hint="eastAsia"/>
          <w:color w:val="000000"/>
          <w:kern w:val="0"/>
          <w:sz w:val="24"/>
        </w:rPr>
        <w:t xml:space="preserve"> 校准条件</w:t>
      </w:r>
      <w:bookmarkEnd w:id="28"/>
      <w:bookmarkEnd w:id="29"/>
      <w:r>
        <w:rPr>
          <w:rFonts w:ascii="黑体" w:eastAsia="黑体" w:hAnsi="黑体"/>
          <w:color w:val="000000"/>
          <w:kern w:val="0"/>
          <w:sz w:val="24"/>
        </w:rPr>
        <w:t xml:space="preserve"> 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bookmarkStart w:id="30" w:name="_Toc16793425"/>
      <w:bookmarkStart w:id="31" w:name="_Toc36493570"/>
      <w:bookmarkStart w:id="32" w:name="_Toc30531"/>
      <w:bookmarkStart w:id="33" w:name="_Toc15474964"/>
      <w:bookmarkStart w:id="34" w:name="_Toc10293954"/>
      <w:bookmarkStart w:id="35" w:name="_Toc16855943"/>
      <w:bookmarkStart w:id="36" w:name="_Toc3324154"/>
      <w:bookmarkStart w:id="37" w:name="_Toc3324033"/>
      <w:bookmarkStart w:id="38" w:name="_Toc3324404"/>
      <w:r>
        <w:rPr>
          <w:rFonts w:ascii="宋体" w:hAnsi="宋体"/>
          <w:sz w:val="24"/>
        </w:rPr>
        <w:t xml:space="preserve">5.1 </w:t>
      </w:r>
      <w:r>
        <w:rPr>
          <w:rFonts w:ascii="宋体" w:hAnsi="宋体" w:hint="eastAsia"/>
          <w:sz w:val="24"/>
        </w:rPr>
        <w:t>环境条件</w:t>
      </w: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6840855</wp:posOffset>
                </wp:positionH>
                <wp:positionV relativeFrom="page">
                  <wp:posOffset>10081260</wp:posOffset>
                </wp:positionV>
                <wp:extent cx="114300" cy="297180"/>
                <wp:effectExtent l="4445" t="4445" r="14605" b="2222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CF7503" w:rsidRDefault="0097106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538.65pt;margin-top:793.8pt;height:23.4pt;width:9pt;mso-position-vertical-relative:page;z-index:251669504;mso-width-relative:page;mso-height-relative:page;" fillcolor="#FFFFFF" filled="t" stroked="t" coordsize="21600,21600" o:gfxdata="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PDCWPbAAAADwEAAA8AAAAAAAAAAQAgAAAAIgAAAGRycy9kb3ducmV2Lnht&#10;bFBLAQIUABQAAAAIAIdO4kC7j0cALwIAAFMEAAAOAAAAAAAAAAEAIAAAACoBAABkcnMvZTJvRG9j&#10;LnhtbFBLBQYAAAAABgAGAFkBAADL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5.1.1 </w:t>
      </w:r>
      <w:r>
        <w:rPr>
          <w:rFonts w:ascii="宋体" w:hAnsi="宋体" w:hint="eastAsia"/>
          <w:sz w:val="24"/>
        </w:rPr>
        <w:t>环境温度：（10～40）℃。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5.1.2 </w:t>
      </w:r>
      <w:r>
        <w:rPr>
          <w:rFonts w:ascii="宋体" w:hAnsi="宋体" w:hint="eastAsia"/>
          <w:sz w:val="24"/>
        </w:rPr>
        <w:t>湿度：≤85%RH。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5.1.3 </w:t>
      </w:r>
      <w:r>
        <w:rPr>
          <w:rFonts w:ascii="宋体" w:hAnsi="宋体" w:hint="eastAsia"/>
          <w:sz w:val="24"/>
        </w:rPr>
        <w:t>供电电源：AC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(220±22)V、（50±1）Hz。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5.2 </w:t>
      </w:r>
      <w:r>
        <w:rPr>
          <w:rFonts w:ascii="宋体" w:hAnsi="宋体" w:hint="eastAsia"/>
          <w:sz w:val="24"/>
        </w:rPr>
        <w:t>校准用标准物质及其它设备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5.2.1标准物质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5.2.1.1应为有证标准物质。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5.2.1.</w:t>
      </w:r>
      <w:r>
        <w:rPr>
          <w:rFonts w:ascii="宋体" w:hAnsi="宋体" w:hint="eastAsia"/>
          <w:sz w:val="24"/>
        </w:rPr>
        <w:t>2</w:t>
      </w:r>
      <w:proofErr w:type="gramStart"/>
      <w:r>
        <w:rPr>
          <w:rFonts w:ascii="宋体" w:hAnsi="宋体" w:hint="eastAsia"/>
          <w:sz w:val="24"/>
        </w:rPr>
        <w:t>铜单元素</w:t>
      </w:r>
      <w:proofErr w:type="gramEnd"/>
      <w:r>
        <w:rPr>
          <w:rFonts w:ascii="宋体" w:hAnsi="宋体" w:hint="eastAsia"/>
          <w:sz w:val="24"/>
        </w:rPr>
        <w:t>溶液标准物质：浓度</w:t>
      </w:r>
      <w:r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100µg/mL</w:t>
      </w:r>
      <w:r>
        <w:rPr>
          <w:rFonts w:ascii="宋体" w:hAnsi="宋体" w:hint="eastAsia"/>
          <w:sz w:val="24"/>
        </w:rPr>
        <w:t>，相对扩展不确定度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proofErr w:type="spellStart"/>
      <w:r>
        <w:rPr>
          <w:rFonts w:ascii="宋体" w:hAnsi="宋体"/>
          <w:i/>
          <w:sz w:val="24"/>
        </w:rPr>
        <w:t>U</w:t>
      </w:r>
      <w:r>
        <w:rPr>
          <w:rFonts w:ascii="宋体" w:hAnsi="宋体"/>
          <w:iCs/>
          <w:sz w:val="24"/>
          <w:vertAlign w:val="subscript"/>
        </w:rPr>
        <w:t>rel</w:t>
      </w:r>
      <w:proofErr w:type="spellEnd"/>
      <w:r>
        <w:rPr>
          <w:rFonts w:ascii="宋体" w:hAnsi="宋体" w:cs="Arial" w:hint="eastAsia"/>
          <w:sz w:val="24"/>
        </w:rPr>
        <w:t>≤</w:t>
      </w:r>
      <w:r>
        <w:rPr>
          <w:rFonts w:ascii="宋体" w:hAnsi="宋体"/>
          <w:sz w:val="24"/>
        </w:rPr>
        <w:t>0.8%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i/>
          <w:sz w:val="24"/>
        </w:rPr>
        <w:t>k</w:t>
      </w:r>
      <w:r>
        <w:rPr>
          <w:rFonts w:ascii="宋体" w:hAnsi="宋体"/>
          <w:sz w:val="24"/>
        </w:rPr>
        <w:t>=2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 xml:space="preserve"> 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5.2.1.</w:t>
      </w:r>
      <w:r>
        <w:rPr>
          <w:rFonts w:ascii="宋体" w:hAnsi="宋体" w:hint="eastAsia"/>
          <w:sz w:val="24"/>
        </w:rPr>
        <w:t>3</w:t>
      </w:r>
      <w:proofErr w:type="gramStart"/>
      <w:r>
        <w:rPr>
          <w:rFonts w:ascii="宋体" w:hAnsi="宋体" w:hint="eastAsia"/>
          <w:sz w:val="24"/>
        </w:rPr>
        <w:t>铁单元素</w:t>
      </w:r>
      <w:proofErr w:type="gramEnd"/>
      <w:r>
        <w:rPr>
          <w:rFonts w:ascii="宋体" w:hAnsi="宋体" w:hint="eastAsia"/>
          <w:sz w:val="24"/>
        </w:rPr>
        <w:t>溶液标准物质：浓度</w:t>
      </w:r>
      <w:r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为</w:t>
      </w:r>
      <w:r>
        <w:rPr>
          <w:rFonts w:ascii="宋体" w:hAnsi="宋体"/>
          <w:sz w:val="24"/>
        </w:rPr>
        <w:t>100µg/mL</w:t>
      </w:r>
      <w:r>
        <w:rPr>
          <w:rFonts w:ascii="宋体" w:hAnsi="宋体" w:hint="eastAsia"/>
          <w:sz w:val="24"/>
        </w:rPr>
        <w:t>，相对扩展不确定度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proofErr w:type="spellStart"/>
      <w:r>
        <w:rPr>
          <w:rFonts w:ascii="宋体" w:hAnsi="宋体"/>
          <w:i/>
          <w:sz w:val="24"/>
        </w:rPr>
        <w:lastRenderedPageBreak/>
        <w:t>U</w:t>
      </w:r>
      <w:r>
        <w:rPr>
          <w:rFonts w:ascii="宋体" w:hAnsi="宋体"/>
          <w:iCs/>
          <w:sz w:val="24"/>
          <w:vertAlign w:val="subscript"/>
        </w:rPr>
        <w:t>rel</w:t>
      </w:r>
      <w:proofErr w:type="spellEnd"/>
      <w:r>
        <w:rPr>
          <w:rFonts w:ascii="宋体" w:hAnsi="宋体" w:cs="Arial" w:hint="eastAsia"/>
          <w:sz w:val="24"/>
        </w:rPr>
        <w:t>≤</w:t>
      </w:r>
      <w:r>
        <w:rPr>
          <w:rFonts w:ascii="宋体" w:hAnsi="宋体"/>
          <w:sz w:val="24"/>
        </w:rPr>
        <w:t>0.8%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i/>
          <w:sz w:val="24"/>
        </w:rPr>
        <w:t>k</w:t>
      </w:r>
      <w:r>
        <w:rPr>
          <w:rFonts w:ascii="宋体" w:hAnsi="宋体"/>
          <w:sz w:val="24"/>
        </w:rPr>
        <w:t>=2</w:t>
      </w:r>
      <w:r>
        <w:rPr>
          <w:rFonts w:ascii="宋体" w:hAnsi="宋体" w:hint="eastAsia"/>
          <w:sz w:val="24"/>
        </w:rPr>
        <w:t>。</w:t>
      </w:r>
    </w:p>
    <w:p w:rsidR="00CF7503" w:rsidRDefault="0097106B">
      <w:pPr>
        <w:spacing w:line="360" w:lineRule="auto"/>
        <w:ind w:rightChars="32" w:right="67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6840855</wp:posOffset>
                </wp:positionH>
                <wp:positionV relativeFrom="page">
                  <wp:posOffset>10081260</wp:posOffset>
                </wp:positionV>
                <wp:extent cx="114300" cy="297180"/>
                <wp:effectExtent l="4445" t="4445" r="14605" b="22225"/>
                <wp:wrapNone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CF7503" w:rsidRDefault="0097106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538.65pt;margin-top:793.8pt;height:23.4pt;width:9pt;mso-position-vertical-relative:page;z-index:251668480;mso-width-relative:page;mso-height-relative:page;" fillcolor="#FFFFFF" filled="t" stroked="t" coordsize="21600,21600" o:gfxdata="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PDCWPbAAAADwEAAA8AAAAAAAAAAQAgAAAAIgAAAGRycy9kb3ducmV2Lnht&#10;bFBLAQIUABQAAAAIAIdO4kBXIXi9LwIAAFMEAAAOAAAAAAAAAAEAIAAAACoBAABkcnMvZTJvRG9j&#10;LnhtbFBLBQYAAAAABgAGAFkBAADL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24"/>
        </w:rPr>
        <w:t xml:space="preserve">5.2.2 </w:t>
      </w:r>
      <w:r>
        <w:rPr>
          <w:rFonts w:ascii="宋体" w:hAnsi="宋体" w:hint="eastAsia"/>
          <w:sz w:val="24"/>
        </w:rPr>
        <w:t>玻璃量具</w:t>
      </w:r>
    </w:p>
    <w:p w:rsidR="00CF7503" w:rsidRDefault="0097106B">
      <w:pPr>
        <w:spacing w:line="360" w:lineRule="auto"/>
        <w:ind w:rightChars="32" w:right="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应符合A级。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5.2.3 </w:t>
      </w:r>
      <w:r>
        <w:rPr>
          <w:rFonts w:ascii="宋体" w:hAnsi="宋体" w:hint="eastAsia"/>
          <w:sz w:val="24"/>
        </w:rPr>
        <w:t>秒表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分度值为0.01 s。</w:t>
      </w:r>
    </w:p>
    <w:p w:rsidR="00CF7503" w:rsidRDefault="0097106B" w:rsidP="00814543">
      <w:pPr>
        <w:spacing w:beforeLines="50" w:before="156" w:afterLines="50" w:after="156" w:line="360" w:lineRule="auto"/>
        <w:outlineLvl w:val="0"/>
        <w:rPr>
          <w:rFonts w:ascii="黑体" w:eastAsia="黑体" w:hAnsi="黑体"/>
          <w:color w:val="000000"/>
          <w:kern w:val="0"/>
          <w:sz w:val="24"/>
        </w:rPr>
      </w:pPr>
      <w:bookmarkStart w:id="39" w:name="_Toc36493572"/>
      <w:bookmarkStart w:id="40" w:name="_Toc16793427"/>
      <w:bookmarkEnd w:id="30"/>
      <w:bookmarkEnd w:id="31"/>
      <w:bookmarkEnd w:id="32"/>
      <w:bookmarkEnd w:id="33"/>
      <w:bookmarkEnd w:id="34"/>
      <w:bookmarkEnd w:id="35"/>
      <w:r>
        <w:rPr>
          <w:rFonts w:ascii="黑体" w:eastAsia="黑体" w:hAnsi="黑体" w:hint="eastAsia"/>
          <w:color w:val="000000"/>
          <w:kern w:val="0"/>
          <w:sz w:val="24"/>
        </w:rPr>
        <w:t>6</w:t>
      </w:r>
      <w:r>
        <w:rPr>
          <w:rFonts w:ascii="黑体" w:eastAsia="黑体" w:hAnsi="黑体"/>
          <w:color w:val="000000"/>
          <w:kern w:val="0"/>
          <w:sz w:val="24"/>
        </w:rPr>
        <w:t xml:space="preserve"> </w:t>
      </w:r>
      <w:bookmarkEnd w:id="36"/>
      <w:bookmarkEnd w:id="37"/>
      <w:bookmarkEnd w:id="38"/>
      <w:r>
        <w:rPr>
          <w:rFonts w:ascii="黑体" w:eastAsia="黑体" w:hAnsi="黑体"/>
          <w:color w:val="000000"/>
          <w:kern w:val="0"/>
          <w:sz w:val="24"/>
        </w:rPr>
        <w:t>校准项目和校准方法</w:t>
      </w:r>
      <w:bookmarkEnd w:id="39"/>
      <w:bookmarkEnd w:id="40"/>
    </w:p>
    <w:p w:rsidR="00CF7503" w:rsidRDefault="0097106B">
      <w:pPr>
        <w:spacing w:line="360" w:lineRule="auto"/>
        <w:ind w:rightChars="32" w:right="67"/>
        <w:rPr>
          <w:rFonts w:ascii="宋体" w:hAnsi="宋体"/>
          <w:sz w:val="24"/>
        </w:rPr>
      </w:pPr>
      <w:bookmarkStart w:id="41" w:name="_Toc15474967"/>
      <w:bookmarkStart w:id="42" w:name="_Toc10293957"/>
      <w:bookmarkStart w:id="43" w:name="_Toc17656"/>
      <w:bookmarkStart w:id="44" w:name="_Toc36493573"/>
      <w:bookmarkStart w:id="45" w:name="_Toc16793428"/>
      <w:bookmarkStart w:id="46" w:name="_Toc36493575"/>
      <w:r>
        <w:rPr>
          <w:rFonts w:ascii="宋体" w:hAnsi="宋体"/>
          <w:sz w:val="24"/>
        </w:rPr>
        <w:t>6.1</w:t>
      </w:r>
      <w:r>
        <w:rPr>
          <w:rFonts w:ascii="宋体" w:hAnsi="宋体" w:hint="eastAsia"/>
          <w:sz w:val="24"/>
        </w:rPr>
        <w:t xml:space="preserve"> 校准项目</w:t>
      </w:r>
    </w:p>
    <w:p w:rsidR="00CF7503" w:rsidRDefault="0097106B">
      <w:pPr>
        <w:spacing w:line="360" w:lineRule="auto"/>
        <w:ind w:rightChars="32" w:right="67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校准项目一览表见表1。</w:t>
      </w:r>
    </w:p>
    <w:p w:rsidR="00CF7503" w:rsidRDefault="0097106B">
      <w:pPr>
        <w:spacing w:line="360" w:lineRule="auto"/>
        <w:ind w:rightChars="32" w:right="67" w:firstLine="2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表1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校准项目一览表</w:t>
      </w:r>
    </w:p>
    <w:tbl>
      <w:tblPr>
        <w:tblStyle w:val="ad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4961"/>
      </w:tblGrid>
      <w:tr w:rsidR="00CF7503">
        <w:tc>
          <w:tcPr>
            <w:tcW w:w="2127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4961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校准项目</w:t>
            </w:r>
          </w:p>
        </w:tc>
      </w:tr>
      <w:tr w:rsidR="00CF7503">
        <w:tc>
          <w:tcPr>
            <w:tcW w:w="2127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961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 w:val="24"/>
              </w:rPr>
              <w:t>示值误差</w:t>
            </w:r>
          </w:p>
        </w:tc>
      </w:tr>
      <w:tr w:rsidR="00CF7503">
        <w:tc>
          <w:tcPr>
            <w:tcW w:w="2127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961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重复性</w:t>
            </w:r>
          </w:p>
        </w:tc>
      </w:tr>
      <w:tr w:rsidR="00CF7503">
        <w:tc>
          <w:tcPr>
            <w:tcW w:w="2127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961" w:type="dxa"/>
          </w:tcPr>
          <w:p w:rsidR="00CF7503" w:rsidRDefault="0097106B">
            <w:pPr>
              <w:spacing w:line="360" w:lineRule="auto"/>
              <w:ind w:rightChars="32" w:right="6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稳定性</w:t>
            </w:r>
          </w:p>
        </w:tc>
      </w:tr>
    </w:tbl>
    <w:p w:rsidR="00CF7503" w:rsidRDefault="0097106B">
      <w:pPr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6.2 </w:t>
      </w:r>
      <w:r>
        <w:rPr>
          <w:rFonts w:hint="eastAsia"/>
          <w:sz w:val="24"/>
        </w:rPr>
        <w:t>校准方法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6.2.1 </w:t>
      </w:r>
      <w:r>
        <w:rPr>
          <w:rFonts w:ascii="宋体" w:hAnsi="宋体" w:hint="eastAsia"/>
          <w:sz w:val="24"/>
        </w:rPr>
        <w:t>校准前准备</w:t>
      </w:r>
      <w:r>
        <w:rPr>
          <w:rFonts w:ascii="宋体" w:hAnsi="宋体"/>
          <w:sz w:val="24"/>
        </w:rPr>
        <w:t xml:space="preserve"> 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color w:val="FF0000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外观及功能性检查：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a）仪器应附有制造厂的使用说明书，应标明仪器名称、制造单位名称、仪器型号、仪器制造序列号及制造年月；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b）仪器外观应整洁、无明显损伤，文字和标记应清晰可见；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c）仪器各部件调节正常,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紧固部位无松动，开关动作到位；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d）仪器开机经预热直至正常工作后，各指示器应正常工作，有数字显示器的应显示清晰。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6.2.2 </w:t>
      </w:r>
      <w:r>
        <w:rPr>
          <w:rFonts w:ascii="宋体" w:hAnsi="宋体" w:hint="eastAsia"/>
          <w:sz w:val="24"/>
        </w:rPr>
        <w:t>示值误差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6.2.1 </w:t>
      </w:r>
      <w:r>
        <w:rPr>
          <w:rFonts w:ascii="宋体" w:hAnsi="宋体" w:hint="eastAsia"/>
          <w:sz w:val="24"/>
        </w:rPr>
        <w:t xml:space="preserve">先对仪器进行预热，达到稳定状态，然后按规定的方法或选择0%和满量程的80%两点对被检仪器进行参数设置、空白校正、曲线校正。 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6.2.2 </w:t>
      </w:r>
      <w:r>
        <w:rPr>
          <w:rFonts w:ascii="宋体" w:hAnsi="宋体" w:hint="eastAsia"/>
          <w:sz w:val="24"/>
        </w:rPr>
        <w:t>根据被检仪器的测量范围，分别选取满量程的20%，40%，60%</w:t>
      </w:r>
      <w:r>
        <w:rPr>
          <w:rFonts w:ascii="宋体" w:hAnsi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6840855</wp:posOffset>
                </wp:positionH>
                <wp:positionV relativeFrom="page">
                  <wp:posOffset>10081260</wp:posOffset>
                </wp:positionV>
                <wp:extent cx="114300" cy="297180"/>
                <wp:effectExtent l="4445" t="4445" r="14605" b="22225"/>
                <wp:wrapNone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CF7503" w:rsidRDefault="0097106B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538.65pt;margin-top:793.8pt;height:23.4pt;width:9pt;mso-position-vertical-relative:page;z-index:251671552;mso-width-relative:page;mso-height-relative:page;" fillcolor="#FFFFFF" filled="t" stroked="t" coordsize="21600,21600" o:gfxdata="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88MJY9sAAAAPAQAADwAAAAAAAAABACAAAAAiAAAAZHJzL2Rvd25yZXYueG1s&#10;UEsBAhQAFAAAAAgAh07iQBqvsWwuAgAAUwQAAA4AAAAAAAAAAQAgAAAAKgEAAGRycy9lMm9Eb2Mu&#10;eG1sUEsFBgAAAAAGAAYAWQEAAMo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sz w:val="24"/>
        </w:rPr>
        <w:t>。用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个点的标准溶液分别进行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次测量，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次测量值的平均值为测量结果，按式（2）计算仪器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个测量点的示值误差。</w:t>
      </w:r>
    </w:p>
    <w:p w:rsidR="00CF7503" w:rsidRDefault="0097106B">
      <w:pPr>
        <w:spacing w:line="360" w:lineRule="auto"/>
        <w:ind w:rightChars="32" w:right="67" w:firstLineChars="850" w:firstLine="2040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 w:dxaOrig="2554" w:dyaOrig="864">
          <v:shape id="_x0000_i1025" type="#_x0000_t75" style="width:127.85pt;height:43.2pt" o:ole="">
            <v:imagedata r:id="rId33" o:title=""/>
          </v:shape>
          <o:OLEObject Type="Embed" ProgID="Equation.DSMT4" ShapeID="_x0000_i1025" DrawAspect="Content" ObjectID="_1665822231" r:id="rId34"/>
        </w:object>
      </w:r>
      <w:r>
        <w:rPr>
          <w:rFonts w:ascii="宋体" w:hAnsi="宋体"/>
          <w:position w:val="-24"/>
          <w:sz w:val="24"/>
        </w:rPr>
        <w:t xml:space="preserve">                         </w:t>
      </w:r>
      <w:r>
        <w:rPr>
          <w:rFonts w:ascii="宋体" w:hAnsi="宋体" w:hint="eastAsia"/>
          <w:sz w:val="24"/>
        </w:rPr>
        <w:t>（2）</w:t>
      </w:r>
      <w:r>
        <w:rPr>
          <w:rFonts w:ascii="宋体" w:hAnsi="宋体"/>
          <w:sz w:val="24"/>
        </w:rPr>
        <w:t xml:space="preserve"> 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Chars="225" w:firstLine="540"/>
        <w:rPr>
          <w:rFonts w:ascii="宋体" w:hAnsi="宋体"/>
          <w:sz w:val="24"/>
        </w:rPr>
      </w:pPr>
      <w:r>
        <w:rPr>
          <w:rFonts w:ascii="宋体" w:hAnsi="宋体"/>
          <w:position w:val="-12"/>
          <w:sz w:val="24"/>
        </w:rPr>
        <w:object w:dxaOrig="275" w:dyaOrig="363">
          <v:shape id="_x0000_i1026" type="#_x0000_t75" style="width:13.8pt;height:18.45pt" o:ole="">
            <v:imagedata r:id="rId35" o:title=""/>
          </v:shape>
          <o:OLEObject Type="Embed" ProgID="Equation.DSMT4" ShapeID="_x0000_i1026" DrawAspect="Content" ObjectID="_1665822232" r:id="rId36"/>
        </w:object>
      </w:r>
      <w:r>
        <w:rPr>
          <w:rFonts w:ascii="宋体" w:hAnsi="宋体" w:hint="eastAsia"/>
          <w:sz w:val="24"/>
        </w:rPr>
        <w:t>—示值误差，%；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/>
          <w:position w:val="-6"/>
          <w:sz w:val="24"/>
        </w:rPr>
        <w:object w:dxaOrig="301" w:dyaOrig="338">
          <v:shape id="_x0000_i1027" type="#_x0000_t75" style="width:15pt;height:16.7pt" o:ole="">
            <v:imagedata r:id="rId37" o:title=""/>
          </v:shape>
          <o:OLEObject Type="Embed" ProgID="Equation.DSMT4" ShapeID="_x0000_i1027" DrawAspect="Content" ObjectID="_1665822233" r:id="rId38"/>
        </w:object>
      </w:r>
      <w:r>
        <w:rPr>
          <w:rFonts w:ascii="宋体" w:hAnsi="宋体" w:hint="eastAsia"/>
          <w:sz w:val="24"/>
        </w:rPr>
        <w:t>—三次测量值的平均值，</w:t>
      </w:r>
      <w:r>
        <w:rPr>
          <w:rFonts w:ascii="宋体" w:hAnsi="宋体"/>
          <w:sz w:val="24"/>
        </w:rPr>
        <w:t>µg/L；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/>
          <w:position w:val="-6"/>
          <w:sz w:val="24"/>
        </w:rPr>
        <w:object w:dxaOrig="326" w:dyaOrig="288">
          <v:shape id="_x0000_i1028" type="#_x0000_t75" style="width:16.15pt;height:14.4pt" o:ole="">
            <v:imagedata r:id="rId39" o:title=""/>
          </v:shape>
          <o:OLEObject Type="Embed" ProgID="Equation.DSMT4" ShapeID="_x0000_i1028" DrawAspect="Content" ObjectID="_1665822234" r:id="rId40"/>
        </w:object>
      </w:r>
      <w:r>
        <w:rPr>
          <w:rFonts w:ascii="宋体" w:hAnsi="宋体" w:hint="eastAsia"/>
          <w:sz w:val="24"/>
        </w:rPr>
        <w:t>—配制标准溶液的浓度值，</w:t>
      </w:r>
      <w:r>
        <w:rPr>
          <w:rFonts w:ascii="宋体" w:hAnsi="宋体"/>
          <w:sz w:val="24"/>
        </w:rPr>
        <w:t>µg/L；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/>
          <w:position w:val="-4"/>
          <w:sz w:val="24"/>
        </w:rPr>
        <w:object w:dxaOrig="225" w:dyaOrig="275">
          <v:shape id="_x0000_i1029" type="#_x0000_t75" style="width:11.5pt;height:13.8pt" o:ole="">
            <v:imagedata r:id="rId41" o:title=""/>
          </v:shape>
          <o:OLEObject Type="Embed" ProgID="Equation.DSMT4" ShapeID="_x0000_i1029" DrawAspect="Content" ObjectID="_1665822235" r:id="rId42"/>
        </w:object>
      </w:r>
      <w:r>
        <w:rPr>
          <w:rFonts w:ascii="宋体" w:hAnsi="宋体" w:hint="eastAsia"/>
          <w:sz w:val="24"/>
        </w:rPr>
        <w:t>—仪器满量程，</w:t>
      </w:r>
      <w:r>
        <w:rPr>
          <w:rFonts w:ascii="宋体" w:hAnsi="宋体"/>
          <w:sz w:val="24"/>
        </w:rPr>
        <w:t>µg/L。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6.3 </w:t>
      </w:r>
      <w:r>
        <w:rPr>
          <w:rFonts w:ascii="宋体" w:hAnsi="宋体" w:hint="eastAsia"/>
          <w:sz w:val="24"/>
        </w:rPr>
        <w:t>重复性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仪器预热稳定后，在正常的工作条件下，对满量程的60%浓度点进行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次测量，按式（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）计算重复性。</w:t>
      </w:r>
    </w:p>
    <w:p w:rsidR="00CF7503" w:rsidRDefault="0097106B">
      <w:pPr>
        <w:tabs>
          <w:tab w:val="left" w:pos="1455"/>
          <w:tab w:val="right" w:pos="9003"/>
        </w:tabs>
        <w:spacing w:line="360" w:lineRule="auto"/>
        <w:ind w:rightChars="32" w:right="67" w:firstLineChars="750" w:firstLine="1800"/>
        <w:rPr>
          <w:rFonts w:ascii="宋体" w:hAnsi="宋体"/>
          <w:sz w:val="24"/>
        </w:rPr>
      </w:pPr>
      <w:r>
        <w:rPr>
          <w:rFonts w:ascii="宋体" w:hAnsi="宋体"/>
          <w:position w:val="-34"/>
          <w:sz w:val="24"/>
        </w:rPr>
        <w:object w:dxaOrig="3356" w:dyaOrig="914">
          <v:shape id="_x0000_i1030" type="#_x0000_t75" style="width:167.6pt;height:45.5pt" o:ole="">
            <v:imagedata r:id="rId43" o:title=""/>
          </v:shape>
          <o:OLEObject Type="Embed" ProgID="Equation.3" ShapeID="_x0000_i1030" DrawAspect="Content" ObjectID="_1665822236" r:id="rId44"/>
        </w:object>
      </w:r>
      <w:r>
        <w:rPr>
          <w:rFonts w:ascii="宋体" w:hAnsi="宋体" w:hint="eastAsia"/>
          <w:sz w:val="24"/>
        </w:rPr>
        <w:t xml:space="preserve">                     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式中： 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540"/>
        <w:rPr>
          <w:rFonts w:ascii="宋体" w:hAnsi="宋体"/>
          <w:sz w:val="24"/>
        </w:rPr>
      </w:pPr>
      <w:r>
        <w:rPr>
          <w:rFonts w:ascii="宋体" w:hAnsi="宋体"/>
          <w:position w:val="-6"/>
          <w:sz w:val="24"/>
        </w:rPr>
        <w:object w:dxaOrig="526" w:dyaOrig="288">
          <v:shape id="_x0000_i1031" type="#_x0000_t75" style="width:26.5pt;height:14.4pt" o:ole="">
            <v:imagedata r:id="rId45" o:title=""/>
          </v:shape>
          <o:OLEObject Type="Embed" ProgID="Equation.DSMT4" ShapeID="_x0000_i1031" DrawAspect="Content" ObjectID="_1665822237" r:id="rId46"/>
        </w:object>
      </w:r>
      <w:r>
        <w:rPr>
          <w:rFonts w:ascii="宋体" w:hAnsi="宋体" w:hint="eastAsia"/>
          <w:sz w:val="24"/>
        </w:rPr>
        <w:t>—相对标准偏差即重复性，%；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54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ascii="宋体" w:hAnsi="宋体"/>
          <w:position w:val="-14"/>
          <w:sz w:val="24"/>
        </w:rPr>
        <w:object w:dxaOrig="301" w:dyaOrig="388">
          <v:shape id="_x0000_i1032" type="#_x0000_t75" style="width:15pt;height:19.6pt" o:ole="">
            <v:imagedata r:id="rId47" o:title=""/>
          </v:shape>
          <o:OLEObject Type="Embed" ProgID="Equation.DSMT4" ShapeID="_x0000_i1032" DrawAspect="Content" ObjectID="_1665822238" r:id="rId48"/>
        </w:object>
      </w:r>
      <w:r>
        <w:rPr>
          <w:rFonts w:ascii="宋体" w:hAnsi="宋体" w:hint="eastAsia"/>
          <w:sz w:val="24"/>
        </w:rPr>
        <w:t>—第j次测量值，</w:t>
      </w:r>
      <w:r>
        <w:rPr>
          <w:rFonts w:ascii="宋体" w:hAnsi="宋体"/>
          <w:sz w:val="24"/>
        </w:rPr>
        <w:t>µg/L</w:t>
      </w:r>
      <w:r>
        <w:rPr>
          <w:rFonts w:ascii="宋体" w:hAnsi="宋体" w:hint="eastAsia"/>
          <w:sz w:val="24"/>
        </w:rPr>
        <w:t>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157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ascii="宋体" w:hAnsi="宋体"/>
          <w:position w:val="-14"/>
          <w:sz w:val="24"/>
        </w:rPr>
        <w:object w:dxaOrig="326" w:dyaOrig="426">
          <v:shape id="_x0000_i1033" type="#_x0000_t75" style="width:16.15pt;height:21.3pt" o:ole="">
            <v:imagedata r:id="rId49" o:title=""/>
          </v:shape>
          <o:OLEObject Type="Embed" ProgID="Equation.DSMT4" ShapeID="_x0000_i1033" DrawAspect="Content" ObjectID="_1665822239" r:id="rId50"/>
        </w:object>
      </w:r>
      <w:r>
        <w:rPr>
          <w:rFonts w:ascii="宋体" w:hAnsi="宋体" w:hint="eastAsia"/>
          <w:sz w:val="24"/>
        </w:rPr>
        <w:t>—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次测量值的平均值，</w:t>
      </w:r>
      <w:r>
        <w:rPr>
          <w:rFonts w:ascii="宋体" w:hAnsi="宋体"/>
          <w:sz w:val="24"/>
        </w:rPr>
        <w:t>µg/L。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6.4 </w:t>
      </w:r>
      <w:r>
        <w:rPr>
          <w:rFonts w:ascii="宋体" w:hAnsi="宋体" w:hint="eastAsia"/>
          <w:sz w:val="24"/>
        </w:rPr>
        <w:t>稳定性</w:t>
      </w:r>
    </w:p>
    <w:p w:rsidR="00CF7503" w:rsidRDefault="0097106B">
      <w:pPr>
        <w:tabs>
          <w:tab w:val="left" w:pos="1455"/>
          <w:tab w:val="left" w:pos="10800"/>
        </w:tabs>
        <w:spacing w:line="360" w:lineRule="auto"/>
        <w:ind w:rightChars="32" w:right="67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仪器预热稳定后，先用空白溶液进行校正，后用满量程的60%的标准溶液进行测量，示值稳定后读数，每隔1h进行上述步骤测量，重复测量4次，分别记录数据，按式（4）计算，取最大值为稳定性。</w:t>
      </w:r>
    </w:p>
    <w:p w:rsidR="00CF7503" w:rsidRDefault="0097106B" w:rsidP="00814543">
      <w:pPr>
        <w:tabs>
          <w:tab w:val="left" w:pos="1455"/>
        </w:tabs>
        <w:spacing w:beforeLines="50" w:before="156" w:line="360" w:lineRule="auto"/>
        <w:ind w:rightChars="32" w:right="67" w:firstLineChars="900" w:firstLine="2160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 w:dxaOrig="2993" w:dyaOrig="776">
          <v:shape id="_x0000_i1034" type="#_x0000_t75" style="width:149.75pt;height:38.6pt" o:ole="">
            <v:imagedata r:id="rId51" o:title=""/>
          </v:shape>
          <o:OLEObject Type="Embed" ProgID="Equation.DSMT4" ShapeID="_x0000_i1034" DrawAspect="Content" ObjectID="_1665822240" r:id="rId52"/>
        </w:object>
      </w:r>
      <w:r>
        <w:rPr>
          <w:rFonts w:ascii="宋体" w:hAnsi="宋体"/>
          <w:position w:val="-24"/>
          <w:sz w:val="24"/>
        </w:rPr>
        <w:t xml:space="preserve">                      </w:t>
      </w:r>
      <w:r>
        <w:rPr>
          <w:rFonts w:ascii="宋体" w:hAnsi="宋体" w:hint="eastAsia"/>
          <w:sz w:val="24"/>
        </w:rPr>
        <w:t>（4）</w:t>
      </w:r>
      <w:r>
        <w:rPr>
          <w:rFonts w:ascii="宋体" w:hAnsi="宋体"/>
          <w:sz w:val="24"/>
        </w:rPr>
        <w:t xml:space="preserve"> </w:t>
      </w:r>
    </w:p>
    <w:p w:rsidR="00CF7503" w:rsidRDefault="0097106B">
      <w:pPr>
        <w:spacing w:line="360" w:lineRule="auto"/>
        <w:ind w:rightChars="32" w:right="67"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式中：</w:t>
      </w:r>
    </w:p>
    <w:p w:rsidR="00CF7503" w:rsidRDefault="0097106B">
      <w:pPr>
        <w:spacing w:line="360" w:lineRule="auto"/>
        <w:ind w:rightChars="32" w:right="67" w:firstLineChars="225" w:firstLine="540"/>
        <w:rPr>
          <w:rFonts w:ascii="宋体" w:hAnsi="宋体"/>
          <w:sz w:val="24"/>
        </w:rPr>
      </w:pPr>
      <w:r>
        <w:rPr>
          <w:rFonts w:ascii="宋体" w:hAnsi="宋体"/>
          <w:position w:val="-12"/>
          <w:sz w:val="24"/>
        </w:rPr>
        <w:object w:dxaOrig="288" w:dyaOrig="363">
          <v:shape id="_x0000_i1035" type="#_x0000_t75" style="width:14.4pt;height:18.45pt" o:ole="">
            <v:imagedata r:id="rId53" o:title=""/>
          </v:shape>
          <o:OLEObject Type="Embed" ProgID="Equation.DSMT4" ShapeID="_x0000_i1035" DrawAspect="Content" ObjectID="_1665822241" r:id="rId54"/>
        </w:object>
      </w:r>
      <w:r>
        <w:rPr>
          <w:rFonts w:ascii="宋体" w:hAnsi="宋体" w:hint="eastAsia"/>
          <w:sz w:val="24"/>
        </w:rPr>
        <w:t>—稳定性，%；</w:t>
      </w:r>
    </w:p>
    <w:p w:rsidR="00CF7503" w:rsidRDefault="0097106B">
      <w:pPr>
        <w:spacing w:line="360" w:lineRule="auto"/>
        <w:ind w:rightChars="32" w:right="67" w:firstLineChars="225" w:firstLine="540"/>
        <w:rPr>
          <w:sz w:val="24"/>
        </w:rPr>
      </w:pPr>
      <w:r>
        <w:rPr>
          <w:rFonts w:ascii="宋体" w:hAnsi="宋体"/>
          <w:position w:val="-12"/>
          <w:sz w:val="24"/>
        </w:rPr>
        <w:object w:dxaOrig="326" w:dyaOrig="363">
          <v:shape id="_x0000_i1036" type="#_x0000_t75" style="width:16.15pt;height:18.45pt" o:ole="">
            <v:imagedata r:id="rId55" o:title=""/>
          </v:shape>
          <o:OLEObject Type="Embed" ProgID="Equation.DSMT4" ShapeID="_x0000_i1036" DrawAspect="Content" ObjectID="_1665822242" r:id="rId56"/>
        </w:object>
      </w:r>
      <w:r>
        <w:rPr>
          <w:rFonts w:ascii="宋体" w:hAnsi="宋体" w:hint="eastAsia"/>
          <w:sz w:val="24"/>
        </w:rPr>
        <w:t>—每隔1h被校仪器的测量值，</w:t>
      </w:r>
      <w:r>
        <w:rPr>
          <w:rFonts w:ascii="宋体" w:hAnsi="宋体"/>
          <w:sz w:val="24"/>
        </w:rPr>
        <w:t>µg/L</w:t>
      </w:r>
      <w:r>
        <w:rPr>
          <w:rFonts w:hint="eastAsia"/>
          <w:sz w:val="24"/>
        </w:rPr>
        <w:t>；</w:t>
      </w:r>
    </w:p>
    <w:p w:rsidR="00CF7503" w:rsidRDefault="0097106B" w:rsidP="00814543">
      <w:pPr>
        <w:spacing w:line="360" w:lineRule="auto"/>
        <w:ind w:rightChars="32" w:right="67" w:firstLineChars="225" w:firstLine="473"/>
        <w:rPr>
          <w:sz w:val="24"/>
        </w:rPr>
      </w:pPr>
      <w:r>
        <w:rPr>
          <w:position w:val="-12"/>
        </w:rPr>
        <w:object w:dxaOrig="301" w:dyaOrig="363">
          <v:shape id="_x0000_i1037" type="#_x0000_t75" style="width:15pt;height:18.45pt" o:ole="">
            <v:imagedata r:id="rId57" o:title=""/>
          </v:shape>
          <o:OLEObject Type="Embed" ProgID="Equation.DSMT4" ShapeID="_x0000_i1037" DrawAspect="Content" ObjectID="_1665822243" r:id="rId58"/>
        </w:object>
      </w:r>
      <w:r>
        <w:rPr>
          <w:rFonts w:hint="eastAsia"/>
          <w:sz w:val="24"/>
        </w:rPr>
        <w:t>—第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次被校仪器的测量值，</w:t>
      </w:r>
      <w:r>
        <w:rPr>
          <w:rFonts w:ascii="宋体" w:hAnsi="宋体"/>
          <w:sz w:val="24"/>
        </w:rPr>
        <w:t>µ</w:t>
      </w:r>
      <w:r>
        <w:rPr>
          <w:rFonts w:ascii="宋体" w:hAnsi="宋体" w:hint="eastAsia"/>
          <w:sz w:val="24"/>
        </w:rPr>
        <w:t>g/L</w:t>
      </w:r>
      <w:r>
        <w:rPr>
          <w:rFonts w:hint="eastAsia"/>
          <w:sz w:val="24"/>
        </w:rPr>
        <w:t>。</w:t>
      </w:r>
    </w:p>
    <w:p w:rsidR="00CF7503" w:rsidRDefault="0097106B" w:rsidP="00814543">
      <w:pPr>
        <w:tabs>
          <w:tab w:val="left" w:pos="1455"/>
        </w:tabs>
        <w:spacing w:beforeLines="50" w:before="156" w:afterLines="50" w:after="156" w:line="360" w:lineRule="auto"/>
        <w:ind w:rightChars="32" w:right="67"/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lastRenderedPageBreak/>
        <w:t xml:space="preserve"> 7  </w:t>
      </w:r>
      <w:r>
        <w:rPr>
          <w:rFonts w:ascii="黑体" w:eastAsia="黑体" w:hAnsi="黑体" w:hint="eastAsia"/>
          <w:sz w:val="24"/>
        </w:rPr>
        <w:t>校准结果表达</w:t>
      </w:r>
    </w:p>
    <w:p w:rsidR="00CF7503" w:rsidRDefault="0097106B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</w:t>
      </w:r>
      <w:bookmarkStart w:id="47" w:name="_Toc10293960"/>
      <w:bookmarkStart w:id="48" w:name="_Toc15474970"/>
      <w:r>
        <w:rPr>
          <w:rFonts w:ascii="宋体" w:hAnsi="宋体" w:hint="eastAsia"/>
          <w:sz w:val="24"/>
        </w:rPr>
        <w:t>校准结果应在校准证书上反映，校准证书应至少包括以下信息</w:t>
      </w:r>
      <w:r>
        <w:rPr>
          <w:rFonts w:hint="eastAsia"/>
          <w:color w:val="000000"/>
          <w:sz w:val="24"/>
        </w:rPr>
        <w:t>：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a</w:t>
      </w:r>
      <w:r>
        <w:rPr>
          <w:rFonts w:hint="eastAsia"/>
          <w:color w:val="000000"/>
          <w:sz w:val="24"/>
        </w:rPr>
        <w:t>）</w:t>
      </w:r>
      <w:bookmarkEnd w:id="47"/>
      <w:bookmarkEnd w:id="48"/>
      <w:r>
        <w:rPr>
          <w:color w:val="000000"/>
          <w:sz w:val="24"/>
        </w:rPr>
        <w:t>标题</w:t>
      </w:r>
      <w:r>
        <w:rPr>
          <w:rFonts w:hint="eastAsia"/>
          <w:color w:val="000000"/>
          <w:sz w:val="24"/>
        </w:rPr>
        <w:t>：“</w:t>
      </w:r>
      <w:r>
        <w:rPr>
          <w:color w:val="000000"/>
          <w:sz w:val="24"/>
        </w:rPr>
        <w:t>校准证书</w:t>
      </w:r>
      <w:r>
        <w:rPr>
          <w:rFonts w:hint="eastAsia"/>
          <w:color w:val="000000"/>
          <w:sz w:val="24"/>
        </w:rPr>
        <w:t>”；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b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实验室名称和地址</w:t>
      </w:r>
      <w:r>
        <w:rPr>
          <w:rFonts w:hint="eastAsia"/>
          <w:color w:val="000000"/>
          <w:sz w:val="24"/>
        </w:rPr>
        <w:t>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c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进行校准的地点；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d</w:t>
      </w:r>
      <w:r>
        <w:rPr>
          <w:rFonts w:hint="eastAsia"/>
          <w:color w:val="000000"/>
          <w:sz w:val="24"/>
        </w:rPr>
        <w:t>）校准</w:t>
      </w:r>
      <w:r>
        <w:rPr>
          <w:color w:val="000000"/>
          <w:sz w:val="24"/>
        </w:rPr>
        <w:t>证书的</w:t>
      </w:r>
      <w:r>
        <w:rPr>
          <w:rFonts w:hint="eastAsia"/>
          <w:color w:val="000000"/>
          <w:sz w:val="24"/>
        </w:rPr>
        <w:t>唯一性</w:t>
      </w:r>
      <w:r>
        <w:rPr>
          <w:color w:val="000000"/>
          <w:sz w:val="24"/>
        </w:rPr>
        <w:t>编号、</w:t>
      </w:r>
      <w:r>
        <w:rPr>
          <w:rFonts w:hint="eastAsia"/>
          <w:color w:val="000000"/>
          <w:sz w:val="24"/>
        </w:rPr>
        <w:t>每页页码</w:t>
      </w:r>
      <w:r>
        <w:rPr>
          <w:color w:val="000000"/>
          <w:sz w:val="24"/>
        </w:rPr>
        <w:t>及总页数的标识</w:t>
      </w:r>
      <w:r>
        <w:rPr>
          <w:rFonts w:hint="eastAsia"/>
          <w:color w:val="000000"/>
          <w:sz w:val="24"/>
        </w:rPr>
        <w:t>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e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客户</w:t>
      </w:r>
      <w:r>
        <w:rPr>
          <w:rFonts w:hint="eastAsia"/>
          <w:color w:val="000000"/>
          <w:sz w:val="24"/>
        </w:rPr>
        <w:t>送样单位</w:t>
      </w:r>
      <w:r>
        <w:rPr>
          <w:color w:val="000000"/>
          <w:sz w:val="24"/>
        </w:rPr>
        <w:t>的名称和地址</w:t>
      </w:r>
      <w:r>
        <w:rPr>
          <w:rFonts w:hint="eastAsia"/>
          <w:color w:val="000000"/>
          <w:sz w:val="24"/>
        </w:rPr>
        <w:t>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f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被校</w:t>
      </w:r>
      <w:r>
        <w:rPr>
          <w:rFonts w:hint="eastAsia"/>
          <w:color w:val="000000"/>
          <w:sz w:val="24"/>
        </w:rPr>
        <w:t>仪器</w:t>
      </w:r>
      <w:r>
        <w:rPr>
          <w:color w:val="000000"/>
          <w:sz w:val="24"/>
        </w:rPr>
        <w:t>的</w:t>
      </w:r>
      <w:r>
        <w:rPr>
          <w:rFonts w:hint="eastAsia"/>
          <w:color w:val="000000"/>
          <w:sz w:val="24"/>
        </w:rPr>
        <w:t>制造单位、名称、型号及编号；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g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校准的日期（</w:t>
      </w:r>
      <w:r>
        <w:rPr>
          <w:rFonts w:hint="eastAsia"/>
          <w:color w:val="000000"/>
          <w:sz w:val="24"/>
        </w:rPr>
        <w:t>必要时应有接受日期</w:t>
      </w:r>
      <w:r>
        <w:rPr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h</w:t>
      </w:r>
      <w:r>
        <w:rPr>
          <w:rFonts w:hint="eastAsia"/>
          <w:color w:val="000000"/>
          <w:sz w:val="24"/>
        </w:rPr>
        <w:t>）校准单位校准专用章；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</w:t>
      </w:r>
      <w:proofErr w:type="spellStart"/>
      <w:r>
        <w:rPr>
          <w:rFonts w:hint="eastAsia"/>
          <w:color w:val="000000"/>
          <w:sz w:val="24"/>
        </w:rPr>
        <w:t>i</w:t>
      </w:r>
      <w:proofErr w:type="spellEnd"/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校准所依据的技术规范的名称</w:t>
      </w:r>
      <w:r>
        <w:rPr>
          <w:rFonts w:hint="eastAsia"/>
          <w:color w:val="000000"/>
          <w:sz w:val="24"/>
        </w:rPr>
        <w:t>及</w:t>
      </w:r>
      <w:r>
        <w:rPr>
          <w:color w:val="000000"/>
          <w:sz w:val="24"/>
        </w:rPr>
        <w:t>代号</w:t>
      </w:r>
      <w:r>
        <w:rPr>
          <w:rFonts w:hint="eastAsia"/>
          <w:color w:val="000000"/>
          <w:sz w:val="24"/>
        </w:rPr>
        <w:t>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j</w:t>
      </w:r>
      <w:r>
        <w:rPr>
          <w:rFonts w:hint="eastAsia"/>
          <w:color w:val="000000"/>
          <w:sz w:val="24"/>
        </w:rPr>
        <w:t>）本次</w:t>
      </w:r>
      <w:r>
        <w:rPr>
          <w:color w:val="000000"/>
          <w:sz w:val="24"/>
        </w:rPr>
        <w:t>校准所用测量标准的溯源性及有效性（</w:t>
      </w:r>
      <w:r>
        <w:rPr>
          <w:rFonts w:hint="eastAsia"/>
          <w:color w:val="000000"/>
          <w:sz w:val="24"/>
        </w:rPr>
        <w:t>名称、型号、准确度等级或不确定度或最大允许误差、仪器编号、证书编号及有效期</w:t>
      </w:r>
      <w:r>
        <w:rPr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k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校准</w:t>
      </w:r>
      <w:r>
        <w:rPr>
          <w:rFonts w:hint="eastAsia"/>
          <w:color w:val="000000"/>
          <w:sz w:val="24"/>
        </w:rPr>
        <w:t>时</w:t>
      </w:r>
      <w:r>
        <w:rPr>
          <w:color w:val="000000"/>
          <w:sz w:val="24"/>
        </w:rPr>
        <w:t>环境</w:t>
      </w:r>
      <w:r>
        <w:rPr>
          <w:rFonts w:hint="eastAsia"/>
          <w:color w:val="000000"/>
          <w:sz w:val="24"/>
        </w:rPr>
        <w:t>的温度、湿度；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l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校准结果及测量不确定度</w:t>
      </w:r>
      <w:r>
        <w:rPr>
          <w:rFonts w:hint="eastAsia"/>
          <w:color w:val="000000"/>
          <w:sz w:val="24"/>
        </w:rPr>
        <w:t>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m</w:t>
      </w:r>
      <w:r>
        <w:rPr>
          <w:rFonts w:hint="eastAsia"/>
          <w:color w:val="000000"/>
          <w:sz w:val="24"/>
        </w:rPr>
        <w:t>）对校准规范的偏离的说明（若有）；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n</w:t>
      </w:r>
      <w:r>
        <w:rPr>
          <w:rFonts w:hint="eastAsia"/>
          <w:color w:val="000000"/>
          <w:sz w:val="24"/>
        </w:rPr>
        <w:t>）校准证书签发人的签名（校准人、核验人、批准人）；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o</w:t>
      </w:r>
      <w:r>
        <w:rPr>
          <w:rFonts w:hint="eastAsia"/>
          <w:color w:val="000000"/>
          <w:sz w:val="24"/>
        </w:rPr>
        <w:t>）校准结果仅对被校仪器本次测量的有效声明；</w:t>
      </w:r>
    </w:p>
    <w:p w:rsidR="00CF7503" w:rsidRDefault="0097106B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p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未经实验室书面批准，不得部分复制证书的声明。</w:t>
      </w:r>
    </w:p>
    <w:p w:rsidR="00CF7503" w:rsidRDefault="0097106B">
      <w:pPr>
        <w:spacing w:line="360" w:lineRule="auto"/>
        <w:rPr>
          <w:rFonts w:ascii="宋体" w:hAnsi="宋体"/>
          <w:color w:val="FF0000"/>
          <w:sz w:val="24"/>
        </w:rPr>
      </w:pP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校准原始记录格式见附录</w:t>
      </w:r>
      <w:r>
        <w:rPr>
          <w:rFonts w:hint="eastAsia"/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，校准证书内页格式见附录</w:t>
      </w:r>
      <w:r>
        <w:rPr>
          <w:rFonts w:hint="eastAsia"/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。</w:t>
      </w:r>
    </w:p>
    <w:p w:rsidR="00CF7503" w:rsidRDefault="0097106B" w:rsidP="00814543">
      <w:pPr>
        <w:spacing w:beforeLines="50" w:before="156" w:afterLines="50" w:after="156" w:line="360" w:lineRule="auto"/>
        <w:ind w:rightChars="32" w:right="67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8  复校时间间隔</w:t>
      </w:r>
    </w:p>
    <w:p w:rsidR="00CF7503" w:rsidRDefault="0097106B">
      <w:pPr>
        <w:spacing w:line="360" w:lineRule="auto"/>
        <w:ind w:firstLineChars="200" w:firstLine="480"/>
        <w:rPr>
          <w:sz w:val="24"/>
        </w:rPr>
      </w:pPr>
      <w:bookmarkStart w:id="49" w:name="_Toc128810545"/>
      <w:bookmarkEnd w:id="41"/>
      <w:bookmarkEnd w:id="42"/>
      <w:bookmarkEnd w:id="43"/>
      <w:bookmarkEnd w:id="44"/>
      <w:bookmarkEnd w:id="45"/>
      <w:bookmarkEnd w:id="46"/>
      <w:r>
        <w:rPr>
          <w:rFonts w:ascii="Cambria Math" w:hAnsi="Cambria Math" w:hint="eastAsia"/>
          <w:sz w:val="24"/>
        </w:rPr>
        <w:t>由于复校时间间隔的长短是由仪器的使用情况、使用者、仪器本身质量等诸因素所决定的。因此，送</w:t>
      </w:r>
      <w:proofErr w:type="gramStart"/>
      <w:r>
        <w:rPr>
          <w:rFonts w:ascii="Cambria Math" w:hAnsi="Cambria Math" w:hint="eastAsia"/>
          <w:sz w:val="24"/>
        </w:rPr>
        <w:t>校单位</w:t>
      </w:r>
      <w:proofErr w:type="gramEnd"/>
      <w:r>
        <w:rPr>
          <w:rFonts w:ascii="Cambria Math" w:hAnsi="Cambria Math" w:hint="eastAsia"/>
          <w:sz w:val="24"/>
        </w:rPr>
        <w:t>可根据实际使用情况自主决定复校时间间隔。</w:t>
      </w:r>
      <w:r>
        <w:rPr>
          <w:rFonts w:hAnsi="宋体" w:hint="eastAsia"/>
          <w:sz w:val="24"/>
        </w:rPr>
        <w:t>建议复校时间间隔不超过</w:t>
      </w: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年。</w:t>
      </w:r>
    </w:p>
    <w:bookmarkEnd w:id="49"/>
    <w:p w:rsidR="00CF7503" w:rsidRDefault="0097106B">
      <w:pPr>
        <w:spacing w:line="360" w:lineRule="auto"/>
        <w:outlineLvl w:val="0"/>
        <w:rPr>
          <w:rFonts w:eastAsia="黑体"/>
          <w:color w:val="000000"/>
          <w:sz w:val="28"/>
          <w:szCs w:val="28"/>
        </w:rPr>
      </w:pPr>
      <w:r>
        <w:rPr>
          <w:color w:val="000000"/>
        </w:rPr>
        <w:br w:type="page"/>
      </w:r>
      <w:bookmarkStart w:id="50" w:name="_Toc3324045"/>
      <w:bookmarkStart w:id="51" w:name="_Toc3324410"/>
      <w:bookmarkStart w:id="52" w:name="_Toc3324166"/>
      <w:bookmarkStart w:id="53" w:name="_Toc36493579"/>
      <w:bookmarkStart w:id="54" w:name="_Toc16793434"/>
      <w:r>
        <w:rPr>
          <w:rFonts w:eastAsia="黑体"/>
          <w:color w:val="000000"/>
          <w:sz w:val="28"/>
          <w:szCs w:val="28"/>
        </w:rPr>
        <w:lastRenderedPageBreak/>
        <w:t>附录</w:t>
      </w:r>
      <w:r>
        <w:rPr>
          <w:rFonts w:eastAsia="黑体"/>
          <w:color w:val="000000"/>
          <w:sz w:val="28"/>
          <w:szCs w:val="28"/>
        </w:rPr>
        <w:t>A</w:t>
      </w:r>
      <w:bookmarkEnd w:id="50"/>
      <w:bookmarkEnd w:id="51"/>
      <w:bookmarkEnd w:id="52"/>
      <w:bookmarkEnd w:id="53"/>
      <w:bookmarkEnd w:id="54"/>
      <w:r>
        <w:rPr>
          <w:rFonts w:eastAsia="黑体"/>
          <w:color w:val="000000"/>
          <w:sz w:val="28"/>
          <w:szCs w:val="28"/>
        </w:rPr>
        <w:t xml:space="preserve"> </w:t>
      </w:r>
    </w:p>
    <w:p w:rsidR="00CF7503" w:rsidRDefault="0097106B">
      <w:pPr>
        <w:snapToGrid w:val="0"/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校准用试剂和溶液配制方法</w:t>
      </w:r>
    </w:p>
    <w:p w:rsidR="00CF7503" w:rsidRDefault="0097106B" w:rsidP="00814543">
      <w:pPr>
        <w:spacing w:beforeLines="50" w:before="156" w:afterLines="50" w:after="156" w:line="360" w:lineRule="auto"/>
        <w:rPr>
          <w:rFonts w:ascii="黑体" w:eastAsia="黑体" w:hAnsi="黑体" w:cstheme="majorEastAsia"/>
          <w:color w:val="000000" w:themeColor="text1"/>
          <w:sz w:val="24"/>
        </w:rPr>
      </w:pPr>
      <w:r>
        <w:rPr>
          <w:rFonts w:ascii="黑体" w:eastAsia="黑体" w:hAnsi="黑体" w:cstheme="majorEastAsia"/>
          <w:color w:val="000000" w:themeColor="text1"/>
          <w:sz w:val="24"/>
        </w:rPr>
        <w:t xml:space="preserve">A.1 </w:t>
      </w:r>
      <w:r>
        <w:rPr>
          <w:rFonts w:ascii="黑体" w:eastAsia="黑体" w:hAnsi="黑体" w:cstheme="majorEastAsia" w:hint="eastAsia"/>
          <w:color w:val="000000" w:themeColor="text1"/>
          <w:sz w:val="24"/>
        </w:rPr>
        <w:t>铜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 xml:space="preserve">A.1.1 </w:t>
      </w:r>
      <w:r>
        <w:rPr>
          <w:rFonts w:ascii="宋体" w:hAnsi="宋体" w:cstheme="majorEastAsia" w:hint="eastAsia"/>
          <w:color w:val="000000" w:themeColor="text1"/>
          <w:sz w:val="24"/>
        </w:rPr>
        <w:t>试剂与材料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 xml:space="preserve">A.1.1.1试剂水：电导率（25 </w:t>
      </w:r>
      <w:r>
        <w:rPr>
          <w:rFonts w:ascii="宋体" w:hAnsi="宋体" w:cstheme="majorEastAsia" w:hint="eastAsia"/>
          <w:color w:val="000000" w:themeColor="text1"/>
          <w:sz w:val="24"/>
        </w:rPr>
        <w:t>℃）≤</w:t>
      </w:r>
      <w:r>
        <w:rPr>
          <w:rFonts w:ascii="宋体" w:hAnsi="宋体" w:cstheme="majorEastAsia"/>
          <w:color w:val="000000" w:themeColor="text1"/>
          <w:sz w:val="24"/>
        </w:rPr>
        <w:t>0.1μS/cm</w:t>
      </w:r>
      <w:r>
        <w:rPr>
          <w:rFonts w:ascii="宋体" w:hAnsi="宋体" w:cstheme="majorEastAsia" w:hint="eastAsia"/>
          <w:color w:val="000000" w:themeColor="text1"/>
          <w:sz w:val="24"/>
        </w:rPr>
        <w:t>，吸光度（</w:t>
      </w:r>
      <w:r>
        <w:rPr>
          <w:rFonts w:ascii="宋体" w:hAnsi="宋体" w:cstheme="majorEastAsia"/>
          <w:color w:val="000000" w:themeColor="text1"/>
          <w:sz w:val="24"/>
        </w:rPr>
        <w:t>254 nm，1 cm光程）≤0.001，可溶性硅（以SiO</w:t>
      </w:r>
      <w:r>
        <w:rPr>
          <w:rFonts w:ascii="宋体" w:hAnsi="宋体" w:cstheme="majorEastAsia"/>
          <w:color w:val="000000" w:themeColor="text1"/>
          <w:sz w:val="24"/>
          <w:vertAlign w:val="subscript"/>
        </w:rPr>
        <w:t>2</w:t>
      </w:r>
      <w:r>
        <w:rPr>
          <w:rFonts w:ascii="宋体" w:hAnsi="宋体" w:cstheme="majorEastAsia" w:hint="eastAsia"/>
          <w:color w:val="000000" w:themeColor="text1"/>
          <w:sz w:val="24"/>
        </w:rPr>
        <w:t>计）＜</w:t>
      </w:r>
      <w:r>
        <w:rPr>
          <w:rFonts w:ascii="宋体" w:hAnsi="宋体" w:cstheme="majorEastAsia"/>
          <w:color w:val="000000" w:themeColor="text1"/>
          <w:sz w:val="24"/>
        </w:rPr>
        <w:t>0.01 mg/L。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A.1.1.2柠檬酸氢二胺溶液（200 g/L）</w:t>
      </w:r>
      <w:r>
        <w:rPr>
          <w:rFonts w:ascii="宋体" w:hAnsi="宋体" w:cstheme="majorEastAsia" w:hint="eastAsia"/>
          <w:color w:val="000000" w:themeColor="text1"/>
          <w:sz w:val="24"/>
        </w:rPr>
        <w:t>：称取柠檬酸氢二胺</w:t>
      </w:r>
      <w:r>
        <w:rPr>
          <w:rFonts w:ascii="宋体" w:hAnsi="宋体" w:cstheme="majorEastAsia"/>
          <w:color w:val="000000" w:themeColor="text1"/>
          <w:sz w:val="24"/>
        </w:rPr>
        <w:t>100 g溶于约400 mL</w:t>
      </w:r>
      <w:r>
        <w:rPr>
          <w:rFonts w:ascii="宋体" w:hAnsi="宋体" w:cstheme="majorEastAsia" w:hint="eastAsia"/>
          <w:color w:val="000000" w:themeColor="text1"/>
          <w:sz w:val="24"/>
        </w:rPr>
        <w:t>水中，加氨水（</w:t>
      </w:r>
      <w:r>
        <w:rPr>
          <w:rFonts w:ascii="宋体" w:hAnsi="宋体" w:cstheme="majorEastAsia"/>
          <w:color w:val="000000" w:themeColor="text1"/>
          <w:sz w:val="24"/>
        </w:rPr>
        <w:t>1+1），调节pH至8.5，加水至500 mL</w:t>
      </w:r>
      <w:r>
        <w:rPr>
          <w:rFonts w:ascii="宋体" w:hAnsi="宋体" w:cstheme="majorEastAsia" w:hint="eastAsia"/>
          <w:color w:val="000000" w:themeColor="text1"/>
          <w:sz w:val="24"/>
        </w:rPr>
        <w:t>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A.1.1.3氨水（1+1）：优级纯。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A.1.1.4硝酸（1+1）：优级纯。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A.1.1.5双环己酮草酰二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腙</w:t>
      </w:r>
      <w:proofErr w:type="gramEnd"/>
      <w:r>
        <w:rPr>
          <w:rFonts w:ascii="宋体" w:hAnsi="宋体" w:cstheme="majorEastAsia"/>
          <w:color w:val="000000" w:themeColor="text1"/>
          <w:sz w:val="24"/>
        </w:rPr>
        <w:t>溶液（1 g/L）：称取双环己酮草酰二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腙</w:t>
      </w:r>
      <w:proofErr w:type="gramEnd"/>
      <w:r>
        <w:rPr>
          <w:rFonts w:ascii="宋体" w:hAnsi="宋体" w:cstheme="majorEastAsia"/>
          <w:color w:val="000000" w:themeColor="text1"/>
          <w:sz w:val="24"/>
        </w:rPr>
        <w:t>0.5 g，加乙醇50 mL,在水浴中加热至溶解；有不溶解物时，过滤，加水至500 mL</w:t>
      </w:r>
      <w:r>
        <w:rPr>
          <w:rFonts w:ascii="宋体" w:hAnsi="宋体" w:cstheme="majorEastAsia" w:hint="eastAsia"/>
          <w:color w:val="000000" w:themeColor="text1"/>
          <w:sz w:val="24"/>
        </w:rPr>
        <w:t>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A.1.2</w:t>
      </w:r>
      <w:r>
        <w:rPr>
          <w:rFonts w:ascii="宋体" w:hAnsi="宋体" w:cstheme="majorEastAsia" w:hint="eastAsia"/>
          <w:color w:val="000000" w:themeColor="text1"/>
          <w:sz w:val="24"/>
        </w:rPr>
        <w:t>配置方法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A.1.2.1取100 mL</w:t>
      </w:r>
      <w:r>
        <w:rPr>
          <w:rFonts w:ascii="宋体" w:hAnsi="宋体" w:cstheme="majorEastAsia" w:hint="eastAsia"/>
          <w:color w:val="000000" w:themeColor="text1"/>
          <w:sz w:val="24"/>
        </w:rPr>
        <w:t>水样，放入</w:t>
      </w:r>
      <w:r>
        <w:rPr>
          <w:rFonts w:ascii="宋体" w:hAnsi="宋体" w:cstheme="majorEastAsia"/>
          <w:color w:val="000000" w:themeColor="text1"/>
          <w:sz w:val="24"/>
        </w:rPr>
        <w:t>200 mL</w:t>
      </w:r>
      <w:r>
        <w:rPr>
          <w:rFonts w:ascii="宋体" w:hAnsi="宋体" w:cstheme="majorEastAsia" w:hint="eastAsia"/>
          <w:color w:val="000000" w:themeColor="text1"/>
          <w:sz w:val="24"/>
        </w:rPr>
        <w:t>的锥形瓶中，加入</w:t>
      </w:r>
      <w:r>
        <w:rPr>
          <w:rFonts w:ascii="宋体" w:hAnsi="宋体" w:cstheme="majorEastAsia"/>
          <w:color w:val="000000" w:themeColor="text1"/>
          <w:sz w:val="24"/>
        </w:rPr>
        <w:t>1 mL</w:t>
      </w:r>
      <w:r>
        <w:rPr>
          <w:rFonts w:ascii="宋体" w:hAnsi="宋体" w:cstheme="majorEastAsia" w:hint="eastAsia"/>
          <w:color w:val="000000" w:themeColor="text1"/>
          <w:sz w:val="24"/>
        </w:rPr>
        <w:t>浓盐酸，加热浓缩至约</w:t>
      </w:r>
      <w:r>
        <w:rPr>
          <w:rFonts w:ascii="宋体" w:hAnsi="宋体" w:cstheme="majorEastAsia"/>
          <w:color w:val="000000" w:themeColor="text1"/>
          <w:sz w:val="24"/>
        </w:rPr>
        <w:t>30 mL</w:t>
      </w:r>
      <w:r>
        <w:rPr>
          <w:rFonts w:ascii="宋体" w:hAnsi="宋体" w:cstheme="majorEastAsia" w:hint="eastAsia"/>
          <w:color w:val="000000" w:themeColor="text1"/>
          <w:sz w:val="24"/>
        </w:rPr>
        <w:t>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A.1.2.2往水样中加入加柠檬酸氢二胺溶液5 mL,摇匀。</w:t>
      </w:r>
    </w:p>
    <w:p w:rsidR="00CF7503" w:rsidRPr="00AE56F8" w:rsidRDefault="0097106B">
      <w:pPr>
        <w:spacing w:line="360" w:lineRule="auto"/>
        <w:rPr>
          <w:rFonts w:ascii="宋体" w:hAnsi="宋体" w:cstheme="majorEastAsia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A.1.2.3加入双环己酮草酰二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腙</w:t>
      </w:r>
      <w:proofErr w:type="gramEnd"/>
      <w:r>
        <w:rPr>
          <w:rFonts w:ascii="宋体" w:hAnsi="宋体" w:cstheme="majorEastAsia"/>
          <w:color w:val="000000" w:themeColor="text1"/>
          <w:sz w:val="24"/>
        </w:rPr>
        <w:t>溶液5 mL</w:t>
      </w:r>
      <w:r>
        <w:rPr>
          <w:rFonts w:ascii="宋体" w:hAnsi="宋体" w:cstheme="majorEastAsia" w:hint="eastAsia"/>
          <w:color w:val="000000" w:themeColor="text1"/>
          <w:sz w:val="24"/>
        </w:rPr>
        <w:t>，滴加氨水调节</w:t>
      </w:r>
      <w:r>
        <w:rPr>
          <w:rFonts w:ascii="宋体" w:hAnsi="宋体" w:cstheme="majorEastAsia"/>
          <w:color w:val="000000" w:themeColor="text1"/>
          <w:sz w:val="24"/>
        </w:rPr>
        <w:t>pH至8.5～9.2</w:t>
      </w:r>
      <w:r>
        <w:rPr>
          <w:rFonts w:ascii="宋体" w:hAnsi="宋体" w:cstheme="majorEastAsia" w:hint="eastAsia"/>
          <w:color w:val="000000" w:themeColor="text1"/>
          <w:sz w:val="24"/>
        </w:rPr>
        <w:t>（可使用百里酚蓝</w:t>
      </w:r>
      <w:r>
        <w:rPr>
          <w:rFonts w:ascii="宋体" w:hAnsi="宋体" w:cstheme="majorEastAsia"/>
          <w:color w:val="000000" w:themeColor="text1"/>
          <w:sz w:val="24"/>
        </w:rPr>
        <w:t>pH</w:t>
      </w:r>
      <w:r>
        <w:rPr>
          <w:rFonts w:ascii="宋体" w:hAnsi="宋体" w:cstheme="majorEastAsia" w:hint="eastAsia"/>
          <w:color w:val="000000" w:themeColor="text1"/>
          <w:sz w:val="24"/>
        </w:rPr>
        <w:t>为</w:t>
      </w:r>
      <w:r>
        <w:rPr>
          <w:rFonts w:ascii="宋体" w:hAnsi="宋体" w:cstheme="majorEastAsia"/>
          <w:color w:val="000000" w:themeColor="text1"/>
          <w:sz w:val="24"/>
        </w:rPr>
        <w:t>8.0～9.6</w:t>
      </w:r>
      <w:r>
        <w:rPr>
          <w:rFonts w:ascii="宋体" w:hAnsi="宋体" w:cstheme="majorEastAsia" w:hint="eastAsia"/>
          <w:color w:val="000000" w:themeColor="text1"/>
          <w:sz w:val="24"/>
        </w:rPr>
        <w:t>或甲酚红紫</w:t>
      </w:r>
      <w:r>
        <w:rPr>
          <w:rFonts w:ascii="宋体" w:hAnsi="宋体" w:cstheme="majorEastAsia"/>
          <w:color w:val="000000" w:themeColor="text1"/>
          <w:sz w:val="24"/>
        </w:rPr>
        <w:t>pH</w:t>
      </w:r>
      <w:r>
        <w:rPr>
          <w:rFonts w:ascii="宋体" w:hAnsi="宋体" w:cstheme="majorEastAsia" w:hint="eastAsia"/>
          <w:color w:val="000000" w:themeColor="text1"/>
          <w:sz w:val="24"/>
        </w:rPr>
        <w:t>为</w:t>
      </w:r>
      <w:r>
        <w:rPr>
          <w:rFonts w:ascii="宋体" w:hAnsi="宋体" w:cstheme="majorEastAsia"/>
          <w:color w:val="000000" w:themeColor="text1"/>
          <w:sz w:val="24"/>
        </w:rPr>
        <w:t>7.4～9.0</w:t>
      </w:r>
      <w:r>
        <w:rPr>
          <w:rFonts w:ascii="宋体" w:hAnsi="宋体" w:cstheme="majorEastAsia" w:hint="eastAsia"/>
          <w:color w:val="000000" w:themeColor="text1"/>
          <w:sz w:val="24"/>
        </w:rPr>
        <w:t>的</w:t>
      </w:r>
      <w:r>
        <w:rPr>
          <w:rFonts w:ascii="宋体" w:hAnsi="宋体" w:cstheme="majorEastAsia"/>
          <w:color w:val="000000" w:themeColor="text1"/>
          <w:sz w:val="24"/>
        </w:rPr>
        <w:t>pH试纸检验</w:t>
      </w:r>
      <w:r>
        <w:rPr>
          <w:rFonts w:ascii="宋体" w:hAnsi="宋体" w:cstheme="majorEastAsia" w:hint="eastAsia"/>
          <w:color w:val="000000" w:themeColor="text1"/>
          <w:sz w:val="24"/>
        </w:rPr>
        <w:t>）。</w:t>
      </w:r>
      <w:r w:rsidRPr="00AE56F8">
        <w:rPr>
          <w:rFonts w:ascii="宋体" w:hAnsi="宋体" w:cstheme="majorEastAsia" w:hint="eastAsia"/>
          <w:sz w:val="24"/>
        </w:rPr>
        <w:t>（溶液温度高，显色不稳定）</w:t>
      </w:r>
    </w:p>
    <w:p w:rsidR="00CF7503" w:rsidRPr="00AE56F8" w:rsidRDefault="0097106B">
      <w:pPr>
        <w:spacing w:line="360" w:lineRule="auto"/>
        <w:rPr>
          <w:rFonts w:asciiTheme="majorEastAsia" w:eastAsiaTheme="majorEastAsia" w:hAnsiTheme="majorEastAsia" w:cstheme="majorEastAsia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A.1.</w:t>
      </w:r>
      <w:r>
        <w:rPr>
          <w:rFonts w:ascii="宋体" w:hAnsi="宋体" w:cstheme="majorEastAsia" w:hint="eastAsia"/>
          <w:color w:val="000000" w:themeColor="text1"/>
          <w:sz w:val="24"/>
        </w:rPr>
        <w:t>2</w:t>
      </w:r>
      <w:r>
        <w:rPr>
          <w:rFonts w:ascii="宋体" w:hAnsi="宋体" w:cstheme="majorEastAsia"/>
          <w:color w:val="000000" w:themeColor="text1"/>
          <w:sz w:val="24"/>
        </w:rPr>
        <w:t>.4冷却后，移入50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容量瓶，加水稀释至刻度，摇匀，放置约</w:t>
      </w:r>
      <w:r>
        <w:rPr>
          <w:rFonts w:ascii="宋体" w:hAnsi="宋体" w:cstheme="majorEastAsia"/>
          <w:color w:val="000000" w:themeColor="text1"/>
          <w:sz w:val="24"/>
        </w:rPr>
        <w:t>5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min后</w:t>
      </w:r>
      <w:r w:rsidRPr="00AE56F8">
        <w:rPr>
          <w:rFonts w:ascii="宋体" w:hAnsi="宋体" w:cstheme="majorEastAsia" w:hint="eastAsia"/>
          <w:sz w:val="24"/>
        </w:rPr>
        <w:t>即可用于测量。</w:t>
      </w:r>
    </w:p>
    <w:p w:rsidR="00CF7503" w:rsidRDefault="0097106B" w:rsidP="00814543">
      <w:pPr>
        <w:spacing w:beforeLines="50" w:before="156" w:afterLines="50" w:after="156" w:line="360" w:lineRule="auto"/>
        <w:rPr>
          <w:rFonts w:ascii="黑体" w:eastAsia="黑体" w:hAnsi="黑体" w:cstheme="majorEastAsia"/>
          <w:color w:val="000000" w:themeColor="text1"/>
          <w:sz w:val="24"/>
        </w:rPr>
      </w:pPr>
      <w:r>
        <w:rPr>
          <w:rFonts w:ascii="黑体" w:eastAsia="黑体" w:hAnsi="黑体" w:cstheme="majorEastAsia"/>
          <w:color w:val="000000" w:themeColor="text1"/>
          <w:sz w:val="24"/>
        </w:rPr>
        <w:t xml:space="preserve">A.2 铁 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 w:hint="eastAsia"/>
          <w:color w:val="000000" w:themeColor="text1"/>
          <w:sz w:val="24"/>
        </w:rPr>
        <w:t>A.2.1 试剂与材料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A.2.1</w:t>
      </w:r>
      <w:r>
        <w:rPr>
          <w:rFonts w:ascii="宋体" w:hAnsi="宋体" w:cstheme="majorEastAsia" w:hint="eastAsia"/>
          <w:color w:val="000000" w:themeColor="text1"/>
          <w:sz w:val="24"/>
        </w:rPr>
        <w:t>.1水：电导率（</w:t>
      </w:r>
      <w:r>
        <w:rPr>
          <w:rFonts w:ascii="宋体" w:hAnsi="宋体" w:cstheme="majorEastAsia"/>
          <w:color w:val="000000" w:themeColor="text1"/>
          <w:sz w:val="24"/>
        </w:rPr>
        <w:t>25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℃）≤</w:t>
      </w:r>
      <w:r>
        <w:rPr>
          <w:rFonts w:ascii="宋体" w:hAnsi="宋体" w:cstheme="majorEastAsia"/>
          <w:color w:val="000000" w:themeColor="text1"/>
          <w:sz w:val="24"/>
        </w:rPr>
        <w:t>0.1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proofErr w:type="spellStart"/>
      <w:r>
        <w:rPr>
          <w:rFonts w:ascii="宋体" w:hAnsi="宋体" w:cstheme="majorEastAsia"/>
          <w:color w:val="000000" w:themeColor="text1"/>
          <w:sz w:val="24"/>
        </w:rPr>
        <w:t>mS</w:t>
      </w:r>
      <w:proofErr w:type="spellEnd"/>
      <w:r>
        <w:rPr>
          <w:rFonts w:ascii="宋体" w:hAnsi="宋体" w:cstheme="majorEastAsia"/>
          <w:color w:val="000000" w:themeColor="text1"/>
          <w:sz w:val="24"/>
        </w:rPr>
        <w:t>/m，吸光度（254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nm，1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cm光程）≤0.001，可溶性硅（以SiO</w:t>
      </w:r>
      <w:r>
        <w:rPr>
          <w:rFonts w:ascii="宋体" w:hAnsi="宋体" w:cstheme="majorEastAsia"/>
          <w:color w:val="000000" w:themeColor="text1"/>
          <w:sz w:val="24"/>
          <w:vertAlign w:val="subscript"/>
        </w:rPr>
        <w:t>2</w:t>
      </w:r>
      <w:r>
        <w:rPr>
          <w:rFonts w:ascii="宋体" w:hAnsi="宋体" w:cstheme="majorEastAsia" w:hint="eastAsia"/>
          <w:color w:val="000000" w:themeColor="text1"/>
          <w:sz w:val="24"/>
        </w:rPr>
        <w:t>计）≤</w:t>
      </w:r>
      <w:r>
        <w:rPr>
          <w:rFonts w:ascii="宋体" w:hAnsi="宋体" w:cstheme="majorEastAsia"/>
          <w:color w:val="000000" w:themeColor="text1"/>
          <w:sz w:val="24"/>
        </w:rPr>
        <w:t>0.01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mg/L。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1.2盐酸：优级纯。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1.3硝酸：优级纯。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lastRenderedPageBreak/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1.4硫酸：优级纯。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1.5氨水：优级纯。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1.6正丁醇：优级纯。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1.7乙醇（</w:t>
      </w:r>
      <w:r>
        <w:rPr>
          <w:rFonts w:ascii="宋体" w:hAnsi="宋体" w:cstheme="majorEastAsia"/>
          <w:color w:val="000000" w:themeColor="text1"/>
          <w:sz w:val="24"/>
        </w:rPr>
        <w:t>95%）。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1.8盐酸溶液：</w:t>
      </w:r>
      <w:r>
        <w:rPr>
          <w:rFonts w:ascii="宋体" w:hAnsi="宋体" w:cstheme="majorEastAsia"/>
          <w:color w:val="000000" w:themeColor="text1"/>
          <w:sz w:val="24"/>
        </w:rPr>
        <w:t>1+1</w:t>
      </w:r>
      <w:r>
        <w:rPr>
          <w:rFonts w:ascii="宋体" w:hAnsi="宋体" w:cstheme="majorEastAsia" w:hint="eastAsia"/>
          <w:color w:val="000000" w:themeColor="text1"/>
          <w:sz w:val="24"/>
        </w:rPr>
        <w:t>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1.9盐酸溶液：</w:t>
      </w:r>
      <w:r>
        <w:rPr>
          <w:rFonts w:ascii="宋体" w:hAnsi="宋体" w:cstheme="majorEastAsia"/>
          <w:color w:val="000000" w:themeColor="text1"/>
          <w:sz w:val="24"/>
        </w:rPr>
        <w:t>1+9</w:t>
      </w:r>
      <w:r>
        <w:rPr>
          <w:rFonts w:ascii="宋体" w:hAnsi="宋体" w:cstheme="majorEastAsia" w:hint="eastAsia"/>
          <w:color w:val="000000" w:themeColor="text1"/>
          <w:sz w:val="24"/>
        </w:rPr>
        <w:t>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A.2.1</w:t>
      </w:r>
      <w:r>
        <w:rPr>
          <w:rFonts w:ascii="宋体" w:hAnsi="宋体" w:cstheme="majorEastAsia" w:hint="eastAsia"/>
          <w:color w:val="000000" w:themeColor="text1"/>
          <w:sz w:val="24"/>
        </w:rPr>
        <w:t>.10氨水溶液：</w:t>
      </w:r>
      <w:r>
        <w:rPr>
          <w:rFonts w:ascii="宋体" w:hAnsi="宋体" w:cstheme="majorEastAsia"/>
          <w:color w:val="000000" w:themeColor="text1"/>
          <w:sz w:val="24"/>
        </w:rPr>
        <w:t>1+1</w:t>
      </w:r>
      <w:r>
        <w:rPr>
          <w:rFonts w:ascii="宋体" w:hAnsi="宋体" w:cstheme="majorEastAsia" w:hint="eastAsia"/>
          <w:color w:val="000000" w:themeColor="text1"/>
          <w:sz w:val="24"/>
        </w:rPr>
        <w:t>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A.2.1</w:t>
      </w:r>
      <w:r>
        <w:rPr>
          <w:rFonts w:ascii="宋体" w:hAnsi="宋体" w:cstheme="majorEastAsia" w:hint="eastAsia"/>
          <w:color w:val="000000" w:themeColor="text1"/>
          <w:sz w:val="24"/>
        </w:rPr>
        <w:t>.11</w:t>
      </w:r>
      <w:r>
        <w:rPr>
          <w:rFonts w:ascii="宋体" w:hAnsi="宋体" w:cstheme="majorEastAsia"/>
          <w:color w:val="000000" w:themeColor="text1"/>
          <w:sz w:val="24"/>
        </w:rPr>
        <w:t xml:space="preserve"> 4,7-二苯基-1,10-菲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啰啉</w:t>
      </w:r>
      <w:proofErr w:type="gramEnd"/>
      <w:r>
        <w:rPr>
          <w:rFonts w:ascii="宋体" w:hAnsi="宋体" w:cstheme="majorEastAsia" w:hint="eastAsia"/>
          <w:color w:val="000000" w:themeColor="text1"/>
          <w:sz w:val="24"/>
        </w:rPr>
        <w:t>溶液：称取</w:t>
      </w:r>
      <w:r>
        <w:rPr>
          <w:rFonts w:ascii="宋体" w:hAnsi="宋体" w:cstheme="majorEastAsia"/>
          <w:color w:val="000000" w:themeColor="text1"/>
          <w:sz w:val="24"/>
        </w:rPr>
        <w:t>0.4175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g 4,7-二苯基-1,10-菲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啰啉</w:t>
      </w:r>
      <w:proofErr w:type="gramEnd"/>
      <w:r>
        <w:rPr>
          <w:rFonts w:ascii="宋体" w:hAnsi="宋体" w:cstheme="majorEastAsia" w:hint="eastAsia"/>
          <w:color w:val="000000" w:themeColor="text1"/>
          <w:sz w:val="24"/>
        </w:rPr>
        <w:t>溶液（</w:t>
      </w:r>
      <w:r>
        <w:rPr>
          <w:rFonts w:ascii="宋体" w:hAnsi="宋体" w:cs="Arial"/>
          <w:color w:val="333333"/>
          <w:sz w:val="24"/>
          <w:shd w:val="clear" w:color="auto" w:fill="FFFFFF"/>
        </w:rPr>
        <w:t>C</w:t>
      </w:r>
      <w:r>
        <w:rPr>
          <w:rFonts w:ascii="宋体" w:hAnsi="宋体" w:cs="Arial"/>
          <w:color w:val="333333"/>
          <w:sz w:val="24"/>
          <w:shd w:val="clear" w:color="auto" w:fill="FFFFFF"/>
          <w:vertAlign w:val="subscript"/>
        </w:rPr>
        <w:t>24</w:t>
      </w:r>
      <w:r>
        <w:rPr>
          <w:rFonts w:ascii="宋体" w:hAnsi="宋体" w:cs="Arial"/>
          <w:color w:val="333333"/>
          <w:sz w:val="24"/>
          <w:shd w:val="clear" w:color="auto" w:fill="FFFFFF"/>
        </w:rPr>
        <w:t>H</w:t>
      </w:r>
      <w:r>
        <w:rPr>
          <w:rFonts w:ascii="宋体" w:hAnsi="宋体" w:cs="Arial"/>
          <w:color w:val="333333"/>
          <w:sz w:val="24"/>
          <w:shd w:val="clear" w:color="auto" w:fill="FFFFFF"/>
          <w:vertAlign w:val="subscript"/>
        </w:rPr>
        <w:t>16</w:t>
      </w:r>
      <w:r>
        <w:rPr>
          <w:rFonts w:ascii="宋体" w:hAnsi="宋体" w:cs="Arial"/>
          <w:color w:val="333333"/>
          <w:sz w:val="24"/>
          <w:shd w:val="clear" w:color="auto" w:fill="FFFFFF"/>
        </w:rPr>
        <w:t>N</w:t>
      </w:r>
      <w:r>
        <w:rPr>
          <w:rFonts w:ascii="宋体" w:hAnsi="宋体" w:cs="Arial"/>
          <w:color w:val="333333"/>
          <w:sz w:val="24"/>
          <w:shd w:val="clear" w:color="auto" w:fill="FFFFFF"/>
          <w:vertAlign w:val="subscript"/>
        </w:rPr>
        <w:t>2</w:t>
      </w:r>
      <w:r>
        <w:rPr>
          <w:rFonts w:ascii="宋体" w:hAnsi="宋体" w:cstheme="majorEastAsia" w:hint="eastAsia"/>
          <w:color w:val="000000" w:themeColor="text1"/>
          <w:sz w:val="24"/>
        </w:rPr>
        <w:t>）溶于</w:t>
      </w:r>
      <w:r>
        <w:rPr>
          <w:rFonts w:ascii="宋体" w:hAnsi="宋体" w:cstheme="majorEastAsia"/>
          <w:color w:val="000000" w:themeColor="text1"/>
          <w:sz w:val="24"/>
        </w:rPr>
        <w:t>500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乙醇（</w:t>
      </w:r>
      <w:r>
        <w:rPr>
          <w:rFonts w:ascii="宋体" w:hAnsi="宋体" w:cstheme="majorEastAsia"/>
          <w:color w:val="000000" w:themeColor="text1"/>
          <w:sz w:val="24"/>
        </w:rPr>
        <w:t>95%）中，摇匀，置于棕色瓶中，避光保存。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A.2.1</w:t>
      </w:r>
      <w:r>
        <w:rPr>
          <w:rFonts w:ascii="宋体" w:hAnsi="宋体" w:cstheme="majorEastAsia" w:hint="eastAsia"/>
          <w:color w:val="000000" w:themeColor="text1"/>
          <w:sz w:val="24"/>
        </w:rPr>
        <w:t>.12盐酸羟胺溶液：</w:t>
      </w:r>
      <w:r>
        <w:rPr>
          <w:rFonts w:ascii="宋体" w:hAnsi="宋体" w:cstheme="majorEastAsia"/>
          <w:color w:val="000000" w:themeColor="text1"/>
          <w:sz w:val="24"/>
        </w:rPr>
        <w:t>100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g/L。盐酸羟胺溶液应提纯后使用。提纯方法</w:t>
      </w:r>
      <w:r>
        <w:rPr>
          <w:rFonts w:ascii="宋体" w:hAnsi="宋体" w:cstheme="majorEastAsia" w:hint="eastAsia"/>
          <w:color w:val="000000" w:themeColor="text1"/>
          <w:sz w:val="24"/>
        </w:rPr>
        <w:t>：取</w:t>
      </w:r>
      <w:r>
        <w:rPr>
          <w:rFonts w:ascii="宋体" w:hAnsi="宋体" w:cstheme="majorEastAsia"/>
          <w:color w:val="000000" w:themeColor="text1"/>
          <w:sz w:val="24"/>
        </w:rPr>
        <w:t>100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盐酸羟胺溶液</w:t>
      </w:r>
      <w:r>
        <w:rPr>
          <w:rFonts w:ascii="宋体" w:hAnsi="宋体" w:cstheme="majorEastAsia"/>
          <w:color w:val="000000" w:themeColor="text1"/>
          <w:sz w:val="24"/>
        </w:rPr>
        <w:t>,使用酸度计用氨水溶液或盐酸溶液（1+9）调节至pH至3.5，转移至分液漏斗，加入6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mL4,7-二苯基-1,10-菲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啰啉</w:t>
      </w:r>
      <w:proofErr w:type="gramEnd"/>
      <w:r>
        <w:rPr>
          <w:rFonts w:ascii="宋体" w:hAnsi="宋体" w:cstheme="majorEastAsia" w:hint="eastAsia"/>
          <w:color w:val="000000" w:themeColor="text1"/>
          <w:sz w:val="24"/>
        </w:rPr>
        <w:t>溶液，混匀后，放置</w:t>
      </w:r>
      <w:r>
        <w:rPr>
          <w:rFonts w:ascii="宋体" w:hAnsi="宋体" w:cstheme="majorEastAsia"/>
          <w:color w:val="000000" w:themeColor="text1"/>
          <w:sz w:val="24"/>
        </w:rPr>
        <w:t>1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min，然后加入正丁醇20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，振荡</w:t>
      </w:r>
      <w:r>
        <w:rPr>
          <w:rFonts w:ascii="宋体" w:hAnsi="宋体" w:cstheme="majorEastAsia"/>
          <w:color w:val="000000" w:themeColor="text1"/>
          <w:sz w:val="24"/>
        </w:rPr>
        <w:t>1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min，静置分层，移出水层，并弃去醇层，再加入3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 4,7-二苯基-1,10-菲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啰啉</w:t>
      </w:r>
      <w:proofErr w:type="gramEnd"/>
      <w:r>
        <w:rPr>
          <w:rFonts w:ascii="宋体" w:hAnsi="宋体" w:cstheme="majorEastAsia" w:hint="eastAsia"/>
          <w:color w:val="000000" w:themeColor="text1"/>
          <w:sz w:val="24"/>
        </w:rPr>
        <w:t>溶液和</w:t>
      </w:r>
      <w:r>
        <w:rPr>
          <w:rFonts w:ascii="宋体" w:hAnsi="宋体" w:cstheme="majorEastAsia"/>
          <w:color w:val="000000" w:themeColor="text1"/>
          <w:sz w:val="24"/>
        </w:rPr>
        <w:t>20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正丁醇重复萃取，静置</w:t>
      </w:r>
      <w:r>
        <w:rPr>
          <w:rFonts w:ascii="宋体" w:hAnsi="宋体" w:cstheme="majorEastAsia"/>
          <w:color w:val="000000" w:themeColor="text1"/>
          <w:sz w:val="24"/>
        </w:rPr>
        <w:t>20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min，弃去醇层。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2配置方法</w:t>
      </w:r>
    </w:p>
    <w:p w:rsidR="00CF7503" w:rsidRDefault="0097106B">
      <w:pPr>
        <w:spacing w:line="360" w:lineRule="auto"/>
        <w:rPr>
          <w:rFonts w:ascii="宋体" w:hAnsi="宋体" w:cstheme="majorEastAsia"/>
          <w:color w:val="000000" w:themeColor="text1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2</w:t>
      </w:r>
      <w:r>
        <w:rPr>
          <w:rFonts w:ascii="宋体" w:hAnsi="宋体" w:cstheme="majorEastAsia"/>
          <w:color w:val="000000" w:themeColor="text1"/>
          <w:sz w:val="24"/>
        </w:rPr>
        <w:t>.1取50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试样于</w:t>
      </w:r>
      <w:r>
        <w:rPr>
          <w:rFonts w:ascii="宋体" w:hAnsi="宋体" w:cstheme="majorEastAsia"/>
          <w:color w:val="000000" w:themeColor="text1"/>
          <w:sz w:val="24"/>
        </w:rPr>
        <w:t>150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分液漏斗中，加入</w:t>
      </w:r>
      <w:r>
        <w:rPr>
          <w:rFonts w:ascii="宋体" w:hAnsi="宋体" w:cstheme="majorEastAsia"/>
          <w:color w:val="000000" w:themeColor="text1"/>
          <w:sz w:val="24"/>
        </w:rPr>
        <w:t>2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盐酸羟胺溶液，摇匀，静置</w:t>
      </w:r>
      <w:r>
        <w:rPr>
          <w:rFonts w:ascii="宋体" w:hAnsi="宋体" w:cstheme="majorEastAsia"/>
          <w:color w:val="000000" w:themeColor="text1"/>
          <w:sz w:val="24"/>
        </w:rPr>
        <w:t>5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min，再加入3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 4,7-二苯基-1,10-菲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啰啉</w:t>
      </w:r>
      <w:proofErr w:type="gramEnd"/>
      <w:r>
        <w:rPr>
          <w:rFonts w:ascii="宋体" w:hAnsi="宋体" w:cstheme="majorEastAsia" w:hint="eastAsia"/>
          <w:color w:val="000000" w:themeColor="text1"/>
          <w:sz w:val="24"/>
        </w:rPr>
        <w:t>溶液</w:t>
      </w:r>
      <w:r>
        <w:rPr>
          <w:rFonts w:ascii="宋体" w:hAnsi="宋体" w:cstheme="majorEastAsia"/>
          <w:color w:val="000000" w:themeColor="text1"/>
          <w:sz w:val="24"/>
        </w:rPr>
        <w:t>,振摇30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s。然后一面摇动，一面滴加氨水溶液至呈现混浊状态，再滴加盐酸溶液（1+9）至溶液刚好透明为止。此时溶液pH值为3.5，停留1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min。</w:t>
      </w:r>
    </w:p>
    <w:p w:rsidR="00CF7503" w:rsidRDefault="0097106B">
      <w:pPr>
        <w:spacing w:line="360" w:lineRule="auto"/>
        <w:rPr>
          <w:rFonts w:ascii="宋体" w:hAnsi="宋体" w:cstheme="majorEastAsia"/>
          <w:color w:val="FF0000"/>
          <w:sz w:val="24"/>
        </w:rPr>
      </w:pPr>
      <w:r>
        <w:rPr>
          <w:rFonts w:ascii="宋体" w:hAnsi="宋体" w:cstheme="majorEastAsia"/>
          <w:color w:val="000000" w:themeColor="text1"/>
          <w:sz w:val="24"/>
        </w:rPr>
        <w:t>A.2.</w:t>
      </w:r>
      <w:r>
        <w:rPr>
          <w:rFonts w:ascii="宋体" w:hAnsi="宋体" w:cstheme="majorEastAsia" w:hint="eastAsia"/>
          <w:color w:val="000000" w:themeColor="text1"/>
          <w:sz w:val="24"/>
        </w:rPr>
        <w:t>2</w:t>
      </w:r>
      <w:r>
        <w:rPr>
          <w:rFonts w:ascii="宋体" w:hAnsi="宋体" w:cstheme="majorEastAsia"/>
          <w:color w:val="000000" w:themeColor="text1"/>
          <w:sz w:val="24"/>
        </w:rPr>
        <w:t>.2加15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正丁醇溶液，剧烈振摇</w:t>
      </w:r>
      <w:r>
        <w:rPr>
          <w:rFonts w:ascii="宋体" w:hAnsi="宋体" w:cstheme="majorEastAsia"/>
          <w:color w:val="000000" w:themeColor="text1"/>
          <w:sz w:val="24"/>
        </w:rPr>
        <w:t>1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min，然后至少停留15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min使之完全分离，弃去水层，将</w:t>
      </w:r>
      <w:proofErr w:type="gramStart"/>
      <w:r>
        <w:rPr>
          <w:rFonts w:ascii="宋体" w:hAnsi="宋体" w:cstheme="majorEastAsia"/>
          <w:color w:val="000000" w:themeColor="text1"/>
          <w:sz w:val="24"/>
        </w:rPr>
        <w:t>醇层转移</w:t>
      </w:r>
      <w:proofErr w:type="gramEnd"/>
      <w:r>
        <w:rPr>
          <w:rFonts w:ascii="宋体" w:hAnsi="宋体" w:cstheme="majorEastAsia"/>
          <w:color w:val="000000" w:themeColor="text1"/>
          <w:sz w:val="24"/>
        </w:rPr>
        <w:t>至25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容量瓶中，用</w:t>
      </w:r>
      <w:r>
        <w:rPr>
          <w:rFonts w:ascii="宋体" w:hAnsi="宋体" w:cstheme="majorEastAsia"/>
          <w:color w:val="000000" w:themeColor="text1"/>
          <w:sz w:val="24"/>
        </w:rPr>
        <w:t>10</w:t>
      </w:r>
      <w:r>
        <w:rPr>
          <w:rFonts w:ascii="宋体" w:hAnsi="宋体" w:cstheme="majorEastAsia" w:hint="eastAsia"/>
          <w:color w:val="000000" w:themeColor="text1"/>
          <w:sz w:val="24"/>
        </w:rPr>
        <w:t xml:space="preserve"> </w:t>
      </w:r>
      <w:r>
        <w:rPr>
          <w:rFonts w:ascii="宋体" w:hAnsi="宋体" w:cstheme="majorEastAsia"/>
          <w:color w:val="000000" w:themeColor="text1"/>
          <w:sz w:val="24"/>
        </w:rPr>
        <w:t>mL</w:t>
      </w:r>
      <w:r>
        <w:rPr>
          <w:rFonts w:ascii="宋体" w:hAnsi="宋体" w:cstheme="majorEastAsia" w:hint="eastAsia"/>
          <w:color w:val="000000" w:themeColor="text1"/>
          <w:sz w:val="24"/>
        </w:rPr>
        <w:t>乙醇</w:t>
      </w:r>
      <w:proofErr w:type="gramStart"/>
      <w:r>
        <w:rPr>
          <w:rFonts w:ascii="宋体" w:hAnsi="宋体" w:cstheme="majorEastAsia" w:hint="eastAsia"/>
          <w:color w:val="000000" w:themeColor="text1"/>
          <w:sz w:val="24"/>
        </w:rPr>
        <w:t>冲洗分</w:t>
      </w:r>
      <w:proofErr w:type="gramEnd"/>
      <w:r>
        <w:rPr>
          <w:rFonts w:ascii="宋体" w:hAnsi="宋体" w:cstheme="majorEastAsia" w:hint="eastAsia"/>
          <w:color w:val="000000" w:themeColor="text1"/>
          <w:sz w:val="24"/>
        </w:rPr>
        <w:t>液漏斗内表面（旋转冲洗）并收集于该容量瓶中，混匀后</w:t>
      </w:r>
      <w:r>
        <w:rPr>
          <w:rFonts w:ascii="宋体" w:hAnsi="宋体" w:cstheme="majorEastAsia" w:hint="eastAsia"/>
          <w:sz w:val="24"/>
        </w:rPr>
        <w:t>即可用于测量</w:t>
      </w:r>
      <w:r>
        <w:rPr>
          <w:rFonts w:ascii="宋体" w:hAnsi="宋体" w:cstheme="majorEastAsia" w:hint="eastAsia"/>
          <w:color w:val="FF0000"/>
          <w:sz w:val="24"/>
        </w:rPr>
        <w:t>。</w:t>
      </w:r>
    </w:p>
    <w:p w:rsidR="00CF7503" w:rsidRDefault="00CF7503">
      <w:pPr>
        <w:snapToGrid w:val="0"/>
        <w:spacing w:line="360" w:lineRule="auto"/>
        <w:jc w:val="left"/>
        <w:rPr>
          <w:rFonts w:asciiTheme="majorEastAsia" w:eastAsiaTheme="majorEastAsia" w:hAnsiTheme="majorEastAsia" w:cstheme="majorEastAsia"/>
          <w:color w:val="000000" w:themeColor="text1"/>
          <w:sz w:val="28"/>
          <w:szCs w:val="28"/>
        </w:rPr>
      </w:pPr>
    </w:p>
    <w:p w:rsidR="00CF7503" w:rsidRDefault="00CF7503">
      <w:pPr>
        <w:snapToGrid w:val="0"/>
        <w:spacing w:line="360" w:lineRule="auto"/>
        <w:jc w:val="left"/>
        <w:rPr>
          <w:rFonts w:asciiTheme="majorEastAsia" w:eastAsiaTheme="majorEastAsia" w:hAnsiTheme="majorEastAsia" w:cstheme="majorEastAsia"/>
          <w:color w:val="000000" w:themeColor="text1"/>
          <w:sz w:val="28"/>
          <w:szCs w:val="28"/>
        </w:rPr>
      </w:pPr>
    </w:p>
    <w:p w:rsidR="00CF7503" w:rsidRDefault="0097106B">
      <w:pPr>
        <w:widowControl/>
        <w:jc w:val="left"/>
        <w:rPr>
          <w:rFonts w:eastAsia="黑体"/>
          <w:color w:val="000000"/>
          <w:sz w:val="28"/>
          <w:szCs w:val="28"/>
        </w:rPr>
      </w:pPr>
      <w:bookmarkStart w:id="55" w:name="_Toc36493580"/>
      <w:bookmarkStart w:id="56" w:name="_Toc3324046"/>
      <w:bookmarkStart w:id="57" w:name="_Toc3324167"/>
      <w:bookmarkStart w:id="58" w:name="_Toc3324411"/>
      <w:r>
        <w:rPr>
          <w:rFonts w:eastAsia="黑体"/>
          <w:color w:val="000000"/>
          <w:sz w:val="28"/>
          <w:szCs w:val="28"/>
        </w:rPr>
        <w:br w:type="page"/>
      </w:r>
    </w:p>
    <w:p w:rsidR="00CF7503" w:rsidRDefault="0097106B">
      <w:pPr>
        <w:spacing w:line="360" w:lineRule="auto"/>
        <w:outlineLvl w:val="0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lastRenderedPageBreak/>
        <w:t>附录</w:t>
      </w:r>
      <w:r>
        <w:rPr>
          <w:rFonts w:eastAsia="黑体" w:hint="eastAsia"/>
          <w:color w:val="000000"/>
          <w:sz w:val="28"/>
          <w:szCs w:val="28"/>
        </w:rPr>
        <w:t>B</w:t>
      </w:r>
      <w:bookmarkEnd w:id="55"/>
      <w:r>
        <w:rPr>
          <w:rFonts w:eastAsia="黑体"/>
          <w:color w:val="000000"/>
          <w:sz w:val="28"/>
          <w:szCs w:val="28"/>
        </w:rPr>
        <w:t xml:space="preserve"> </w:t>
      </w:r>
    </w:p>
    <w:p w:rsidR="00CF7503" w:rsidRDefault="0097106B">
      <w:pPr>
        <w:tabs>
          <w:tab w:val="center" w:pos="4502"/>
          <w:tab w:val="left" w:pos="9120"/>
          <w:tab w:val="left" w:pos="10800"/>
        </w:tabs>
        <w:ind w:rightChars="32" w:right="67" w:firstLine="2"/>
        <w:jc w:val="center"/>
        <w:rPr>
          <w:rFonts w:ascii="黑体" w:eastAsia="黑体"/>
          <w:sz w:val="28"/>
          <w:szCs w:val="44"/>
        </w:rPr>
      </w:pPr>
      <w:r>
        <w:rPr>
          <w:rFonts w:ascii="黑体" w:eastAsia="黑体" w:hint="eastAsia"/>
          <w:sz w:val="28"/>
          <w:szCs w:val="28"/>
        </w:rPr>
        <w:t>测量结果的不确定度评定示例</w:t>
      </w:r>
    </w:p>
    <w:p w:rsidR="00CF7503" w:rsidRDefault="0097106B" w:rsidP="00814543">
      <w:pPr>
        <w:tabs>
          <w:tab w:val="left" w:pos="10800"/>
        </w:tabs>
        <w:spacing w:beforeLines="50" w:before="156" w:afterLines="50" w:after="156" w:line="360" w:lineRule="auto"/>
        <w:ind w:rightChars="32" w:right="67"/>
        <w:rPr>
          <w:rFonts w:ascii="黑体" w:eastAsia="黑体" w:hAnsi="黑体" w:cstheme="minorEastAsia"/>
          <w:sz w:val="24"/>
        </w:rPr>
      </w:pPr>
      <w:r>
        <w:rPr>
          <w:rFonts w:ascii="黑体" w:eastAsia="黑体" w:hAnsi="黑体" w:cstheme="minorEastAsia"/>
          <w:sz w:val="24"/>
        </w:rPr>
        <w:t xml:space="preserve">B.1 </w:t>
      </w:r>
      <w:r>
        <w:rPr>
          <w:rFonts w:ascii="黑体" w:eastAsia="黑体" w:hAnsi="黑体" w:cstheme="minorEastAsia" w:hint="eastAsia"/>
          <w:sz w:val="24"/>
        </w:rPr>
        <w:t>配制标准溶液的不确定度评定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2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B.1.1测量模型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Chars="200" w:firstLine="480"/>
        <w:rPr>
          <w:rFonts w:ascii="黑体" w:eastAsia="黑体"/>
          <w:sz w:val="24"/>
        </w:rPr>
      </w:pPr>
      <w:r>
        <w:rPr>
          <w:rFonts w:hint="eastAsia"/>
          <w:sz w:val="24"/>
        </w:rPr>
        <w:t>由配制标准溶液的方法，测量模型如公式（</w:t>
      </w:r>
      <w:r>
        <w:rPr>
          <w:rFonts w:hint="eastAsia"/>
          <w:sz w:val="24"/>
        </w:rPr>
        <w:t>B.1</w:t>
      </w:r>
      <w:r>
        <w:rPr>
          <w:rFonts w:hint="eastAsia"/>
          <w:sz w:val="24"/>
        </w:rPr>
        <w:t>）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               </w:t>
      </w:r>
      <w:r>
        <w:rPr>
          <w:rFonts w:hint="eastAsia"/>
          <w:position w:val="-10"/>
          <w:sz w:val="24"/>
        </w:rPr>
        <w:object w:dxaOrig="1427" w:dyaOrig="338">
          <v:shape id="_x0000_i1038" type="#_x0000_t75" style="width:71.4pt;height:16.7pt" o:ole="">
            <v:imagedata r:id="rId59" o:title=""/>
          </v:shape>
          <o:OLEObject Type="Embed" ProgID="Equation.3" ShapeID="_x0000_i1038" DrawAspect="Content" ObjectID="_1665822244" r:id="rId60"/>
        </w:object>
      </w:r>
      <w:r>
        <w:rPr>
          <w:rFonts w:hint="eastAsia"/>
          <w:sz w:val="24"/>
        </w:rPr>
        <w:t xml:space="preserve">       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B.1</w:t>
      </w:r>
      <w:r>
        <w:rPr>
          <w:rFonts w:hint="eastAsia"/>
          <w:sz w:val="24"/>
        </w:rPr>
        <w:t>）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540"/>
        <w:rPr>
          <w:sz w:val="24"/>
        </w:rPr>
      </w:pPr>
      <w:r>
        <w:rPr>
          <w:rFonts w:hint="eastAsia"/>
          <w:sz w:val="24"/>
        </w:rPr>
        <w:t>式中：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540"/>
        <w:rPr>
          <w:sz w:val="24"/>
        </w:rPr>
      </w:pPr>
      <w:r>
        <w:rPr>
          <w:rFonts w:hint="eastAsia"/>
          <w:position w:val="-10"/>
          <w:sz w:val="24"/>
        </w:rPr>
        <w:object w:dxaOrig="288" w:dyaOrig="338">
          <v:shape id="_x0000_i1039" type="#_x0000_t75" style="width:14.4pt;height:16.7pt" o:ole="">
            <v:imagedata r:id="rId61" o:title=""/>
          </v:shape>
          <o:OLEObject Type="Embed" ProgID="Equation.3" ShapeID="_x0000_i1039" DrawAspect="Content" ObjectID="_1665822245" r:id="rId62"/>
        </w:object>
      </w:r>
      <w:r>
        <w:rPr>
          <w:rFonts w:hint="eastAsia"/>
          <w:sz w:val="24"/>
        </w:rPr>
        <w:t>—母液的浓度；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position w:val="-10"/>
          <w:sz w:val="24"/>
        </w:rPr>
        <w:object w:dxaOrig="326" w:dyaOrig="338">
          <v:shape id="_x0000_i1040" type="#_x0000_t75" style="width:16.15pt;height:16.7pt" o:ole="">
            <v:imagedata r:id="rId63" o:title=""/>
          </v:shape>
          <o:OLEObject Type="Embed" ProgID="Equation.3" ShapeID="_x0000_i1040" DrawAspect="Content" ObjectID="_1665822246" r:id="rId64"/>
        </w:object>
      </w:r>
      <w:r>
        <w:rPr>
          <w:rFonts w:hint="eastAsia"/>
          <w:sz w:val="24"/>
        </w:rPr>
        <w:t>—稀释后溶液浓度；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position w:val="-10"/>
          <w:sz w:val="24"/>
        </w:rPr>
        <w:object w:dxaOrig="263" w:dyaOrig="338">
          <v:shape id="_x0000_i1041" type="#_x0000_t75" style="width:13.25pt;height:16.7pt" o:ole="">
            <v:imagedata r:id="rId65" o:title=""/>
          </v:shape>
          <o:OLEObject Type="Embed" ProgID="Equation.3" ShapeID="_x0000_i1041" DrawAspect="Content" ObjectID="_1665822247" r:id="rId66"/>
        </w:object>
      </w:r>
      <w:r>
        <w:rPr>
          <w:rFonts w:hint="eastAsia"/>
          <w:sz w:val="24"/>
        </w:rPr>
        <w:t>—需取母液的体积；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position w:val="-10"/>
          <w:sz w:val="24"/>
        </w:rPr>
        <w:object w:dxaOrig="288" w:dyaOrig="338">
          <v:shape id="_x0000_i1042" type="#_x0000_t75" style="width:14.4pt;height:16.7pt" o:ole="">
            <v:imagedata r:id="rId67" o:title=""/>
          </v:shape>
          <o:OLEObject Type="Embed" ProgID="Equation.3" ShapeID="_x0000_i1042" DrawAspect="Content" ObjectID="_1665822248" r:id="rId68"/>
        </w:object>
      </w:r>
      <w:r>
        <w:rPr>
          <w:rFonts w:hint="eastAsia"/>
          <w:sz w:val="24"/>
        </w:rPr>
        <w:t>—稀释所需的体积；</w:t>
      </w:r>
    </w:p>
    <w:p w:rsidR="00CF7503" w:rsidRDefault="0097106B">
      <w:pPr>
        <w:tabs>
          <w:tab w:val="left" w:pos="10800"/>
        </w:tabs>
        <w:spacing w:line="360" w:lineRule="auto"/>
        <w:ind w:rightChars="32" w:right="67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公式（</w:t>
      </w:r>
      <w:r>
        <w:rPr>
          <w:rFonts w:hint="eastAsia"/>
          <w:sz w:val="24"/>
        </w:rPr>
        <w:t>B.1</w:t>
      </w:r>
      <w:r>
        <w:rPr>
          <w:rFonts w:hint="eastAsia"/>
          <w:sz w:val="24"/>
        </w:rPr>
        <w:t>）改写为公式（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）。</w:t>
      </w:r>
    </w:p>
    <w:p w:rsidR="00CF7503" w:rsidRDefault="0097106B">
      <w:pPr>
        <w:tabs>
          <w:tab w:val="left" w:pos="10800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                 </w:t>
      </w:r>
      <w:r>
        <w:rPr>
          <w:position w:val="-30"/>
          <w:sz w:val="24"/>
        </w:rPr>
        <w:object w:dxaOrig="864" w:dyaOrig="576">
          <v:shape id="_x0000_i1043" type="#_x0000_t75" style="width:43.2pt;height:28.8pt" o:ole="">
            <v:imagedata r:id="rId69" o:title=""/>
          </v:shape>
          <o:OLEObject Type="Embed" ProgID="Equation.DSMT4" ShapeID="_x0000_i1043" DrawAspect="Content" ObjectID="_1665822249" r:id="rId70"/>
        </w:object>
      </w:r>
      <w:r>
        <w:rPr>
          <w:rFonts w:hint="eastAsia"/>
          <w:sz w:val="24"/>
        </w:rPr>
        <w:t xml:space="preserve">         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B.2</w:t>
      </w:r>
      <w:r>
        <w:rPr>
          <w:rFonts w:hint="eastAsia"/>
          <w:sz w:val="24"/>
        </w:rPr>
        <w:t>）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color w:val="FF0000"/>
          <w:sz w:val="24"/>
        </w:rPr>
      </w:pPr>
      <w:r>
        <w:rPr>
          <w:rFonts w:ascii="宋体" w:hAnsi="宋体" w:cstheme="minorEastAsia"/>
          <w:sz w:val="24"/>
        </w:rPr>
        <w:t>B.1.2</w:t>
      </w:r>
      <w:r>
        <w:rPr>
          <w:rFonts w:ascii="宋体" w:hAnsi="宋体" w:hint="eastAsia"/>
          <w:sz w:val="24"/>
        </w:rPr>
        <w:t xml:space="preserve">铜或铁标准溶液120 </w:t>
      </w:r>
      <w:r>
        <w:rPr>
          <w:rFonts w:ascii="宋体" w:hAnsi="宋体"/>
          <w:position w:val="-10"/>
          <w:sz w:val="24"/>
        </w:rPr>
        <w:object w:dxaOrig="689" w:dyaOrig="326">
          <v:shape id="_x0000_i1044" type="#_x0000_t75" style="width:34.55pt;height:16.15pt" o:ole="">
            <v:imagedata r:id="rId71" o:title=""/>
          </v:shape>
          <o:OLEObject Type="Embed" ProgID="Equation.DSMT4" ShapeID="_x0000_i1044" DrawAspect="Content" ObjectID="_1665822250" r:id="rId72"/>
        </w:object>
      </w:r>
      <w:r>
        <w:rPr>
          <w:rFonts w:ascii="宋体" w:hAnsi="宋体" w:hint="eastAsia"/>
          <w:sz w:val="24"/>
        </w:rPr>
        <w:t>的不确定度</w:t>
      </w:r>
    </w:p>
    <w:p w:rsidR="00CF7503" w:rsidRDefault="0097106B">
      <w:pPr>
        <w:spacing w:line="360" w:lineRule="auto"/>
        <w:ind w:rightChars="32" w:right="67" w:firstLine="2"/>
        <w:rPr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B.1.2.1</w:t>
      </w:r>
      <w:r>
        <w:rPr>
          <w:rFonts w:hint="eastAsia"/>
          <w:sz w:val="24"/>
        </w:rPr>
        <w:t>选用有证的</w:t>
      </w:r>
      <w:r>
        <w:rPr>
          <w:rFonts w:hint="eastAsia"/>
          <w:position w:val="-6"/>
          <w:sz w:val="24"/>
        </w:rPr>
        <w:object w:dxaOrig="250" w:dyaOrig="288">
          <v:shape id="_x0000_i1045" type="#_x0000_t75" style="width:12.65pt;height:14.4pt" o:ole="">
            <v:imagedata r:id="rId73" o:title=""/>
          </v:shape>
          <o:OLEObject Type="Embed" ProgID="Equation.3" ShapeID="_x0000_i1045" DrawAspect="Content" ObjectID="_1665822251" r:id="rId74"/>
        </w:object>
      </w:r>
      <w:r>
        <w:rPr>
          <w:rFonts w:hint="eastAsia"/>
          <w:sz w:val="24"/>
        </w:rPr>
        <w:t>=100</w:t>
      </w:r>
      <w:r>
        <w:rPr>
          <w:sz w:val="24"/>
        </w:rPr>
        <w:t xml:space="preserve"> </w:t>
      </w:r>
      <w:r>
        <w:rPr>
          <w:position w:val="-10"/>
          <w:sz w:val="24"/>
        </w:rPr>
        <w:object w:dxaOrig="839" w:dyaOrig="326">
          <v:shape id="_x0000_i1046" type="#_x0000_t75" style="width:42.05pt;height:16.15pt" o:ole="">
            <v:imagedata r:id="rId75" o:title=""/>
          </v:shape>
          <o:OLEObject Type="Embed" ProgID="Equation.DSMT4" ShapeID="_x0000_i1046" DrawAspect="Content" ObjectID="_1665822252" r:id="rId76"/>
        </w:object>
      </w:r>
      <w:r>
        <w:rPr>
          <w:rFonts w:hint="eastAsia"/>
          <w:position w:val="-10"/>
          <w:sz w:val="24"/>
        </w:rPr>
        <w:t xml:space="preserve"> </w:t>
      </w:r>
      <w:r>
        <w:rPr>
          <w:rFonts w:hint="eastAsia"/>
          <w:sz w:val="24"/>
        </w:rPr>
        <w:t>铜</w:t>
      </w:r>
      <w:proofErr w:type="gramStart"/>
      <w:r>
        <w:rPr>
          <w:rFonts w:hint="eastAsia"/>
          <w:sz w:val="24"/>
        </w:rPr>
        <w:t>或铁单元素</w:t>
      </w:r>
      <w:proofErr w:type="gramEnd"/>
      <w:r>
        <w:rPr>
          <w:rFonts w:hint="eastAsia"/>
          <w:sz w:val="24"/>
        </w:rPr>
        <w:t>溶液标准物质，其质量浓度值的相对扩展不确定度为</w:t>
      </w:r>
      <w:r>
        <w:rPr>
          <w:rFonts w:hint="eastAsia"/>
          <w:sz w:val="24"/>
        </w:rPr>
        <w:t>0.8%</w:t>
      </w:r>
      <w:r>
        <w:rPr>
          <w:rFonts w:hint="eastAsia"/>
          <w:sz w:val="24"/>
        </w:rPr>
        <w:t>，</w:t>
      </w:r>
      <w:r>
        <w:rPr>
          <w:rFonts w:hint="eastAsia"/>
          <w:i/>
          <w:sz w:val="24"/>
        </w:rPr>
        <w:t>k</w:t>
      </w:r>
      <w:r>
        <w:rPr>
          <w:rFonts w:hint="eastAsia"/>
          <w:sz w:val="24"/>
        </w:rPr>
        <w:t>=2</w:t>
      </w:r>
      <w:r>
        <w:rPr>
          <w:rFonts w:hint="eastAsia"/>
          <w:sz w:val="24"/>
        </w:rPr>
        <w:t>，计算其相对标准不确定度分量为：</w:t>
      </w:r>
    </w:p>
    <w:p w:rsidR="00CF7503" w:rsidRDefault="0097106B">
      <w:pPr>
        <w:spacing w:line="360" w:lineRule="auto"/>
        <w:ind w:rightChars="32" w:right="67"/>
        <w:jc w:val="center"/>
        <w:rPr>
          <w:sz w:val="24"/>
        </w:rPr>
      </w:pPr>
      <w:r>
        <w:rPr>
          <w:rFonts w:hint="eastAsia"/>
          <w:i/>
          <w:sz w:val="24"/>
        </w:rPr>
        <w:t>u</w:t>
      </w:r>
      <w:r>
        <w:rPr>
          <w:rFonts w:hint="eastAsia"/>
          <w:i/>
          <w:sz w:val="24"/>
          <w:vertAlign w:val="subscript"/>
        </w:rPr>
        <w:t>1</w:t>
      </w:r>
      <w:r>
        <w:rPr>
          <w:rFonts w:hint="eastAsia"/>
          <w:sz w:val="24"/>
        </w:rPr>
        <w:t>=0.8%/2=0.004</w:t>
      </w:r>
    </w:p>
    <w:p w:rsidR="00CF7503" w:rsidRDefault="0097106B">
      <w:pPr>
        <w:spacing w:line="360" w:lineRule="auto"/>
        <w:ind w:rightChars="32" w:right="67" w:firstLine="2"/>
        <w:rPr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B.1.2.2</w:t>
      </w:r>
      <w:r>
        <w:rPr>
          <w:rFonts w:hint="eastAsia"/>
          <w:sz w:val="24"/>
        </w:rPr>
        <w:t>配工作液</w:t>
      </w:r>
      <w:r>
        <w:rPr>
          <w:rFonts w:hint="eastAsia"/>
          <w:sz w:val="24"/>
        </w:rPr>
        <w:t xml:space="preserve">10 </w:t>
      </w:r>
      <w:r>
        <w:rPr>
          <w:position w:val="-10"/>
          <w:sz w:val="24"/>
        </w:rPr>
        <w:object w:dxaOrig="839" w:dyaOrig="326">
          <v:shape id="_x0000_i1047" type="#_x0000_t75" style="width:42.05pt;height:16.15pt" o:ole="">
            <v:imagedata r:id="rId77" o:title=""/>
          </v:shape>
          <o:OLEObject Type="Embed" ProgID="Equation.DSMT4" ShapeID="_x0000_i1047" DrawAspect="Content" ObjectID="_1665822253" r:id="rId78"/>
        </w:object>
      </w:r>
      <w:r>
        <w:rPr>
          <w:rFonts w:hint="eastAsia"/>
          <w:sz w:val="24"/>
        </w:rPr>
        <w:t>，用</w:t>
      </w:r>
      <w:r>
        <w:rPr>
          <w:rFonts w:hint="eastAsia"/>
          <w:sz w:val="24"/>
        </w:rPr>
        <w:t>10 mL</w:t>
      </w:r>
      <w:r>
        <w:rPr>
          <w:rFonts w:hint="eastAsia"/>
          <w:sz w:val="24"/>
        </w:rPr>
        <w:t>分度吸管取母液</w:t>
      </w:r>
      <w:r>
        <w:rPr>
          <w:rFonts w:hint="eastAsia"/>
          <w:sz w:val="24"/>
        </w:rPr>
        <w:t>10 mL</w:t>
      </w:r>
      <w:r>
        <w:rPr>
          <w:rFonts w:hint="eastAsia"/>
          <w:sz w:val="24"/>
        </w:rPr>
        <w:t>，定溶于容量瓶</w:t>
      </w:r>
      <w:r>
        <w:rPr>
          <w:rFonts w:hint="eastAsia"/>
          <w:sz w:val="24"/>
        </w:rPr>
        <w:t>100 mL</w:t>
      </w:r>
      <w:r>
        <w:rPr>
          <w:rFonts w:hint="eastAsia"/>
          <w:sz w:val="24"/>
        </w:rPr>
        <w:t>中，计算稀释后溶液浓度，则：</w:t>
      </w:r>
    </w:p>
    <w:p w:rsidR="00CF7503" w:rsidRDefault="0097106B">
      <w:pPr>
        <w:spacing w:line="360" w:lineRule="auto"/>
        <w:ind w:rightChars="32" w:right="67" w:firstLine="2"/>
        <w:jc w:val="center"/>
        <w:rPr>
          <w:color w:val="000000" w:themeColor="text1"/>
          <w:position w:val="-30"/>
          <w:sz w:val="24"/>
        </w:rPr>
      </w:pPr>
      <w:r>
        <w:rPr>
          <w:rFonts w:hint="eastAsia"/>
          <w:color w:val="000000" w:themeColor="text1"/>
          <w:position w:val="-30"/>
          <w:sz w:val="24"/>
        </w:rPr>
        <w:object w:dxaOrig="5773" w:dyaOrig="676">
          <v:shape id="_x0000_i1048" type="#_x0000_t75" style="width:288.6pt;height:34pt" o:ole="">
            <v:imagedata r:id="rId79" o:title=""/>
            <o:lock v:ext="edit" aspectratio="f"/>
          </v:shape>
          <o:OLEObject Type="Embed" ProgID="Equation.DSMT4" ShapeID="_x0000_i1048" DrawAspect="Content" ObjectID="_1665822254" r:id="rId80"/>
        </w:object>
      </w:r>
    </w:p>
    <w:p w:rsidR="00CF7503" w:rsidRDefault="0097106B">
      <w:pPr>
        <w:spacing w:line="360" w:lineRule="auto"/>
        <w:ind w:rightChars="32" w:right="67" w:firstLine="2"/>
        <w:rPr>
          <w:color w:val="FF0000"/>
          <w:position w:val="-30"/>
          <w:sz w:val="24"/>
        </w:rPr>
      </w:pPr>
      <w:r>
        <w:rPr>
          <w:rFonts w:hint="eastAsia"/>
          <w:sz w:val="24"/>
        </w:rPr>
        <w:t xml:space="preserve">   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10 </w:t>
      </w:r>
      <w:proofErr w:type="spellStart"/>
      <w:r>
        <w:rPr>
          <w:sz w:val="24"/>
        </w:rPr>
        <w:t>mLA</w:t>
      </w:r>
      <w:proofErr w:type="spellEnd"/>
      <w:r>
        <w:rPr>
          <w:rFonts w:hint="eastAsia"/>
          <w:sz w:val="24"/>
        </w:rPr>
        <w:t>级分度吸管的相对不确定度</w:t>
      </w:r>
      <w:r>
        <w:rPr>
          <w:i/>
          <w:sz w:val="24"/>
        </w:rPr>
        <w:t>u</w:t>
      </w:r>
      <w:r>
        <w:rPr>
          <w:i/>
          <w:sz w:val="24"/>
          <w:vertAlign w:val="subscript"/>
        </w:rPr>
        <w:t>v1</w:t>
      </w:r>
      <w:r>
        <w:rPr>
          <w:sz w:val="24"/>
        </w:rPr>
        <w:t xml:space="preserve">= </w:t>
      </w:r>
      <w:r>
        <w:rPr>
          <w:position w:val="-24"/>
          <w:sz w:val="24"/>
        </w:rPr>
        <w:object w:dxaOrig="964" w:dyaOrig="676">
          <v:shape id="_x0000_i1049" type="#_x0000_t75" style="width:48.4pt;height:34pt" o:ole="">
            <v:imagedata r:id="rId81" o:title=""/>
          </v:shape>
          <o:OLEObject Type="Embed" ProgID="Equation.DSMT4" ShapeID="_x0000_i1049" DrawAspect="Content" ObjectID="_1665822255" r:id="rId82"/>
        </w:object>
      </w:r>
      <w:r>
        <w:rPr>
          <w:sz w:val="24"/>
        </w:rPr>
        <w:t>=0.0029</w:t>
      </w:r>
      <w:r>
        <w:rPr>
          <w:rFonts w:hint="eastAsia"/>
          <w:sz w:val="24"/>
        </w:rPr>
        <w:t>，</w:t>
      </w:r>
      <w:r>
        <w:rPr>
          <w:sz w:val="24"/>
        </w:rPr>
        <w:t>100 mL A</w:t>
      </w:r>
      <w:r>
        <w:rPr>
          <w:rFonts w:hint="eastAsia"/>
          <w:sz w:val="24"/>
        </w:rPr>
        <w:t>级容</w:t>
      </w:r>
      <w:r>
        <w:rPr>
          <w:rFonts w:hint="eastAsia"/>
          <w:sz w:val="24"/>
        </w:rPr>
        <w:lastRenderedPageBreak/>
        <w:t>量瓶的相对不确定度</w:t>
      </w:r>
      <w:r>
        <w:rPr>
          <w:i/>
          <w:sz w:val="24"/>
        </w:rPr>
        <w:t>u</w:t>
      </w:r>
      <w:r>
        <w:rPr>
          <w:i/>
          <w:sz w:val="24"/>
          <w:vertAlign w:val="subscript"/>
        </w:rPr>
        <w:t>v2</w:t>
      </w:r>
      <w:r>
        <w:rPr>
          <w:sz w:val="24"/>
        </w:rPr>
        <w:t xml:space="preserve">= </w:t>
      </w:r>
      <w:r>
        <w:rPr>
          <w:position w:val="-24"/>
          <w:sz w:val="24"/>
        </w:rPr>
        <w:object w:dxaOrig="964" w:dyaOrig="676">
          <v:shape id="_x0000_i1050" type="#_x0000_t75" style="width:48.4pt;height:34pt" o:ole="">
            <v:imagedata r:id="rId83" o:title=""/>
          </v:shape>
          <o:OLEObject Type="Embed" ProgID="Equation.DSMT4" ShapeID="_x0000_i1050" DrawAspect="Content" ObjectID="_1665822256" r:id="rId84"/>
        </w:object>
      </w:r>
      <w:r>
        <w:rPr>
          <w:sz w:val="24"/>
        </w:rPr>
        <w:t>=0.00046</w:t>
      </w:r>
      <w:r>
        <w:rPr>
          <w:rFonts w:hint="eastAsia"/>
          <w:sz w:val="24"/>
        </w:rPr>
        <w:t>。</w:t>
      </w:r>
    </w:p>
    <w:p w:rsidR="00CF7503" w:rsidRDefault="0097106B">
      <w:pPr>
        <w:spacing w:line="360" w:lineRule="auto"/>
        <w:ind w:rightChars="32" w:right="67" w:firstLine="2"/>
        <w:rPr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24"/>
        </w:rPr>
        <w:t>B.1.2.3</w:t>
      </w:r>
      <w:r>
        <w:rPr>
          <w:rFonts w:hint="eastAsia"/>
          <w:color w:val="000000" w:themeColor="text1"/>
          <w:sz w:val="24"/>
        </w:rPr>
        <w:t>配</w:t>
      </w:r>
      <w:r>
        <w:rPr>
          <w:rFonts w:hint="eastAsia"/>
          <w:sz w:val="24"/>
        </w:rPr>
        <w:t>制</w:t>
      </w:r>
      <w:r>
        <w:rPr>
          <w:rFonts w:hint="eastAsia"/>
          <w:sz w:val="24"/>
        </w:rPr>
        <w:t xml:space="preserve">120 </w:t>
      </w:r>
      <w:r>
        <w:rPr>
          <w:position w:val="-10"/>
          <w:sz w:val="24"/>
        </w:rPr>
        <w:object w:dxaOrig="676" w:dyaOrig="326">
          <v:shape id="_x0000_i1051" type="#_x0000_t75" style="width:34pt;height:16.15pt" o:ole="">
            <v:imagedata r:id="rId85" o:title=""/>
          </v:shape>
          <o:OLEObject Type="Embed" ProgID="Equation.DSMT4" ShapeID="_x0000_i1051" DrawAspect="Content" ObjectID="_1665822257" r:id="rId86"/>
        </w:object>
      </w:r>
      <w:r>
        <w:rPr>
          <w:rFonts w:hint="eastAsia"/>
          <w:sz w:val="24"/>
        </w:rPr>
        <w:t>的标准溶液</w:t>
      </w:r>
      <w:r>
        <w:rPr>
          <w:rFonts w:hint="eastAsia"/>
          <w:sz w:val="24"/>
        </w:rPr>
        <w:t>500 mL</w:t>
      </w:r>
      <w:r>
        <w:rPr>
          <w:rFonts w:hint="eastAsia"/>
          <w:sz w:val="24"/>
        </w:rPr>
        <w:t>，即用</w:t>
      </w:r>
      <w:r>
        <w:rPr>
          <w:rFonts w:hint="eastAsia"/>
          <w:sz w:val="24"/>
        </w:rPr>
        <w:t>10 mL A</w:t>
      </w:r>
      <w:r>
        <w:rPr>
          <w:rFonts w:hint="eastAsia"/>
          <w:sz w:val="24"/>
        </w:rPr>
        <w:t>级分度吸管取</w:t>
      </w:r>
      <w:r>
        <w:rPr>
          <w:rFonts w:hint="eastAsia"/>
          <w:sz w:val="24"/>
        </w:rPr>
        <w:t>6 mL</w:t>
      </w:r>
      <w:proofErr w:type="gramStart"/>
      <w:r>
        <w:rPr>
          <w:rFonts w:hint="eastAsia"/>
          <w:sz w:val="24"/>
        </w:rPr>
        <w:t>工作液定溶于</w:t>
      </w:r>
      <w:proofErr w:type="gramEnd"/>
      <w:r>
        <w:rPr>
          <w:rFonts w:hint="eastAsia"/>
          <w:sz w:val="24"/>
        </w:rPr>
        <w:t>500 mL A</w:t>
      </w:r>
      <w:r>
        <w:rPr>
          <w:rFonts w:hint="eastAsia"/>
          <w:sz w:val="24"/>
        </w:rPr>
        <w:t>级容量瓶中，计算母液的浓度，则：</w:t>
      </w:r>
    </w:p>
    <w:p w:rsidR="00CF7503" w:rsidRDefault="0097106B">
      <w:pPr>
        <w:spacing w:line="360" w:lineRule="auto"/>
        <w:ind w:rightChars="32" w:right="67" w:firstLine="2"/>
        <w:jc w:val="center"/>
        <w:rPr>
          <w:position w:val="-30"/>
          <w:sz w:val="24"/>
        </w:rPr>
      </w:pPr>
      <w:r>
        <w:rPr>
          <w:rFonts w:hint="eastAsia"/>
          <w:position w:val="-30"/>
          <w:sz w:val="24"/>
        </w:rPr>
        <w:object w:dxaOrig="5522" w:dyaOrig="726">
          <v:shape id="_x0000_i1052" type="#_x0000_t75" style="width:275.9pt;height:36.3pt" o:ole="">
            <v:imagedata r:id="rId87" o:title=""/>
            <o:lock v:ext="edit" aspectratio="f"/>
          </v:shape>
          <o:OLEObject Type="Embed" ProgID="Equation.DSMT4" ShapeID="_x0000_i1052" DrawAspect="Content" ObjectID="_1665822258" r:id="rId88"/>
        </w:object>
      </w:r>
    </w:p>
    <w:p w:rsidR="00CF7503" w:rsidRDefault="0097106B">
      <w:pPr>
        <w:spacing w:line="360" w:lineRule="auto"/>
        <w:ind w:rightChars="32" w:right="67"/>
        <w:rPr>
          <w:sz w:val="24"/>
        </w:rPr>
      </w:pPr>
      <w:r>
        <w:rPr>
          <w:rFonts w:hint="eastAsia"/>
          <w:sz w:val="24"/>
        </w:rPr>
        <w:t xml:space="preserve">    500 mL A</w:t>
      </w:r>
      <w:r>
        <w:rPr>
          <w:rFonts w:hint="eastAsia"/>
          <w:sz w:val="24"/>
        </w:rPr>
        <w:t>级容量瓶的相对不确定度</w:t>
      </w:r>
      <w:r>
        <w:rPr>
          <w:rFonts w:hint="eastAsia"/>
          <w:i/>
          <w:sz w:val="24"/>
        </w:rPr>
        <w:t>u</w:t>
      </w:r>
      <w:r>
        <w:rPr>
          <w:rFonts w:hint="eastAsia"/>
          <w:i/>
          <w:sz w:val="24"/>
          <w:vertAlign w:val="subscript"/>
        </w:rPr>
        <w:t>500mL</w:t>
      </w:r>
      <w:r>
        <w:rPr>
          <w:rFonts w:hint="eastAsia"/>
          <w:sz w:val="24"/>
        </w:rPr>
        <w:t>=</w:t>
      </w:r>
      <w:r>
        <w:rPr>
          <w:sz w:val="24"/>
        </w:rPr>
        <w:t xml:space="preserve"> </w:t>
      </w:r>
      <w:r>
        <w:rPr>
          <w:position w:val="-24"/>
          <w:sz w:val="24"/>
        </w:rPr>
        <w:object w:dxaOrig="964" w:dyaOrig="676">
          <v:shape id="_x0000_i1053" type="#_x0000_t75" style="width:48.4pt;height:34pt" o:ole="">
            <v:imagedata r:id="rId89" o:title=""/>
          </v:shape>
          <o:OLEObject Type="Embed" ProgID="Equation.DSMT4" ShapeID="_x0000_i1053" DrawAspect="Content" ObjectID="_1665822259" r:id="rId90"/>
        </w:object>
      </w:r>
      <w:r>
        <w:rPr>
          <w:rFonts w:hint="eastAsia"/>
          <w:sz w:val="24"/>
        </w:rPr>
        <w:t>=0.00029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10 </w:t>
      </w:r>
      <w:proofErr w:type="spellStart"/>
      <w:r>
        <w:rPr>
          <w:rFonts w:hint="eastAsia"/>
          <w:sz w:val="24"/>
        </w:rPr>
        <w:t>mLA</w:t>
      </w:r>
      <w:proofErr w:type="spellEnd"/>
      <w:r>
        <w:rPr>
          <w:rFonts w:hint="eastAsia"/>
          <w:sz w:val="24"/>
        </w:rPr>
        <w:t>级分度吸管的相对不确定度</w:t>
      </w:r>
      <w:r>
        <w:rPr>
          <w:rFonts w:hint="eastAsia"/>
          <w:i/>
          <w:sz w:val="24"/>
        </w:rPr>
        <w:t>u</w:t>
      </w:r>
      <w:r>
        <w:rPr>
          <w:rFonts w:hint="eastAsia"/>
          <w:i/>
          <w:sz w:val="24"/>
          <w:vertAlign w:val="subscript"/>
        </w:rPr>
        <w:t>10mL</w:t>
      </w:r>
      <w:r>
        <w:rPr>
          <w:rFonts w:hint="eastAsia"/>
          <w:sz w:val="24"/>
        </w:rPr>
        <w:t>=</w:t>
      </w:r>
      <w:r>
        <w:rPr>
          <w:sz w:val="24"/>
        </w:rPr>
        <w:t xml:space="preserve"> </w:t>
      </w:r>
      <w:r>
        <w:rPr>
          <w:position w:val="-24"/>
          <w:sz w:val="24"/>
        </w:rPr>
        <w:object w:dxaOrig="964" w:dyaOrig="676">
          <v:shape id="_x0000_i1054" type="#_x0000_t75" style="width:48.4pt;height:34pt" o:ole="">
            <v:imagedata r:id="rId91" o:title=""/>
          </v:shape>
          <o:OLEObject Type="Embed" ProgID="Equation.DSMT4" ShapeID="_x0000_i1054" DrawAspect="Content" ObjectID="_1665822260" r:id="rId92"/>
        </w:object>
      </w:r>
      <w:r>
        <w:rPr>
          <w:rFonts w:hint="eastAsia"/>
          <w:sz w:val="24"/>
        </w:rPr>
        <w:t>=0.0029</w:t>
      </w:r>
      <w:r>
        <w:rPr>
          <w:rFonts w:hint="eastAsia"/>
          <w:sz w:val="24"/>
        </w:rPr>
        <w:t>，则：</w:t>
      </w:r>
    </w:p>
    <w:p w:rsidR="00CF7503" w:rsidRDefault="0097106B">
      <w:pPr>
        <w:spacing w:line="360" w:lineRule="auto"/>
        <w:ind w:rightChars="32" w:right="67"/>
        <w:rPr>
          <w:position w:val="-14"/>
          <w:sz w:val="24"/>
        </w:rPr>
      </w:pPr>
      <w:r>
        <w:rPr>
          <w:rFonts w:hint="eastAsia"/>
          <w:i/>
          <w:sz w:val="24"/>
        </w:rPr>
        <w:t xml:space="preserve">               u</w:t>
      </w:r>
      <w:r>
        <w:rPr>
          <w:rFonts w:hint="eastAsia"/>
          <w:i/>
          <w:sz w:val="24"/>
          <w:vertAlign w:val="subscript"/>
        </w:rPr>
        <w:t>3</w:t>
      </w:r>
      <w:r>
        <w:rPr>
          <w:rFonts w:hint="eastAsia"/>
          <w:sz w:val="24"/>
        </w:rPr>
        <w:t>=</w:t>
      </w:r>
      <w:r>
        <w:rPr>
          <w:position w:val="-14"/>
          <w:sz w:val="24"/>
        </w:rPr>
        <w:object w:dxaOrig="2880" w:dyaOrig="463">
          <v:shape id="_x0000_i1055" type="#_x0000_t75" style="width:2in;height:23.05pt" o:ole="">
            <v:imagedata r:id="rId93" o:title=""/>
          </v:shape>
          <o:OLEObject Type="Embed" ProgID="Equation.DSMT4" ShapeID="_x0000_i1055" DrawAspect="Content" ObjectID="_1665822261" r:id="rId94"/>
        </w:object>
      </w:r>
    </w:p>
    <w:p w:rsidR="00CF7503" w:rsidRDefault="0097106B">
      <w:pPr>
        <w:spacing w:line="360" w:lineRule="auto"/>
        <w:ind w:rightChars="32" w:right="67"/>
        <w:jc w:val="left"/>
        <w:rPr>
          <w:rFonts w:ascii="Cambria Math" w:hAnsi="Cambria Math" w:cs="Cambria Math" w:hint="eastAsia"/>
          <w:position w:val="-6"/>
          <w:sz w:val="24"/>
        </w:rPr>
      </w:pPr>
      <w:r>
        <w:rPr>
          <w:rFonts w:hint="eastAsia"/>
          <w:sz w:val="24"/>
        </w:rPr>
        <w:t xml:space="preserve">                =</w:t>
      </w:r>
      <w:r>
        <w:rPr>
          <w:rFonts w:ascii="Cambria Math" w:hAnsi="Cambria Math" w:cs="Cambria Math"/>
          <w:position w:val="-8"/>
          <w:sz w:val="24"/>
        </w:rPr>
        <w:object w:dxaOrig="5810" w:dyaOrig="413">
          <v:shape id="_x0000_i1056" type="#_x0000_t75" style="width:290.3pt;height:20.75pt" o:ole="">
            <v:imagedata r:id="rId95" o:title=""/>
          </v:shape>
          <o:OLEObject Type="Embed" ProgID="Equation.3" ShapeID="_x0000_i1056" DrawAspect="Content" ObjectID="_1665822262" r:id="rId96"/>
        </w:objec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page">
                  <wp:posOffset>6840855</wp:posOffset>
                </wp:positionH>
                <wp:positionV relativeFrom="page">
                  <wp:posOffset>10081260</wp:posOffset>
                </wp:positionV>
                <wp:extent cx="114300" cy="297180"/>
                <wp:effectExtent l="4445" t="4445" r="14605" b="22225"/>
                <wp:wrapNone/>
                <wp:docPr id="24" name="文本框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CF7503" w:rsidRDefault="00CF7503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538.65pt;margin-top:793.8pt;height:23.4pt;width:9pt;mso-position-horizontal-relative:page;mso-position-vertical-relative:page;z-index:251773952;mso-width-relative:page;mso-height-relative:page;" fillcolor="#FFFFFF" filled="t" stroked="t" coordsize="21600,21600" o:gfxdata="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PPDCWPbAAAADwEAAA8AAAAAAAAAAQAgAAAAIgAAAGRycy9kb3ducmV2Lnht&#10;bFBLAQIUABQAAAAIAIdO4kCIzgU8LwIAAFMEAAAOAAAAAAAAAAEAIAAAACoBAABkcnMvZTJvRG9j&#10;LnhtbFBLBQYAAAAABgAGAFkBAADL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 Math" w:hAnsi="Cambria Math" w:cs="Cambria Math" w:hint="eastAsia"/>
          <w:position w:val="-6"/>
          <w:sz w:val="24"/>
        </w:rPr>
        <w:t>，</w:t>
      </w:r>
      <w:r>
        <w:rPr>
          <w:rFonts w:ascii="Cambria Math" w:hAnsi="Cambria Math" w:cs="Cambria Math" w:hint="eastAsia"/>
          <w:position w:val="-6"/>
          <w:sz w:val="24"/>
        </w:rPr>
        <w:t xml:space="preserve"> </w:t>
      </w:r>
    </w:p>
    <w:p w:rsidR="00CF7503" w:rsidRDefault="0097106B">
      <w:pPr>
        <w:spacing w:line="360" w:lineRule="auto"/>
        <w:ind w:rightChars="32" w:right="67"/>
        <w:jc w:val="left"/>
        <w:rPr>
          <w:sz w:val="24"/>
        </w:rPr>
      </w:pPr>
      <w:r>
        <w:rPr>
          <w:rFonts w:ascii="Cambria Math" w:hAnsi="Cambria Math" w:cs="Cambria Math" w:hint="eastAsia"/>
          <w:position w:val="-6"/>
          <w:sz w:val="24"/>
        </w:rPr>
        <w:t xml:space="preserve">    </w:t>
      </w:r>
      <w:r>
        <w:rPr>
          <w:rFonts w:hint="eastAsia"/>
          <w:sz w:val="24"/>
        </w:rPr>
        <w:t>取包含因子</w:t>
      </w:r>
      <w:r>
        <w:rPr>
          <w:rFonts w:hint="eastAsia"/>
          <w:i/>
          <w:sz w:val="24"/>
        </w:rPr>
        <w:t>k</w:t>
      </w:r>
      <w:r>
        <w:rPr>
          <w:rFonts w:hint="eastAsia"/>
          <w:sz w:val="24"/>
        </w:rPr>
        <w:t>=2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120</w:t>
      </w:r>
      <w:r>
        <w:rPr>
          <w:position w:val="-10"/>
          <w:sz w:val="24"/>
        </w:rPr>
        <w:object w:dxaOrig="676" w:dyaOrig="326">
          <v:shape id="_x0000_i1057" type="#_x0000_t75" style="width:34pt;height:16.15pt" o:ole="">
            <v:imagedata r:id="rId97" o:title=""/>
          </v:shape>
          <o:OLEObject Type="Embed" ProgID="Equation.DSMT4" ShapeID="_x0000_i1057" DrawAspect="Content" ObjectID="_1665822263" r:id="rId98"/>
        </w:object>
      </w:r>
      <w:r>
        <w:rPr>
          <w:rFonts w:hint="eastAsia"/>
          <w:sz w:val="24"/>
        </w:rPr>
        <w:t>标准溶液的相对扩展不确定度为：</w:t>
      </w:r>
    </w:p>
    <w:p w:rsidR="00CF7503" w:rsidRDefault="0097106B">
      <w:pPr>
        <w:spacing w:line="360" w:lineRule="auto"/>
        <w:ind w:rightChars="32" w:right="67" w:firstLineChars="900" w:firstLine="2160"/>
        <w:rPr>
          <w:sz w:val="24"/>
        </w:rPr>
      </w:pPr>
      <w:proofErr w:type="spellStart"/>
      <w:r>
        <w:rPr>
          <w:rFonts w:hint="eastAsia"/>
          <w:i/>
          <w:sz w:val="24"/>
        </w:rPr>
        <w:t>U</w:t>
      </w:r>
      <w:r>
        <w:rPr>
          <w:rFonts w:hint="eastAsia"/>
          <w:sz w:val="24"/>
          <w:vertAlign w:val="subscript"/>
        </w:rPr>
        <w:t>rel</w:t>
      </w:r>
      <w:proofErr w:type="spellEnd"/>
      <w:r>
        <w:rPr>
          <w:rFonts w:hint="eastAsia"/>
          <w:sz w:val="24"/>
        </w:rPr>
        <w:t>=0.006</w:t>
      </w:r>
      <w:r>
        <w:rPr>
          <w:sz w:val="24"/>
        </w:rPr>
        <w:t>×</w:t>
      </w:r>
      <w:r>
        <w:rPr>
          <w:rFonts w:hint="eastAsia"/>
          <w:sz w:val="24"/>
        </w:rPr>
        <w:t xml:space="preserve">2=1.2%    </w:t>
      </w:r>
      <w:r>
        <w:rPr>
          <w:rFonts w:hint="eastAsia"/>
          <w:sz w:val="24"/>
        </w:rPr>
        <w:t>（</w:t>
      </w:r>
      <w:r>
        <w:rPr>
          <w:rFonts w:hint="eastAsia"/>
          <w:i/>
          <w:sz w:val="24"/>
        </w:rPr>
        <w:t>k</w:t>
      </w:r>
      <w:r>
        <w:rPr>
          <w:rFonts w:hint="eastAsia"/>
          <w:sz w:val="24"/>
        </w:rPr>
        <w:t>=2</w:t>
      </w:r>
      <w:r>
        <w:rPr>
          <w:rFonts w:hint="eastAsia"/>
          <w:sz w:val="24"/>
        </w:rPr>
        <w:t>）</w:t>
      </w:r>
    </w:p>
    <w:p w:rsidR="00CF7503" w:rsidRDefault="0097106B" w:rsidP="00814543">
      <w:pPr>
        <w:spacing w:beforeLines="50" w:before="156" w:afterLines="50" w:after="156" w:line="360" w:lineRule="auto"/>
        <w:ind w:rightChars="32" w:right="67"/>
        <w:rPr>
          <w:rFonts w:asciiTheme="minorEastAsia" w:eastAsiaTheme="minorEastAsia" w:hAnsiTheme="minorEastAsia" w:cstheme="minorEastAsia"/>
          <w:sz w:val="24"/>
        </w:rPr>
      </w:pPr>
      <w:r>
        <w:rPr>
          <w:rFonts w:ascii="黑体" w:eastAsia="黑体" w:hAnsi="黑体" w:cstheme="minorEastAsia"/>
          <w:sz w:val="24"/>
        </w:rPr>
        <w:t xml:space="preserve">B.2 </w:t>
      </w:r>
      <w:r>
        <w:rPr>
          <w:rFonts w:ascii="黑体" w:eastAsia="黑体" w:hAnsi="黑体" w:cstheme="minorEastAsia" w:hint="eastAsia"/>
          <w:sz w:val="24"/>
        </w:rPr>
        <w:t>铜含量、铁含量分析仪示值误差测量结果的不确定度评定</w:t>
      </w:r>
    </w:p>
    <w:p w:rsidR="00CF7503" w:rsidRDefault="0097106B">
      <w:pPr>
        <w:spacing w:line="360" w:lineRule="auto"/>
        <w:ind w:rightChars="32" w:right="67" w:firstLine="2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B.2.1测量模型</w:t>
      </w:r>
    </w:p>
    <w:p w:rsidR="00CF7503" w:rsidRDefault="0097106B">
      <w:pPr>
        <w:spacing w:line="360" w:lineRule="auto"/>
        <w:ind w:rightChars="32" w:right="67" w:firstLine="2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    测量模型如公式（B.3）。</w:t>
      </w:r>
    </w:p>
    <w:p w:rsidR="00CF7503" w:rsidRDefault="0097106B">
      <w:pPr>
        <w:spacing w:line="360" w:lineRule="auto"/>
        <w:ind w:rightChars="32" w:right="67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</w:t>
      </w:r>
      <w:r>
        <w:rPr>
          <w:position w:val="-24"/>
          <w:sz w:val="24"/>
        </w:rPr>
        <w:object w:dxaOrig="2454" w:dyaOrig="864">
          <v:shape id="_x0000_i1058" type="#_x0000_t75" style="width:122.7pt;height:43.2pt" o:ole="">
            <v:imagedata r:id="rId99" o:title=""/>
          </v:shape>
          <o:OLEObject Type="Embed" ProgID="Equation.DSMT4" ShapeID="_x0000_i1058" DrawAspect="Content" ObjectID="_1665822264" r:id="rId100"/>
        </w:objec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B.3</w:t>
      </w:r>
      <w:r>
        <w:rPr>
          <w:rFonts w:hint="eastAsia"/>
          <w:sz w:val="24"/>
        </w:rPr>
        <w:t>）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Chars="325" w:firstLine="780"/>
        <w:rPr>
          <w:sz w:val="24"/>
        </w:rPr>
      </w:pPr>
      <w:r>
        <w:rPr>
          <w:rFonts w:hint="eastAsia"/>
          <w:sz w:val="24"/>
        </w:rPr>
        <w:t>式中：</w:t>
      </w:r>
    </w:p>
    <w:p w:rsidR="00CF7503" w:rsidRDefault="0097106B" w:rsidP="00814543">
      <w:pPr>
        <w:tabs>
          <w:tab w:val="left" w:pos="1455"/>
        </w:tabs>
        <w:spacing w:line="360" w:lineRule="auto"/>
        <w:ind w:rightChars="32" w:right="67" w:firstLineChars="325" w:firstLine="683"/>
        <w:rPr>
          <w:sz w:val="24"/>
        </w:rPr>
      </w:pPr>
      <w:r>
        <w:rPr>
          <w:position w:val="-4"/>
        </w:rPr>
        <w:object w:dxaOrig="225" w:dyaOrig="275">
          <v:shape id="_x0000_i1059" type="#_x0000_t75" style="width:11.5pt;height:13.8pt" o:ole="">
            <v:imagedata r:id="rId101" o:title=""/>
          </v:shape>
          <o:OLEObject Type="Embed" ProgID="Equation.DSMT4" ShapeID="_x0000_i1059" DrawAspect="Content" ObjectID="_1665822265" r:id="rId102"/>
        </w:object>
      </w:r>
      <w:r>
        <w:rPr>
          <w:rFonts w:hint="eastAsia"/>
          <w:sz w:val="24"/>
        </w:rPr>
        <w:t>—示值误差，</w:t>
      </w:r>
      <w:r>
        <w:rPr>
          <w:rFonts w:hint="eastAsia"/>
          <w:sz w:val="24"/>
        </w:rPr>
        <w:t>%</w:t>
      </w:r>
      <w:r>
        <w:rPr>
          <w:rFonts w:hint="eastAsia"/>
          <w:sz w:val="24"/>
        </w:rPr>
        <w:t>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position w:val="-6"/>
        </w:rPr>
        <w:object w:dxaOrig="301" w:dyaOrig="338">
          <v:shape id="_x0000_i1060" type="#_x0000_t75" style="width:15pt;height:16.7pt" o:ole="">
            <v:imagedata r:id="rId37" o:title=""/>
          </v:shape>
          <o:OLEObject Type="Embed" ProgID="Equation.DSMT4" ShapeID="_x0000_i1060" DrawAspect="Content" ObjectID="_1665822266" r:id="rId103"/>
        </w:objec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次测量值的平均值，</w:t>
      </w:r>
      <w:r>
        <w:rPr>
          <w:rFonts w:ascii="宋体" w:hAnsi="宋体"/>
          <w:sz w:val="24"/>
        </w:rPr>
        <w:t>µ</w:t>
      </w:r>
      <w:r>
        <w:rPr>
          <w:rFonts w:ascii="宋体" w:hAnsi="宋体" w:hint="eastAsia"/>
          <w:sz w:val="24"/>
        </w:rPr>
        <w:t>g/L</w:t>
      </w:r>
      <w:r>
        <w:rPr>
          <w:rFonts w:hint="eastAsia"/>
          <w:sz w:val="24"/>
        </w:rPr>
        <w:t>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position w:val="-6"/>
        </w:rPr>
        <w:object w:dxaOrig="326" w:dyaOrig="288">
          <v:shape id="_x0000_i1061" type="#_x0000_t75" style="width:16.15pt;height:14.4pt" o:ole="">
            <v:imagedata r:id="rId39" o:title=""/>
          </v:shape>
          <o:OLEObject Type="Embed" ProgID="Equation.DSMT4" ShapeID="_x0000_i1061" DrawAspect="Content" ObjectID="_1665822267" r:id="rId104"/>
        </w:object>
      </w:r>
      <w:r>
        <w:rPr>
          <w:rFonts w:hint="eastAsia"/>
          <w:sz w:val="24"/>
        </w:rPr>
        <w:t>—配制标准溶液的浓度值，</w:t>
      </w:r>
      <w:r>
        <w:rPr>
          <w:rFonts w:ascii="宋体" w:hAnsi="宋体"/>
          <w:sz w:val="24"/>
        </w:rPr>
        <w:t>µ</w:t>
      </w:r>
      <w:r>
        <w:rPr>
          <w:rFonts w:ascii="宋体" w:hAnsi="宋体" w:hint="eastAsia"/>
          <w:sz w:val="24"/>
        </w:rPr>
        <w:t>g/L</w:t>
      </w:r>
      <w:r>
        <w:rPr>
          <w:rFonts w:hint="eastAsia"/>
          <w:sz w:val="24"/>
        </w:rPr>
        <w:t>；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position w:val="-4"/>
        </w:rPr>
        <w:object w:dxaOrig="225" w:dyaOrig="275">
          <v:shape id="_x0000_i1062" type="#_x0000_t75" style="width:11.5pt;height:13.8pt" o:ole="">
            <v:imagedata r:id="rId41" o:title=""/>
          </v:shape>
          <o:OLEObject Type="Embed" ProgID="Equation.DSMT4" ShapeID="_x0000_i1062" DrawAspect="Content" ObjectID="_1665822268" r:id="rId105"/>
        </w:object>
      </w:r>
      <w:r>
        <w:rPr>
          <w:rFonts w:hint="eastAsia"/>
          <w:sz w:val="24"/>
        </w:rPr>
        <w:t>—仪器满量程，</w:t>
      </w:r>
      <w:r>
        <w:rPr>
          <w:rFonts w:ascii="宋体" w:hAnsi="宋体"/>
          <w:sz w:val="24"/>
        </w:rPr>
        <w:t>µ</w:t>
      </w:r>
      <w:r>
        <w:rPr>
          <w:rFonts w:ascii="宋体" w:hAnsi="宋体" w:hint="eastAsia"/>
          <w:sz w:val="24"/>
        </w:rPr>
        <w:t>g/L</w:t>
      </w:r>
      <w:r>
        <w:rPr>
          <w:rFonts w:hint="eastAsia"/>
          <w:sz w:val="24"/>
        </w:rPr>
        <w:t>。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B.2.2 </w:t>
      </w:r>
      <w:r>
        <w:rPr>
          <w:rFonts w:ascii="宋体" w:hAnsi="宋体" w:hint="eastAsia"/>
          <w:sz w:val="24"/>
        </w:rPr>
        <w:t>不确定度计算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B.2.2.1</w:t>
      </w:r>
      <w:r>
        <w:rPr>
          <w:rFonts w:ascii="宋体" w:hAnsi="宋体" w:hint="eastAsia"/>
          <w:sz w:val="24"/>
        </w:rPr>
        <w:t>校准点选取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    选取</w:t>
      </w:r>
      <w:r>
        <w:rPr>
          <w:rFonts w:ascii="宋体" w:hAnsi="宋体" w:cstheme="minorEastAsia" w:hint="eastAsia"/>
          <w:sz w:val="24"/>
        </w:rPr>
        <w:t>校准点为被检仪器</w:t>
      </w:r>
      <w:r>
        <w:rPr>
          <w:rFonts w:ascii="宋体" w:hAnsi="宋体" w:hint="eastAsia"/>
          <w:sz w:val="24"/>
        </w:rPr>
        <w:t>满量程60%，即浓度C为120</w:t>
      </w:r>
      <w:r>
        <w:rPr>
          <w:rFonts w:ascii="宋体" w:hAnsi="宋体"/>
          <w:sz w:val="24"/>
        </w:rPr>
        <w:t xml:space="preserve"> µg/L</w:t>
      </w:r>
      <w:r>
        <w:rPr>
          <w:rFonts w:ascii="宋体" w:hAnsi="宋体" w:hint="eastAsia"/>
          <w:sz w:val="24"/>
        </w:rPr>
        <w:t>。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B.2.2.2</w:t>
      </w:r>
      <w:r>
        <w:rPr>
          <w:rFonts w:ascii="宋体" w:hAnsi="宋体" w:hint="eastAsia"/>
          <w:sz w:val="24"/>
        </w:rPr>
        <w:t>标准不确度分量</w:t>
      </w:r>
    </w:p>
    <w:p w:rsidR="00CF7503" w:rsidRDefault="0097106B">
      <w:pPr>
        <w:tabs>
          <w:tab w:val="left" w:pos="1455"/>
        </w:tabs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a）标准溶液120</w:t>
      </w:r>
      <w:r>
        <w:rPr>
          <w:rFonts w:ascii="宋体" w:hAnsi="宋体"/>
          <w:sz w:val="24"/>
        </w:rPr>
        <w:t xml:space="preserve"> µ</w:t>
      </w:r>
      <w:r>
        <w:rPr>
          <w:rFonts w:ascii="宋体" w:hAnsi="宋体" w:hint="eastAsia"/>
          <w:sz w:val="24"/>
        </w:rPr>
        <w:t>g/L引入的标准不确定度分量</w:t>
      </w:r>
      <w:r>
        <w:rPr>
          <w:rFonts w:ascii="宋体" w:hAnsi="宋体"/>
          <w:i/>
          <w:sz w:val="24"/>
        </w:rPr>
        <w:t>u</w:t>
      </w:r>
      <w:r>
        <w:rPr>
          <w:rFonts w:ascii="宋体" w:hAnsi="宋体"/>
          <w:i/>
          <w:sz w:val="24"/>
          <w:vertAlign w:val="subscript"/>
        </w:rPr>
        <w:t>1</w:t>
      </w:r>
    </w:p>
    <w:p w:rsidR="00CF7503" w:rsidRDefault="0097106B">
      <w:pPr>
        <w:spacing w:line="360" w:lineRule="auto"/>
        <w:ind w:rightChars="32" w:right="67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根据配制标准溶液的不确定度评定，得120</w:t>
      </w:r>
      <w:r>
        <w:rPr>
          <w:rFonts w:ascii="宋体" w:hAnsi="宋体"/>
          <w:sz w:val="24"/>
        </w:rPr>
        <w:t xml:space="preserve"> µ</w:t>
      </w:r>
      <w:r>
        <w:rPr>
          <w:rFonts w:ascii="宋体" w:hAnsi="宋体" w:hint="eastAsia"/>
          <w:sz w:val="24"/>
        </w:rPr>
        <w:t>g/L铜或铁含量标准溶液的相对扩展不确定度为1.2%，</w:t>
      </w:r>
      <w:r>
        <w:rPr>
          <w:rFonts w:ascii="宋体" w:hAnsi="宋体"/>
          <w:i/>
          <w:iCs/>
          <w:sz w:val="24"/>
        </w:rPr>
        <w:t>k</w:t>
      </w:r>
      <w:r>
        <w:rPr>
          <w:rFonts w:ascii="宋体" w:hAnsi="宋体"/>
          <w:sz w:val="24"/>
        </w:rPr>
        <w:t>=2</w:t>
      </w:r>
      <w:r>
        <w:rPr>
          <w:rFonts w:ascii="宋体" w:hAnsi="宋体" w:hint="eastAsia"/>
          <w:sz w:val="24"/>
        </w:rPr>
        <w:t>，故：</w:t>
      </w:r>
    </w:p>
    <w:p w:rsidR="00CF7503" w:rsidRDefault="0097106B">
      <w:pPr>
        <w:spacing w:line="360" w:lineRule="auto"/>
        <w:ind w:rightChars="32" w:right="67" w:firstLine="540"/>
        <w:jc w:val="center"/>
        <w:rPr>
          <w:rFonts w:ascii="宋体" w:hAnsi="宋体"/>
          <w:sz w:val="24"/>
        </w:rPr>
      </w:pPr>
      <w:r>
        <w:rPr>
          <w:rFonts w:ascii="宋体" w:hAnsi="宋体"/>
          <w:i/>
          <w:sz w:val="24"/>
        </w:rPr>
        <w:t>u</w:t>
      </w:r>
      <w:r>
        <w:rPr>
          <w:rFonts w:ascii="宋体" w:hAnsi="宋体"/>
          <w:i/>
          <w:sz w:val="24"/>
          <w:vertAlign w:val="subscript"/>
        </w:rPr>
        <w:t>1</w:t>
      </w:r>
      <w:r>
        <w:rPr>
          <w:rFonts w:ascii="宋体" w:hAnsi="宋体"/>
          <w:i/>
          <w:sz w:val="24"/>
        </w:rPr>
        <w:t>=</w:t>
      </w:r>
      <w:r>
        <w:rPr>
          <w:rFonts w:ascii="宋体" w:hAnsi="宋体" w:hint="eastAsia"/>
          <w:sz w:val="24"/>
        </w:rPr>
        <w:t>1.2%/2=0.6%。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i/>
          <w:sz w:val="24"/>
          <w:vertAlign w:val="subscript"/>
        </w:rPr>
      </w:pPr>
      <w:r>
        <w:rPr>
          <w:rFonts w:ascii="宋体" w:hAnsi="宋体" w:cstheme="minorEastAsia" w:hint="eastAsia"/>
          <w:sz w:val="24"/>
        </w:rPr>
        <w:t xml:space="preserve">    b）被检仪器</w:t>
      </w:r>
      <w:r>
        <w:rPr>
          <w:rFonts w:ascii="宋体" w:hAnsi="宋体" w:hint="eastAsia"/>
          <w:sz w:val="24"/>
        </w:rPr>
        <w:t>测量重复性引入的标准不确定度分量</w:t>
      </w:r>
      <w:r>
        <w:rPr>
          <w:rFonts w:ascii="宋体" w:hAnsi="宋体"/>
          <w:i/>
          <w:sz w:val="24"/>
        </w:rPr>
        <w:t>u</w:t>
      </w:r>
      <w:r>
        <w:rPr>
          <w:rFonts w:ascii="宋体" w:hAnsi="宋体"/>
          <w:i/>
          <w:sz w:val="24"/>
          <w:vertAlign w:val="subscript"/>
        </w:rPr>
        <w:t>2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/>
          <w:sz w:val="24"/>
          <w:vertAlign w:val="subscript"/>
        </w:rPr>
        <w:t xml:space="preserve">      </w:t>
      </w:r>
      <w:r>
        <w:rPr>
          <w:rFonts w:ascii="宋体" w:hAnsi="宋体" w:cstheme="minorEastAsia" w:hint="eastAsia"/>
          <w:sz w:val="24"/>
        </w:rPr>
        <w:t>被检仪器</w:t>
      </w:r>
      <w:r>
        <w:rPr>
          <w:rFonts w:ascii="宋体" w:hAnsi="宋体" w:hint="eastAsia"/>
          <w:sz w:val="24"/>
        </w:rPr>
        <w:t>对标称值为120</w:t>
      </w:r>
      <w:r>
        <w:rPr>
          <w:rFonts w:ascii="宋体" w:hAnsi="宋体"/>
          <w:sz w:val="24"/>
        </w:rPr>
        <w:t xml:space="preserve"> µ</w:t>
      </w:r>
      <w:r>
        <w:rPr>
          <w:rFonts w:ascii="宋体" w:hAnsi="宋体" w:hint="eastAsia"/>
          <w:sz w:val="24"/>
        </w:rPr>
        <w:t>g/L的标准溶液重复测量7次，测量结果（单位：</w:t>
      </w:r>
      <w:r>
        <w:rPr>
          <w:rFonts w:ascii="宋体" w:hAnsi="宋体"/>
          <w:sz w:val="24"/>
        </w:rPr>
        <w:t>µ</w:t>
      </w:r>
      <w:r>
        <w:rPr>
          <w:rFonts w:ascii="宋体" w:hAnsi="宋体" w:hint="eastAsia"/>
          <w:sz w:val="24"/>
        </w:rPr>
        <w:t>g/L）为：118.6、117.6、117.2、118.6、117.4、117.4、117.2。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测量结果的平均值</w:t>
      </w:r>
      <w:r>
        <w:rPr>
          <w:rFonts w:ascii="宋体" w:hAnsi="宋体"/>
          <w:position w:val="-4"/>
          <w:sz w:val="24"/>
        </w:rPr>
        <w:object w:dxaOrig="288" w:dyaOrig="326">
          <v:shape id="_x0000_i1063" type="#_x0000_t75" style="width:14.4pt;height:16.15pt" o:ole="">
            <v:imagedata r:id="rId106" o:title=""/>
          </v:shape>
          <o:OLEObject Type="Embed" ProgID="Equation.DSMT4" ShapeID="_x0000_i1063" DrawAspect="Content" ObjectID="_1665822269" r:id="rId107"/>
        </w:object>
      </w:r>
      <w:r>
        <w:rPr>
          <w:rFonts w:ascii="宋体" w:hAnsi="宋体" w:hint="eastAsia"/>
          <w:sz w:val="24"/>
        </w:rPr>
        <w:t>和单次测量的实验标准差s为：</w:t>
      </w:r>
    </w:p>
    <w:p w:rsidR="00CF7503" w:rsidRDefault="0097106B">
      <w:pPr>
        <w:spacing w:line="360" w:lineRule="auto"/>
        <w:ind w:rightChars="32" w:right="67" w:firstLine="2"/>
        <w:jc w:val="center"/>
        <w:rPr>
          <w:rFonts w:ascii="宋体" w:hAnsi="宋体"/>
          <w:sz w:val="24"/>
        </w:rPr>
      </w:pPr>
      <w:r>
        <w:rPr>
          <w:rFonts w:ascii="宋体" w:hAnsi="宋体"/>
          <w:position w:val="-4"/>
          <w:sz w:val="24"/>
        </w:rPr>
        <w:object w:dxaOrig="288" w:dyaOrig="326">
          <v:shape id="_x0000_i1064" type="#_x0000_t75" style="width:14.4pt;height:16.15pt" o:ole="">
            <v:imagedata r:id="rId106" o:title=""/>
          </v:shape>
          <o:OLEObject Type="Embed" ProgID="Equation.DSMT4" ShapeID="_x0000_i1064" DrawAspect="Content" ObjectID="_1665822270" r:id="rId108"/>
        </w:object>
      </w:r>
      <w:r>
        <w:rPr>
          <w:rFonts w:ascii="宋体" w:hAnsi="宋体"/>
          <w:sz w:val="24"/>
        </w:rPr>
        <w:t>=117.71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s=0.62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µg/L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实际测量，3次测量平均值作为最终结果，故：</w:t>
      </w:r>
    </w:p>
    <w:p w:rsidR="00CF7503" w:rsidRDefault="0097106B">
      <w:pPr>
        <w:spacing w:line="360" w:lineRule="auto"/>
        <w:jc w:val="center"/>
        <w:rPr>
          <w:rFonts w:ascii="宋体" w:hAnsi="宋体"/>
          <w:sz w:val="24"/>
        </w:rPr>
      </w:pPr>
      <w:proofErr w:type="gramStart"/>
      <w:r>
        <w:rPr>
          <w:rFonts w:ascii="宋体" w:hAnsi="宋体"/>
          <w:i/>
          <w:sz w:val="24"/>
        </w:rPr>
        <w:t>u</w:t>
      </w:r>
      <w:proofErr w:type="gramEnd"/>
      <w:r>
        <w:rPr>
          <w:rFonts w:ascii="宋体" w:hAnsi="宋体"/>
          <w:sz w:val="24"/>
          <w:vertAlign w:val="subscript"/>
        </w:rPr>
        <w:t xml:space="preserve"> 2</w:t>
      </w:r>
      <w:r>
        <w:rPr>
          <w:rFonts w:ascii="宋体" w:hAnsi="宋体"/>
          <w:i/>
          <w:sz w:val="24"/>
        </w:rPr>
        <w:t>=</w:t>
      </w:r>
      <w:r>
        <w:rPr>
          <w:rFonts w:ascii="宋体" w:hAnsi="宋体" w:cs="Cambria Math"/>
          <w:position w:val="-24"/>
          <w:sz w:val="24"/>
        </w:rPr>
        <w:object w:dxaOrig="2204" w:dyaOrig="701">
          <v:shape id="_x0000_i1065" type="#_x0000_t75" style="width:110pt;height:35.15pt" o:ole="">
            <v:imagedata r:id="rId109" o:title=""/>
          </v:shape>
          <o:OLEObject Type="Embed" ProgID="Equation.3" ShapeID="_x0000_i1065" DrawAspect="Content" ObjectID="_1665822271" r:id="rId110"/>
        </w:objec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i/>
          <w:sz w:val="24"/>
          <w:vertAlign w:val="subscript"/>
        </w:rPr>
      </w:pPr>
      <w:r>
        <w:rPr>
          <w:rFonts w:ascii="宋体" w:hAnsi="宋体" w:cstheme="minorEastAsia"/>
          <w:sz w:val="24"/>
        </w:rPr>
        <w:t>B.2.2.</w:t>
      </w:r>
      <w:r>
        <w:rPr>
          <w:rFonts w:ascii="宋体" w:hAnsi="宋体" w:cstheme="minorEastAsia" w:hint="eastAsia"/>
          <w:sz w:val="24"/>
        </w:rPr>
        <w:t>3</w:t>
      </w:r>
      <w:r>
        <w:rPr>
          <w:rFonts w:ascii="宋体" w:hAnsi="宋体" w:hint="eastAsia"/>
          <w:sz w:val="24"/>
        </w:rPr>
        <w:t>合成相对标准不确定度</w:t>
      </w:r>
      <w:proofErr w:type="spellStart"/>
      <w:r>
        <w:rPr>
          <w:rFonts w:ascii="宋体" w:hAnsi="宋体"/>
          <w:i/>
          <w:sz w:val="24"/>
        </w:rPr>
        <w:t>u</w:t>
      </w:r>
      <w:r>
        <w:rPr>
          <w:rFonts w:ascii="宋体" w:hAnsi="宋体"/>
          <w:i/>
          <w:sz w:val="24"/>
          <w:vertAlign w:val="subscript"/>
        </w:rPr>
        <w:t>c</w:t>
      </w:r>
      <w:proofErr w:type="spellEnd"/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各分量标准不确定度互不相关，则合成相对标准不确定度：</w:t>
      </w:r>
    </w:p>
    <w:p w:rsidR="00CF7503" w:rsidRDefault="0097106B">
      <w:pPr>
        <w:spacing w:line="360" w:lineRule="auto"/>
        <w:ind w:rightChars="32" w:right="67" w:firstLine="2"/>
        <w:jc w:val="center"/>
        <w:rPr>
          <w:rFonts w:ascii="宋体" w:hAnsi="宋体"/>
          <w:sz w:val="24"/>
        </w:rPr>
      </w:pPr>
      <w:proofErr w:type="spellStart"/>
      <w:proofErr w:type="gramStart"/>
      <w:r>
        <w:rPr>
          <w:rFonts w:ascii="宋体" w:hAnsi="宋体"/>
          <w:i/>
          <w:sz w:val="24"/>
        </w:rPr>
        <w:t>u</w:t>
      </w:r>
      <w:r>
        <w:rPr>
          <w:rFonts w:ascii="宋体" w:hAnsi="宋体"/>
          <w:i/>
          <w:sz w:val="24"/>
          <w:vertAlign w:val="subscript"/>
        </w:rPr>
        <w:t>c</w:t>
      </w:r>
      <w:proofErr w:type="spellEnd"/>
      <w:proofErr w:type="gramEnd"/>
      <w:r>
        <w:rPr>
          <w:rFonts w:ascii="宋体" w:hAnsi="宋体"/>
          <w:i/>
          <w:sz w:val="24"/>
        </w:rPr>
        <w:t>=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14"/>
          <w:sz w:val="24"/>
        </w:rPr>
        <w:object w:dxaOrig="1014" w:dyaOrig="463">
          <v:shape id="_x0000_i1066" type="#_x0000_t75" style="width:50.7pt;height:23.05pt" o:ole="">
            <v:imagedata r:id="rId111" o:title=""/>
          </v:shape>
          <o:OLEObject Type="Embed" ProgID="Equation.DSMT4" ShapeID="_x0000_i1066" DrawAspect="Content" ObjectID="_1665822272" r:id="rId112"/>
        </w:object>
      </w:r>
      <w:r>
        <w:rPr>
          <w:rFonts w:ascii="宋体" w:hAnsi="宋体"/>
          <w:sz w:val="24"/>
        </w:rPr>
        <w:t>=0.7%</w:t>
      </w:r>
    </w:p>
    <w:p w:rsidR="00CF7503" w:rsidRDefault="0097106B">
      <w:pPr>
        <w:spacing w:line="360" w:lineRule="auto"/>
        <w:ind w:rightChars="32" w:right="67" w:firstLine="2"/>
        <w:rPr>
          <w:rFonts w:ascii="宋体" w:hAnsi="宋体"/>
          <w:sz w:val="24"/>
        </w:rPr>
      </w:pPr>
      <w:r>
        <w:rPr>
          <w:rFonts w:ascii="宋体" w:hAnsi="宋体" w:cstheme="minorEastAsia"/>
          <w:sz w:val="24"/>
        </w:rPr>
        <w:t>B.2.2.</w:t>
      </w:r>
      <w:r>
        <w:rPr>
          <w:rFonts w:ascii="宋体" w:hAnsi="宋体" w:cstheme="minorEastAsia" w:hint="eastAsia"/>
          <w:sz w:val="24"/>
        </w:rPr>
        <w:t>5</w:t>
      </w:r>
      <w:r>
        <w:rPr>
          <w:rFonts w:ascii="宋体" w:hAnsi="宋体" w:hint="eastAsia"/>
          <w:sz w:val="24"/>
        </w:rPr>
        <w:t>扩展不确定度</w:t>
      </w:r>
    </w:p>
    <w:p w:rsidR="00CF7503" w:rsidRDefault="0097106B">
      <w:pPr>
        <w:spacing w:line="360" w:lineRule="auto"/>
        <w:ind w:rightChars="32" w:right="67" w:firstLineChars="200" w:firstLine="480"/>
        <w:rPr>
          <w:rFonts w:ascii="宋体" w:hAnsi="宋体"/>
          <w:sz w:val="24"/>
        </w:rPr>
      </w:pPr>
      <w:r>
        <w:rPr>
          <w:rFonts w:ascii="宋体" w:hAnsi="宋体" w:cstheme="minorEastAsia" w:hint="eastAsia"/>
          <w:sz w:val="24"/>
        </w:rPr>
        <w:t>取包含因子</w:t>
      </w:r>
      <w:r>
        <w:rPr>
          <w:rFonts w:ascii="宋体" w:hAnsi="宋体" w:hint="eastAsia"/>
          <w:i/>
          <w:sz w:val="24"/>
        </w:rPr>
        <w:t>k</w:t>
      </w:r>
      <w:r>
        <w:rPr>
          <w:rFonts w:ascii="宋体" w:hAnsi="宋体" w:hint="eastAsia"/>
          <w:sz w:val="24"/>
        </w:rPr>
        <w:t>=2，</w:t>
      </w:r>
      <w:r>
        <w:rPr>
          <w:rFonts w:ascii="宋体" w:hAnsi="宋体" w:cstheme="minorEastAsia" w:hint="eastAsia"/>
          <w:sz w:val="24"/>
        </w:rPr>
        <w:t>示值误差测量结果的</w:t>
      </w:r>
      <w:r>
        <w:rPr>
          <w:rFonts w:ascii="宋体" w:hAnsi="宋体" w:hint="eastAsia"/>
          <w:sz w:val="24"/>
        </w:rPr>
        <w:t>相对扩展不确定度为：</w:t>
      </w:r>
    </w:p>
    <w:p w:rsidR="00CF7503" w:rsidRDefault="0097106B">
      <w:pPr>
        <w:spacing w:line="360" w:lineRule="auto"/>
        <w:ind w:rightChars="32" w:right="67" w:firstLineChars="200" w:firstLine="480"/>
        <w:jc w:val="center"/>
        <w:rPr>
          <w:rFonts w:ascii="宋体" w:hAnsi="宋体"/>
          <w:sz w:val="24"/>
        </w:rPr>
      </w:pPr>
      <w:proofErr w:type="spellStart"/>
      <w:r>
        <w:rPr>
          <w:rFonts w:ascii="宋体" w:hAnsi="宋体"/>
          <w:i/>
          <w:sz w:val="24"/>
        </w:rPr>
        <w:t>U</w:t>
      </w:r>
      <w:r>
        <w:rPr>
          <w:rFonts w:ascii="宋体" w:hAnsi="宋体"/>
          <w:sz w:val="24"/>
          <w:vertAlign w:val="subscript"/>
        </w:rPr>
        <w:t>rel</w:t>
      </w:r>
      <w:proofErr w:type="spellEnd"/>
      <w:r>
        <w:rPr>
          <w:rFonts w:ascii="宋体" w:hAnsi="宋体"/>
          <w:sz w:val="24"/>
        </w:rPr>
        <w:t>=1.4%</w:t>
      </w:r>
      <w:r>
        <w:rPr>
          <w:rFonts w:ascii="宋体" w:hAnsi="宋体" w:hint="eastAsia"/>
          <w:sz w:val="24"/>
        </w:rPr>
        <w:t xml:space="preserve"> （</w:t>
      </w:r>
      <w:r>
        <w:rPr>
          <w:rFonts w:ascii="宋体" w:hAnsi="宋体"/>
          <w:i/>
          <w:sz w:val="24"/>
        </w:rPr>
        <w:t>k</w:t>
      </w:r>
      <w:r>
        <w:rPr>
          <w:rFonts w:ascii="宋体" w:hAnsi="宋体"/>
          <w:sz w:val="24"/>
        </w:rPr>
        <w:t>=2</w:t>
      </w:r>
      <w:r>
        <w:rPr>
          <w:rFonts w:ascii="宋体" w:hAnsi="宋体" w:hint="eastAsia"/>
          <w:sz w:val="24"/>
        </w:rPr>
        <w:t>）</w:t>
      </w: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CF7503">
      <w:pPr>
        <w:widowControl/>
        <w:rPr>
          <w:rFonts w:ascii="宋体" w:hAnsi="宋体"/>
          <w:sz w:val="24"/>
        </w:rPr>
      </w:pPr>
    </w:p>
    <w:p w:rsidR="00CF7503" w:rsidRDefault="0097106B">
      <w:pPr>
        <w:spacing w:line="360" w:lineRule="auto"/>
        <w:outlineLvl w:val="0"/>
        <w:rPr>
          <w:color w:val="000000"/>
          <w:sz w:val="24"/>
        </w:rPr>
      </w:pPr>
      <w:r>
        <w:rPr>
          <w:rFonts w:eastAsia="黑体"/>
          <w:bCs/>
          <w:color w:val="000000"/>
          <w:sz w:val="28"/>
          <w:szCs w:val="28"/>
        </w:rPr>
        <w:lastRenderedPageBreak/>
        <w:t>附录</w:t>
      </w:r>
      <w:r>
        <w:rPr>
          <w:rFonts w:eastAsia="黑体" w:hint="eastAsia"/>
          <w:bCs/>
          <w:color w:val="000000"/>
          <w:sz w:val="28"/>
          <w:szCs w:val="28"/>
        </w:rPr>
        <w:t>C</w:t>
      </w:r>
    </w:p>
    <w:p w:rsidR="00CF7503" w:rsidRDefault="0097106B">
      <w:pPr>
        <w:tabs>
          <w:tab w:val="left" w:pos="9120"/>
          <w:tab w:val="left" w:pos="10958"/>
        </w:tabs>
        <w:ind w:rightChars="32" w:right="67" w:firstLine="2"/>
        <w:jc w:val="center"/>
        <w:rPr>
          <w:rFonts w:ascii="黑体" w:eastAsia="黑体"/>
          <w:sz w:val="28"/>
          <w:szCs w:val="44"/>
        </w:rPr>
      </w:pPr>
      <w:r>
        <w:rPr>
          <w:rFonts w:ascii="黑体" w:eastAsia="黑体" w:hint="eastAsia"/>
          <w:sz w:val="28"/>
          <w:szCs w:val="44"/>
        </w:rPr>
        <w:t>校准原始记录格式</w:t>
      </w:r>
    </w:p>
    <w:p w:rsidR="00CF7503" w:rsidRDefault="0097106B">
      <w:pPr>
        <w:ind w:rightChars="32" w:right="67" w:firstLine="2"/>
        <w:jc w:val="center"/>
        <w:rPr>
          <w:rFonts w:ascii="宋体" w:hAnsi="宋体"/>
          <w:b/>
          <w:szCs w:val="21"/>
        </w:rPr>
      </w:pPr>
      <w:r>
        <w:rPr>
          <w:rFonts w:eastAsia="仿宋_GB2312"/>
          <w:szCs w:val="21"/>
        </w:rPr>
        <w:t xml:space="preserve"> </w:t>
      </w:r>
      <w:r>
        <w:rPr>
          <w:rFonts w:eastAsia="仿宋_GB2312" w:hint="eastAsia"/>
          <w:szCs w:val="21"/>
        </w:rPr>
        <w:t xml:space="preserve">                                          </w:t>
      </w:r>
      <w:r>
        <w:rPr>
          <w:rFonts w:eastAsia="仿宋_GB2312"/>
          <w:szCs w:val="21"/>
        </w:rPr>
        <w:t xml:space="preserve"> </w:t>
      </w:r>
      <w:r>
        <w:rPr>
          <w:rFonts w:eastAsia="仿宋_GB2312" w:hint="eastAsia"/>
          <w:szCs w:val="21"/>
        </w:rPr>
        <w:t xml:space="preserve">      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No.</w:t>
      </w:r>
      <w:r>
        <w:rPr>
          <w:rFonts w:ascii="宋体" w:hAnsi="宋体" w:hint="eastAsia"/>
          <w:szCs w:val="21"/>
          <w:u w:val="single"/>
        </w:rPr>
        <w:t xml:space="preserve">         </w:t>
      </w:r>
    </w:p>
    <w:p w:rsidR="00CF7503" w:rsidRDefault="0097106B">
      <w:pPr>
        <w:tabs>
          <w:tab w:val="right" w:pos="8958"/>
        </w:tabs>
        <w:ind w:rightChars="32" w:right="67" w:firstLine="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受检单位</w:t>
      </w:r>
      <w:r>
        <w:rPr>
          <w:rFonts w:ascii="宋体" w:hAnsi="宋体"/>
          <w:szCs w:val="21"/>
          <w:u w:val="single"/>
        </w:rPr>
        <w:t xml:space="preserve">                      </w:t>
      </w:r>
      <w:r>
        <w:rPr>
          <w:rFonts w:ascii="宋体" w:hAnsi="宋体" w:hint="eastAsia"/>
          <w:szCs w:val="21"/>
        </w:rPr>
        <w:t>制造商</w:t>
      </w:r>
      <w:r>
        <w:rPr>
          <w:rFonts w:ascii="宋体" w:hAnsi="宋体"/>
          <w:szCs w:val="21"/>
          <w:u w:val="single"/>
        </w:rPr>
        <w:t xml:space="preserve">                           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/>
          <w:szCs w:val="21"/>
          <w:u w:val="single"/>
        </w:rPr>
        <w:t xml:space="preserve">    </w:t>
      </w:r>
    </w:p>
    <w:p w:rsidR="00CF7503" w:rsidRDefault="0097106B">
      <w:pPr>
        <w:tabs>
          <w:tab w:val="right" w:pos="8958"/>
        </w:tabs>
        <w:ind w:rightChars="32" w:right="67" w:firstLine="2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仪器名称</w:t>
      </w:r>
      <w:r>
        <w:rPr>
          <w:rFonts w:ascii="宋体" w:hAnsi="宋体"/>
          <w:szCs w:val="21"/>
          <w:u w:val="single"/>
        </w:rPr>
        <w:t xml:space="preserve">                      </w:t>
      </w:r>
      <w:r>
        <w:rPr>
          <w:rFonts w:ascii="宋体" w:hAnsi="宋体" w:hint="eastAsia"/>
          <w:szCs w:val="21"/>
        </w:rPr>
        <w:t>型号规格</w:t>
      </w:r>
      <w:r>
        <w:rPr>
          <w:rFonts w:ascii="宋体" w:hAnsi="宋体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</w:t>
      </w:r>
    </w:p>
    <w:p w:rsidR="00CF7503" w:rsidRDefault="0097106B">
      <w:pPr>
        <w:tabs>
          <w:tab w:val="right" w:pos="8958"/>
        </w:tabs>
        <w:ind w:rightChars="32" w:right="67" w:firstLine="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出厂编号</w:t>
      </w:r>
      <w:r>
        <w:rPr>
          <w:rFonts w:ascii="宋体" w:hAnsi="宋体"/>
          <w:szCs w:val="21"/>
          <w:u w:val="single"/>
        </w:rPr>
        <w:t xml:space="preserve">                      </w:t>
      </w:r>
      <w:r>
        <w:rPr>
          <w:rFonts w:ascii="宋体" w:hAnsi="宋体" w:hint="eastAsia"/>
          <w:szCs w:val="21"/>
        </w:rPr>
        <w:t>温度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℃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湿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度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%RH</w:t>
      </w:r>
    </w:p>
    <w:p w:rsidR="00CF7503" w:rsidRDefault="0097106B">
      <w:pPr>
        <w:tabs>
          <w:tab w:val="right" w:pos="8958"/>
        </w:tabs>
        <w:ind w:rightChars="32" w:right="67" w:firstLine="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标准器名称</w:t>
      </w:r>
      <w:r>
        <w:rPr>
          <w:rFonts w:ascii="宋体" w:hAnsi="宋体"/>
          <w:szCs w:val="21"/>
          <w:u w:val="single"/>
        </w:rPr>
        <w:t xml:space="preserve">                    </w:t>
      </w:r>
      <w:r>
        <w:rPr>
          <w:rFonts w:ascii="宋体" w:hAnsi="宋体" w:hint="eastAsia"/>
          <w:szCs w:val="21"/>
        </w:rPr>
        <w:t>标准器型号规格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/>
          <w:szCs w:val="21"/>
          <w:u w:val="single"/>
        </w:rPr>
        <w:t xml:space="preserve">          </w:t>
      </w:r>
    </w:p>
    <w:p w:rsidR="00CF7503" w:rsidRDefault="0097106B">
      <w:pPr>
        <w:tabs>
          <w:tab w:val="right" w:pos="8958"/>
        </w:tabs>
        <w:ind w:rightChars="32" w:right="67" w:firstLine="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标准器号</w:t>
      </w:r>
      <w:r>
        <w:rPr>
          <w:rFonts w:ascii="宋体" w:hAnsi="宋体" w:cs="Arial"/>
          <w:szCs w:val="21"/>
          <w:u w:val="single"/>
        </w:rPr>
        <w:t xml:space="preserve">                      </w:t>
      </w:r>
      <w:r>
        <w:rPr>
          <w:rFonts w:ascii="宋体" w:hAnsi="宋体" w:hint="eastAsia"/>
          <w:szCs w:val="21"/>
        </w:rPr>
        <w:t>扩展不确定度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i/>
          <w:szCs w:val="21"/>
          <w:u w:val="single"/>
        </w:rPr>
        <w:t xml:space="preserve">              </w:t>
      </w:r>
      <w:r>
        <w:rPr>
          <w:rFonts w:ascii="宋体" w:hAnsi="宋体" w:hint="eastAsia"/>
          <w:i/>
          <w:szCs w:val="21"/>
          <w:u w:val="single"/>
        </w:rPr>
        <w:t xml:space="preserve">          </w:t>
      </w:r>
      <w:r>
        <w:rPr>
          <w:rFonts w:ascii="宋体" w:hAnsi="宋体"/>
          <w:i/>
          <w:szCs w:val="21"/>
          <w:u w:val="single"/>
        </w:rPr>
        <w:t xml:space="preserve">          </w:t>
      </w:r>
    </w:p>
    <w:p w:rsidR="00CF7503" w:rsidRDefault="0097106B">
      <w:pPr>
        <w:tabs>
          <w:tab w:val="right" w:pos="8958"/>
        </w:tabs>
        <w:ind w:rightChars="32" w:right="67" w:firstLine="2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测量范围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</w:t>
      </w:r>
      <w:r>
        <w:rPr>
          <w:rFonts w:ascii="宋体" w:hAnsi="宋体" w:hint="eastAsia"/>
          <w:szCs w:val="21"/>
        </w:rPr>
        <w:t>标准器有效期至：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日</w:t>
      </w:r>
    </w:p>
    <w:p w:rsidR="00CF7503" w:rsidRDefault="0097106B">
      <w:pPr>
        <w:tabs>
          <w:tab w:val="right" w:pos="8958"/>
        </w:tabs>
        <w:ind w:rightChars="32" w:right="67" w:firstLine="2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依据技术文件：</w: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      </w:t>
      </w:r>
    </w:p>
    <w:p w:rsidR="00CF7503" w:rsidRDefault="0097106B">
      <w:pPr>
        <w:ind w:rightChars="32" w:right="6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一、外观及功能性检查</w:t>
      </w:r>
    </w:p>
    <w:p w:rsidR="00CF7503" w:rsidRDefault="00CF7503">
      <w:pPr>
        <w:ind w:rightChars="32" w:right="67" w:firstLine="2"/>
        <w:rPr>
          <w:rFonts w:ascii="宋体" w:hAnsi="宋体"/>
          <w:szCs w:val="21"/>
        </w:rPr>
      </w:pPr>
    </w:p>
    <w:p w:rsidR="00CF7503" w:rsidRDefault="0097106B">
      <w:pPr>
        <w:ind w:rightChars="32" w:right="6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二、示值误差（量程范围：                                  ）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483"/>
        <w:gridCol w:w="727"/>
        <w:gridCol w:w="727"/>
        <w:gridCol w:w="727"/>
        <w:gridCol w:w="1342"/>
        <w:gridCol w:w="1747"/>
        <w:gridCol w:w="1743"/>
      </w:tblGrid>
      <w:tr w:rsidR="00CF7503">
        <w:trPr>
          <w:trHeight w:val="328"/>
        </w:trPr>
        <w:tc>
          <w:tcPr>
            <w:tcW w:w="872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标液标称值</w:t>
            </w:r>
            <w:proofErr w:type="gramEnd"/>
            <w:r>
              <w:rPr>
                <w:rFonts w:ascii="宋体" w:hAnsi="宋体"/>
                <w:szCs w:val="21"/>
              </w:rPr>
              <w:t>Cs（µg/L）</w:t>
            </w:r>
          </w:p>
        </w:tc>
        <w:tc>
          <w:tcPr>
            <w:tcW w:w="1283" w:type="pct"/>
            <w:gridSpan w:val="3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测量值</w:t>
            </w: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i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µg/L）</w:t>
            </w:r>
          </w:p>
        </w:tc>
        <w:tc>
          <w:tcPr>
            <w:tcW w:w="790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平均值</w:t>
            </w:r>
          </w:p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µg/L）</w:t>
            </w:r>
          </w:p>
        </w:tc>
        <w:tc>
          <w:tcPr>
            <w:tcW w:w="1028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示值误差</w:t>
            </w:r>
          </w:p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%FS）</w:t>
            </w:r>
          </w:p>
        </w:tc>
        <w:tc>
          <w:tcPr>
            <w:tcW w:w="1028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规范要求</w:t>
            </w:r>
          </w:p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%FS）</w:t>
            </w:r>
          </w:p>
        </w:tc>
      </w:tr>
      <w:tr w:rsidR="00CF7503">
        <w:trPr>
          <w:trHeight w:val="148"/>
        </w:trPr>
        <w:tc>
          <w:tcPr>
            <w:tcW w:w="872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28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28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790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  <w:tr w:rsidR="00CF7503">
        <w:trPr>
          <w:trHeight w:val="314"/>
        </w:trPr>
        <w:tc>
          <w:tcPr>
            <w:tcW w:w="872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Merge w:val="restar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  <w:tr w:rsidR="00CF7503">
        <w:trPr>
          <w:trHeight w:val="314"/>
        </w:trPr>
        <w:tc>
          <w:tcPr>
            <w:tcW w:w="872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  <w:tr w:rsidR="00CF7503">
        <w:trPr>
          <w:trHeight w:val="328"/>
        </w:trPr>
        <w:tc>
          <w:tcPr>
            <w:tcW w:w="872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  <w:tr w:rsidR="00CF7503">
        <w:trPr>
          <w:trHeight w:val="328"/>
        </w:trPr>
        <w:tc>
          <w:tcPr>
            <w:tcW w:w="872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8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F7503" w:rsidRDefault="0097106B">
      <w:pPr>
        <w:ind w:rightChars="32" w:right="67" w:firstLine="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             </w:t>
      </w:r>
    </w:p>
    <w:p w:rsidR="00CF7503" w:rsidRDefault="0097106B">
      <w:pPr>
        <w:ind w:rightChars="32" w:right="6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三、重复性                             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182"/>
        <w:gridCol w:w="449"/>
        <w:gridCol w:w="449"/>
        <w:gridCol w:w="449"/>
        <w:gridCol w:w="617"/>
        <w:gridCol w:w="617"/>
        <w:gridCol w:w="450"/>
        <w:gridCol w:w="624"/>
        <w:gridCol w:w="1183"/>
        <w:gridCol w:w="1458"/>
        <w:gridCol w:w="1018"/>
      </w:tblGrid>
      <w:tr w:rsidR="00CF7503">
        <w:trPr>
          <w:trHeight w:val="311"/>
        </w:trPr>
        <w:tc>
          <w:tcPr>
            <w:tcW w:w="696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标液标称值</w:t>
            </w:r>
            <w:proofErr w:type="gramEnd"/>
            <w:r>
              <w:rPr>
                <w:rFonts w:ascii="宋体" w:hAnsi="宋体"/>
                <w:szCs w:val="21"/>
              </w:rPr>
              <w:t>Cs（µg/L）</w:t>
            </w:r>
          </w:p>
        </w:tc>
        <w:tc>
          <w:tcPr>
            <w:tcW w:w="2150" w:type="pct"/>
            <w:gridSpan w:val="7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rPr>
                <w:rFonts w:ascii="宋体" w:hAnsi="宋体" w:hint="eastAsia"/>
                <w:szCs w:val="21"/>
              </w:rPr>
              <w:t>测量值</w:t>
            </w:r>
            <w:proofErr w:type="spellStart"/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j</w:t>
            </w:r>
            <w:proofErr w:type="spellEnd"/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µg/L）</w:t>
            </w:r>
          </w:p>
        </w:tc>
        <w:tc>
          <w:tcPr>
            <w:tcW w:w="696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平均值（</w:t>
            </w:r>
            <w:r>
              <w:rPr>
                <w:rFonts w:ascii="宋体" w:hAnsi="宋体"/>
                <w:szCs w:val="21"/>
              </w:rPr>
              <w:t>µg/L）</w:t>
            </w:r>
          </w:p>
        </w:tc>
        <w:tc>
          <w:tcPr>
            <w:tcW w:w="858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相对标准偏差</w:t>
            </w:r>
            <w:r>
              <w:rPr>
                <w:rFonts w:ascii="宋体" w:hAnsi="宋体"/>
                <w:szCs w:val="21"/>
              </w:rPr>
              <w:t>RSD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%）</w:t>
            </w:r>
          </w:p>
        </w:tc>
        <w:tc>
          <w:tcPr>
            <w:tcW w:w="599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规范要求（</w:t>
            </w:r>
            <w:r>
              <w:rPr>
                <w:rFonts w:ascii="宋体" w:hAnsi="宋体"/>
                <w:szCs w:val="21"/>
              </w:rPr>
              <w:t>%）</w:t>
            </w:r>
          </w:p>
        </w:tc>
      </w:tr>
      <w:tr w:rsidR="00CF7503">
        <w:trPr>
          <w:trHeight w:val="147"/>
        </w:trPr>
        <w:tc>
          <w:tcPr>
            <w:tcW w:w="696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64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64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363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363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265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367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696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8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9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  <w:tr w:rsidR="00CF7503">
        <w:trPr>
          <w:trHeight w:val="324"/>
        </w:trPr>
        <w:tc>
          <w:tcPr>
            <w:tcW w:w="696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3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3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5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7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9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F7503" w:rsidRDefault="00CF7503">
      <w:pPr>
        <w:ind w:rightChars="32" w:right="67" w:firstLine="2"/>
        <w:rPr>
          <w:rFonts w:ascii="宋体" w:hAnsi="宋体"/>
          <w:szCs w:val="21"/>
        </w:rPr>
      </w:pPr>
    </w:p>
    <w:p w:rsidR="00CF7503" w:rsidRDefault="0097106B">
      <w:pPr>
        <w:ind w:rightChars="32" w:right="67" w:firstLine="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四、稳定性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1216"/>
        <w:gridCol w:w="708"/>
        <w:gridCol w:w="709"/>
        <w:gridCol w:w="709"/>
        <w:gridCol w:w="739"/>
        <w:gridCol w:w="794"/>
        <w:gridCol w:w="2306"/>
        <w:gridCol w:w="1315"/>
      </w:tblGrid>
      <w:tr w:rsidR="00CF7503">
        <w:trPr>
          <w:trHeight w:val="311"/>
        </w:trPr>
        <w:tc>
          <w:tcPr>
            <w:tcW w:w="716" w:type="pct"/>
            <w:vMerge w:val="restart"/>
            <w:vAlign w:val="center"/>
          </w:tcPr>
          <w:p w:rsidR="00CF7503" w:rsidRDefault="0097106B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标液标称值</w:t>
            </w:r>
            <w:proofErr w:type="gramEnd"/>
          </w:p>
          <w:p w:rsidR="00CF7503" w:rsidRDefault="0097106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Cs（µg/L）</w:t>
            </w:r>
          </w:p>
        </w:tc>
        <w:tc>
          <w:tcPr>
            <w:tcW w:w="2153" w:type="pct"/>
            <w:gridSpan w:val="5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测量值</w:t>
            </w:r>
            <w:proofErr w:type="spellStart"/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ti</w:t>
            </w:r>
            <w:proofErr w:type="spellEnd"/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µg/L）</w:t>
            </w:r>
          </w:p>
        </w:tc>
        <w:tc>
          <w:tcPr>
            <w:tcW w:w="1357" w:type="pct"/>
            <w:vMerge w:val="restar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position w:val="-14"/>
                <w:szCs w:val="21"/>
              </w:rPr>
              <w:object w:dxaOrig="1315" w:dyaOrig="426">
                <v:shape id="_x0000_i1067" type="#_x0000_t75" style="width:65.65pt;height:21.3pt" o:ole="">
                  <v:imagedata r:id="rId113" o:title=""/>
                </v:shape>
                <o:OLEObject Type="Embed" ProgID="Equation.DSMT4" ShapeID="_x0000_i1067" DrawAspect="Content" ObjectID="_1665822273" r:id="rId114"/>
              </w:object>
            </w:r>
            <w:r>
              <w:rPr>
                <w:rFonts w:ascii="宋体" w:hAnsi="宋体"/>
                <w:szCs w:val="21"/>
              </w:rPr>
              <w:t>/R×100%</w:t>
            </w:r>
          </w:p>
          <w:p w:rsidR="00CF7503" w:rsidRDefault="0097106B">
            <w:pPr>
              <w:ind w:rightChars="32" w:right="67"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(%FS/4h)</w:t>
            </w:r>
          </w:p>
        </w:tc>
        <w:tc>
          <w:tcPr>
            <w:tcW w:w="774" w:type="pct"/>
            <w:vMerge w:val="restart"/>
            <w:vAlign w:val="center"/>
          </w:tcPr>
          <w:p w:rsidR="00CF7503" w:rsidRDefault="0097106B">
            <w:pPr>
              <w:ind w:rightChars="32" w:right="67"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规范要求</w:t>
            </w:r>
            <w:r>
              <w:rPr>
                <w:rFonts w:ascii="宋体" w:hAnsi="宋体"/>
                <w:szCs w:val="21"/>
              </w:rPr>
              <w:t>(%FS/4h)</w:t>
            </w:r>
          </w:p>
        </w:tc>
      </w:tr>
      <w:tr w:rsidR="00CF7503">
        <w:trPr>
          <w:trHeight w:val="312"/>
        </w:trPr>
        <w:tc>
          <w:tcPr>
            <w:tcW w:w="716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7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0</w:t>
            </w:r>
          </w:p>
        </w:tc>
        <w:tc>
          <w:tcPr>
            <w:tcW w:w="417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1</w:t>
            </w:r>
          </w:p>
        </w:tc>
        <w:tc>
          <w:tcPr>
            <w:tcW w:w="417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2</w:t>
            </w:r>
          </w:p>
        </w:tc>
        <w:tc>
          <w:tcPr>
            <w:tcW w:w="435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3</w:t>
            </w:r>
          </w:p>
        </w:tc>
        <w:tc>
          <w:tcPr>
            <w:tcW w:w="466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  <w:r>
              <w:rPr>
                <w:rFonts w:ascii="宋体" w:hAnsi="宋体"/>
                <w:szCs w:val="21"/>
                <w:vertAlign w:val="subscript"/>
              </w:rPr>
              <w:t>4</w:t>
            </w:r>
          </w:p>
        </w:tc>
        <w:tc>
          <w:tcPr>
            <w:tcW w:w="1357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  <w:tr w:rsidR="00CF7503">
        <w:trPr>
          <w:trHeight w:val="640"/>
        </w:trPr>
        <w:tc>
          <w:tcPr>
            <w:tcW w:w="716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7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7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7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6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CF7503" w:rsidRDefault="00CF7503">
      <w:pPr>
        <w:ind w:rightChars="32" w:right="67" w:firstLine="2"/>
        <w:rPr>
          <w:rFonts w:ascii="宋体" w:hAnsi="宋体"/>
          <w:szCs w:val="21"/>
        </w:rPr>
      </w:pPr>
    </w:p>
    <w:p w:rsidR="00CF7503" w:rsidRDefault="0097106B">
      <w:pPr>
        <w:ind w:rightChars="32" w:right="67" w:firstLine="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测量结果不确定度：                        </w:t>
      </w:r>
    </w:p>
    <w:p w:rsidR="00CF7503" w:rsidRDefault="00CF7503">
      <w:pPr>
        <w:snapToGrid w:val="0"/>
        <w:spacing w:line="360" w:lineRule="auto"/>
        <w:jc w:val="center"/>
        <w:rPr>
          <w:rFonts w:ascii="宋体" w:hAnsi="宋体"/>
          <w:szCs w:val="21"/>
        </w:rPr>
      </w:pPr>
    </w:p>
    <w:p w:rsidR="00CF7503" w:rsidRDefault="0097106B">
      <w:pPr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szCs w:val="21"/>
        </w:rPr>
        <w:t xml:space="preserve">校准员：  </w:t>
      </w:r>
      <w:r>
        <w:rPr>
          <w:rFonts w:ascii="宋体" w:hAnsi="宋体"/>
          <w:szCs w:val="21"/>
        </w:rPr>
        <w:t xml:space="preserve">         </w:t>
      </w:r>
      <w:r>
        <w:rPr>
          <w:rFonts w:ascii="宋体" w:hAnsi="宋体" w:hint="eastAsia"/>
          <w:szCs w:val="21"/>
        </w:rPr>
        <w:t xml:space="preserve"> 核验员：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     校准日期：   年  月  日</w:t>
      </w:r>
    </w:p>
    <w:p w:rsidR="00CF7503" w:rsidRDefault="0097106B" w:rsidP="00814543">
      <w:pPr>
        <w:spacing w:beforeLines="50" w:before="156" w:line="240" w:lineRule="exact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第X页 共X页</w:t>
      </w:r>
    </w:p>
    <w:p w:rsidR="00CF7503" w:rsidRDefault="00CF7503">
      <w:pPr>
        <w:jc w:val="center"/>
        <w:rPr>
          <w:color w:val="000000"/>
        </w:rPr>
        <w:sectPr w:rsidR="00CF7503">
          <w:headerReference w:type="default" r:id="rId115"/>
          <w:footerReference w:type="even" r:id="rId116"/>
          <w:footerReference w:type="default" r:id="rId117"/>
          <w:pgSz w:w="11906" w:h="16838"/>
          <w:pgMar w:top="1440" w:right="1826" w:bottom="1440" w:left="1800" w:header="1587" w:footer="992" w:gutter="0"/>
          <w:pgNumType w:start="1"/>
          <w:cols w:space="425"/>
          <w:docGrid w:type="lines" w:linePitch="312"/>
        </w:sectPr>
      </w:pPr>
    </w:p>
    <w:p w:rsidR="00CF7503" w:rsidRDefault="0097106B">
      <w:pPr>
        <w:spacing w:line="360" w:lineRule="auto"/>
        <w:outlineLvl w:val="0"/>
        <w:rPr>
          <w:color w:val="000000"/>
          <w:sz w:val="24"/>
        </w:rPr>
      </w:pPr>
      <w:bookmarkStart w:id="59" w:name="_Toc36493581"/>
      <w:bookmarkStart w:id="60" w:name="_Toc16793435"/>
      <w:r>
        <w:rPr>
          <w:rFonts w:eastAsia="黑体"/>
          <w:bCs/>
          <w:color w:val="000000"/>
          <w:sz w:val="28"/>
          <w:szCs w:val="28"/>
        </w:rPr>
        <w:lastRenderedPageBreak/>
        <w:t>附录</w:t>
      </w:r>
      <w:r>
        <w:rPr>
          <w:rFonts w:eastAsia="黑体" w:hint="eastAsia"/>
          <w:bCs/>
          <w:color w:val="000000"/>
          <w:sz w:val="28"/>
          <w:szCs w:val="28"/>
        </w:rPr>
        <w:t>D</w:t>
      </w:r>
    </w:p>
    <w:p w:rsidR="00CF7503" w:rsidRDefault="0097106B">
      <w:pPr>
        <w:jc w:val="center"/>
        <w:rPr>
          <w:color w:val="000000"/>
          <w:szCs w:val="48"/>
        </w:rPr>
      </w:pPr>
      <w:r>
        <w:rPr>
          <w:rFonts w:eastAsia="黑体"/>
          <w:color w:val="000000"/>
          <w:sz w:val="28"/>
          <w:szCs w:val="28"/>
        </w:rPr>
        <w:t>校准证书内页格式</w:t>
      </w:r>
    </w:p>
    <w:p w:rsidR="00CF7503" w:rsidRDefault="0097106B">
      <w:pPr>
        <w:spacing w:line="300" w:lineRule="auto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证书编号 XXXXXX-XXXX</w:t>
      </w:r>
    </w:p>
    <w:tbl>
      <w:tblPr>
        <w:tblW w:w="789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80"/>
        <w:gridCol w:w="1433"/>
        <w:gridCol w:w="187"/>
        <w:gridCol w:w="1085"/>
        <w:gridCol w:w="431"/>
        <w:gridCol w:w="1418"/>
        <w:gridCol w:w="1843"/>
      </w:tblGrid>
      <w:tr w:rsidR="00CF7503">
        <w:trPr>
          <w:trHeight w:val="923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校准机构授权说明</w:t>
            </w:r>
            <w:r>
              <w:rPr>
                <w:rFonts w:hint="eastAsia"/>
                <w:color w:val="000000"/>
                <w:szCs w:val="21"/>
              </w:rPr>
              <w:t>：</w:t>
            </w:r>
          </w:p>
          <w:p w:rsidR="00CF7503" w:rsidRDefault="00CF750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</w:p>
          <w:p w:rsidR="00CF7503" w:rsidRDefault="00CF750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</w:p>
          <w:p w:rsidR="00CF7503" w:rsidRDefault="00CF750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</w:p>
          <w:p w:rsidR="00CF7503" w:rsidRDefault="00CF750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</w:p>
          <w:p w:rsidR="00CF7503" w:rsidRDefault="00CF750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</w:p>
        </w:tc>
      </w:tr>
      <w:tr w:rsidR="00CF7503">
        <w:trPr>
          <w:trHeight w:val="44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校准环境条件及地点：</w:t>
            </w:r>
          </w:p>
        </w:tc>
      </w:tr>
      <w:tr w:rsidR="00CF7503">
        <w:trPr>
          <w:trHeight w:val="40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温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color w:val="000000"/>
                <w:szCs w:val="21"/>
              </w:rPr>
              <w:t>度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Chars="550" w:firstLine="1155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℃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地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color w:val="000000"/>
                <w:szCs w:val="21"/>
              </w:rPr>
              <w:t>点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CF750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</w:p>
        </w:tc>
      </w:tr>
      <w:tr w:rsidR="00CF7503">
        <w:trPr>
          <w:trHeight w:val="452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相对湿度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jc w:val="right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％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97106B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其</w:t>
            </w:r>
            <w:r>
              <w:rPr>
                <w:color w:val="000000"/>
                <w:szCs w:val="21"/>
              </w:rPr>
              <w:t xml:space="preserve">   </w:t>
            </w:r>
            <w:r>
              <w:rPr>
                <w:color w:val="000000"/>
                <w:szCs w:val="21"/>
              </w:rPr>
              <w:t>它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503" w:rsidRDefault="00CF7503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color w:val="000000"/>
                <w:szCs w:val="21"/>
              </w:rPr>
            </w:pPr>
          </w:p>
        </w:tc>
      </w:tr>
      <w:tr w:rsidR="00CF7503">
        <w:trPr>
          <w:trHeight w:val="37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03" w:rsidRDefault="0097106B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校准所依据的技术文件（代号、名称）：</w:t>
            </w:r>
          </w:p>
          <w:p w:rsidR="00CF7503" w:rsidRDefault="0097106B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</w:t>
            </w:r>
          </w:p>
          <w:p w:rsidR="00CF7503" w:rsidRDefault="00CF7503">
            <w:pPr>
              <w:rPr>
                <w:color w:val="000000"/>
                <w:szCs w:val="21"/>
              </w:rPr>
            </w:pPr>
          </w:p>
        </w:tc>
      </w:tr>
      <w:tr w:rsidR="00CF7503">
        <w:trPr>
          <w:trHeight w:val="37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503" w:rsidRDefault="0097106B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校准所使用的主要测量标准：</w:t>
            </w:r>
          </w:p>
        </w:tc>
      </w:tr>
      <w:tr w:rsidR="00CF7503">
        <w:trPr>
          <w:trHeight w:hRule="exact" w:val="1196"/>
          <w:jc w:val="center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:rsidR="00CF7503" w:rsidRDefault="0097106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名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称</w:t>
            </w:r>
          </w:p>
        </w:tc>
        <w:tc>
          <w:tcPr>
            <w:tcW w:w="1433" w:type="dxa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CF7503" w:rsidRDefault="0097106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测量范围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CF7503" w:rsidRDefault="0097106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不确定度</w:t>
            </w:r>
            <w:r>
              <w:rPr>
                <w:color w:val="000000"/>
                <w:szCs w:val="21"/>
              </w:rPr>
              <w:t>/</w:t>
            </w:r>
          </w:p>
          <w:p w:rsidR="00CF7503" w:rsidRDefault="0097106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准确度等级</w:t>
            </w:r>
            <w:r>
              <w:rPr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最大允许误差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:rsidR="00CF7503" w:rsidRDefault="0097106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证书编号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:rsidR="00CF7503" w:rsidRDefault="0097106B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有效期至</w:t>
            </w:r>
          </w:p>
          <w:p w:rsidR="00CF7503" w:rsidRDefault="00CF7503">
            <w:pPr>
              <w:jc w:val="center"/>
              <w:rPr>
                <w:color w:val="000000"/>
                <w:szCs w:val="21"/>
              </w:rPr>
            </w:pPr>
          </w:p>
        </w:tc>
      </w:tr>
      <w:tr w:rsidR="00CF7503">
        <w:trPr>
          <w:trHeight w:hRule="exact" w:val="4487"/>
          <w:jc w:val="center"/>
        </w:trPr>
        <w:tc>
          <w:tcPr>
            <w:tcW w:w="1496" w:type="dxa"/>
            <w:gridSpan w:val="2"/>
            <w:tcBorders>
              <w:left w:val="single" w:sz="4" w:space="0" w:color="000000"/>
            </w:tcBorders>
            <w:vAlign w:val="center"/>
          </w:tcPr>
          <w:p w:rsidR="00CF7503" w:rsidRDefault="00CF7503"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33" w:type="dxa"/>
            <w:vAlign w:val="center"/>
          </w:tcPr>
          <w:p w:rsidR="00CF7503" w:rsidRDefault="00CF7503"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CF7503" w:rsidRDefault="00CF7503"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F7503" w:rsidRDefault="00CF7503"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:rsidR="00CF7503" w:rsidRDefault="00CF7503"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</w:tbl>
    <w:p w:rsidR="00CF7503" w:rsidRDefault="00CF7503">
      <w:pPr>
        <w:snapToGrid w:val="0"/>
        <w:spacing w:line="360" w:lineRule="auto"/>
        <w:jc w:val="center"/>
        <w:rPr>
          <w:color w:val="000000"/>
          <w:szCs w:val="21"/>
        </w:rPr>
      </w:pPr>
    </w:p>
    <w:p w:rsidR="00CF7503" w:rsidRDefault="0097106B">
      <w:pPr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第X页 共X页</w:t>
      </w:r>
    </w:p>
    <w:p w:rsidR="00CF7503" w:rsidRDefault="00CF7503">
      <w:pPr>
        <w:snapToGrid w:val="0"/>
        <w:spacing w:line="360" w:lineRule="auto"/>
        <w:jc w:val="center"/>
        <w:rPr>
          <w:color w:val="000000"/>
          <w:szCs w:val="21"/>
        </w:rPr>
      </w:pPr>
    </w:p>
    <w:p w:rsidR="00CF7503" w:rsidRDefault="00CF7503">
      <w:pPr>
        <w:spacing w:line="360" w:lineRule="auto"/>
        <w:outlineLvl w:val="0"/>
        <w:rPr>
          <w:rFonts w:eastAsia="黑体"/>
          <w:bCs/>
          <w:color w:val="000000"/>
          <w:sz w:val="28"/>
          <w:szCs w:val="28"/>
        </w:rPr>
      </w:pPr>
    </w:p>
    <w:p w:rsidR="00CF7503" w:rsidRDefault="0097106B">
      <w:pPr>
        <w:spacing w:line="300" w:lineRule="auto"/>
        <w:jc w:val="center"/>
        <w:rPr>
          <w:rFonts w:ascii="宋体" w:hAnsi="宋体"/>
          <w:color w:val="000000"/>
          <w:szCs w:val="21"/>
        </w:rPr>
      </w:pPr>
      <w:bookmarkStart w:id="61" w:name="_Toc3324412"/>
      <w:bookmarkStart w:id="62" w:name="_Toc3324047"/>
      <w:bookmarkStart w:id="63" w:name="_Toc3324168"/>
      <w:bookmarkEnd w:id="56"/>
      <w:bookmarkEnd w:id="57"/>
      <w:bookmarkEnd w:id="58"/>
      <w:bookmarkEnd w:id="59"/>
      <w:bookmarkEnd w:id="60"/>
      <w:r>
        <w:rPr>
          <w:rFonts w:ascii="黑体" w:eastAsia="黑体" w:hint="eastAsia"/>
          <w:sz w:val="28"/>
          <w:szCs w:val="44"/>
        </w:rPr>
        <w:lastRenderedPageBreak/>
        <w:t xml:space="preserve">  </w:t>
      </w:r>
      <w:r>
        <w:rPr>
          <w:rFonts w:ascii="宋体" w:hAnsi="宋体"/>
          <w:color w:val="000000"/>
          <w:szCs w:val="21"/>
        </w:rPr>
        <w:t>证书编号 XXXXXX-XXXX</w:t>
      </w:r>
    </w:p>
    <w:p w:rsidR="00CF7503" w:rsidRDefault="0097106B">
      <w:pPr>
        <w:tabs>
          <w:tab w:val="left" w:pos="9120"/>
          <w:tab w:val="left" w:pos="10958"/>
        </w:tabs>
        <w:ind w:rightChars="32" w:right="67" w:firstLine="2"/>
        <w:jc w:val="center"/>
        <w:rPr>
          <w:rFonts w:ascii="黑体" w:eastAsia="黑体"/>
          <w:sz w:val="28"/>
          <w:szCs w:val="44"/>
        </w:rPr>
      </w:pPr>
      <w:r>
        <w:rPr>
          <w:rFonts w:ascii="黑体" w:eastAsia="黑体" w:hint="eastAsia"/>
          <w:sz w:val="28"/>
          <w:szCs w:val="44"/>
        </w:rPr>
        <w:t xml:space="preserve">  校准结果</w:t>
      </w:r>
    </w:p>
    <w:p w:rsidR="00CF7503" w:rsidRDefault="00CF7503">
      <w:pPr>
        <w:tabs>
          <w:tab w:val="left" w:pos="9120"/>
          <w:tab w:val="left" w:pos="10958"/>
        </w:tabs>
        <w:ind w:rightChars="32" w:right="67" w:firstLine="2"/>
        <w:jc w:val="center"/>
        <w:rPr>
          <w:rFonts w:ascii="黑体" w:eastAsia="黑体"/>
          <w:sz w:val="28"/>
          <w:szCs w:val="44"/>
        </w:rPr>
      </w:pPr>
    </w:p>
    <w:p w:rsidR="00CF7503" w:rsidRDefault="0097106B">
      <w:pPr>
        <w:ind w:rightChars="32" w:right="67" w:firstLine="2"/>
        <w:jc w:val="left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一、外观及功能性检查</w:t>
      </w:r>
      <w:r>
        <w:rPr>
          <w:rFonts w:ascii="宋体" w:hAnsi="宋体" w:cs="Arial"/>
          <w:sz w:val="24"/>
          <w:u w:val="single"/>
        </w:rPr>
        <w:t xml:space="preserve">               </w:t>
      </w:r>
    </w:p>
    <w:p w:rsidR="00CF7503" w:rsidRDefault="0097106B">
      <w:pPr>
        <w:ind w:rightChars="32" w:right="67" w:firstLine="2"/>
        <w:jc w:val="left"/>
        <w:rPr>
          <w:rFonts w:ascii="宋体" w:hAnsi="宋体" w:cs="Arial"/>
          <w:sz w:val="15"/>
        </w:rPr>
      </w:pPr>
      <w:r>
        <w:rPr>
          <w:rFonts w:ascii="宋体" w:hAnsi="宋体" w:cs="Arial"/>
          <w:sz w:val="24"/>
        </w:rPr>
        <w:t xml:space="preserve">                         </w:t>
      </w:r>
      <w:r>
        <w:rPr>
          <w:rFonts w:ascii="宋体" w:hAnsi="宋体" w:cs="Arial"/>
        </w:rPr>
        <w:t xml:space="preserve"> </w:t>
      </w:r>
    </w:p>
    <w:p w:rsidR="00CF7503" w:rsidRDefault="0097106B">
      <w:pPr>
        <w:ind w:rightChars="32" w:right="67" w:firstLine="2"/>
        <w:jc w:val="left"/>
        <w:rPr>
          <w:rFonts w:ascii="黑体" w:eastAsia="黑体" w:hAnsi="宋体" w:cs="Arial"/>
          <w:sz w:val="24"/>
        </w:rPr>
      </w:pPr>
      <w:r>
        <w:rPr>
          <w:rFonts w:ascii="宋体" w:hAnsi="宋体" w:cs="Arial" w:hint="eastAsia"/>
          <w:sz w:val="24"/>
        </w:rPr>
        <w:t>二、</w:t>
      </w:r>
      <w:r>
        <w:rPr>
          <w:rFonts w:ascii="宋体" w:hAnsi="宋体" w:cs="Arial"/>
          <w:sz w:val="24"/>
        </w:rPr>
        <w:t xml:space="preserve"> 示值误差 </w:t>
      </w:r>
      <w:r>
        <w:rPr>
          <w:rFonts w:ascii="黑体" w:eastAsia="黑体" w:hAnsi="宋体" w:cs="Arial" w:hint="eastAsia"/>
          <w:sz w:val="24"/>
        </w:rPr>
        <w:t xml:space="preserve"> </w:t>
      </w:r>
    </w:p>
    <w:tbl>
      <w:tblPr>
        <w:tblStyle w:val="ad"/>
        <w:tblpPr w:leftFromText="180" w:rightFromText="180" w:vertAnchor="text" w:horzAnchor="margin" w:tblpY="158"/>
        <w:tblW w:w="5000" w:type="pct"/>
        <w:tblLook w:val="04A0" w:firstRow="1" w:lastRow="0" w:firstColumn="1" w:lastColumn="0" w:noHBand="0" w:noVBand="1"/>
      </w:tblPr>
      <w:tblGrid>
        <w:gridCol w:w="2124"/>
        <w:gridCol w:w="2124"/>
        <w:gridCol w:w="2116"/>
        <w:gridCol w:w="2132"/>
      </w:tblGrid>
      <w:tr w:rsidR="00CF7503">
        <w:trPr>
          <w:trHeight w:val="278"/>
        </w:trPr>
        <w:tc>
          <w:tcPr>
            <w:tcW w:w="1250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溶液标称值（</w:t>
            </w:r>
            <w:r>
              <w:rPr>
                <w:rFonts w:ascii="宋体" w:hAnsi="宋体" w:cs="Arial"/>
                <w:szCs w:val="21"/>
              </w:rPr>
              <w:t>µ</w:t>
            </w:r>
            <w:r>
              <w:rPr>
                <w:rFonts w:ascii="宋体" w:hAnsi="宋体" w:cs="Arial" w:hint="eastAsia"/>
                <w:szCs w:val="21"/>
              </w:rPr>
              <w:t>g/L）</w:t>
            </w:r>
          </w:p>
        </w:tc>
        <w:tc>
          <w:tcPr>
            <w:tcW w:w="1250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实测值（</w:t>
            </w:r>
            <w:r>
              <w:rPr>
                <w:rFonts w:ascii="宋体" w:hAnsi="宋体" w:cs="Arial"/>
                <w:szCs w:val="21"/>
              </w:rPr>
              <w:t>µ</w:t>
            </w:r>
            <w:r>
              <w:rPr>
                <w:rFonts w:ascii="宋体" w:hAnsi="宋体" w:cs="Arial" w:hint="eastAsia"/>
                <w:szCs w:val="21"/>
              </w:rPr>
              <w:t>g/L）</w:t>
            </w:r>
          </w:p>
        </w:tc>
        <w:tc>
          <w:tcPr>
            <w:tcW w:w="1245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示值误差（%</w:t>
            </w:r>
            <w:r>
              <w:rPr>
                <w:rFonts w:ascii="宋体" w:hAnsi="宋体" w:cs="Arial"/>
                <w:szCs w:val="21"/>
              </w:rPr>
              <w:t>FS</w:t>
            </w:r>
            <w:r>
              <w:rPr>
                <w:rFonts w:ascii="宋体" w:hAnsi="宋体" w:cs="Arial" w:hint="eastAsia"/>
                <w:szCs w:val="21"/>
              </w:rPr>
              <w:t>）</w:t>
            </w:r>
          </w:p>
        </w:tc>
        <w:tc>
          <w:tcPr>
            <w:tcW w:w="1255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 xml:space="preserve"> 规范要求</w:t>
            </w:r>
          </w:p>
        </w:tc>
      </w:tr>
      <w:tr w:rsidR="00CF7503">
        <w:trPr>
          <w:trHeight w:val="278"/>
        </w:trPr>
        <w:tc>
          <w:tcPr>
            <w:tcW w:w="125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45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5" w:type="pct"/>
            <w:vMerge w:val="restar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CF7503">
        <w:trPr>
          <w:trHeight w:val="278"/>
        </w:trPr>
        <w:tc>
          <w:tcPr>
            <w:tcW w:w="125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5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45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55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</w:tr>
      <w:tr w:rsidR="00CF7503">
        <w:trPr>
          <w:trHeight w:val="289"/>
        </w:trPr>
        <w:tc>
          <w:tcPr>
            <w:tcW w:w="125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50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45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55" w:type="pct"/>
            <w:vMerge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 w:val="24"/>
              </w:rPr>
            </w:pPr>
          </w:p>
        </w:tc>
      </w:tr>
    </w:tbl>
    <w:p w:rsidR="00CF7503" w:rsidRDefault="0097106B">
      <w:pPr>
        <w:ind w:rightChars="32" w:right="67" w:firstLine="2"/>
        <w:jc w:val="left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 xml:space="preserve">   </w:t>
      </w:r>
    </w:p>
    <w:p w:rsidR="00CF7503" w:rsidRDefault="0097106B">
      <w:pPr>
        <w:ind w:rightChars="32" w:right="67" w:firstLine="2"/>
        <w:jc w:val="left"/>
        <w:rPr>
          <w:rFonts w:ascii="宋体" w:hAnsi="宋体" w:cs="Arial"/>
          <w:sz w:val="24"/>
        </w:rPr>
      </w:pPr>
      <w:r>
        <w:rPr>
          <w:rFonts w:ascii="宋体" w:hAnsi="宋体" w:cs="Arial"/>
          <w:sz w:val="24"/>
        </w:rPr>
        <w:t xml:space="preserve"> 三、 重复性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313"/>
        <w:gridCol w:w="4183"/>
      </w:tblGrid>
      <w:tr w:rsidR="00CF7503">
        <w:trPr>
          <w:trHeight w:val="220"/>
        </w:trPr>
        <w:tc>
          <w:tcPr>
            <w:tcW w:w="2538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重复性（%）</w:t>
            </w:r>
          </w:p>
        </w:tc>
        <w:tc>
          <w:tcPr>
            <w:tcW w:w="2462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 xml:space="preserve"> 规范要求</w:t>
            </w:r>
          </w:p>
        </w:tc>
      </w:tr>
      <w:tr w:rsidR="00CF7503">
        <w:trPr>
          <w:trHeight w:val="230"/>
        </w:trPr>
        <w:tc>
          <w:tcPr>
            <w:tcW w:w="2538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62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</w:tr>
    </w:tbl>
    <w:p w:rsidR="00CF7503" w:rsidRDefault="00CF7503">
      <w:pPr>
        <w:ind w:rightChars="32" w:right="67" w:firstLine="2"/>
        <w:jc w:val="left"/>
        <w:rPr>
          <w:rFonts w:ascii="宋体" w:hAnsi="宋体" w:cs="Arial"/>
          <w:sz w:val="24"/>
        </w:rPr>
      </w:pPr>
    </w:p>
    <w:p w:rsidR="00CF7503" w:rsidRDefault="0097106B">
      <w:pPr>
        <w:ind w:rightChars="32" w:right="67" w:firstLineChars="50" w:firstLine="120"/>
        <w:jc w:val="left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四、稳定性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357"/>
        <w:gridCol w:w="4139"/>
      </w:tblGrid>
      <w:tr w:rsidR="00CF7503">
        <w:trPr>
          <w:trHeight w:val="220"/>
        </w:trPr>
        <w:tc>
          <w:tcPr>
            <w:tcW w:w="2564" w:type="pct"/>
            <w:vAlign w:val="center"/>
          </w:tcPr>
          <w:p w:rsidR="00CF7503" w:rsidRDefault="0097106B">
            <w:pPr>
              <w:tabs>
                <w:tab w:val="left" w:pos="4345"/>
              </w:tabs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稳定性（%FS/4h）</w:t>
            </w:r>
          </w:p>
        </w:tc>
        <w:tc>
          <w:tcPr>
            <w:tcW w:w="2436" w:type="pct"/>
            <w:vAlign w:val="center"/>
          </w:tcPr>
          <w:p w:rsidR="00CF7503" w:rsidRDefault="0097106B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 xml:space="preserve"> 规范要求</w:t>
            </w:r>
          </w:p>
        </w:tc>
      </w:tr>
      <w:tr w:rsidR="00CF7503">
        <w:trPr>
          <w:trHeight w:val="230"/>
        </w:trPr>
        <w:tc>
          <w:tcPr>
            <w:tcW w:w="2564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36" w:type="pct"/>
            <w:vAlign w:val="center"/>
          </w:tcPr>
          <w:p w:rsidR="00CF7503" w:rsidRDefault="00CF7503">
            <w:pPr>
              <w:ind w:rightChars="32" w:right="67" w:firstLine="2"/>
              <w:jc w:val="center"/>
              <w:rPr>
                <w:rFonts w:ascii="宋体" w:hAnsi="宋体" w:cs="Arial"/>
                <w:szCs w:val="21"/>
              </w:rPr>
            </w:pPr>
          </w:p>
        </w:tc>
      </w:tr>
    </w:tbl>
    <w:p w:rsidR="00CF7503" w:rsidRDefault="00CF7503">
      <w:pPr>
        <w:ind w:rightChars="32" w:right="67" w:firstLine="2"/>
        <w:jc w:val="left"/>
        <w:rPr>
          <w:rFonts w:ascii="宋体" w:hAnsi="宋体" w:cs="Arial"/>
          <w:sz w:val="24"/>
        </w:rPr>
      </w:pPr>
    </w:p>
    <w:p w:rsidR="00CF7503" w:rsidRDefault="0097106B">
      <w:pPr>
        <w:ind w:rightChars="32" w:right="67" w:firstLine="2"/>
        <w:jc w:val="left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 xml:space="preserve">                      </w:t>
      </w:r>
    </w:p>
    <w:p w:rsidR="00CF7503" w:rsidRDefault="0097106B">
      <w:pPr>
        <w:ind w:rightChars="32" w:right="67" w:firstLine="2"/>
        <w:jc w:val="left"/>
        <w:rPr>
          <w:rFonts w:ascii="宋体" w:hAnsi="宋体" w:cs="Arial"/>
          <w:sz w:val="24"/>
        </w:rPr>
      </w:pPr>
      <w:r>
        <w:rPr>
          <w:rFonts w:ascii="宋体" w:hAnsi="宋体" w:cs="Arial" w:hint="eastAsia"/>
          <w:sz w:val="24"/>
        </w:rPr>
        <w:t>测量结果的不确定度：</w:t>
      </w:r>
    </w:p>
    <w:p w:rsidR="00CF7503" w:rsidRDefault="00CF7503">
      <w:pPr>
        <w:rPr>
          <w:szCs w:val="21"/>
        </w:rPr>
      </w:pPr>
    </w:p>
    <w:p w:rsidR="00CF7503" w:rsidRDefault="0097106B">
      <w:pPr>
        <w:rPr>
          <w:sz w:val="24"/>
        </w:rPr>
      </w:pPr>
      <w:r>
        <w:rPr>
          <w:rFonts w:hint="eastAsia"/>
          <w:szCs w:val="21"/>
        </w:rPr>
        <w:t xml:space="preserve">                                  </w:t>
      </w:r>
      <w:r>
        <w:rPr>
          <w:rFonts w:hint="eastAsia"/>
          <w:sz w:val="24"/>
        </w:rPr>
        <w:t>以下空白</w:t>
      </w:r>
    </w:p>
    <w:p w:rsidR="00CF7503" w:rsidRDefault="00CF7503">
      <w:pPr>
        <w:rPr>
          <w:szCs w:val="21"/>
        </w:rPr>
      </w:pPr>
    </w:p>
    <w:p w:rsidR="00CF7503" w:rsidRDefault="00CF7503">
      <w:pPr>
        <w:rPr>
          <w:szCs w:val="21"/>
        </w:rPr>
      </w:pPr>
    </w:p>
    <w:p w:rsidR="00CF7503" w:rsidRDefault="00CF7503">
      <w:pPr>
        <w:rPr>
          <w:szCs w:val="21"/>
        </w:rPr>
      </w:pPr>
    </w:p>
    <w:p w:rsidR="00CF7503" w:rsidRDefault="00CF7503">
      <w:pPr>
        <w:spacing w:line="360" w:lineRule="auto"/>
        <w:outlineLvl w:val="0"/>
        <w:rPr>
          <w:rFonts w:ascii="宋体" w:hAnsi="宋体"/>
          <w:bCs/>
          <w:color w:val="000000"/>
          <w:szCs w:val="21"/>
        </w:rPr>
      </w:pPr>
    </w:p>
    <w:p w:rsidR="00CF7503" w:rsidRDefault="00CF7503">
      <w:pPr>
        <w:spacing w:line="360" w:lineRule="auto"/>
        <w:outlineLvl w:val="0"/>
        <w:rPr>
          <w:rFonts w:ascii="宋体" w:hAnsi="宋体"/>
          <w:bCs/>
          <w:color w:val="000000"/>
          <w:szCs w:val="21"/>
        </w:rPr>
      </w:pPr>
    </w:p>
    <w:p w:rsidR="00CF7503" w:rsidRDefault="00CF7503">
      <w:pPr>
        <w:spacing w:line="360" w:lineRule="auto"/>
        <w:outlineLvl w:val="0"/>
        <w:rPr>
          <w:rFonts w:ascii="宋体" w:hAnsi="宋体"/>
          <w:bCs/>
          <w:color w:val="000000"/>
          <w:szCs w:val="21"/>
        </w:rPr>
      </w:pPr>
    </w:p>
    <w:p w:rsidR="00CF7503" w:rsidRDefault="00CF7503">
      <w:pPr>
        <w:spacing w:line="360" w:lineRule="auto"/>
        <w:outlineLvl w:val="0"/>
        <w:rPr>
          <w:rFonts w:ascii="宋体" w:hAnsi="宋体"/>
          <w:bCs/>
          <w:color w:val="000000"/>
          <w:szCs w:val="21"/>
        </w:rPr>
      </w:pPr>
    </w:p>
    <w:p w:rsidR="00CF7503" w:rsidRDefault="00CF7503">
      <w:pPr>
        <w:spacing w:line="360" w:lineRule="auto"/>
        <w:outlineLvl w:val="0"/>
        <w:rPr>
          <w:rFonts w:ascii="宋体" w:hAnsi="宋体"/>
          <w:bCs/>
          <w:color w:val="000000"/>
          <w:szCs w:val="21"/>
        </w:rPr>
      </w:pPr>
    </w:p>
    <w:p w:rsidR="00CF7503" w:rsidRDefault="00CF7503">
      <w:pPr>
        <w:spacing w:line="360" w:lineRule="auto"/>
        <w:outlineLvl w:val="0"/>
        <w:rPr>
          <w:rFonts w:ascii="宋体" w:hAnsi="宋体"/>
          <w:bCs/>
          <w:color w:val="000000"/>
          <w:szCs w:val="21"/>
        </w:rPr>
      </w:pPr>
    </w:p>
    <w:p w:rsidR="00CF7503" w:rsidRDefault="0097106B">
      <w:pPr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第X页 共X页</w:t>
      </w:r>
    </w:p>
    <w:p w:rsidR="00CF7503" w:rsidRDefault="00CF7503">
      <w:pPr>
        <w:snapToGrid w:val="0"/>
        <w:spacing w:line="360" w:lineRule="auto"/>
        <w:jc w:val="center"/>
        <w:rPr>
          <w:rFonts w:ascii="宋体" w:hAnsi="宋体"/>
          <w:color w:val="000000"/>
          <w:szCs w:val="21"/>
        </w:rPr>
      </w:pPr>
    </w:p>
    <w:p w:rsidR="00CF7503" w:rsidRDefault="0097106B">
      <w:pPr>
        <w:spacing w:line="360" w:lineRule="auto"/>
        <w:outlineLvl w:val="0"/>
        <w:rPr>
          <w:color w:val="000000"/>
        </w:rPr>
        <w:sectPr w:rsidR="00CF7503">
          <w:headerReference w:type="default" r:id="rId118"/>
          <w:footerReference w:type="even" r:id="rId119"/>
          <w:footerReference w:type="default" r:id="rId120"/>
          <w:pgSz w:w="11906" w:h="16838"/>
          <w:pgMar w:top="1440" w:right="1826" w:bottom="1440" w:left="1800" w:header="1587" w:footer="992" w:gutter="0"/>
          <w:pgNumType w:start="1"/>
          <w:cols w:space="425"/>
          <w:docGrid w:type="lines" w:linePitch="312"/>
        </w:sectPr>
      </w:pPr>
      <w:r>
        <w:rPr>
          <w:rFonts w:ascii="宋体" w:hAnsi="宋体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page">
                  <wp:posOffset>2808605</wp:posOffset>
                </wp:positionH>
                <wp:positionV relativeFrom="paragraph">
                  <wp:posOffset>233045</wp:posOffset>
                </wp:positionV>
                <wp:extent cx="2027555" cy="0"/>
                <wp:effectExtent l="0" t="0" r="0" b="0"/>
                <wp:wrapNone/>
                <wp:docPr id="1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75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AutoShape 93" o:spid="_x0000_s1026" o:spt="32" type="#_x0000_t32" style="position:absolute;left:0pt;margin-left:221.15pt;margin-top:18.35pt;height:0pt;width:159.65pt;mso-position-horizontal-relative:page;z-index:251777024;mso-width-relative:page;mso-height-relative:page;" filled="f" stroked="t" coordsize="21600,21600" o:gfxdata="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q6QfENgAAAAJAQAADwAAAAAAAAABACAAAAAiAAAAZHJzL2Rvd25yZXYueG1s&#10;UEsBAhQAFAAAAAgAh07iQFOrwYW/AQAAcwMAAA4AAAAAAAAAAQAgAAAAJw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Cs w:val="21"/>
        </w:rPr>
        <w:br w:type="page"/>
      </w:r>
      <w:bookmarkEnd w:id="61"/>
      <w:bookmarkEnd w:id="62"/>
      <w:bookmarkEnd w:id="63"/>
    </w:p>
    <w:p w:rsidR="00CF7503" w:rsidRDefault="00CF7503" w:rsidP="00AE56F8">
      <w:pPr>
        <w:wordWrap w:val="0"/>
        <w:ind w:right="1120" w:firstLineChars="100" w:firstLine="210"/>
        <w:jc w:val="center"/>
        <w:rPr>
          <w:color w:val="000000"/>
        </w:rPr>
      </w:pPr>
      <w:bookmarkStart w:id="64" w:name="_GoBack"/>
      <w:bookmarkEnd w:id="64"/>
    </w:p>
    <w:sectPr w:rsidR="00CF7503">
      <w:headerReference w:type="even" r:id="rId121"/>
      <w:footerReference w:type="even" r:id="rId122"/>
      <w:type w:val="evenPage"/>
      <w:pgSz w:w="11906" w:h="16838"/>
      <w:pgMar w:top="1418" w:right="284" w:bottom="1440" w:left="1797" w:header="0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D8" w:rsidRDefault="001C04D8">
      <w:r>
        <w:separator/>
      </w:r>
    </w:p>
  </w:endnote>
  <w:endnote w:type="continuationSeparator" w:id="0">
    <w:p w:rsidR="001C04D8" w:rsidRDefault="001C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ind w:right="360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framePr w:wrap="around" w:vAnchor="text" w:hAnchor="margin" w:xAlign="right" w:y="31"/>
      <w:jc w:val="right"/>
      <w:rPr>
        <w:rStyle w:val="ae"/>
        <w:sz w:val="24"/>
        <w:szCs w:val="24"/>
      </w:rPr>
    </w:pPr>
    <w:r>
      <w:rPr>
        <w:rStyle w:val="ae"/>
        <w:rFonts w:hint="eastAsia"/>
        <w:sz w:val="24"/>
        <w:szCs w:val="24"/>
      </w:rPr>
      <w:t>12</w:t>
    </w:r>
  </w:p>
  <w:p w:rsidR="00CF7503" w:rsidRDefault="00CF7503">
    <w:pPr>
      <w:pStyle w:val="aa"/>
      <w:framePr w:wrap="around" w:vAnchor="text" w:hAnchor="margin" w:xAlign="right" w:y="31"/>
      <w:jc w:val="center"/>
      <w:rPr>
        <w:rStyle w:val="ae"/>
        <w:sz w:val="24"/>
        <w:szCs w:val="24"/>
      </w:rPr>
    </w:pPr>
  </w:p>
  <w:p w:rsidR="00CF7503" w:rsidRDefault="00CF7503">
    <w:pPr>
      <w:pStyle w:val="aa"/>
      <w:ind w:right="360"/>
      <w:jc w:val="center"/>
      <w:rPr>
        <w:sz w:val="24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CF750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jc w:val="center"/>
      <w:rPr>
        <w:sz w:val="24"/>
      </w:rPr>
    </w:pPr>
    <w:r>
      <w:rPr>
        <w:rFonts w:ascii="方正小标宋简体" w:eastAsia="方正小标宋简体" w:hAnsi="宋体" w:hint="eastAsia"/>
        <w:color w:val="000000"/>
        <w:spacing w:val="40"/>
        <w:w w:val="120"/>
        <w:sz w:val="44"/>
        <w:szCs w:val="44"/>
      </w:rPr>
      <w:t>贵州省市场监督管理局</w:t>
    </w:r>
    <w:r>
      <w:rPr>
        <w:color w:val="000000"/>
        <w:sz w:val="36"/>
      </w:rPr>
      <w:t xml:space="preserve"> </w:t>
    </w:r>
    <w:r>
      <w:rPr>
        <w:rFonts w:eastAsia="黑体"/>
        <w:color w:val="000000"/>
        <w:sz w:val="28"/>
        <w:szCs w:val="28"/>
      </w:rPr>
      <w:t>发</w:t>
    </w:r>
    <w:r>
      <w:rPr>
        <w:rFonts w:eastAsia="黑体"/>
        <w:color w:val="000000"/>
        <w:sz w:val="28"/>
        <w:szCs w:val="28"/>
      </w:rPr>
      <w:t xml:space="preserve"> </w:t>
    </w:r>
    <w:r>
      <w:rPr>
        <w:rFonts w:eastAsia="黑体"/>
        <w:color w:val="000000"/>
        <w:sz w:val="28"/>
        <w:szCs w:val="28"/>
      </w:rPr>
      <w:t>布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CF7503">
    <w:pPr>
      <w:pStyle w:val="a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CF7503">
    <w:pPr>
      <w:pStyle w:val="aa"/>
      <w:jc w:val="right"/>
      <w:rPr>
        <w:sz w:val="21"/>
        <w:szCs w:val="21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ind w:right="36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E56F8" w:rsidRPr="00AE56F8">
      <w:rPr>
        <w:noProof/>
        <w:sz w:val="24"/>
        <w:szCs w:val="24"/>
        <w:lang w:val="zh-CN"/>
      </w:rPr>
      <w:t>II</w:t>
    </w:r>
    <w:r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framePr w:wrap="around" w:vAnchor="text" w:hAnchor="margin" w:xAlign="right" w:y="1"/>
      <w:rPr>
        <w:rStyle w:val="ae"/>
        <w:sz w:val="24"/>
        <w:szCs w:val="24"/>
      </w:rPr>
    </w:pPr>
    <w:r>
      <w:rPr>
        <w:rStyle w:val="ae"/>
        <w:sz w:val="24"/>
        <w:szCs w:val="24"/>
      </w:rPr>
      <w:fldChar w:fldCharType="begin"/>
    </w:r>
    <w:r>
      <w:rPr>
        <w:rStyle w:val="ae"/>
        <w:sz w:val="24"/>
        <w:szCs w:val="24"/>
      </w:rPr>
      <w:instrText xml:space="preserve">PAGE  </w:instrText>
    </w:r>
    <w:r>
      <w:rPr>
        <w:rStyle w:val="ae"/>
        <w:sz w:val="24"/>
        <w:szCs w:val="24"/>
      </w:rPr>
      <w:fldChar w:fldCharType="separate"/>
    </w:r>
    <w:r w:rsidR="00AE56F8">
      <w:rPr>
        <w:rStyle w:val="ae"/>
        <w:noProof/>
        <w:sz w:val="24"/>
        <w:szCs w:val="24"/>
      </w:rPr>
      <w:t>I</w:t>
    </w:r>
    <w:r>
      <w:rPr>
        <w:rStyle w:val="ae"/>
        <w:sz w:val="24"/>
        <w:szCs w:val="24"/>
      </w:rPr>
      <w:fldChar w:fldCharType="end"/>
    </w:r>
  </w:p>
  <w:p w:rsidR="00CF7503" w:rsidRDefault="0097106B">
    <w:pPr>
      <w:pStyle w:val="aa"/>
      <w:ind w:right="360"/>
      <w:rPr>
        <w:sz w:val="24"/>
      </w:rPr>
    </w:pPr>
    <w:r>
      <w:rPr>
        <w:rStyle w:val="ae"/>
        <w:rFonts w:hint="eastAsia"/>
      </w:rPr>
      <w:t xml:space="preserve">                                                                                         </w:t>
    </w:r>
    <w:r>
      <w:rPr>
        <w:rStyle w:val="ae"/>
        <w:rFonts w:hint="eastAsia"/>
        <w:sz w:val="24"/>
      </w:rPr>
      <w:t xml:space="preserve">      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ind w:right="36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E56F8" w:rsidRPr="00AE56F8">
      <w:rPr>
        <w:noProof/>
        <w:sz w:val="24"/>
        <w:szCs w:val="24"/>
        <w:lang w:val="zh-CN"/>
      </w:rPr>
      <w:t>10</w:t>
    </w:r>
    <w:r>
      <w:rPr>
        <w:sz w:val="24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framePr w:wrap="around" w:vAnchor="text" w:hAnchor="margin" w:xAlign="right" w:y="1"/>
      <w:jc w:val="center"/>
      <w:rPr>
        <w:rStyle w:val="ae"/>
        <w:sz w:val="24"/>
        <w:szCs w:val="24"/>
      </w:rPr>
    </w:pPr>
    <w:r>
      <w:rPr>
        <w:rStyle w:val="ae"/>
        <w:sz w:val="24"/>
        <w:szCs w:val="24"/>
      </w:rPr>
      <w:fldChar w:fldCharType="begin"/>
    </w:r>
    <w:r>
      <w:rPr>
        <w:rStyle w:val="ae"/>
        <w:sz w:val="24"/>
        <w:szCs w:val="24"/>
      </w:rPr>
      <w:instrText xml:space="preserve">PAGE  </w:instrText>
    </w:r>
    <w:r>
      <w:rPr>
        <w:rStyle w:val="ae"/>
        <w:sz w:val="24"/>
        <w:szCs w:val="24"/>
      </w:rPr>
      <w:fldChar w:fldCharType="separate"/>
    </w:r>
    <w:r w:rsidR="00AE56F8">
      <w:rPr>
        <w:rStyle w:val="ae"/>
        <w:noProof/>
        <w:sz w:val="24"/>
        <w:szCs w:val="24"/>
      </w:rPr>
      <w:t>11</w:t>
    </w:r>
    <w:r>
      <w:rPr>
        <w:rStyle w:val="ae"/>
        <w:sz w:val="24"/>
        <w:szCs w:val="24"/>
      </w:rPr>
      <w:fldChar w:fldCharType="end"/>
    </w:r>
  </w:p>
  <w:p w:rsidR="00CF7503" w:rsidRDefault="00CF7503">
    <w:pPr>
      <w:pStyle w:val="aa"/>
      <w:ind w:right="360"/>
      <w:jc w:val="center"/>
      <w:rPr>
        <w:sz w:val="24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a"/>
      <w:ind w:right="360"/>
      <w:rPr>
        <w:sz w:val="24"/>
        <w:szCs w:val="24"/>
      </w:rPr>
    </w:pPr>
    <w:r>
      <w:rPr>
        <w:rFonts w:hint="eastAsia"/>
        <w:sz w:val="24"/>
        <w:szCs w:val="24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D8" w:rsidRDefault="001C04D8">
      <w:r>
        <w:separator/>
      </w:r>
    </w:p>
  </w:footnote>
  <w:footnote w:type="continuationSeparator" w:id="0">
    <w:p w:rsidR="001C04D8" w:rsidRDefault="001C0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CF7503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b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JJF(黔) 13—2020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b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JJF(黔) 13—2020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b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JJF(黔) XXXX—XXXX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b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JJF(黔) 13—2020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b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JJF(黔) 13—2020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b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JJF(黔) 13—2020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97106B">
    <w:pPr>
      <w:pStyle w:val="ab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JJF(黔) 13—2020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03" w:rsidRDefault="00CF750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CE"/>
    <w:rsid w:val="00000D71"/>
    <w:rsid w:val="00000EC7"/>
    <w:rsid w:val="00002429"/>
    <w:rsid w:val="00002651"/>
    <w:rsid w:val="00002DAA"/>
    <w:rsid w:val="00003B25"/>
    <w:rsid w:val="0000412F"/>
    <w:rsid w:val="00004789"/>
    <w:rsid w:val="000050B1"/>
    <w:rsid w:val="00005879"/>
    <w:rsid w:val="00006F47"/>
    <w:rsid w:val="00010C6D"/>
    <w:rsid w:val="000112E2"/>
    <w:rsid w:val="00011798"/>
    <w:rsid w:val="00011E3E"/>
    <w:rsid w:val="00012631"/>
    <w:rsid w:val="00013648"/>
    <w:rsid w:val="00014052"/>
    <w:rsid w:val="00014ADB"/>
    <w:rsid w:val="000200B9"/>
    <w:rsid w:val="00020C60"/>
    <w:rsid w:val="00026D7B"/>
    <w:rsid w:val="00026FB1"/>
    <w:rsid w:val="0003059F"/>
    <w:rsid w:val="000317DB"/>
    <w:rsid w:val="00031AC2"/>
    <w:rsid w:val="0003275B"/>
    <w:rsid w:val="0003329F"/>
    <w:rsid w:val="0003491C"/>
    <w:rsid w:val="00036C8F"/>
    <w:rsid w:val="00037498"/>
    <w:rsid w:val="000376FD"/>
    <w:rsid w:val="0003773F"/>
    <w:rsid w:val="00037E17"/>
    <w:rsid w:val="0004060D"/>
    <w:rsid w:val="000414E7"/>
    <w:rsid w:val="0004179D"/>
    <w:rsid w:val="00042957"/>
    <w:rsid w:val="0004400D"/>
    <w:rsid w:val="00044AC9"/>
    <w:rsid w:val="00044B77"/>
    <w:rsid w:val="00045DB3"/>
    <w:rsid w:val="00045EC2"/>
    <w:rsid w:val="00052178"/>
    <w:rsid w:val="00054015"/>
    <w:rsid w:val="0005445C"/>
    <w:rsid w:val="0006165A"/>
    <w:rsid w:val="00061B97"/>
    <w:rsid w:val="00063C61"/>
    <w:rsid w:val="0006639F"/>
    <w:rsid w:val="000675E2"/>
    <w:rsid w:val="000679D7"/>
    <w:rsid w:val="00067B0A"/>
    <w:rsid w:val="00070A0D"/>
    <w:rsid w:val="00071A61"/>
    <w:rsid w:val="00072055"/>
    <w:rsid w:val="000737BC"/>
    <w:rsid w:val="00073B7A"/>
    <w:rsid w:val="000758D1"/>
    <w:rsid w:val="000771FC"/>
    <w:rsid w:val="00080051"/>
    <w:rsid w:val="00080102"/>
    <w:rsid w:val="00081164"/>
    <w:rsid w:val="00081F43"/>
    <w:rsid w:val="00084696"/>
    <w:rsid w:val="00084FFB"/>
    <w:rsid w:val="00086C15"/>
    <w:rsid w:val="00091685"/>
    <w:rsid w:val="000918D6"/>
    <w:rsid w:val="000926D1"/>
    <w:rsid w:val="00093D28"/>
    <w:rsid w:val="000949DF"/>
    <w:rsid w:val="000953A7"/>
    <w:rsid w:val="00096325"/>
    <w:rsid w:val="00097E62"/>
    <w:rsid w:val="000A67B3"/>
    <w:rsid w:val="000A7C66"/>
    <w:rsid w:val="000B0444"/>
    <w:rsid w:val="000B1A22"/>
    <w:rsid w:val="000B1AC6"/>
    <w:rsid w:val="000C1A8A"/>
    <w:rsid w:val="000C6468"/>
    <w:rsid w:val="000D046E"/>
    <w:rsid w:val="000D12B8"/>
    <w:rsid w:val="000D3A97"/>
    <w:rsid w:val="000D481A"/>
    <w:rsid w:val="000D5153"/>
    <w:rsid w:val="000D5C8A"/>
    <w:rsid w:val="000D7B15"/>
    <w:rsid w:val="000D7B50"/>
    <w:rsid w:val="000E0581"/>
    <w:rsid w:val="000E10EC"/>
    <w:rsid w:val="000E1244"/>
    <w:rsid w:val="000E1687"/>
    <w:rsid w:val="000E1D48"/>
    <w:rsid w:val="000E2C61"/>
    <w:rsid w:val="000E2F33"/>
    <w:rsid w:val="000E3602"/>
    <w:rsid w:val="000E45E9"/>
    <w:rsid w:val="000E51D0"/>
    <w:rsid w:val="000E75CD"/>
    <w:rsid w:val="000F16AF"/>
    <w:rsid w:val="000F2007"/>
    <w:rsid w:val="000F28FD"/>
    <w:rsid w:val="000F2DA7"/>
    <w:rsid w:val="000F3126"/>
    <w:rsid w:val="000F371D"/>
    <w:rsid w:val="000F3B7F"/>
    <w:rsid w:val="000F3DBB"/>
    <w:rsid w:val="000F4178"/>
    <w:rsid w:val="000F441D"/>
    <w:rsid w:val="000F4742"/>
    <w:rsid w:val="000F4B08"/>
    <w:rsid w:val="000F4DB7"/>
    <w:rsid w:val="000F535B"/>
    <w:rsid w:val="000F6BB2"/>
    <w:rsid w:val="000F7C8D"/>
    <w:rsid w:val="001000A5"/>
    <w:rsid w:val="0010252B"/>
    <w:rsid w:val="00103416"/>
    <w:rsid w:val="00105347"/>
    <w:rsid w:val="00105FFC"/>
    <w:rsid w:val="00110FF4"/>
    <w:rsid w:val="0011165A"/>
    <w:rsid w:val="00111788"/>
    <w:rsid w:val="00111BAA"/>
    <w:rsid w:val="00112986"/>
    <w:rsid w:val="001139B0"/>
    <w:rsid w:val="00114F30"/>
    <w:rsid w:val="001164DA"/>
    <w:rsid w:val="00116BC4"/>
    <w:rsid w:val="00117039"/>
    <w:rsid w:val="00117A75"/>
    <w:rsid w:val="0012027D"/>
    <w:rsid w:val="00120ECE"/>
    <w:rsid w:val="00121B5C"/>
    <w:rsid w:val="001220A3"/>
    <w:rsid w:val="001225C6"/>
    <w:rsid w:val="00122CF3"/>
    <w:rsid w:val="00124544"/>
    <w:rsid w:val="00125162"/>
    <w:rsid w:val="00126AF7"/>
    <w:rsid w:val="00126B7F"/>
    <w:rsid w:val="0012725A"/>
    <w:rsid w:val="00127473"/>
    <w:rsid w:val="00127530"/>
    <w:rsid w:val="00127F07"/>
    <w:rsid w:val="00130A41"/>
    <w:rsid w:val="00130C98"/>
    <w:rsid w:val="001315A2"/>
    <w:rsid w:val="00135239"/>
    <w:rsid w:val="001357CC"/>
    <w:rsid w:val="00135A30"/>
    <w:rsid w:val="001372A7"/>
    <w:rsid w:val="00141EA7"/>
    <w:rsid w:val="001429DF"/>
    <w:rsid w:val="001468F6"/>
    <w:rsid w:val="00150CCC"/>
    <w:rsid w:val="00156FAC"/>
    <w:rsid w:val="001579B6"/>
    <w:rsid w:val="00157FD0"/>
    <w:rsid w:val="00160F67"/>
    <w:rsid w:val="00162843"/>
    <w:rsid w:val="001628E2"/>
    <w:rsid w:val="00162A89"/>
    <w:rsid w:val="00163272"/>
    <w:rsid w:val="0016415C"/>
    <w:rsid w:val="00164B91"/>
    <w:rsid w:val="001712A8"/>
    <w:rsid w:val="001726B6"/>
    <w:rsid w:val="00172DD2"/>
    <w:rsid w:val="001730FA"/>
    <w:rsid w:val="001741B1"/>
    <w:rsid w:val="00174AE3"/>
    <w:rsid w:val="00175ED4"/>
    <w:rsid w:val="001760C9"/>
    <w:rsid w:val="001772B7"/>
    <w:rsid w:val="001773AF"/>
    <w:rsid w:val="00177767"/>
    <w:rsid w:val="00177F0D"/>
    <w:rsid w:val="00181836"/>
    <w:rsid w:val="001818AD"/>
    <w:rsid w:val="001819CF"/>
    <w:rsid w:val="0018258A"/>
    <w:rsid w:val="00183C3A"/>
    <w:rsid w:val="00184054"/>
    <w:rsid w:val="00184FC5"/>
    <w:rsid w:val="00185209"/>
    <w:rsid w:val="00185A08"/>
    <w:rsid w:val="0018650A"/>
    <w:rsid w:val="00186AFE"/>
    <w:rsid w:val="00187740"/>
    <w:rsid w:val="00187F54"/>
    <w:rsid w:val="001922B7"/>
    <w:rsid w:val="001926ED"/>
    <w:rsid w:val="001936E7"/>
    <w:rsid w:val="00195535"/>
    <w:rsid w:val="0019563E"/>
    <w:rsid w:val="00196E70"/>
    <w:rsid w:val="00197247"/>
    <w:rsid w:val="00197411"/>
    <w:rsid w:val="00197B4C"/>
    <w:rsid w:val="001A078E"/>
    <w:rsid w:val="001A110C"/>
    <w:rsid w:val="001A2421"/>
    <w:rsid w:val="001A359C"/>
    <w:rsid w:val="001A3C03"/>
    <w:rsid w:val="001A3CF7"/>
    <w:rsid w:val="001A4984"/>
    <w:rsid w:val="001A68FF"/>
    <w:rsid w:val="001A7159"/>
    <w:rsid w:val="001B3B12"/>
    <w:rsid w:val="001B3C32"/>
    <w:rsid w:val="001B42FA"/>
    <w:rsid w:val="001B4F71"/>
    <w:rsid w:val="001B4F7E"/>
    <w:rsid w:val="001C04D8"/>
    <w:rsid w:val="001C22DF"/>
    <w:rsid w:val="001C2EE0"/>
    <w:rsid w:val="001C31E3"/>
    <w:rsid w:val="001C3642"/>
    <w:rsid w:val="001C3C4B"/>
    <w:rsid w:val="001C59DE"/>
    <w:rsid w:val="001C5BD8"/>
    <w:rsid w:val="001C7836"/>
    <w:rsid w:val="001D07D9"/>
    <w:rsid w:val="001D181A"/>
    <w:rsid w:val="001D1A96"/>
    <w:rsid w:val="001D29B8"/>
    <w:rsid w:val="001D2E30"/>
    <w:rsid w:val="001D333E"/>
    <w:rsid w:val="001D3CED"/>
    <w:rsid w:val="001D74A1"/>
    <w:rsid w:val="001D7E3F"/>
    <w:rsid w:val="001E033E"/>
    <w:rsid w:val="001E13A2"/>
    <w:rsid w:val="001E193E"/>
    <w:rsid w:val="001E2B5D"/>
    <w:rsid w:val="001E2EFF"/>
    <w:rsid w:val="001E3149"/>
    <w:rsid w:val="001E4AE5"/>
    <w:rsid w:val="001E4E54"/>
    <w:rsid w:val="001E5A1B"/>
    <w:rsid w:val="001E6E59"/>
    <w:rsid w:val="001E7F4B"/>
    <w:rsid w:val="001F076E"/>
    <w:rsid w:val="001F159D"/>
    <w:rsid w:val="001F2B2C"/>
    <w:rsid w:val="001F2B95"/>
    <w:rsid w:val="001F360C"/>
    <w:rsid w:val="001F3959"/>
    <w:rsid w:val="001F40C8"/>
    <w:rsid w:val="001F4714"/>
    <w:rsid w:val="001F75B8"/>
    <w:rsid w:val="001F7744"/>
    <w:rsid w:val="002026F7"/>
    <w:rsid w:val="00203D15"/>
    <w:rsid w:val="00206BE4"/>
    <w:rsid w:val="00211131"/>
    <w:rsid w:val="002115A7"/>
    <w:rsid w:val="00211670"/>
    <w:rsid w:val="0021256F"/>
    <w:rsid w:val="0021308F"/>
    <w:rsid w:val="002154E2"/>
    <w:rsid w:val="00215D9A"/>
    <w:rsid w:val="002166A6"/>
    <w:rsid w:val="00216955"/>
    <w:rsid w:val="00220161"/>
    <w:rsid w:val="00220952"/>
    <w:rsid w:val="002209F0"/>
    <w:rsid w:val="00220BD3"/>
    <w:rsid w:val="00220DE7"/>
    <w:rsid w:val="00221639"/>
    <w:rsid w:val="00221F31"/>
    <w:rsid w:val="0022271F"/>
    <w:rsid w:val="002250A4"/>
    <w:rsid w:val="00226637"/>
    <w:rsid w:val="002266F1"/>
    <w:rsid w:val="00232331"/>
    <w:rsid w:val="002324C5"/>
    <w:rsid w:val="002324F3"/>
    <w:rsid w:val="002339E3"/>
    <w:rsid w:val="00234B79"/>
    <w:rsid w:val="00234C5E"/>
    <w:rsid w:val="00235CCE"/>
    <w:rsid w:val="00235D12"/>
    <w:rsid w:val="00236711"/>
    <w:rsid w:val="002374F8"/>
    <w:rsid w:val="00240DD7"/>
    <w:rsid w:val="00241197"/>
    <w:rsid w:val="00241622"/>
    <w:rsid w:val="00244A78"/>
    <w:rsid w:val="002458FF"/>
    <w:rsid w:val="00246314"/>
    <w:rsid w:val="0024647B"/>
    <w:rsid w:val="00246F03"/>
    <w:rsid w:val="00251103"/>
    <w:rsid w:val="0025234A"/>
    <w:rsid w:val="00252D48"/>
    <w:rsid w:val="00253202"/>
    <w:rsid w:val="002540A6"/>
    <w:rsid w:val="00254E4F"/>
    <w:rsid w:val="00255E30"/>
    <w:rsid w:val="0025723B"/>
    <w:rsid w:val="002577AE"/>
    <w:rsid w:val="0026017E"/>
    <w:rsid w:val="00260E91"/>
    <w:rsid w:val="002616A4"/>
    <w:rsid w:val="00262E8E"/>
    <w:rsid w:val="00263D53"/>
    <w:rsid w:val="00263E33"/>
    <w:rsid w:val="00264771"/>
    <w:rsid w:val="00267CB2"/>
    <w:rsid w:val="002701B2"/>
    <w:rsid w:val="00270FC0"/>
    <w:rsid w:val="0027103E"/>
    <w:rsid w:val="00271CE3"/>
    <w:rsid w:val="002724A8"/>
    <w:rsid w:val="0027284B"/>
    <w:rsid w:val="00272EDD"/>
    <w:rsid w:val="0027433F"/>
    <w:rsid w:val="0027479F"/>
    <w:rsid w:val="00274EB1"/>
    <w:rsid w:val="00274FFB"/>
    <w:rsid w:val="00275DD1"/>
    <w:rsid w:val="002765E4"/>
    <w:rsid w:val="002771FA"/>
    <w:rsid w:val="00280248"/>
    <w:rsid w:val="002807DE"/>
    <w:rsid w:val="00281A07"/>
    <w:rsid w:val="00283F68"/>
    <w:rsid w:val="00284244"/>
    <w:rsid w:val="00284AE9"/>
    <w:rsid w:val="002862BF"/>
    <w:rsid w:val="00286C7D"/>
    <w:rsid w:val="00292EBA"/>
    <w:rsid w:val="002930B9"/>
    <w:rsid w:val="0029380B"/>
    <w:rsid w:val="00293E00"/>
    <w:rsid w:val="00294B38"/>
    <w:rsid w:val="00294B40"/>
    <w:rsid w:val="002958E0"/>
    <w:rsid w:val="002971C8"/>
    <w:rsid w:val="00297913"/>
    <w:rsid w:val="00297BC5"/>
    <w:rsid w:val="002A0116"/>
    <w:rsid w:val="002A0AD4"/>
    <w:rsid w:val="002A1463"/>
    <w:rsid w:val="002A3891"/>
    <w:rsid w:val="002A38DE"/>
    <w:rsid w:val="002A39FF"/>
    <w:rsid w:val="002A6594"/>
    <w:rsid w:val="002A74F3"/>
    <w:rsid w:val="002B0535"/>
    <w:rsid w:val="002B0C04"/>
    <w:rsid w:val="002B44A1"/>
    <w:rsid w:val="002B44DD"/>
    <w:rsid w:val="002B70AF"/>
    <w:rsid w:val="002C09CA"/>
    <w:rsid w:val="002C0E26"/>
    <w:rsid w:val="002C1485"/>
    <w:rsid w:val="002C3AFB"/>
    <w:rsid w:val="002C4E6D"/>
    <w:rsid w:val="002C6B8D"/>
    <w:rsid w:val="002C737F"/>
    <w:rsid w:val="002C7966"/>
    <w:rsid w:val="002D04C1"/>
    <w:rsid w:val="002D3057"/>
    <w:rsid w:val="002D79D9"/>
    <w:rsid w:val="002D7FBB"/>
    <w:rsid w:val="002E1A66"/>
    <w:rsid w:val="002E292E"/>
    <w:rsid w:val="002E2BE1"/>
    <w:rsid w:val="002E3A82"/>
    <w:rsid w:val="002E4C6A"/>
    <w:rsid w:val="002E5AED"/>
    <w:rsid w:val="002E5EBF"/>
    <w:rsid w:val="002E7D7D"/>
    <w:rsid w:val="002F3956"/>
    <w:rsid w:val="002F3A8D"/>
    <w:rsid w:val="002F408F"/>
    <w:rsid w:val="002F53D1"/>
    <w:rsid w:val="002F67D5"/>
    <w:rsid w:val="002F6DC4"/>
    <w:rsid w:val="00304191"/>
    <w:rsid w:val="00305E20"/>
    <w:rsid w:val="00306776"/>
    <w:rsid w:val="00307D37"/>
    <w:rsid w:val="00310286"/>
    <w:rsid w:val="00311053"/>
    <w:rsid w:val="00311848"/>
    <w:rsid w:val="003130CC"/>
    <w:rsid w:val="003133F0"/>
    <w:rsid w:val="00313E2D"/>
    <w:rsid w:val="00314265"/>
    <w:rsid w:val="00315DE7"/>
    <w:rsid w:val="0031624A"/>
    <w:rsid w:val="0031625D"/>
    <w:rsid w:val="00316354"/>
    <w:rsid w:val="00316AEB"/>
    <w:rsid w:val="00317C24"/>
    <w:rsid w:val="003207B8"/>
    <w:rsid w:val="0032098E"/>
    <w:rsid w:val="003209CF"/>
    <w:rsid w:val="00320BF3"/>
    <w:rsid w:val="00321D92"/>
    <w:rsid w:val="00322736"/>
    <w:rsid w:val="00323FD7"/>
    <w:rsid w:val="00325156"/>
    <w:rsid w:val="00325840"/>
    <w:rsid w:val="0032647B"/>
    <w:rsid w:val="00327907"/>
    <w:rsid w:val="00327EF9"/>
    <w:rsid w:val="00331BDE"/>
    <w:rsid w:val="003324D2"/>
    <w:rsid w:val="00333421"/>
    <w:rsid w:val="0033386F"/>
    <w:rsid w:val="00334200"/>
    <w:rsid w:val="00334C0A"/>
    <w:rsid w:val="003355E0"/>
    <w:rsid w:val="00335756"/>
    <w:rsid w:val="003375E8"/>
    <w:rsid w:val="003378A3"/>
    <w:rsid w:val="00337EE4"/>
    <w:rsid w:val="00340004"/>
    <w:rsid w:val="0034043D"/>
    <w:rsid w:val="00340D1B"/>
    <w:rsid w:val="00344FA0"/>
    <w:rsid w:val="00345FE1"/>
    <w:rsid w:val="003472B9"/>
    <w:rsid w:val="00347537"/>
    <w:rsid w:val="00347AD8"/>
    <w:rsid w:val="00351C47"/>
    <w:rsid w:val="00352BBC"/>
    <w:rsid w:val="00354359"/>
    <w:rsid w:val="00354FCE"/>
    <w:rsid w:val="00357A9A"/>
    <w:rsid w:val="00357CF6"/>
    <w:rsid w:val="00360553"/>
    <w:rsid w:val="0036081A"/>
    <w:rsid w:val="003633D4"/>
    <w:rsid w:val="00364801"/>
    <w:rsid w:val="00364BE1"/>
    <w:rsid w:val="003650C8"/>
    <w:rsid w:val="00365CFF"/>
    <w:rsid w:val="003666A6"/>
    <w:rsid w:val="00366D21"/>
    <w:rsid w:val="003677C9"/>
    <w:rsid w:val="00367B38"/>
    <w:rsid w:val="00371A67"/>
    <w:rsid w:val="00372262"/>
    <w:rsid w:val="003728EB"/>
    <w:rsid w:val="00372F00"/>
    <w:rsid w:val="00373E2D"/>
    <w:rsid w:val="003749E9"/>
    <w:rsid w:val="00374D60"/>
    <w:rsid w:val="00376305"/>
    <w:rsid w:val="00376769"/>
    <w:rsid w:val="003805C5"/>
    <w:rsid w:val="00381860"/>
    <w:rsid w:val="00381AF5"/>
    <w:rsid w:val="00382515"/>
    <w:rsid w:val="003836FF"/>
    <w:rsid w:val="0038371D"/>
    <w:rsid w:val="0038744F"/>
    <w:rsid w:val="0039199B"/>
    <w:rsid w:val="00392A7D"/>
    <w:rsid w:val="00392EE4"/>
    <w:rsid w:val="00393371"/>
    <w:rsid w:val="00395B6B"/>
    <w:rsid w:val="0039603F"/>
    <w:rsid w:val="003967AE"/>
    <w:rsid w:val="003972F4"/>
    <w:rsid w:val="00397499"/>
    <w:rsid w:val="003A01D9"/>
    <w:rsid w:val="003A373B"/>
    <w:rsid w:val="003A5112"/>
    <w:rsid w:val="003A55D6"/>
    <w:rsid w:val="003A589F"/>
    <w:rsid w:val="003A5E6B"/>
    <w:rsid w:val="003A7A82"/>
    <w:rsid w:val="003B2B67"/>
    <w:rsid w:val="003B3897"/>
    <w:rsid w:val="003B3985"/>
    <w:rsid w:val="003C283B"/>
    <w:rsid w:val="003C39DC"/>
    <w:rsid w:val="003C4C68"/>
    <w:rsid w:val="003C575E"/>
    <w:rsid w:val="003C57D4"/>
    <w:rsid w:val="003C612D"/>
    <w:rsid w:val="003C6858"/>
    <w:rsid w:val="003C79F2"/>
    <w:rsid w:val="003D0019"/>
    <w:rsid w:val="003D10BB"/>
    <w:rsid w:val="003D2A5E"/>
    <w:rsid w:val="003D2C56"/>
    <w:rsid w:val="003D4D5D"/>
    <w:rsid w:val="003D606F"/>
    <w:rsid w:val="003D720D"/>
    <w:rsid w:val="003D7A94"/>
    <w:rsid w:val="003E0117"/>
    <w:rsid w:val="003E044B"/>
    <w:rsid w:val="003E151B"/>
    <w:rsid w:val="003E1C38"/>
    <w:rsid w:val="003E1E09"/>
    <w:rsid w:val="003E2394"/>
    <w:rsid w:val="003E2463"/>
    <w:rsid w:val="003E4158"/>
    <w:rsid w:val="003E4745"/>
    <w:rsid w:val="003E47C6"/>
    <w:rsid w:val="003E4E25"/>
    <w:rsid w:val="003E7853"/>
    <w:rsid w:val="003F097C"/>
    <w:rsid w:val="003F30EC"/>
    <w:rsid w:val="003F3340"/>
    <w:rsid w:val="003F3419"/>
    <w:rsid w:val="003F367B"/>
    <w:rsid w:val="003F5E05"/>
    <w:rsid w:val="003F61A2"/>
    <w:rsid w:val="003F67D7"/>
    <w:rsid w:val="003F78C2"/>
    <w:rsid w:val="003F7E6E"/>
    <w:rsid w:val="004012CC"/>
    <w:rsid w:val="00401AC1"/>
    <w:rsid w:val="00401DE2"/>
    <w:rsid w:val="0040203F"/>
    <w:rsid w:val="004027AE"/>
    <w:rsid w:val="00402A6E"/>
    <w:rsid w:val="00402C4D"/>
    <w:rsid w:val="00402DB7"/>
    <w:rsid w:val="0040354E"/>
    <w:rsid w:val="00403FFF"/>
    <w:rsid w:val="00404B50"/>
    <w:rsid w:val="00406214"/>
    <w:rsid w:val="004103D7"/>
    <w:rsid w:val="004106A5"/>
    <w:rsid w:val="00411061"/>
    <w:rsid w:val="0041185F"/>
    <w:rsid w:val="004126CD"/>
    <w:rsid w:val="00413220"/>
    <w:rsid w:val="004136B1"/>
    <w:rsid w:val="00413FB5"/>
    <w:rsid w:val="004140A6"/>
    <w:rsid w:val="004146A4"/>
    <w:rsid w:val="0041476C"/>
    <w:rsid w:val="00414E66"/>
    <w:rsid w:val="00420AA7"/>
    <w:rsid w:val="00420FC1"/>
    <w:rsid w:val="00422AA2"/>
    <w:rsid w:val="00423905"/>
    <w:rsid w:val="00423D49"/>
    <w:rsid w:val="0042577C"/>
    <w:rsid w:val="004260BC"/>
    <w:rsid w:val="004260E9"/>
    <w:rsid w:val="00426110"/>
    <w:rsid w:val="0042758E"/>
    <w:rsid w:val="00427D67"/>
    <w:rsid w:val="0043198A"/>
    <w:rsid w:val="00431D1B"/>
    <w:rsid w:val="00431FE4"/>
    <w:rsid w:val="004337CF"/>
    <w:rsid w:val="004349AF"/>
    <w:rsid w:val="00434BF7"/>
    <w:rsid w:val="0043513A"/>
    <w:rsid w:val="00437357"/>
    <w:rsid w:val="00437A87"/>
    <w:rsid w:val="004473EF"/>
    <w:rsid w:val="00447F4C"/>
    <w:rsid w:val="00450703"/>
    <w:rsid w:val="00451805"/>
    <w:rsid w:val="00451E29"/>
    <w:rsid w:val="0045278F"/>
    <w:rsid w:val="00452CDC"/>
    <w:rsid w:val="00453D36"/>
    <w:rsid w:val="00453D67"/>
    <w:rsid w:val="004543CC"/>
    <w:rsid w:val="0045466B"/>
    <w:rsid w:val="00456867"/>
    <w:rsid w:val="00457A6E"/>
    <w:rsid w:val="0046227C"/>
    <w:rsid w:val="004627C5"/>
    <w:rsid w:val="00462F64"/>
    <w:rsid w:val="00463419"/>
    <w:rsid w:val="004646D8"/>
    <w:rsid w:val="00465599"/>
    <w:rsid w:val="00466691"/>
    <w:rsid w:val="004722AB"/>
    <w:rsid w:val="00472BF7"/>
    <w:rsid w:val="00472FF9"/>
    <w:rsid w:val="00474202"/>
    <w:rsid w:val="00476A02"/>
    <w:rsid w:val="00476DCD"/>
    <w:rsid w:val="00476F13"/>
    <w:rsid w:val="004770F7"/>
    <w:rsid w:val="004773DC"/>
    <w:rsid w:val="00477CDB"/>
    <w:rsid w:val="00480B4E"/>
    <w:rsid w:val="00480D05"/>
    <w:rsid w:val="0048209C"/>
    <w:rsid w:val="004822C0"/>
    <w:rsid w:val="0048299F"/>
    <w:rsid w:val="004831BB"/>
    <w:rsid w:val="004853B6"/>
    <w:rsid w:val="00485499"/>
    <w:rsid w:val="00486135"/>
    <w:rsid w:val="00486F33"/>
    <w:rsid w:val="00487599"/>
    <w:rsid w:val="0048799E"/>
    <w:rsid w:val="00487D6A"/>
    <w:rsid w:val="00490EDC"/>
    <w:rsid w:val="00493730"/>
    <w:rsid w:val="00495860"/>
    <w:rsid w:val="004966D4"/>
    <w:rsid w:val="00496D2C"/>
    <w:rsid w:val="004A0943"/>
    <w:rsid w:val="004A1DDB"/>
    <w:rsid w:val="004A28FD"/>
    <w:rsid w:val="004A2EFD"/>
    <w:rsid w:val="004A37F5"/>
    <w:rsid w:val="004A4275"/>
    <w:rsid w:val="004A4C3F"/>
    <w:rsid w:val="004A5BA1"/>
    <w:rsid w:val="004A5FCC"/>
    <w:rsid w:val="004A6FBB"/>
    <w:rsid w:val="004A712E"/>
    <w:rsid w:val="004A7456"/>
    <w:rsid w:val="004B14B7"/>
    <w:rsid w:val="004B1C7F"/>
    <w:rsid w:val="004B20BA"/>
    <w:rsid w:val="004B241C"/>
    <w:rsid w:val="004B2711"/>
    <w:rsid w:val="004B2A9B"/>
    <w:rsid w:val="004B59B2"/>
    <w:rsid w:val="004B5F70"/>
    <w:rsid w:val="004B6D32"/>
    <w:rsid w:val="004B7045"/>
    <w:rsid w:val="004C02AB"/>
    <w:rsid w:val="004C0753"/>
    <w:rsid w:val="004C1008"/>
    <w:rsid w:val="004C31DE"/>
    <w:rsid w:val="004C42FB"/>
    <w:rsid w:val="004C4A90"/>
    <w:rsid w:val="004C5032"/>
    <w:rsid w:val="004C5875"/>
    <w:rsid w:val="004C6185"/>
    <w:rsid w:val="004C6733"/>
    <w:rsid w:val="004C6CF6"/>
    <w:rsid w:val="004C7CB4"/>
    <w:rsid w:val="004D00F6"/>
    <w:rsid w:val="004D1340"/>
    <w:rsid w:val="004D1686"/>
    <w:rsid w:val="004D311F"/>
    <w:rsid w:val="004D51F1"/>
    <w:rsid w:val="004D5C8C"/>
    <w:rsid w:val="004D691E"/>
    <w:rsid w:val="004D74DA"/>
    <w:rsid w:val="004E0D66"/>
    <w:rsid w:val="004E15F4"/>
    <w:rsid w:val="004E1E28"/>
    <w:rsid w:val="004E327F"/>
    <w:rsid w:val="004E339D"/>
    <w:rsid w:val="004E4131"/>
    <w:rsid w:val="004E487D"/>
    <w:rsid w:val="004E6553"/>
    <w:rsid w:val="004E74B2"/>
    <w:rsid w:val="004E7A5C"/>
    <w:rsid w:val="004F1613"/>
    <w:rsid w:val="004F3A9F"/>
    <w:rsid w:val="004F3AB0"/>
    <w:rsid w:val="004F4633"/>
    <w:rsid w:val="004F4C0B"/>
    <w:rsid w:val="004F4FA1"/>
    <w:rsid w:val="004F66AE"/>
    <w:rsid w:val="005015ED"/>
    <w:rsid w:val="005028CB"/>
    <w:rsid w:val="00502B74"/>
    <w:rsid w:val="005054C1"/>
    <w:rsid w:val="00506701"/>
    <w:rsid w:val="00506856"/>
    <w:rsid w:val="00507176"/>
    <w:rsid w:val="005076E1"/>
    <w:rsid w:val="00507B87"/>
    <w:rsid w:val="00510CB3"/>
    <w:rsid w:val="00512934"/>
    <w:rsid w:val="005169B5"/>
    <w:rsid w:val="00516EC7"/>
    <w:rsid w:val="00520344"/>
    <w:rsid w:val="0052078F"/>
    <w:rsid w:val="00521ED0"/>
    <w:rsid w:val="00521FA4"/>
    <w:rsid w:val="00524420"/>
    <w:rsid w:val="00526E8F"/>
    <w:rsid w:val="00526F19"/>
    <w:rsid w:val="005277FC"/>
    <w:rsid w:val="00527AD3"/>
    <w:rsid w:val="00531925"/>
    <w:rsid w:val="00532491"/>
    <w:rsid w:val="0053274A"/>
    <w:rsid w:val="00534B51"/>
    <w:rsid w:val="00535205"/>
    <w:rsid w:val="00535488"/>
    <w:rsid w:val="00536A49"/>
    <w:rsid w:val="00537751"/>
    <w:rsid w:val="00537FAF"/>
    <w:rsid w:val="00540AED"/>
    <w:rsid w:val="00540FF3"/>
    <w:rsid w:val="00542C82"/>
    <w:rsid w:val="00542E37"/>
    <w:rsid w:val="005436D2"/>
    <w:rsid w:val="005441A6"/>
    <w:rsid w:val="00544297"/>
    <w:rsid w:val="00545C96"/>
    <w:rsid w:val="00545DC4"/>
    <w:rsid w:val="005462BC"/>
    <w:rsid w:val="00550A23"/>
    <w:rsid w:val="005534CA"/>
    <w:rsid w:val="00553F99"/>
    <w:rsid w:val="0055491E"/>
    <w:rsid w:val="00554A57"/>
    <w:rsid w:val="00555AE6"/>
    <w:rsid w:val="005568CB"/>
    <w:rsid w:val="00557C7F"/>
    <w:rsid w:val="00560206"/>
    <w:rsid w:val="005606D7"/>
    <w:rsid w:val="00561B22"/>
    <w:rsid w:val="00561E38"/>
    <w:rsid w:val="00563265"/>
    <w:rsid w:val="005662C5"/>
    <w:rsid w:val="005664E8"/>
    <w:rsid w:val="0056672F"/>
    <w:rsid w:val="005668F4"/>
    <w:rsid w:val="00566F59"/>
    <w:rsid w:val="005676D1"/>
    <w:rsid w:val="00572C8D"/>
    <w:rsid w:val="00572F0F"/>
    <w:rsid w:val="00573325"/>
    <w:rsid w:val="00573C12"/>
    <w:rsid w:val="005749B8"/>
    <w:rsid w:val="00574A51"/>
    <w:rsid w:val="00574CC5"/>
    <w:rsid w:val="00575D96"/>
    <w:rsid w:val="0057721F"/>
    <w:rsid w:val="00577943"/>
    <w:rsid w:val="00580605"/>
    <w:rsid w:val="0058177C"/>
    <w:rsid w:val="00581C8D"/>
    <w:rsid w:val="00582557"/>
    <w:rsid w:val="00584CE1"/>
    <w:rsid w:val="005874B3"/>
    <w:rsid w:val="00587DBB"/>
    <w:rsid w:val="00590BA3"/>
    <w:rsid w:val="00591AC5"/>
    <w:rsid w:val="0059241D"/>
    <w:rsid w:val="00593D41"/>
    <w:rsid w:val="00593D9F"/>
    <w:rsid w:val="00593E81"/>
    <w:rsid w:val="00594680"/>
    <w:rsid w:val="00594F95"/>
    <w:rsid w:val="00595203"/>
    <w:rsid w:val="00595E96"/>
    <w:rsid w:val="00595F51"/>
    <w:rsid w:val="00596B5C"/>
    <w:rsid w:val="0059734D"/>
    <w:rsid w:val="00597BF0"/>
    <w:rsid w:val="005A040A"/>
    <w:rsid w:val="005A086A"/>
    <w:rsid w:val="005A1253"/>
    <w:rsid w:val="005A3857"/>
    <w:rsid w:val="005A45BA"/>
    <w:rsid w:val="005A6F89"/>
    <w:rsid w:val="005A73EA"/>
    <w:rsid w:val="005A7984"/>
    <w:rsid w:val="005B057F"/>
    <w:rsid w:val="005B2238"/>
    <w:rsid w:val="005B4000"/>
    <w:rsid w:val="005B5533"/>
    <w:rsid w:val="005B5689"/>
    <w:rsid w:val="005B56A6"/>
    <w:rsid w:val="005B64ED"/>
    <w:rsid w:val="005B761B"/>
    <w:rsid w:val="005B785A"/>
    <w:rsid w:val="005B7FD3"/>
    <w:rsid w:val="005C032A"/>
    <w:rsid w:val="005C1F12"/>
    <w:rsid w:val="005C3CA3"/>
    <w:rsid w:val="005C3D03"/>
    <w:rsid w:val="005C5243"/>
    <w:rsid w:val="005C5B81"/>
    <w:rsid w:val="005C7E14"/>
    <w:rsid w:val="005D00C8"/>
    <w:rsid w:val="005D19A7"/>
    <w:rsid w:val="005D2726"/>
    <w:rsid w:val="005D2E22"/>
    <w:rsid w:val="005D34AC"/>
    <w:rsid w:val="005D4921"/>
    <w:rsid w:val="005D4F4D"/>
    <w:rsid w:val="005D7619"/>
    <w:rsid w:val="005D79D7"/>
    <w:rsid w:val="005D7E04"/>
    <w:rsid w:val="005E3158"/>
    <w:rsid w:val="005E3470"/>
    <w:rsid w:val="005E3879"/>
    <w:rsid w:val="005E3931"/>
    <w:rsid w:val="005E52A0"/>
    <w:rsid w:val="005E55BB"/>
    <w:rsid w:val="005E6D9C"/>
    <w:rsid w:val="005E72E9"/>
    <w:rsid w:val="005E780D"/>
    <w:rsid w:val="005E7A3D"/>
    <w:rsid w:val="005F1139"/>
    <w:rsid w:val="005F1C1D"/>
    <w:rsid w:val="005F5910"/>
    <w:rsid w:val="005F5CDB"/>
    <w:rsid w:val="005F6444"/>
    <w:rsid w:val="005F7738"/>
    <w:rsid w:val="005F7AC3"/>
    <w:rsid w:val="006004E5"/>
    <w:rsid w:val="00601FB4"/>
    <w:rsid w:val="00603A83"/>
    <w:rsid w:val="0060409A"/>
    <w:rsid w:val="00604F5C"/>
    <w:rsid w:val="0061018F"/>
    <w:rsid w:val="006104DF"/>
    <w:rsid w:val="00614004"/>
    <w:rsid w:val="00614E9F"/>
    <w:rsid w:val="00616806"/>
    <w:rsid w:val="006171AC"/>
    <w:rsid w:val="0061787C"/>
    <w:rsid w:val="00617E5D"/>
    <w:rsid w:val="00620118"/>
    <w:rsid w:val="006211DF"/>
    <w:rsid w:val="00621D62"/>
    <w:rsid w:val="0062253B"/>
    <w:rsid w:val="00624BC7"/>
    <w:rsid w:val="00624C7E"/>
    <w:rsid w:val="006256D4"/>
    <w:rsid w:val="0062787F"/>
    <w:rsid w:val="00627921"/>
    <w:rsid w:val="00627E06"/>
    <w:rsid w:val="006302B4"/>
    <w:rsid w:val="0063310D"/>
    <w:rsid w:val="00633502"/>
    <w:rsid w:val="00633785"/>
    <w:rsid w:val="006337DD"/>
    <w:rsid w:val="00635206"/>
    <w:rsid w:val="00636393"/>
    <w:rsid w:val="006365E6"/>
    <w:rsid w:val="00636BEF"/>
    <w:rsid w:val="0063701D"/>
    <w:rsid w:val="00637417"/>
    <w:rsid w:val="00637B2C"/>
    <w:rsid w:val="006404BC"/>
    <w:rsid w:val="006404DC"/>
    <w:rsid w:val="00642AC1"/>
    <w:rsid w:val="00642D20"/>
    <w:rsid w:val="00644288"/>
    <w:rsid w:val="00647112"/>
    <w:rsid w:val="00647219"/>
    <w:rsid w:val="0064756C"/>
    <w:rsid w:val="00647A44"/>
    <w:rsid w:val="006506DA"/>
    <w:rsid w:val="00650C70"/>
    <w:rsid w:val="00652ECB"/>
    <w:rsid w:val="00655672"/>
    <w:rsid w:val="00655BA5"/>
    <w:rsid w:val="00657191"/>
    <w:rsid w:val="00657351"/>
    <w:rsid w:val="00662737"/>
    <w:rsid w:val="00662DB3"/>
    <w:rsid w:val="006634A6"/>
    <w:rsid w:val="00663624"/>
    <w:rsid w:val="006638EE"/>
    <w:rsid w:val="006646A8"/>
    <w:rsid w:val="00666DB9"/>
    <w:rsid w:val="00670BEC"/>
    <w:rsid w:val="00670E14"/>
    <w:rsid w:val="00674CA9"/>
    <w:rsid w:val="006753A3"/>
    <w:rsid w:val="00675748"/>
    <w:rsid w:val="00676328"/>
    <w:rsid w:val="00676BE9"/>
    <w:rsid w:val="00676C44"/>
    <w:rsid w:val="006770AC"/>
    <w:rsid w:val="006804E5"/>
    <w:rsid w:val="0068074A"/>
    <w:rsid w:val="0068098C"/>
    <w:rsid w:val="00680DCF"/>
    <w:rsid w:val="006811B4"/>
    <w:rsid w:val="00684315"/>
    <w:rsid w:val="00684735"/>
    <w:rsid w:val="00685624"/>
    <w:rsid w:val="006856C2"/>
    <w:rsid w:val="00685D1B"/>
    <w:rsid w:val="00687315"/>
    <w:rsid w:val="006878EB"/>
    <w:rsid w:val="0069068E"/>
    <w:rsid w:val="00692CF0"/>
    <w:rsid w:val="00693827"/>
    <w:rsid w:val="00693AA5"/>
    <w:rsid w:val="00696888"/>
    <w:rsid w:val="00697E3C"/>
    <w:rsid w:val="006A033E"/>
    <w:rsid w:val="006A05D8"/>
    <w:rsid w:val="006A0777"/>
    <w:rsid w:val="006A07A1"/>
    <w:rsid w:val="006A0D84"/>
    <w:rsid w:val="006A17F5"/>
    <w:rsid w:val="006A4969"/>
    <w:rsid w:val="006A576C"/>
    <w:rsid w:val="006A708B"/>
    <w:rsid w:val="006B149D"/>
    <w:rsid w:val="006B1653"/>
    <w:rsid w:val="006B3A0F"/>
    <w:rsid w:val="006B546C"/>
    <w:rsid w:val="006B59AD"/>
    <w:rsid w:val="006B5EA4"/>
    <w:rsid w:val="006C0146"/>
    <w:rsid w:val="006C0595"/>
    <w:rsid w:val="006C1BE5"/>
    <w:rsid w:val="006C2C56"/>
    <w:rsid w:val="006C447E"/>
    <w:rsid w:val="006C4DF8"/>
    <w:rsid w:val="006C754B"/>
    <w:rsid w:val="006C7CA2"/>
    <w:rsid w:val="006D1BF2"/>
    <w:rsid w:val="006D1E77"/>
    <w:rsid w:val="006D2105"/>
    <w:rsid w:val="006D26F7"/>
    <w:rsid w:val="006D461E"/>
    <w:rsid w:val="006D5F68"/>
    <w:rsid w:val="006D608E"/>
    <w:rsid w:val="006D62A2"/>
    <w:rsid w:val="006D69B1"/>
    <w:rsid w:val="006E0CD0"/>
    <w:rsid w:val="006E3FA8"/>
    <w:rsid w:val="006E47BB"/>
    <w:rsid w:val="006E5719"/>
    <w:rsid w:val="006E7865"/>
    <w:rsid w:val="006F19C6"/>
    <w:rsid w:val="006F2F5F"/>
    <w:rsid w:val="006F556F"/>
    <w:rsid w:val="006F7C87"/>
    <w:rsid w:val="007008BA"/>
    <w:rsid w:val="00700993"/>
    <w:rsid w:val="00701E1A"/>
    <w:rsid w:val="007020F5"/>
    <w:rsid w:val="00703EA8"/>
    <w:rsid w:val="00704F33"/>
    <w:rsid w:val="0070534D"/>
    <w:rsid w:val="00707FEA"/>
    <w:rsid w:val="00710ED4"/>
    <w:rsid w:val="007112DD"/>
    <w:rsid w:val="00711934"/>
    <w:rsid w:val="00711DDB"/>
    <w:rsid w:val="00712336"/>
    <w:rsid w:val="00712889"/>
    <w:rsid w:val="00712A46"/>
    <w:rsid w:val="007136FF"/>
    <w:rsid w:val="00713CE4"/>
    <w:rsid w:val="00713E31"/>
    <w:rsid w:val="00714B0B"/>
    <w:rsid w:val="00714D82"/>
    <w:rsid w:val="007154CA"/>
    <w:rsid w:val="00716D8B"/>
    <w:rsid w:val="007206A5"/>
    <w:rsid w:val="0072323B"/>
    <w:rsid w:val="00723F4E"/>
    <w:rsid w:val="007243C1"/>
    <w:rsid w:val="00725AAF"/>
    <w:rsid w:val="0072662C"/>
    <w:rsid w:val="007310E1"/>
    <w:rsid w:val="00732669"/>
    <w:rsid w:val="007344EB"/>
    <w:rsid w:val="00736172"/>
    <w:rsid w:val="007361FE"/>
    <w:rsid w:val="00737E69"/>
    <w:rsid w:val="007401B1"/>
    <w:rsid w:val="00741070"/>
    <w:rsid w:val="00741662"/>
    <w:rsid w:val="00742F23"/>
    <w:rsid w:val="007442C3"/>
    <w:rsid w:val="00745D41"/>
    <w:rsid w:val="00746E82"/>
    <w:rsid w:val="0074774C"/>
    <w:rsid w:val="00750DD9"/>
    <w:rsid w:val="00750F98"/>
    <w:rsid w:val="00751682"/>
    <w:rsid w:val="00752075"/>
    <w:rsid w:val="0075403A"/>
    <w:rsid w:val="00754260"/>
    <w:rsid w:val="007549B8"/>
    <w:rsid w:val="007562BC"/>
    <w:rsid w:val="00757C51"/>
    <w:rsid w:val="007617DA"/>
    <w:rsid w:val="00761F76"/>
    <w:rsid w:val="0076236F"/>
    <w:rsid w:val="00765D6A"/>
    <w:rsid w:val="007664B2"/>
    <w:rsid w:val="00767108"/>
    <w:rsid w:val="007679E4"/>
    <w:rsid w:val="00770403"/>
    <w:rsid w:val="00770A0F"/>
    <w:rsid w:val="00770B32"/>
    <w:rsid w:val="00770B9E"/>
    <w:rsid w:val="00771FDE"/>
    <w:rsid w:val="00774DAB"/>
    <w:rsid w:val="00776E4B"/>
    <w:rsid w:val="00780330"/>
    <w:rsid w:val="007809B7"/>
    <w:rsid w:val="007832B2"/>
    <w:rsid w:val="00783980"/>
    <w:rsid w:val="00783C06"/>
    <w:rsid w:val="007859BA"/>
    <w:rsid w:val="00785A46"/>
    <w:rsid w:val="00786CA6"/>
    <w:rsid w:val="00787EE0"/>
    <w:rsid w:val="00787F78"/>
    <w:rsid w:val="00790755"/>
    <w:rsid w:val="007920B7"/>
    <w:rsid w:val="007954FC"/>
    <w:rsid w:val="00797F8C"/>
    <w:rsid w:val="007A0412"/>
    <w:rsid w:val="007A2FC8"/>
    <w:rsid w:val="007A3475"/>
    <w:rsid w:val="007A4935"/>
    <w:rsid w:val="007A6582"/>
    <w:rsid w:val="007A6629"/>
    <w:rsid w:val="007B2947"/>
    <w:rsid w:val="007B37EA"/>
    <w:rsid w:val="007B3B1F"/>
    <w:rsid w:val="007B4D91"/>
    <w:rsid w:val="007C0A7F"/>
    <w:rsid w:val="007C0DEF"/>
    <w:rsid w:val="007C1BB3"/>
    <w:rsid w:val="007C251A"/>
    <w:rsid w:val="007C5E95"/>
    <w:rsid w:val="007C6511"/>
    <w:rsid w:val="007D10D8"/>
    <w:rsid w:val="007D1B17"/>
    <w:rsid w:val="007D3788"/>
    <w:rsid w:val="007D5508"/>
    <w:rsid w:val="007D61FA"/>
    <w:rsid w:val="007D6B27"/>
    <w:rsid w:val="007D761F"/>
    <w:rsid w:val="007D7D53"/>
    <w:rsid w:val="007D7FEB"/>
    <w:rsid w:val="007D7FFD"/>
    <w:rsid w:val="007E0D3D"/>
    <w:rsid w:val="007E0F28"/>
    <w:rsid w:val="007E242C"/>
    <w:rsid w:val="007E289A"/>
    <w:rsid w:val="007E36A2"/>
    <w:rsid w:val="007E3CD1"/>
    <w:rsid w:val="007E462C"/>
    <w:rsid w:val="007E5120"/>
    <w:rsid w:val="007E5E1D"/>
    <w:rsid w:val="007E649D"/>
    <w:rsid w:val="007E71CD"/>
    <w:rsid w:val="007E74CE"/>
    <w:rsid w:val="007F0053"/>
    <w:rsid w:val="007F1008"/>
    <w:rsid w:val="007F248D"/>
    <w:rsid w:val="007F2AB3"/>
    <w:rsid w:val="007F2EFC"/>
    <w:rsid w:val="007F31D9"/>
    <w:rsid w:val="007F3C0F"/>
    <w:rsid w:val="007F3C2F"/>
    <w:rsid w:val="007F4C07"/>
    <w:rsid w:val="0080018E"/>
    <w:rsid w:val="00802378"/>
    <w:rsid w:val="00804B68"/>
    <w:rsid w:val="00806063"/>
    <w:rsid w:val="00806144"/>
    <w:rsid w:val="00807012"/>
    <w:rsid w:val="00807B29"/>
    <w:rsid w:val="0081028F"/>
    <w:rsid w:val="00810677"/>
    <w:rsid w:val="008118EC"/>
    <w:rsid w:val="00812477"/>
    <w:rsid w:val="008129DC"/>
    <w:rsid w:val="008138B7"/>
    <w:rsid w:val="00814543"/>
    <w:rsid w:val="008147C1"/>
    <w:rsid w:val="008150C2"/>
    <w:rsid w:val="00816453"/>
    <w:rsid w:val="008213C7"/>
    <w:rsid w:val="00821CB0"/>
    <w:rsid w:val="00823A28"/>
    <w:rsid w:val="00824B48"/>
    <w:rsid w:val="00825648"/>
    <w:rsid w:val="00827A76"/>
    <w:rsid w:val="0083246D"/>
    <w:rsid w:val="00833577"/>
    <w:rsid w:val="008345B8"/>
    <w:rsid w:val="00834A00"/>
    <w:rsid w:val="00837EA2"/>
    <w:rsid w:val="00837FA8"/>
    <w:rsid w:val="00840F53"/>
    <w:rsid w:val="00841375"/>
    <w:rsid w:val="0084199E"/>
    <w:rsid w:val="00841A7C"/>
    <w:rsid w:val="00841B55"/>
    <w:rsid w:val="0084245F"/>
    <w:rsid w:val="00847108"/>
    <w:rsid w:val="00847276"/>
    <w:rsid w:val="00847A83"/>
    <w:rsid w:val="00847FA5"/>
    <w:rsid w:val="00847FAF"/>
    <w:rsid w:val="00851244"/>
    <w:rsid w:val="00851406"/>
    <w:rsid w:val="00852D71"/>
    <w:rsid w:val="00853284"/>
    <w:rsid w:val="008533AB"/>
    <w:rsid w:val="00853B99"/>
    <w:rsid w:val="00853C31"/>
    <w:rsid w:val="0085590C"/>
    <w:rsid w:val="00857700"/>
    <w:rsid w:val="00857ACE"/>
    <w:rsid w:val="00860988"/>
    <w:rsid w:val="008620CB"/>
    <w:rsid w:val="00865193"/>
    <w:rsid w:val="0086544D"/>
    <w:rsid w:val="00865E9C"/>
    <w:rsid w:val="00866BE6"/>
    <w:rsid w:val="00866CE4"/>
    <w:rsid w:val="00866E51"/>
    <w:rsid w:val="008672A3"/>
    <w:rsid w:val="008677E9"/>
    <w:rsid w:val="0086780E"/>
    <w:rsid w:val="00867A65"/>
    <w:rsid w:val="008708B9"/>
    <w:rsid w:val="00870BDC"/>
    <w:rsid w:val="00873232"/>
    <w:rsid w:val="0087340A"/>
    <w:rsid w:val="00874DFA"/>
    <w:rsid w:val="00875EF0"/>
    <w:rsid w:val="00877715"/>
    <w:rsid w:val="00877894"/>
    <w:rsid w:val="008778A5"/>
    <w:rsid w:val="008805B9"/>
    <w:rsid w:val="008812B6"/>
    <w:rsid w:val="00882F7B"/>
    <w:rsid w:val="0088579F"/>
    <w:rsid w:val="00886022"/>
    <w:rsid w:val="0088673A"/>
    <w:rsid w:val="00890C48"/>
    <w:rsid w:val="008932EC"/>
    <w:rsid w:val="00893978"/>
    <w:rsid w:val="00894272"/>
    <w:rsid w:val="008949EB"/>
    <w:rsid w:val="008960B8"/>
    <w:rsid w:val="0089703F"/>
    <w:rsid w:val="008A0038"/>
    <w:rsid w:val="008A02D7"/>
    <w:rsid w:val="008A0460"/>
    <w:rsid w:val="008A0485"/>
    <w:rsid w:val="008A0955"/>
    <w:rsid w:val="008A29C0"/>
    <w:rsid w:val="008A4E53"/>
    <w:rsid w:val="008A5A45"/>
    <w:rsid w:val="008A5B9D"/>
    <w:rsid w:val="008A6C13"/>
    <w:rsid w:val="008A715E"/>
    <w:rsid w:val="008A7647"/>
    <w:rsid w:val="008B0CEB"/>
    <w:rsid w:val="008B1799"/>
    <w:rsid w:val="008B19BF"/>
    <w:rsid w:val="008B1E02"/>
    <w:rsid w:val="008B3841"/>
    <w:rsid w:val="008B3F7A"/>
    <w:rsid w:val="008B437D"/>
    <w:rsid w:val="008B4425"/>
    <w:rsid w:val="008B48B8"/>
    <w:rsid w:val="008C1A86"/>
    <w:rsid w:val="008C1BE1"/>
    <w:rsid w:val="008C1F3C"/>
    <w:rsid w:val="008C2A6C"/>
    <w:rsid w:val="008C3C70"/>
    <w:rsid w:val="008C4054"/>
    <w:rsid w:val="008C457B"/>
    <w:rsid w:val="008C4854"/>
    <w:rsid w:val="008C5606"/>
    <w:rsid w:val="008C7036"/>
    <w:rsid w:val="008D14D7"/>
    <w:rsid w:val="008D2D35"/>
    <w:rsid w:val="008D2E6B"/>
    <w:rsid w:val="008D4A1E"/>
    <w:rsid w:val="008D57A3"/>
    <w:rsid w:val="008D6A1E"/>
    <w:rsid w:val="008D7002"/>
    <w:rsid w:val="008D7417"/>
    <w:rsid w:val="008D77B9"/>
    <w:rsid w:val="008E082E"/>
    <w:rsid w:val="008E0B28"/>
    <w:rsid w:val="008E0B63"/>
    <w:rsid w:val="008E1F2B"/>
    <w:rsid w:val="008E20DF"/>
    <w:rsid w:val="008E233C"/>
    <w:rsid w:val="008E2E10"/>
    <w:rsid w:val="008E3055"/>
    <w:rsid w:val="008E3072"/>
    <w:rsid w:val="008E380B"/>
    <w:rsid w:val="008E38B3"/>
    <w:rsid w:val="008E5A42"/>
    <w:rsid w:val="008E5CA7"/>
    <w:rsid w:val="008E6658"/>
    <w:rsid w:val="008E666F"/>
    <w:rsid w:val="008E7E49"/>
    <w:rsid w:val="008F2B6C"/>
    <w:rsid w:val="008F2CF8"/>
    <w:rsid w:val="008F3AE4"/>
    <w:rsid w:val="008F3BF2"/>
    <w:rsid w:val="008F5896"/>
    <w:rsid w:val="008F5B15"/>
    <w:rsid w:val="008F61AA"/>
    <w:rsid w:val="008F6C13"/>
    <w:rsid w:val="00900FC0"/>
    <w:rsid w:val="00901249"/>
    <w:rsid w:val="00902F48"/>
    <w:rsid w:val="00903345"/>
    <w:rsid w:val="009035A8"/>
    <w:rsid w:val="00904D86"/>
    <w:rsid w:val="00906B7D"/>
    <w:rsid w:val="00906C58"/>
    <w:rsid w:val="00906DBD"/>
    <w:rsid w:val="0090761C"/>
    <w:rsid w:val="00910563"/>
    <w:rsid w:val="00910A1C"/>
    <w:rsid w:val="00910FC5"/>
    <w:rsid w:val="0091262F"/>
    <w:rsid w:val="00912CC3"/>
    <w:rsid w:val="009132EE"/>
    <w:rsid w:val="00914078"/>
    <w:rsid w:val="00914B2A"/>
    <w:rsid w:val="00914D1C"/>
    <w:rsid w:val="0091565E"/>
    <w:rsid w:val="00916CC5"/>
    <w:rsid w:val="00916FE4"/>
    <w:rsid w:val="009207B4"/>
    <w:rsid w:val="00920B27"/>
    <w:rsid w:val="00921570"/>
    <w:rsid w:val="00921D93"/>
    <w:rsid w:val="00922231"/>
    <w:rsid w:val="00922B0B"/>
    <w:rsid w:val="0092393D"/>
    <w:rsid w:val="00924FFF"/>
    <w:rsid w:val="00925EE5"/>
    <w:rsid w:val="00926AB0"/>
    <w:rsid w:val="00931747"/>
    <w:rsid w:val="00932401"/>
    <w:rsid w:val="009326B5"/>
    <w:rsid w:val="00933819"/>
    <w:rsid w:val="00934FC2"/>
    <w:rsid w:val="00935D37"/>
    <w:rsid w:val="00936C76"/>
    <w:rsid w:val="00937498"/>
    <w:rsid w:val="00937FBC"/>
    <w:rsid w:val="00940423"/>
    <w:rsid w:val="00942275"/>
    <w:rsid w:val="0094383D"/>
    <w:rsid w:val="00943977"/>
    <w:rsid w:val="00944804"/>
    <w:rsid w:val="0094618C"/>
    <w:rsid w:val="009467EB"/>
    <w:rsid w:val="0094794C"/>
    <w:rsid w:val="0094799C"/>
    <w:rsid w:val="00951C25"/>
    <w:rsid w:val="00952D5B"/>
    <w:rsid w:val="009544D5"/>
    <w:rsid w:val="00954803"/>
    <w:rsid w:val="00954823"/>
    <w:rsid w:val="00954BDC"/>
    <w:rsid w:val="00955287"/>
    <w:rsid w:val="009553E6"/>
    <w:rsid w:val="009555B0"/>
    <w:rsid w:val="009562A3"/>
    <w:rsid w:val="009568EA"/>
    <w:rsid w:val="0095794F"/>
    <w:rsid w:val="009612D7"/>
    <w:rsid w:val="0096300D"/>
    <w:rsid w:val="009642B2"/>
    <w:rsid w:val="00964A85"/>
    <w:rsid w:val="00964B25"/>
    <w:rsid w:val="009669D6"/>
    <w:rsid w:val="0097106B"/>
    <w:rsid w:val="0097267C"/>
    <w:rsid w:val="00973127"/>
    <w:rsid w:val="00974160"/>
    <w:rsid w:val="009754E3"/>
    <w:rsid w:val="009754F8"/>
    <w:rsid w:val="0097712E"/>
    <w:rsid w:val="009811F0"/>
    <w:rsid w:val="009819E4"/>
    <w:rsid w:val="00985892"/>
    <w:rsid w:val="0098791E"/>
    <w:rsid w:val="00990BC4"/>
    <w:rsid w:val="009944C4"/>
    <w:rsid w:val="00995536"/>
    <w:rsid w:val="00995E1C"/>
    <w:rsid w:val="00995FD7"/>
    <w:rsid w:val="009966ED"/>
    <w:rsid w:val="009970C1"/>
    <w:rsid w:val="00997115"/>
    <w:rsid w:val="00997909"/>
    <w:rsid w:val="009A0179"/>
    <w:rsid w:val="009A01EB"/>
    <w:rsid w:val="009A144E"/>
    <w:rsid w:val="009A1A76"/>
    <w:rsid w:val="009A287C"/>
    <w:rsid w:val="009A4D09"/>
    <w:rsid w:val="009A57FF"/>
    <w:rsid w:val="009A5EED"/>
    <w:rsid w:val="009A5F27"/>
    <w:rsid w:val="009A7B2C"/>
    <w:rsid w:val="009B06DD"/>
    <w:rsid w:val="009B08CC"/>
    <w:rsid w:val="009B1701"/>
    <w:rsid w:val="009B7869"/>
    <w:rsid w:val="009B7D28"/>
    <w:rsid w:val="009C01A1"/>
    <w:rsid w:val="009C05A7"/>
    <w:rsid w:val="009C0FB5"/>
    <w:rsid w:val="009C2E4F"/>
    <w:rsid w:val="009C2EFF"/>
    <w:rsid w:val="009C33A5"/>
    <w:rsid w:val="009C39A3"/>
    <w:rsid w:val="009C3CEE"/>
    <w:rsid w:val="009C6795"/>
    <w:rsid w:val="009C7ED5"/>
    <w:rsid w:val="009C7F05"/>
    <w:rsid w:val="009D017E"/>
    <w:rsid w:val="009D164A"/>
    <w:rsid w:val="009D33D3"/>
    <w:rsid w:val="009D3576"/>
    <w:rsid w:val="009D3A3D"/>
    <w:rsid w:val="009D4152"/>
    <w:rsid w:val="009D4DFD"/>
    <w:rsid w:val="009D552C"/>
    <w:rsid w:val="009D5537"/>
    <w:rsid w:val="009D593F"/>
    <w:rsid w:val="009D5DE5"/>
    <w:rsid w:val="009D68D9"/>
    <w:rsid w:val="009D7C9D"/>
    <w:rsid w:val="009E0EE6"/>
    <w:rsid w:val="009E1F2E"/>
    <w:rsid w:val="009E34AF"/>
    <w:rsid w:val="009E3706"/>
    <w:rsid w:val="009E4E3D"/>
    <w:rsid w:val="009E6B9F"/>
    <w:rsid w:val="009E752E"/>
    <w:rsid w:val="009F0547"/>
    <w:rsid w:val="009F2196"/>
    <w:rsid w:val="009F2D06"/>
    <w:rsid w:val="009F2DCE"/>
    <w:rsid w:val="009F2F0C"/>
    <w:rsid w:val="009F319B"/>
    <w:rsid w:val="009F32BE"/>
    <w:rsid w:val="009F6050"/>
    <w:rsid w:val="009F63B0"/>
    <w:rsid w:val="00A00ADD"/>
    <w:rsid w:val="00A02FEF"/>
    <w:rsid w:val="00A03F1D"/>
    <w:rsid w:val="00A042CC"/>
    <w:rsid w:val="00A04561"/>
    <w:rsid w:val="00A05442"/>
    <w:rsid w:val="00A110E4"/>
    <w:rsid w:val="00A11487"/>
    <w:rsid w:val="00A119CE"/>
    <w:rsid w:val="00A130F3"/>
    <w:rsid w:val="00A1335C"/>
    <w:rsid w:val="00A14510"/>
    <w:rsid w:val="00A16E2D"/>
    <w:rsid w:val="00A177D3"/>
    <w:rsid w:val="00A22071"/>
    <w:rsid w:val="00A22910"/>
    <w:rsid w:val="00A232FF"/>
    <w:rsid w:val="00A235CF"/>
    <w:rsid w:val="00A240B7"/>
    <w:rsid w:val="00A24CB9"/>
    <w:rsid w:val="00A25234"/>
    <w:rsid w:val="00A270DD"/>
    <w:rsid w:val="00A31391"/>
    <w:rsid w:val="00A32262"/>
    <w:rsid w:val="00A32608"/>
    <w:rsid w:val="00A328E5"/>
    <w:rsid w:val="00A34C7B"/>
    <w:rsid w:val="00A350DB"/>
    <w:rsid w:val="00A35397"/>
    <w:rsid w:val="00A41009"/>
    <w:rsid w:val="00A425CE"/>
    <w:rsid w:val="00A438FE"/>
    <w:rsid w:val="00A45660"/>
    <w:rsid w:val="00A45CEB"/>
    <w:rsid w:val="00A45D1D"/>
    <w:rsid w:val="00A4649A"/>
    <w:rsid w:val="00A46F07"/>
    <w:rsid w:val="00A470BF"/>
    <w:rsid w:val="00A472A3"/>
    <w:rsid w:val="00A47656"/>
    <w:rsid w:val="00A50885"/>
    <w:rsid w:val="00A51F03"/>
    <w:rsid w:val="00A521EB"/>
    <w:rsid w:val="00A53515"/>
    <w:rsid w:val="00A53A25"/>
    <w:rsid w:val="00A5429C"/>
    <w:rsid w:val="00A54592"/>
    <w:rsid w:val="00A56459"/>
    <w:rsid w:val="00A56665"/>
    <w:rsid w:val="00A61489"/>
    <w:rsid w:val="00A6257B"/>
    <w:rsid w:val="00A65B15"/>
    <w:rsid w:val="00A6766C"/>
    <w:rsid w:val="00A67698"/>
    <w:rsid w:val="00A67C2A"/>
    <w:rsid w:val="00A7071E"/>
    <w:rsid w:val="00A714CF"/>
    <w:rsid w:val="00A734B0"/>
    <w:rsid w:val="00A73CD4"/>
    <w:rsid w:val="00A7416F"/>
    <w:rsid w:val="00A749BE"/>
    <w:rsid w:val="00A74FB3"/>
    <w:rsid w:val="00A771AF"/>
    <w:rsid w:val="00A801FD"/>
    <w:rsid w:val="00A813F9"/>
    <w:rsid w:val="00A820AD"/>
    <w:rsid w:val="00A83559"/>
    <w:rsid w:val="00A85BBB"/>
    <w:rsid w:val="00A85D20"/>
    <w:rsid w:val="00A9186C"/>
    <w:rsid w:val="00A92C98"/>
    <w:rsid w:val="00A94A33"/>
    <w:rsid w:val="00A96A37"/>
    <w:rsid w:val="00A97161"/>
    <w:rsid w:val="00AA0B88"/>
    <w:rsid w:val="00AA0CD4"/>
    <w:rsid w:val="00AA0E4C"/>
    <w:rsid w:val="00AA17E4"/>
    <w:rsid w:val="00AA24F0"/>
    <w:rsid w:val="00AA37DF"/>
    <w:rsid w:val="00AA3B47"/>
    <w:rsid w:val="00AA3D13"/>
    <w:rsid w:val="00AA4D92"/>
    <w:rsid w:val="00AA510A"/>
    <w:rsid w:val="00AA5B10"/>
    <w:rsid w:val="00AA6F40"/>
    <w:rsid w:val="00AA719E"/>
    <w:rsid w:val="00AA74C0"/>
    <w:rsid w:val="00AB0CF7"/>
    <w:rsid w:val="00AB1ABA"/>
    <w:rsid w:val="00AB1EB9"/>
    <w:rsid w:val="00AB2686"/>
    <w:rsid w:val="00AB29C2"/>
    <w:rsid w:val="00AB30CB"/>
    <w:rsid w:val="00AB5074"/>
    <w:rsid w:val="00AB6728"/>
    <w:rsid w:val="00AB742E"/>
    <w:rsid w:val="00AC0CBD"/>
    <w:rsid w:val="00AC0E3F"/>
    <w:rsid w:val="00AC20AD"/>
    <w:rsid w:val="00AC2A38"/>
    <w:rsid w:val="00AC2A68"/>
    <w:rsid w:val="00AC30A6"/>
    <w:rsid w:val="00AC5112"/>
    <w:rsid w:val="00AC521D"/>
    <w:rsid w:val="00AC539D"/>
    <w:rsid w:val="00AC73EB"/>
    <w:rsid w:val="00AC7462"/>
    <w:rsid w:val="00AD02CA"/>
    <w:rsid w:val="00AD1367"/>
    <w:rsid w:val="00AD16FF"/>
    <w:rsid w:val="00AD1C46"/>
    <w:rsid w:val="00AD3CDA"/>
    <w:rsid w:val="00AD49E7"/>
    <w:rsid w:val="00AD5D9C"/>
    <w:rsid w:val="00AD648D"/>
    <w:rsid w:val="00AD7455"/>
    <w:rsid w:val="00AE1082"/>
    <w:rsid w:val="00AE31CD"/>
    <w:rsid w:val="00AE4B1E"/>
    <w:rsid w:val="00AE4E15"/>
    <w:rsid w:val="00AE568D"/>
    <w:rsid w:val="00AE56F8"/>
    <w:rsid w:val="00AE5A23"/>
    <w:rsid w:val="00AE6C42"/>
    <w:rsid w:val="00AE6D10"/>
    <w:rsid w:val="00AE7091"/>
    <w:rsid w:val="00AF055E"/>
    <w:rsid w:val="00AF079B"/>
    <w:rsid w:val="00AF110D"/>
    <w:rsid w:val="00AF137A"/>
    <w:rsid w:val="00AF1C2C"/>
    <w:rsid w:val="00AF517E"/>
    <w:rsid w:val="00AF665B"/>
    <w:rsid w:val="00AF6D50"/>
    <w:rsid w:val="00B03032"/>
    <w:rsid w:val="00B048C4"/>
    <w:rsid w:val="00B057D5"/>
    <w:rsid w:val="00B065C7"/>
    <w:rsid w:val="00B07B07"/>
    <w:rsid w:val="00B1063F"/>
    <w:rsid w:val="00B10796"/>
    <w:rsid w:val="00B11AC0"/>
    <w:rsid w:val="00B11C79"/>
    <w:rsid w:val="00B11FDD"/>
    <w:rsid w:val="00B14D55"/>
    <w:rsid w:val="00B150DA"/>
    <w:rsid w:val="00B16161"/>
    <w:rsid w:val="00B17804"/>
    <w:rsid w:val="00B2018F"/>
    <w:rsid w:val="00B201BD"/>
    <w:rsid w:val="00B24325"/>
    <w:rsid w:val="00B258C1"/>
    <w:rsid w:val="00B27BB8"/>
    <w:rsid w:val="00B3030B"/>
    <w:rsid w:val="00B31BFB"/>
    <w:rsid w:val="00B356DA"/>
    <w:rsid w:val="00B36391"/>
    <w:rsid w:val="00B371E2"/>
    <w:rsid w:val="00B372F4"/>
    <w:rsid w:val="00B400DF"/>
    <w:rsid w:val="00B41FC2"/>
    <w:rsid w:val="00B43FE4"/>
    <w:rsid w:val="00B45294"/>
    <w:rsid w:val="00B46C54"/>
    <w:rsid w:val="00B4776C"/>
    <w:rsid w:val="00B47AB0"/>
    <w:rsid w:val="00B5058A"/>
    <w:rsid w:val="00B52B07"/>
    <w:rsid w:val="00B52B21"/>
    <w:rsid w:val="00B539EA"/>
    <w:rsid w:val="00B540CC"/>
    <w:rsid w:val="00B54359"/>
    <w:rsid w:val="00B54EDA"/>
    <w:rsid w:val="00B558A4"/>
    <w:rsid w:val="00B55980"/>
    <w:rsid w:val="00B56ADC"/>
    <w:rsid w:val="00B61F97"/>
    <w:rsid w:val="00B62DCD"/>
    <w:rsid w:val="00B63087"/>
    <w:rsid w:val="00B63894"/>
    <w:rsid w:val="00B6499D"/>
    <w:rsid w:val="00B65F86"/>
    <w:rsid w:val="00B66CAE"/>
    <w:rsid w:val="00B730C2"/>
    <w:rsid w:val="00B73415"/>
    <w:rsid w:val="00B73513"/>
    <w:rsid w:val="00B73A61"/>
    <w:rsid w:val="00B74DDC"/>
    <w:rsid w:val="00B75CE4"/>
    <w:rsid w:val="00B75D48"/>
    <w:rsid w:val="00B776C2"/>
    <w:rsid w:val="00B77D03"/>
    <w:rsid w:val="00B80DB1"/>
    <w:rsid w:val="00B8147B"/>
    <w:rsid w:val="00B8242E"/>
    <w:rsid w:val="00B837B1"/>
    <w:rsid w:val="00B8388A"/>
    <w:rsid w:val="00B8608A"/>
    <w:rsid w:val="00B86528"/>
    <w:rsid w:val="00B86758"/>
    <w:rsid w:val="00B868C7"/>
    <w:rsid w:val="00B907A9"/>
    <w:rsid w:val="00B90E1A"/>
    <w:rsid w:val="00B9223D"/>
    <w:rsid w:val="00B93FBD"/>
    <w:rsid w:val="00B95AE3"/>
    <w:rsid w:val="00B97625"/>
    <w:rsid w:val="00BA04CC"/>
    <w:rsid w:val="00BA0B5C"/>
    <w:rsid w:val="00BA2312"/>
    <w:rsid w:val="00BA37D5"/>
    <w:rsid w:val="00BA4EDD"/>
    <w:rsid w:val="00BA6E43"/>
    <w:rsid w:val="00BA7460"/>
    <w:rsid w:val="00BB06BF"/>
    <w:rsid w:val="00BB0CE9"/>
    <w:rsid w:val="00BB2514"/>
    <w:rsid w:val="00BB3820"/>
    <w:rsid w:val="00BB4211"/>
    <w:rsid w:val="00BB51E3"/>
    <w:rsid w:val="00BB5613"/>
    <w:rsid w:val="00BB5AB7"/>
    <w:rsid w:val="00BB5F51"/>
    <w:rsid w:val="00BB7C1D"/>
    <w:rsid w:val="00BC0494"/>
    <w:rsid w:val="00BC0CA5"/>
    <w:rsid w:val="00BC137E"/>
    <w:rsid w:val="00BC17EA"/>
    <w:rsid w:val="00BC37B1"/>
    <w:rsid w:val="00BC3C2B"/>
    <w:rsid w:val="00BC4E69"/>
    <w:rsid w:val="00BC58CB"/>
    <w:rsid w:val="00BC7A64"/>
    <w:rsid w:val="00BD1F92"/>
    <w:rsid w:val="00BD2593"/>
    <w:rsid w:val="00BD3917"/>
    <w:rsid w:val="00BD5F5F"/>
    <w:rsid w:val="00BD6F09"/>
    <w:rsid w:val="00BD7458"/>
    <w:rsid w:val="00BE235A"/>
    <w:rsid w:val="00BE3579"/>
    <w:rsid w:val="00BE5856"/>
    <w:rsid w:val="00BE591C"/>
    <w:rsid w:val="00BF088F"/>
    <w:rsid w:val="00BF2425"/>
    <w:rsid w:val="00BF2488"/>
    <w:rsid w:val="00BF2676"/>
    <w:rsid w:val="00BF32F0"/>
    <w:rsid w:val="00BF4598"/>
    <w:rsid w:val="00BF6F2F"/>
    <w:rsid w:val="00BF725D"/>
    <w:rsid w:val="00C00915"/>
    <w:rsid w:val="00C01A07"/>
    <w:rsid w:val="00C01A7C"/>
    <w:rsid w:val="00C01FC6"/>
    <w:rsid w:val="00C02597"/>
    <w:rsid w:val="00C040DA"/>
    <w:rsid w:val="00C04497"/>
    <w:rsid w:val="00C054AB"/>
    <w:rsid w:val="00C0685C"/>
    <w:rsid w:val="00C06BF3"/>
    <w:rsid w:val="00C079E9"/>
    <w:rsid w:val="00C07C95"/>
    <w:rsid w:val="00C100F8"/>
    <w:rsid w:val="00C131A2"/>
    <w:rsid w:val="00C14B13"/>
    <w:rsid w:val="00C15F2C"/>
    <w:rsid w:val="00C161A7"/>
    <w:rsid w:val="00C16E7A"/>
    <w:rsid w:val="00C174CF"/>
    <w:rsid w:val="00C20633"/>
    <w:rsid w:val="00C21A19"/>
    <w:rsid w:val="00C226FA"/>
    <w:rsid w:val="00C23441"/>
    <w:rsid w:val="00C23763"/>
    <w:rsid w:val="00C23AFE"/>
    <w:rsid w:val="00C24203"/>
    <w:rsid w:val="00C24D13"/>
    <w:rsid w:val="00C250B7"/>
    <w:rsid w:val="00C25648"/>
    <w:rsid w:val="00C2584F"/>
    <w:rsid w:val="00C264D7"/>
    <w:rsid w:val="00C27008"/>
    <w:rsid w:val="00C30E79"/>
    <w:rsid w:val="00C31721"/>
    <w:rsid w:val="00C326D7"/>
    <w:rsid w:val="00C32893"/>
    <w:rsid w:val="00C32ADE"/>
    <w:rsid w:val="00C32CB3"/>
    <w:rsid w:val="00C33462"/>
    <w:rsid w:val="00C3441C"/>
    <w:rsid w:val="00C35DDD"/>
    <w:rsid w:val="00C35F8B"/>
    <w:rsid w:val="00C40BD5"/>
    <w:rsid w:val="00C40FDC"/>
    <w:rsid w:val="00C41B1B"/>
    <w:rsid w:val="00C4247D"/>
    <w:rsid w:val="00C42BD3"/>
    <w:rsid w:val="00C4398A"/>
    <w:rsid w:val="00C456BA"/>
    <w:rsid w:val="00C45D76"/>
    <w:rsid w:val="00C45EC6"/>
    <w:rsid w:val="00C46942"/>
    <w:rsid w:val="00C46DBD"/>
    <w:rsid w:val="00C46ED7"/>
    <w:rsid w:val="00C50506"/>
    <w:rsid w:val="00C511BF"/>
    <w:rsid w:val="00C527C7"/>
    <w:rsid w:val="00C52E4A"/>
    <w:rsid w:val="00C52E70"/>
    <w:rsid w:val="00C54909"/>
    <w:rsid w:val="00C55453"/>
    <w:rsid w:val="00C570AD"/>
    <w:rsid w:val="00C6173E"/>
    <w:rsid w:val="00C624DB"/>
    <w:rsid w:val="00C62980"/>
    <w:rsid w:val="00C62F41"/>
    <w:rsid w:val="00C63234"/>
    <w:rsid w:val="00C63DE8"/>
    <w:rsid w:val="00C64729"/>
    <w:rsid w:val="00C65693"/>
    <w:rsid w:val="00C7069C"/>
    <w:rsid w:val="00C70A4A"/>
    <w:rsid w:val="00C70D2E"/>
    <w:rsid w:val="00C71591"/>
    <w:rsid w:val="00C715E6"/>
    <w:rsid w:val="00C738F3"/>
    <w:rsid w:val="00C8159C"/>
    <w:rsid w:val="00C82AEF"/>
    <w:rsid w:val="00C82C00"/>
    <w:rsid w:val="00C8433B"/>
    <w:rsid w:val="00C867D6"/>
    <w:rsid w:val="00C90685"/>
    <w:rsid w:val="00C91185"/>
    <w:rsid w:val="00C936DC"/>
    <w:rsid w:val="00C94A88"/>
    <w:rsid w:val="00C97706"/>
    <w:rsid w:val="00C979BC"/>
    <w:rsid w:val="00C97E64"/>
    <w:rsid w:val="00CA0089"/>
    <w:rsid w:val="00CA029D"/>
    <w:rsid w:val="00CA20C1"/>
    <w:rsid w:val="00CA337C"/>
    <w:rsid w:val="00CA3B82"/>
    <w:rsid w:val="00CA3FC1"/>
    <w:rsid w:val="00CA4023"/>
    <w:rsid w:val="00CA45A0"/>
    <w:rsid w:val="00CA47A7"/>
    <w:rsid w:val="00CA4C9A"/>
    <w:rsid w:val="00CA5159"/>
    <w:rsid w:val="00CA6D30"/>
    <w:rsid w:val="00CA6EB0"/>
    <w:rsid w:val="00CB028B"/>
    <w:rsid w:val="00CB2686"/>
    <w:rsid w:val="00CB43E6"/>
    <w:rsid w:val="00CB5FAD"/>
    <w:rsid w:val="00CB6DEC"/>
    <w:rsid w:val="00CB74C7"/>
    <w:rsid w:val="00CB7D47"/>
    <w:rsid w:val="00CC0DE7"/>
    <w:rsid w:val="00CC22F4"/>
    <w:rsid w:val="00CC5335"/>
    <w:rsid w:val="00CC6321"/>
    <w:rsid w:val="00CC70BB"/>
    <w:rsid w:val="00CC7D7D"/>
    <w:rsid w:val="00CD09EB"/>
    <w:rsid w:val="00CD2270"/>
    <w:rsid w:val="00CD3410"/>
    <w:rsid w:val="00CD3D7F"/>
    <w:rsid w:val="00CD42D0"/>
    <w:rsid w:val="00CD49E0"/>
    <w:rsid w:val="00CD55B9"/>
    <w:rsid w:val="00CE00AC"/>
    <w:rsid w:val="00CE09E9"/>
    <w:rsid w:val="00CE1443"/>
    <w:rsid w:val="00CE2A78"/>
    <w:rsid w:val="00CE3815"/>
    <w:rsid w:val="00CE5D13"/>
    <w:rsid w:val="00CE695D"/>
    <w:rsid w:val="00CE7BBB"/>
    <w:rsid w:val="00CF08F3"/>
    <w:rsid w:val="00CF1536"/>
    <w:rsid w:val="00CF2127"/>
    <w:rsid w:val="00CF2A60"/>
    <w:rsid w:val="00CF2F1B"/>
    <w:rsid w:val="00CF38E9"/>
    <w:rsid w:val="00CF3909"/>
    <w:rsid w:val="00CF4B2F"/>
    <w:rsid w:val="00CF506B"/>
    <w:rsid w:val="00CF5218"/>
    <w:rsid w:val="00CF557C"/>
    <w:rsid w:val="00CF5905"/>
    <w:rsid w:val="00CF692E"/>
    <w:rsid w:val="00CF7503"/>
    <w:rsid w:val="00D00129"/>
    <w:rsid w:val="00D01DBF"/>
    <w:rsid w:val="00D02251"/>
    <w:rsid w:val="00D022F2"/>
    <w:rsid w:val="00D02B37"/>
    <w:rsid w:val="00D10AA5"/>
    <w:rsid w:val="00D11196"/>
    <w:rsid w:val="00D11E0A"/>
    <w:rsid w:val="00D134EF"/>
    <w:rsid w:val="00D1378B"/>
    <w:rsid w:val="00D14892"/>
    <w:rsid w:val="00D148B3"/>
    <w:rsid w:val="00D15558"/>
    <w:rsid w:val="00D15B9A"/>
    <w:rsid w:val="00D15F8D"/>
    <w:rsid w:val="00D202CF"/>
    <w:rsid w:val="00D203BA"/>
    <w:rsid w:val="00D20506"/>
    <w:rsid w:val="00D2084D"/>
    <w:rsid w:val="00D2088E"/>
    <w:rsid w:val="00D210B0"/>
    <w:rsid w:val="00D2478B"/>
    <w:rsid w:val="00D266CE"/>
    <w:rsid w:val="00D273F9"/>
    <w:rsid w:val="00D31CA6"/>
    <w:rsid w:val="00D35133"/>
    <w:rsid w:val="00D35A08"/>
    <w:rsid w:val="00D36FCF"/>
    <w:rsid w:val="00D376AD"/>
    <w:rsid w:val="00D37A21"/>
    <w:rsid w:val="00D408A2"/>
    <w:rsid w:val="00D40EDD"/>
    <w:rsid w:val="00D41E2B"/>
    <w:rsid w:val="00D42F41"/>
    <w:rsid w:val="00D446E1"/>
    <w:rsid w:val="00D46A0F"/>
    <w:rsid w:val="00D471DF"/>
    <w:rsid w:val="00D47995"/>
    <w:rsid w:val="00D479AE"/>
    <w:rsid w:val="00D47DDD"/>
    <w:rsid w:val="00D5195B"/>
    <w:rsid w:val="00D52064"/>
    <w:rsid w:val="00D551BA"/>
    <w:rsid w:val="00D55293"/>
    <w:rsid w:val="00D55DDA"/>
    <w:rsid w:val="00D5636C"/>
    <w:rsid w:val="00D56389"/>
    <w:rsid w:val="00D57071"/>
    <w:rsid w:val="00D571B7"/>
    <w:rsid w:val="00D60C71"/>
    <w:rsid w:val="00D6227C"/>
    <w:rsid w:val="00D64C0B"/>
    <w:rsid w:val="00D65E6F"/>
    <w:rsid w:val="00D6665F"/>
    <w:rsid w:val="00D70152"/>
    <w:rsid w:val="00D71554"/>
    <w:rsid w:val="00D71910"/>
    <w:rsid w:val="00D7386E"/>
    <w:rsid w:val="00D74E6F"/>
    <w:rsid w:val="00D77116"/>
    <w:rsid w:val="00D777B1"/>
    <w:rsid w:val="00D800B5"/>
    <w:rsid w:val="00D8331F"/>
    <w:rsid w:val="00D86101"/>
    <w:rsid w:val="00D865AA"/>
    <w:rsid w:val="00D87025"/>
    <w:rsid w:val="00D87AFB"/>
    <w:rsid w:val="00D905FF"/>
    <w:rsid w:val="00D90DDF"/>
    <w:rsid w:val="00D913DD"/>
    <w:rsid w:val="00D914CF"/>
    <w:rsid w:val="00D93129"/>
    <w:rsid w:val="00D933F4"/>
    <w:rsid w:val="00D93B96"/>
    <w:rsid w:val="00D93C08"/>
    <w:rsid w:val="00D93E15"/>
    <w:rsid w:val="00D94950"/>
    <w:rsid w:val="00D96ADB"/>
    <w:rsid w:val="00D97C95"/>
    <w:rsid w:val="00D97E59"/>
    <w:rsid w:val="00DA285C"/>
    <w:rsid w:val="00DA3185"/>
    <w:rsid w:val="00DA3AB7"/>
    <w:rsid w:val="00DA4DCE"/>
    <w:rsid w:val="00DA57C0"/>
    <w:rsid w:val="00DA5FEB"/>
    <w:rsid w:val="00DA7D58"/>
    <w:rsid w:val="00DB0CE1"/>
    <w:rsid w:val="00DB1BB3"/>
    <w:rsid w:val="00DB1FDF"/>
    <w:rsid w:val="00DB2AB4"/>
    <w:rsid w:val="00DB2CA7"/>
    <w:rsid w:val="00DB3E47"/>
    <w:rsid w:val="00DB4035"/>
    <w:rsid w:val="00DB6848"/>
    <w:rsid w:val="00DB71F2"/>
    <w:rsid w:val="00DB75F4"/>
    <w:rsid w:val="00DC16A1"/>
    <w:rsid w:val="00DC16F7"/>
    <w:rsid w:val="00DC2563"/>
    <w:rsid w:val="00DC2EA5"/>
    <w:rsid w:val="00DC347E"/>
    <w:rsid w:val="00DC3844"/>
    <w:rsid w:val="00DC44F6"/>
    <w:rsid w:val="00DC4554"/>
    <w:rsid w:val="00DC561C"/>
    <w:rsid w:val="00DD0621"/>
    <w:rsid w:val="00DD3FA3"/>
    <w:rsid w:val="00DD4688"/>
    <w:rsid w:val="00DD4860"/>
    <w:rsid w:val="00DD510B"/>
    <w:rsid w:val="00DD57DC"/>
    <w:rsid w:val="00DD6468"/>
    <w:rsid w:val="00DD7A41"/>
    <w:rsid w:val="00DE2642"/>
    <w:rsid w:val="00DE2650"/>
    <w:rsid w:val="00DE43D9"/>
    <w:rsid w:val="00DE4EF2"/>
    <w:rsid w:val="00DE4FBA"/>
    <w:rsid w:val="00DE50AA"/>
    <w:rsid w:val="00DF0985"/>
    <w:rsid w:val="00DF1EE8"/>
    <w:rsid w:val="00DF2B53"/>
    <w:rsid w:val="00DF2B92"/>
    <w:rsid w:val="00DF4AAB"/>
    <w:rsid w:val="00DF5BF6"/>
    <w:rsid w:val="00DF638C"/>
    <w:rsid w:val="00DF6DA3"/>
    <w:rsid w:val="00DF78A4"/>
    <w:rsid w:val="00E00F95"/>
    <w:rsid w:val="00E02214"/>
    <w:rsid w:val="00E0247B"/>
    <w:rsid w:val="00E04C63"/>
    <w:rsid w:val="00E05EAA"/>
    <w:rsid w:val="00E06CBB"/>
    <w:rsid w:val="00E10F15"/>
    <w:rsid w:val="00E111E5"/>
    <w:rsid w:val="00E127B7"/>
    <w:rsid w:val="00E16A26"/>
    <w:rsid w:val="00E170E4"/>
    <w:rsid w:val="00E210F1"/>
    <w:rsid w:val="00E21381"/>
    <w:rsid w:val="00E215A2"/>
    <w:rsid w:val="00E23ADA"/>
    <w:rsid w:val="00E23D88"/>
    <w:rsid w:val="00E24A99"/>
    <w:rsid w:val="00E251C6"/>
    <w:rsid w:val="00E25886"/>
    <w:rsid w:val="00E30F7C"/>
    <w:rsid w:val="00E3248D"/>
    <w:rsid w:val="00E33320"/>
    <w:rsid w:val="00E338CA"/>
    <w:rsid w:val="00E33FEC"/>
    <w:rsid w:val="00E34854"/>
    <w:rsid w:val="00E35238"/>
    <w:rsid w:val="00E36320"/>
    <w:rsid w:val="00E36F40"/>
    <w:rsid w:val="00E37A22"/>
    <w:rsid w:val="00E407AF"/>
    <w:rsid w:val="00E41819"/>
    <w:rsid w:val="00E42090"/>
    <w:rsid w:val="00E42592"/>
    <w:rsid w:val="00E425B6"/>
    <w:rsid w:val="00E43313"/>
    <w:rsid w:val="00E434F8"/>
    <w:rsid w:val="00E44132"/>
    <w:rsid w:val="00E447F6"/>
    <w:rsid w:val="00E45610"/>
    <w:rsid w:val="00E45DFD"/>
    <w:rsid w:val="00E460D4"/>
    <w:rsid w:val="00E46379"/>
    <w:rsid w:val="00E470EC"/>
    <w:rsid w:val="00E47478"/>
    <w:rsid w:val="00E4755F"/>
    <w:rsid w:val="00E47ABA"/>
    <w:rsid w:val="00E51BFB"/>
    <w:rsid w:val="00E535E9"/>
    <w:rsid w:val="00E56352"/>
    <w:rsid w:val="00E57232"/>
    <w:rsid w:val="00E602C6"/>
    <w:rsid w:val="00E606B2"/>
    <w:rsid w:val="00E60C7B"/>
    <w:rsid w:val="00E63341"/>
    <w:rsid w:val="00E64316"/>
    <w:rsid w:val="00E64EA5"/>
    <w:rsid w:val="00E6520E"/>
    <w:rsid w:val="00E7111D"/>
    <w:rsid w:val="00E72D5E"/>
    <w:rsid w:val="00E73375"/>
    <w:rsid w:val="00E7571D"/>
    <w:rsid w:val="00E75F4B"/>
    <w:rsid w:val="00E762FB"/>
    <w:rsid w:val="00E76E88"/>
    <w:rsid w:val="00E773B7"/>
    <w:rsid w:val="00E77A4A"/>
    <w:rsid w:val="00E803F9"/>
    <w:rsid w:val="00E80C21"/>
    <w:rsid w:val="00E80F3B"/>
    <w:rsid w:val="00E8167E"/>
    <w:rsid w:val="00E81A22"/>
    <w:rsid w:val="00E83C86"/>
    <w:rsid w:val="00E8486A"/>
    <w:rsid w:val="00E857FB"/>
    <w:rsid w:val="00E863FE"/>
    <w:rsid w:val="00E873FC"/>
    <w:rsid w:val="00E8767D"/>
    <w:rsid w:val="00E90A2A"/>
    <w:rsid w:val="00E90E95"/>
    <w:rsid w:val="00E91FFB"/>
    <w:rsid w:val="00E935D4"/>
    <w:rsid w:val="00E93BC6"/>
    <w:rsid w:val="00E97424"/>
    <w:rsid w:val="00E9777A"/>
    <w:rsid w:val="00EA03F8"/>
    <w:rsid w:val="00EA222D"/>
    <w:rsid w:val="00EA2DE4"/>
    <w:rsid w:val="00EA33AF"/>
    <w:rsid w:val="00EA37FC"/>
    <w:rsid w:val="00EA5BD1"/>
    <w:rsid w:val="00EA5F52"/>
    <w:rsid w:val="00EB1170"/>
    <w:rsid w:val="00EB2B85"/>
    <w:rsid w:val="00EB2BD8"/>
    <w:rsid w:val="00EB2E4C"/>
    <w:rsid w:val="00EB41A4"/>
    <w:rsid w:val="00EB4B48"/>
    <w:rsid w:val="00EB64D4"/>
    <w:rsid w:val="00EC1379"/>
    <w:rsid w:val="00EC1741"/>
    <w:rsid w:val="00EC18EB"/>
    <w:rsid w:val="00EC3AE6"/>
    <w:rsid w:val="00EC4639"/>
    <w:rsid w:val="00EC4AD0"/>
    <w:rsid w:val="00EC50A1"/>
    <w:rsid w:val="00EC6D5B"/>
    <w:rsid w:val="00ED0697"/>
    <w:rsid w:val="00ED1CCA"/>
    <w:rsid w:val="00ED79A2"/>
    <w:rsid w:val="00ED7F5D"/>
    <w:rsid w:val="00EE0B81"/>
    <w:rsid w:val="00EE1E60"/>
    <w:rsid w:val="00EE24D5"/>
    <w:rsid w:val="00EE44CF"/>
    <w:rsid w:val="00EE4D3E"/>
    <w:rsid w:val="00EE5575"/>
    <w:rsid w:val="00EE59EC"/>
    <w:rsid w:val="00EE5F26"/>
    <w:rsid w:val="00EE6BB0"/>
    <w:rsid w:val="00EF03A2"/>
    <w:rsid w:val="00EF0B56"/>
    <w:rsid w:val="00EF1AC0"/>
    <w:rsid w:val="00EF1F78"/>
    <w:rsid w:val="00EF25F3"/>
    <w:rsid w:val="00EF2695"/>
    <w:rsid w:val="00EF300C"/>
    <w:rsid w:val="00EF3056"/>
    <w:rsid w:val="00EF312B"/>
    <w:rsid w:val="00EF42E9"/>
    <w:rsid w:val="00EF470C"/>
    <w:rsid w:val="00EF4845"/>
    <w:rsid w:val="00EF4F84"/>
    <w:rsid w:val="00EF5C47"/>
    <w:rsid w:val="00EF62E3"/>
    <w:rsid w:val="00EF6379"/>
    <w:rsid w:val="00EF6521"/>
    <w:rsid w:val="00EF76A0"/>
    <w:rsid w:val="00EF78E1"/>
    <w:rsid w:val="00EF7EC7"/>
    <w:rsid w:val="00F01D3E"/>
    <w:rsid w:val="00F0224B"/>
    <w:rsid w:val="00F02B64"/>
    <w:rsid w:val="00F038EE"/>
    <w:rsid w:val="00F0422C"/>
    <w:rsid w:val="00F04925"/>
    <w:rsid w:val="00F04D57"/>
    <w:rsid w:val="00F058DA"/>
    <w:rsid w:val="00F063E4"/>
    <w:rsid w:val="00F07853"/>
    <w:rsid w:val="00F10030"/>
    <w:rsid w:val="00F103B9"/>
    <w:rsid w:val="00F119CF"/>
    <w:rsid w:val="00F126D9"/>
    <w:rsid w:val="00F14188"/>
    <w:rsid w:val="00F17714"/>
    <w:rsid w:val="00F1795C"/>
    <w:rsid w:val="00F2047E"/>
    <w:rsid w:val="00F24237"/>
    <w:rsid w:val="00F24D2D"/>
    <w:rsid w:val="00F25D96"/>
    <w:rsid w:val="00F25F6F"/>
    <w:rsid w:val="00F27671"/>
    <w:rsid w:val="00F27DF8"/>
    <w:rsid w:val="00F32859"/>
    <w:rsid w:val="00F33E1D"/>
    <w:rsid w:val="00F34DCD"/>
    <w:rsid w:val="00F35312"/>
    <w:rsid w:val="00F355C7"/>
    <w:rsid w:val="00F377B1"/>
    <w:rsid w:val="00F4240A"/>
    <w:rsid w:val="00F42EDC"/>
    <w:rsid w:val="00F42F52"/>
    <w:rsid w:val="00F44F40"/>
    <w:rsid w:val="00F45383"/>
    <w:rsid w:val="00F4541A"/>
    <w:rsid w:val="00F45E7E"/>
    <w:rsid w:val="00F46295"/>
    <w:rsid w:val="00F47160"/>
    <w:rsid w:val="00F47692"/>
    <w:rsid w:val="00F47EE3"/>
    <w:rsid w:val="00F5025E"/>
    <w:rsid w:val="00F51B66"/>
    <w:rsid w:val="00F52420"/>
    <w:rsid w:val="00F52596"/>
    <w:rsid w:val="00F526AD"/>
    <w:rsid w:val="00F5297D"/>
    <w:rsid w:val="00F53286"/>
    <w:rsid w:val="00F53EF2"/>
    <w:rsid w:val="00F540F3"/>
    <w:rsid w:val="00F54880"/>
    <w:rsid w:val="00F55C4C"/>
    <w:rsid w:val="00F56A87"/>
    <w:rsid w:val="00F57117"/>
    <w:rsid w:val="00F609D5"/>
    <w:rsid w:val="00F611EA"/>
    <w:rsid w:val="00F61EDF"/>
    <w:rsid w:val="00F6319D"/>
    <w:rsid w:val="00F63705"/>
    <w:rsid w:val="00F639F3"/>
    <w:rsid w:val="00F6564D"/>
    <w:rsid w:val="00F6742D"/>
    <w:rsid w:val="00F711BA"/>
    <w:rsid w:val="00F715A8"/>
    <w:rsid w:val="00F72674"/>
    <w:rsid w:val="00F730EE"/>
    <w:rsid w:val="00F734BF"/>
    <w:rsid w:val="00F775F3"/>
    <w:rsid w:val="00F8037D"/>
    <w:rsid w:val="00F81745"/>
    <w:rsid w:val="00F820DF"/>
    <w:rsid w:val="00F8230B"/>
    <w:rsid w:val="00F8296F"/>
    <w:rsid w:val="00F8345C"/>
    <w:rsid w:val="00F8460C"/>
    <w:rsid w:val="00F8481B"/>
    <w:rsid w:val="00F84BD6"/>
    <w:rsid w:val="00F85EA1"/>
    <w:rsid w:val="00F860BF"/>
    <w:rsid w:val="00F864C2"/>
    <w:rsid w:val="00F87030"/>
    <w:rsid w:val="00F87AA7"/>
    <w:rsid w:val="00F90F21"/>
    <w:rsid w:val="00F91389"/>
    <w:rsid w:val="00F914D5"/>
    <w:rsid w:val="00F91AB3"/>
    <w:rsid w:val="00F91EFB"/>
    <w:rsid w:val="00F93A3B"/>
    <w:rsid w:val="00F9461A"/>
    <w:rsid w:val="00F94E51"/>
    <w:rsid w:val="00F97A99"/>
    <w:rsid w:val="00F97EB4"/>
    <w:rsid w:val="00FA1B76"/>
    <w:rsid w:val="00FA1F79"/>
    <w:rsid w:val="00FA26D5"/>
    <w:rsid w:val="00FA3EC2"/>
    <w:rsid w:val="00FA4363"/>
    <w:rsid w:val="00FA6D26"/>
    <w:rsid w:val="00FA7312"/>
    <w:rsid w:val="00FB26A2"/>
    <w:rsid w:val="00FB3E73"/>
    <w:rsid w:val="00FB4505"/>
    <w:rsid w:val="00FB4AAD"/>
    <w:rsid w:val="00FB524F"/>
    <w:rsid w:val="00FB58DD"/>
    <w:rsid w:val="00FB68B0"/>
    <w:rsid w:val="00FB6ADF"/>
    <w:rsid w:val="00FB6CAF"/>
    <w:rsid w:val="00FC0999"/>
    <w:rsid w:val="00FC110D"/>
    <w:rsid w:val="00FC1142"/>
    <w:rsid w:val="00FC343F"/>
    <w:rsid w:val="00FC46AC"/>
    <w:rsid w:val="00FC6080"/>
    <w:rsid w:val="00FD1C0C"/>
    <w:rsid w:val="00FD3044"/>
    <w:rsid w:val="00FD46D2"/>
    <w:rsid w:val="00FD4EC0"/>
    <w:rsid w:val="00FD5FFD"/>
    <w:rsid w:val="00FD600E"/>
    <w:rsid w:val="00FD6FAF"/>
    <w:rsid w:val="00FD7B58"/>
    <w:rsid w:val="00FE03A6"/>
    <w:rsid w:val="00FE1BDA"/>
    <w:rsid w:val="00FE3438"/>
    <w:rsid w:val="00FE477A"/>
    <w:rsid w:val="00FE4A4D"/>
    <w:rsid w:val="00FE5780"/>
    <w:rsid w:val="00FE6B84"/>
    <w:rsid w:val="00FE6F4A"/>
    <w:rsid w:val="00FF01C3"/>
    <w:rsid w:val="00FF24BE"/>
    <w:rsid w:val="00FF2C9F"/>
    <w:rsid w:val="00FF4BAE"/>
    <w:rsid w:val="00FF6216"/>
    <w:rsid w:val="00FF707F"/>
    <w:rsid w:val="00FF751C"/>
    <w:rsid w:val="026B4891"/>
    <w:rsid w:val="046330B7"/>
    <w:rsid w:val="04641E36"/>
    <w:rsid w:val="0D301C07"/>
    <w:rsid w:val="17696EE7"/>
    <w:rsid w:val="1DE50A51"/>
    <w:rsid w:val="1ED32ADA"/>
    <w:rsid w:val="20466330"/>
    <w:rsid w:val="23B5569E"/>
    <w:rsid w:val="264821A1"/>
    <w:rsid w:val="26E751DC"/>
    <w:rsid w:val="28183E2D"/>
    <w:rsid w:val="2A4B1BCE"/>
    <w:rsid w:val="2C34105B"/>
    <w:rsid w:val="314F4638"/>
    <w:rsid w:val="3616400C"/>
    <w:rsid w:val="3900453C"/>
    <w:rsid w:val="3E846EE0"/>
    <w:rsid w:val="42A32CD9"/>
    <w:rsid w:val="4403559F"/>
    <w:rsid w:val="482606DD"/>
    <w:rsid w:val="48785626"/>
    <w:rsid w:val="4AFA0894"/>
    <w:rsid w:val="54932DFA"/>
    <w:rsid w:val="558642F8"/>
    <w:rsid w:val="56C264AE"/>
    <w:rsid w:val="57D365CA"/>
    <w:rsid w:val="5AE92DAB"/>
    <w:rsid w:val="64D229B0"/>
    <w:rsid w:val="671508AB"/>
    <w:rsid w:val="67FA578A"/>
    <w:rsid w:val="692B4C10"/>
    <w:rsid w:val="6DCD5CE9"/>
    <w:rsid w:val="7598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qFormat="1"/>
    <w:lsdException w:name="caption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2" w:qFormat="1"/>
    <w:lsdException w:name="Body Text Indent 3" w:qFormat="1"/>
    <w:lsdException w:name="Hyperlink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spacing w:line="360" w:lineRule="auto"/>
      <w:jc w:val="left"/>
      <w:outlineLvl w:val="1"/>
    </w:pPr>
    <w:rPr>
      <w:rFonts w:ascii="仿宋_GB2312" w:eastAsia="仿宋_GB2312"/>
      <w:sz w:val="28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260"/>
      <w:jc w:val="left"/>
    </w:pPr>
    <w:rPr>
      <w:rFonts w:ascii="Calibri" w:hAnsi="Calibri"/>
      <w:sz w:val="18"/>
      <w:szCs w:val="18"/>
    </w:rPr>
  </w:style>
  <w:style w:type="paragraph" w:styleId="a3">
    <w:name w:val="caption"/>
    <w:basedOn w:val="a"/>
    <w:next w:val="a"/>
    <w:qFormat/>
    <w:rPr>
      <w:rFonts w:ascii="Calibri Light" w:eastAsia="黑体" w:hAnsi="Calibri Light"/>
      <w:sz w:val="20"/>
      <w:szCs w:val="20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"/>
    <w:basedOn w:val="a"/>
    <w:qFormat/>
    <w:pPr>
      <w:spacing w:after="120"/>
    </w:pPr>
  </w:style>
  <w:style w:type="paragraph" w:styleId="a6">
    <w:name w:val="Body Text Indent"/>
    <w:basedOn w:val="a"/>
    <w:qFormat/>
    <w:pPr>
      <w:spacing w:line="360" w:lineRule="auto"/>
      <w:ind w:firstLineChars="257" w:firstLine="540"/>
    </w:pPr>
  </w:style>
  <w:style w:type="paragraph" w:styleId="5">
    <w:name w:val="toc 5"/>
    <w:basedOn w:val="a"/>
    <w:next w:val="a"/>
    <w:qFormat/>
    <w:pPr>
      <w:ind w:left="840"/>
      <w:jc w:val="left"/>
    </w:pPr>
    <w:rPr>
      <w:rFonts w:ascii="Calibri" w:hAnsi="Calibri"/>
      <w:sz w:val="18"/>
      <w:szCs w:val="18"/>
    </w:rPr>
  </w:style>
  <w:style w:type="paragraph" w:styleId="30">
    <w:name w:val="toc 3"/>
    <w:basedOn w:val="a"/>
    <w:next w:val="a"/>
    <w:uiPriority w:val="39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a7">
    <w:name w:val="Plain Text"/>
    <w:basedOn w:val="a"/>
    <w:qFormat/>
    <w:rPr>
      <w:rFonts w:ascii="宋体" w:hAnsi="Courier New"/>
      <w:szCs w:val="20"/>
    </w:rPr>
  </w:style>
  <w:style w:type="paragraph" w:styleId="8">
    <w:name w:val="toc 8"/>
    <w:basedOn w:val="a"/>
    <w:next w:val="a"/>
    <w:qFormat/>
    <w:pPr>
      <w:ind w:left="1470"/>
      <w:jc w:val="left"/>
    </w:pPr>
    <w:rPr>
      <w:rFonts w:ascii="Calibri" w:hAnsi="Calibri"/>
      <w:sz w:val="18"/>
      <w:szCs w:val="18"/>
    </w:rPr>
  </w:style>
  <w:style w:type="paragraph" w:styleId="a8">
    <w:name w:val="Date"/>
    <w:basedOn w:val="a"/>
    <w:next w:val="a"/>
    <w:qFormat/>
    <w:pPr>
      <w:ind w:leftChars="2500" w:left="100"/>
    </w:pPr>
    <w:rPr>
      <w:rFonts w:ascii="仿宋_GB2312"/>
      <w:sz w:val="28"/>
    </w:r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9">
    <w:name w:val="Balloon Text"/>
    <w:basedOn w:val="a"/>
    <w:semiHidden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b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0">
    <w:name w:val="toc 1"/>
    <w:basedOn w:val="a"/>
    <w:next w:val="a"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">
    <w:name w:val="toc 4"/>
    <w:basedOn w:val="a"/>
    <w:next w:val="a"/>
    <w:qFormat/>
    <w:pPr>
      <w:ind w:left="630"/>
      <w:jc w:val="left"/>
    </w:pPr>
    <w:rPr>
      <w:rFonts w:ascii="Calibri" w:hAnsi="Calibri"/>
      <w:sz w:val="18"/>
      <w:szCs w:val="18"/>
    </w:rPr>
  </w:style>
  <w:style w:type="paragraph" w:styleId="6">
    <w:name w:val="toc 6"/>
    <w:basedOn w:val="a"/>
    <w:next w:val="a"/>
    <w:qFormat/>
    <w:pPr>
      <w:ind w:left="1050"/>
      <w:jc w:val="left"/>
    </w:pPr>
    <w:rPr>
      <w:rFonts w:ascii="Calibri" w:hAnsi="Calibri"/>
      <w:sz w:val="18"/>
      <w:szCs w:val="18"/>
    </w:rPr>
  </w:style>
  <w:style w:type="paragraph" w:styleId="31">
    <w:name w:val="Body Text Indent 3"/>
    <w:basedOn w:val="a"/>
    <w:qFormat/>
    <w:pPr>
      <w:spacing w:line="360" w:lineRule="auto"/>
      <w:ind w:firstLine="420"/>
    </w:pPr>
    <w:rPr>
      <w:sz w:val="24"/>
    </w:rPr>
  </w:style>
  <w:style w:type="paragraph" w:styleId="21">
    <w:name w:val="toc 2"/>
    <w:basedOn w:val="a"/>
    <w:next w:val="a"/>
    <w:uiPriority w:val="39"/>
    <w:qFormat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9">
    <w:name w:val="toc 9"/>
    <w:basedOn w:val="a"/>
    <w:next w:val="a"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22">
    <w:name w:val="Body Text 2"/>
    <w:basedOn w:val="a"/>
    <w:qFormat/>
    <w:pPr>
      <w:jc w:val="left"/>
    </w:pPr>
  </w:style>
  <w:style w:type="paragraph" w:styleId="ac">
    <w:name w:val="annotation subject"/>
    <w:basedOn w:val="a4"/>
    <w:next w:val="a4"/>
    <w:semiHidden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qFormat/>
  </w:style>
  <w:style w:type="character" w:styleId="af">
    <w:name w:val="Hyperlink"/>
    <w:uiPriority w:val="99"/>
    <w:unhideWhenUsed/>
    <w:qFormat/>
    <w:rPr>
      <w:color w:val="0563C1"/>
      <w:u w:val="single"/>
    </w:rPr>
  </w:style>
  <w:style w:type="character" w:styleId="af0">
    <w:name w:val="annotation reference"/>
    <w:semiHidden/>
    <w:qFormat/>
    <w:rPr>
      <w:sz w:val="21"/>
      <w:szCs w:val="21"/>
    </w:rPr>
  </w:style>
  <w:style w:type="paragraph" w:customStyle="1" w:styleId="CharChar2CharCharCharCharCharCharCharCharCharChar">
    <w:name w:val="Char Char2 Char Char Char Char Char Char Char Char Char Char"/>
    <w:basedOn w:val="a"/>
    <w:qFormat/>
    <w:pPr>
      <w:tabs>
        <w:tab w:val="left" w:pos="1280"/>
      </w:tabs>
      <w:ind w:left="1280" w:hanging="720"/>
    </w:pPr>
  </w:style>
  <w:style w:type="paragraph" w:customStyle="1" w:styleId="TOC1">
    <w:name w:val="TOC 标题1"/>
    <w:basedOn w:val="1"/>
    <w:next w:val="a"/>
    <w:uiPriority w:val="39"/>
    <w:unhideWhenUsed/>
    <w:qFormat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 w:val="32"/>
      <w:szCs w:val="32"/>
    </w:rPr>
  </w:style>
  <w:style w:type="paragraph" w:customStyle="1" w:styleId="af1">
    <w:name w:val="段"/>
    <w:qFormat/>
    <w:pPr>
      <w:ind w:firstLineChars="200" w:firstLine="200"/>
      <w:jc w:val="both"/>
    </w:pPr>
    <w:rPr>
      <w:rFonts w:ascii="宋体"/>
      <w:sz w:val="21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szCs w:val="20"/>
    </w:rPr>
  </w:style>
  <w:style w:type="paragraph" w:customStyle="1" w:styleId="af3">
    <w:name w:val="注："/>
    <w:next w:val="af1"/>
    <w:qFormat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4">
    <w:name w:val="式中"/>
    <w:next w:val="af1"/>
    <w:qFormat/>
    <w:pPr>
      <w:tabs>
        <w:tab w:val="left" w:pos="210"/>
        <w:tab w:val="left" w:pos="1560"/>
      </w:tabs>
      <w:ind w:left="1560" w:hanging="990"/>
    </w:pPr>
    <w:rPr>
      <w:rFonts w:ascii="宋体"/>
      <w:sz w:val="18"/>
    </w:rPr>
  </w:style>
  <w:style w:type="paragraph" w:customStyle="1" w:styleId="af5">
    <w:name w:val="正文图标题"/>
    <w:basedOn w:val="a"/>
    <w:next w:val="af1"/>
    <w:qFormat/>
    <w:pPr>
      <w:widowControl/>
      <w:tabs>
        <w:tab w:val="left" w:pos="420"/>
        <w:tab w:val="left" w:pos="839"/>
        <w:tab w:val="left" w:pos="1290"/>
      </w:tabs>
      <w:spacing w:line="360" w:lineRule="auto"/>
      <w:ind w:left="357" w:hanging="720"/>
      <w:jc w:val="center"/>
    </w:pPr>
    <w:rPr>
      <w:rFonts w:ascii="宋体" w:hAnsi="宋体"/>
      <w:bCs/>
      <w:szCs w:val="21"/>
    </w:rPr>
  </w:style>
  <w:style w:type="character" w:customStyle="1" w:styleId="Char">
    <w:name w:val="页眉 Char"/>
    <w:link w:val="ab"/>
    <w:qFormat/>
    <w:rPr>
      <w:kern w:val="2"/>
      <w:sz w:val="18"/>
      <w:szCs w:val="18"/>
    </w:rPr>
  </w:style>
  <w:style w:type="paragraph" w:customStyle="1" w:styleId="af6">
    <w:name w:val="正文表标题"/>
    <w:next w:val="af1"/>
    <w:qFormat/>
    <w:pPr>
      <w:tabs>
        <w:tab w:val="left" w:pos="420"/>
      </w:tabs>
      <w:jc w:val="center"/>
    </w:pPr>
    <w:rPr>
      <w:rFonts w:ascii="宋体" w:hAnsi="宋体"/>
      <w:bCs/>
      <w:color w:val="000000"/>
      <w:kern w:val="2"/>
      <w:sz w:val="21"/>
      <w:szCs w:val="21"/>
    </w:rPr>
  </w:style>
  <w:style w:type="character" w:customStyle="1" w:styleId="shorttext">
    <w:name w:val="short_text"/>
    <w:basedOn w:val="a0"/>
    <w:qFormat/>
  </w:style>
  <w:style w:type="character" w:styleId="af7">
    <w:name w:val="Placeholder Text"/>
    <w:basedOn w:val="a0"/>
    <w:uiPriority w:val="99"/>
    <w:unhideWhenUsed/>
    <w:qFormat/>
    <w:rPr>
      <w:color w:val="808080"/>
    </w:rPr>
  </w:style>
  <w:style w:type="paragraph" w:customStyle="1" w:styleId="Char0">
    <w:name w:val="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annotation text" w:qFormat="1"/>
    <w:lsdException w:name="header" w:qFormat="1"/>
    <w:lsdException w:name="footer" w:qFormat="1"/>
    <w:lsdException w:name="caption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2" w:qFormat="1"/>
    <w:lsdException w:name="Body Text Indent 3" w:qFormat="1"/>
    <w:lsdException w:name="Hyperlink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spacing w:line="360" w:lineRule="auto"/>
      <w:jc w:val="left"/>
      <w:outlineLvl w:val="1"/>
    </w:pPr>
    <w:rPr>
      <w:rFonts w:ascii="仿宋_GB2312" w:eastAsia="仿宋_GB2312"/>
      <w:sz w:val="28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260"/>
      <w:jc w:val="left"/>
    </w:pPr>
    <w:rPr>
      <w:rFonts w:ascii="Calibri" w:hAnsi="Calibri"/>
      <w:sz w:val="18"/>
      <w:szCs w:val="18"/>
    </w:rPr>
  </w:style>
  <w:style w:type="paragraph" w:styleId="a3">
    <w:name w:val="caption"/>
    <w:basedOn w:val="a"/>
    <w:next w:val="a"/>
    <w:qFormat/>
    <w:rPr>
      <w:rFonts w:ascii="Calibri Light" w:eastAsia="黑体" w:hAnsi="Calibri Light"/>
      <w:sz w:val="20"/>
      <w:szCs w:val="20"/>
    </w:r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"/>
    <w:basedOn w:val="a"/>
    <w:qFormat/>
    <w:pPr>
      <w:spacing w:after="120"/>
    </w:pPr>
  </w:style>
  <w:style w:type="paragraph" w:styleId="a6">
    <w:name w:val="Body Text Indent"/>
    <w:basedOn w:val="a"/>
    <w:qFormat/>
    <w:pPr>
      <w:spacing w:line="360" w:lineRule="auto"/>
      <w:ind w:firstLineChars="257" w:firstLine="540"/>
    </w:pPr>
  </w:style>
  <w:style w:type="paragraph" w:styleId="5">
    <w:name w:val="toc 5"/>
    <w:basedOn w:val="a"/>
    <w:next w:val="a"/>
    <w:qFormat/>
    <w:pPr>
      <w:ind w:left="840"/>
      <w:jc w:val="left"/>
    </w:pPr>
    <w:rPr>
      <w:rFonts w:ascii="Calibri" w:hAnsi="Calibri"/>
      <w:sz w:val="18"/>
      <w:szCs w:val="18"/>
    </w:rPr>
  </w:style>
  <w:style w:type="paragraph" w:styleId="30">
    <w:name w:val="toc 3"/>
    <w:basedOn w:val="a"/>
    <w:next w:val="a"/>
    <w:uiPriority w:val="39"/>
    <w:qFormat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a7">
    <w:name w:val="Plain Text"/>
    <w:basedOn w:val="a"/>
    <w:qFormat/>
    <w:rPr>
      <w:rFonts w:ascii="宋体" w:hAnsi="Courier New"/>
      <w:szCs w:val="20"/>
    </w:rPr>
  </w:style>
  <w:style w:type="paragraph" w:styleId="8">
    <w:name w:val="toc 8"/>
    <w:basedOn w:val="a"/>
    <w:next w:val="a"/>
    <w:qFormat/>
    <w:pPr>
      <w:ind w:left="1470"/>
      <w:jc w:val="left"/>
    </w:pPr>
    <w:rPr>
      <w:rFonts w:ascii="Calibri" w:hAnsi="Calibri"/>
      <w:sz w:val="18"/>
      <w:szCs w:val="18"/>
    </w:rPr>
  </w:style>
  <w:style w:type="paragraph" w:styleId="a8">
    <w:name w:val="Date"/>
    <w:basedOn w:val="a"/>
    <w:next w:val="a"/>
    <w:qFormat/>
    <w:pPr>
      <w:ind w:leftChars="2500" w:left="100"/>
    </w:pPr>
    <w:rPr>
      <w:rFonts w:ascii="仿宋_GB2312"/>
      <w:sz w:val="28"/>
    </w:r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9">
    <w:name w:val="Balloon Text"/>
    <w:basedOn w:val="a"/>
    <w:semiHidden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b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0">
    <w:name w:val="toc 1"/>
    <w:basedOn w:val="a"/>
    <w:next w:val="a"/>
    <w:uiPriority w:val="39"/>
    <w:qFormat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4">
    <w:name w:val="toc 4"/>
    <w:basedOn w:val="a"/>
    <w:next w:val="a"/>
    <w:qFormat/>
    <w:pPr>
      <w:ind w:left="630"/>
      <w:jc w:val="left"/>
    </w:pPr>
    <w:rPr>
      <w:rFonts w:ascii="Calibri" w:hAnsi="Calibri"/>
      <w:sz w:val="18"/>
      <w:szCs w:val="18"/>
    </w:rPr>
  </w:style>
  <w:style w:type="paragraph" w:styleId="6">
    <w:name w:val="toc 6"/>
    <w:basedOn w:val="a"/>
    <w:next w:val="a"/>
    <w:qFormat/>
    <w:pPr>
      <w:ind w:left="1050"/>
      <w:jc w:val="left"/>
    </w:pPr>
    <w:rPr>
      <w:rFonts w:ascii="Calibri" w:hAnsi="Calibri"/>
      <w:sz w:val="18"/>
      <w:szCs w:val="18"/>
    </w:rPr>
  </w:style>
  <w:style w:type="paragraph" w:styleId="31">
    <w:name w:val="Body Text Indent 3"/>
    <w:basedOn w:val="a"/>
    <w:qFormat/>
    <w:pPr>
      <w:spacing w:line="360" w:lineRule="auto"/>
      <w:ind w:firstLine="420"/>
    </w:pPr>
    <w:rPr>
      <w:sz w:val="24"/>
    </w:rPr>
  </w:style>
  <w:style w:type="paragraph" w:styleId="21">
    <w:name w:val="toc 2"/>
    <w:basedOn w:val="a"/>
    <w:next w:val="a"/>
    <w:uiPriority w:val="39"/>
    <w:qFormat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9">
    <w:name w:val="toc 9"/>
    <w:basedOn w:val="a"/>
    <w:next w:val="a"/>
    <w:qFormat/>
    <w:pPr>
      <w:ind w:left="1680"/>
      <w:jc w:val="left"/>
    </w:pPr>
    <w:rPr>
      <w:rFonts w:ascii="Calibri" w:hAnsi="Calibri"/>
      <w:sz w:val="18"/>
      <w:szCs w:val="18"/>
    </w:rPr>
  </w:style>
  <w:style w:type="paragraph" w:styleId="22">
    <w:name w:val="Body Text 2"/>
    <w:basedOn w:val="a"/>
    <w:qFormat/>
    <w:pPr>
      <w:jc w:val="left"/>
    </w:pPr>
  </w:style>
  <w:style w:type="paragraph" w:styleId="ac">
    <w:name w:val="annotation subject"/>
    <w:basedOn w:val="a4"/>
    <w:next w:val="a4"/>
    <w:semiHidden/>
    <w:qFormat/>
    <w:rPr>
      <w:b/>
      <w:bCs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qFormat/>
  </w:style>
  <w:style w:type="character" w:styleId="af">
    <w:name w:val="Hyperlink"/>
    <w:uiPriority w:val="99"/>
    <w:unhideWhenUsed/>
    <w:qFormat/>
    <w:rPr>
      <w:color w:val="0563C1"/>
      <w:u w:val="single"/>
    </w:rPr>
  </w:style>
  <w:style w:type="character" w:styleId="af0">
    <w:name w:val="annotation reference"/>
    <w:semiHidden/>
    <w:qFormat/>
    <w:rPr>
      <w:sz w:val="21"/>
      <w:szCs w:val="21"/>
    </w:rPr>
  </w:style>
  <w:style w:type="paragraph" w:customStyle="1" w:styleId="CharChar2CharCharCharCharCharCharCharCharCharChar">
    <w:name w:val="Char Char2 Char Char Char Char Char Char Char Char Char Char"/>
    <w:basedOn w:val="a"/>
    <w:qFormat/>
    <w:pPr>
      <w:tabs>
        <w:tab w:val="left" w:pos="1280"/>
      </w:tabs>
      <w:ind w:left="1280" w:hanging="720"/>
    </w:pPr>
  </w:style>
  <w:style w:type="paragraph" w:customStyle="1" w:styleId="TOC1">
    <w:name w:val="TOC 标题1"/>
    <w:basedOn w:val="1"/>
    <w:next w:val="a"/>
    <w:uiPriority w:val="39"/>
    <w:unhideWhenUsed/>
    <w:qFormat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 w:val="32"/>
      <w:szCs w:val="32"/>
    </w:rPr>
  </w:style>
  <w:style w:type="paragraph" w:customStyle="1" w:styleId="af1">
    <w:name w:val="段"/>
    <w:qFormat/>
    <w:pPr>
      <w:ind w:firstLineChars="200" w:firstLine="200"/>
      <w:jc w:val="both"/>
    </w:pPr>
    <w:rPr>
      <w:rFonts w:ascii="宋体"/>
      <w:sz w:val="21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szCs w:val="20"/>
    </w:rPr>
  </w:style>
  <w:style w:type="paragraph" w:customStyle="1" w:styleId="af3">
    <w:name w:val="注："/>
    <w:next w:val="af1"/>
    <w:qFormat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customStyle="1" w:styleId="af4">
    <w:name w:val="式中"/>
    <w:next w:val="af1"/>
    <w:qFormat/>
    <w:pPr>
      <w:tabs>
        <w:tab w:val="left" w:pos="210"/>
        <w:tab w:val="left" w:pos="1560"/>
      </w:tabs>
      <w:ind w:left="1560" w:hanging="990"/>
    </w:pPr>
    <w:rPr>
      <w:rFonts w:ascii="宋体"/>
      <w:sz w:val="18"/>
    </w:rPr>
  </w:style>
  <w:style w:type="paragraph" w:customStyle="1" w:styleId="af5">
    <w:name w:val="正文图标题"/>
    <w:basedOn w:val="a"/>
    <w:next w:val="af1"/>
    <w:qFormat/>
    <w:pPr>
      <w:widowControl/>
      <w:tabs>
        <w:tab w:val="left" w:pos="420"/>
        <w:tab w:val="left" w:pos="839"/>
        <w:tab w:val="left" w:pos="1290"/>
      </w:tabs>
      <w:spacing w:line="360" w:lineRule="auto"/>
      <w:ind w:left="357" w:hanging="720"/>
      <w:jc w:val="center"/>
    </w:pPr>
    <w:rPr>
      <w:rFonts w:ascii="宋体" w:hAnsi="宋体"/>
      <w:bCs/>
      <w:szCs w:val="21"/>
    </w:rPr>
  </w:style>
  <w:style w:type="character" w:customStyle="1" w:styleId="Char">
    <w:name w:val="页眉 Char"/>
    <w:link w:val="ab"/>
    <w:qFormat/>
    <w:rPr>
      <w:kern w:val="2"/>
      <w:sz w:val="18"/>
      <w:szCs w:val="18"/>
    </w:rPr>
  </w:style>
  <w:style w:type="paragraph" w:customStyle="1" w:styleId="af6">
    <w:name w:val="正文表标题"/>
    <w:next w:val="af1"/>
    <w:qFormat/>
    <w:pPr>
      <w:tabs>
        <w:tab w:val="left" w:pos="420"/>
      </w:tabs>
      <w:jc w:val="center"/>
    </w:pPr>
    <w:rPr>
      <w:rFonts w:ascii="宋体" w:hAnsi="宋体"/>
      <w:bCs/>
      <w:color w:val="000000"/>
      <w:kern w:val="2"/>
      <w:sz w:val="21"/>
      <w:szCs w:val="21"/>
    </w:rPr>
  </w:style>
  <w:style w:type="character" w:customStyle="1" w:styleId="shorttext">
    <w:name w:val="short_text"/>
    <w:basedOn w:val="a0"/>
    <w:qFormat/>
  </w:style>
  <w:style w:type="character" w:styleId="af7">
    <w:name w:val="Placeholder Text"/>
    <w:basedOn w:val="a0"/>
    <w:uiPriority w:val="99"/>
    <w:unhideWhenUsed/>
    <w:qFormat/>
    <w:rPr>
      <w:color w:val="808080"/>
    </w:rPr>
  </w:style>
  <w:style w:type="paragraph" w:customStyle="1" w:styleId="Char0">
    <w:name w:val="Char"/>
    <w:basedOn w:val="a"/>
    <w:qFormat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3.wmf"/><Relationship Id="rId117" Type="http://schemas.openxmlformats.org/officeDocument/2006/relationships/footer" Target="footer8.xml"/><Relationship Id="rId21" Type="http://schemas.openxmlformats.org/officeDocument/2006/relationships/footer" Target="footer5.xml"/><Relationship Id="rId42" Type="http://schemas.openxmlformats.org/officeDocument/2006/relationships/oleObject" Target="embeddings/oleObject6.bin"/><Relationship Id="rId47" Type="http://schemas.openxmlformats.org/officeDocument/2006/relationships/image" Target="media/image17.wmf"/><Relationship Id="rId63" Type="http://schemas.openxmlformats.org/officeDocument/2006/relationships/image" Target="media/image25.wmf"/><Relationship Id="rId68" Type="http://schemas.openxmlformats.org/officeDocument/2006/relationships/oleObject" Target="embeddings/oleObject19.bin"/><Relationship Id="rId84" Type="http://schemas.openxmlformats.org/officeDocument/2006/relationships/oleObject" Target="embeddings/oleObject27.bin"/><Relationship Id="rId89" Type="http://schemas.openxmlformats.org/officeDocument/2006/relationships/image" Target="media/image38.wmf"/><Relationship Id="rId112" Type="http://schemas.openxmlformats.org/officeDocument/2006/relationships/oleObject" Target="embeddings/oleObject43.bin"/><Relationship Id="rId16" Type="http://schemas.openxmlformats.org/officeDocument/2006/relationships/footer" Target="footer3.xml"/><Relationship Id="rId107" Type="http://schemas.openxmlformats.org/officeDocument/2006/relationships/oleObject" Target="embeddings/oleObject40.bin"/><Relationship Id="rId11" Type="http://schemas.openxmlformats.org/officeDocument/2006/relationships/header" Target="header1.xml"/><Relationship Id="rId32" Type="http://schemas.openxmlformats.org/officeDocument/2006/relationships/image" Target="media/image9.wmf"/><Relationship Id="rId37" Type="http://schemas.openxmlformats.org/officeDocument/2006/relationships/image" Target="media/image12.wmf"/><Relationship Id="rId53" Type="http://schemas.openxmlformats.org/officeDocument/2006/relationships/image" Target="media/image20.wmf"/><Relationship Id="rId58" Type="http://schemas.openxmlformats.org/officeDocument/2006/relationships/oleObject" Target="embeddings/oleObject14.bin"/><Relationship Id="rId74" Type="http://schemas.openxmlformats.org/officeDocument/2006/relationships/oleObject" Target="embeddings/oleObject22.bin"/><Relationship Id="rId79" Type="http://schemas.openxmlformats.org/officeDocument/2006/relationships/image" Target="media/image33.wmf"/><Relationship Id="rId102" Type="http://schemas.openxmlformats.org/officeDocument/2006/relationships/oleObject" Target="embeddings/oleObject36.bin"/><Relationship Id="rId123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24.wmf"/><Relationship Id="rId82" Type="http://schemas.openxmlformats.org/officeDocument/2006/relationships/oleObject" Target="embeddings/oleObject26.bin"/><Relationship Id="rId90" Type="http://schemas.openxmlformats.org/officeDocument/2006/relationships/oleObject" Target="embeddings/oleObject30.bin"/><Relationship Id="rId95" Type="http://schemas.openxmlformats.org/officeDocument/2006/relationships/image" Target="media/image41.wmf"/><Relationship Id="rId19" Type="http://schemas.openxmlformats.org/officeDocument/2006/relationships/header" Target="header5.xml"/><Relationship Id="rId14" Type="http://schemas.openxmlformats.org/officeDocument/2006/relationships/header" Target="header2.xml"/><Relationship Id="rId22" Type="http://schemas.openxmlformats.org/officeDocument/2006/relationships/footer" Target="footer6.xml"/><Relationship Id="rId27" Type="http://schemas.openxmlformats.org/officeDocument/2006/relationships/image" Target="media/image4.wmf"/><Relationship Id="rId30" Type="http://schemas.openxmlformats.org/officeDocument/2006/relationships/image" Target="media/image7.wmf"/><Relationship Id="rId35" Type="http://schemas.openxmlformats.org/officeDocument/2006/relationships/image" Target="media/image11.wmf"/><Relationship Id="rId43" Type="http://schemas.openxmlformats.org/officeDocument/2006/relationships/image" Target="media/image15.wmf"/><Relationship Id="rId48" Type="http://schemas.openxmlformats.org/officeDocument/2006/relationships/oleObject" Target="embeddings/oleObject9.bin"/><Relationship Id="rId56" Type="http://schemas.openxmlformats.org/officeDocument/2006/relationships/oleObject" Target="embeddings/oleObject13.bin"/><Relationship Id="rId64" Type="http://schemas.openxmlformats.org/officeDocument/2006/relationships/oleObject" Target="embeddings/oleObject17.bin"/><Relationship Id="rId69" Type="http://schemas.openxmlformats.org/officeDocument/2006/relationships/image" Target="media/image28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35.bin"/><Relationship Id="rId105" Type="http://schemas.openxmlformats.org/officeDocument/2006/relationships/oleObject" Target="embeddings/oleObject39.bin"/><Relationship Id="rId113" Type="http://schemas.openxmlformats.org/officeDocument/2006/relationships/image" Target="media/image48.wmf"/><Relationship Id="rId118" Type="http://schemas.openxmlformats.org/officeDocument/2006/relationships/header" Target="header8.xml"/><Relationship Id="rId8" Type="http://schemas.openxmlformats.org/officeDocument/2006/relationships/endnotes" Target="endnotes.xml"/><Relationship Id="rId51" Type="http://schemas.openxmlformats.org/officeDocument/2006/relationships/image" Target="media/image19.wmf"/><Relationship Id="rId72" Type="http://schemas.openxmlformats.org/officeDocument/2006/relationships/oleObject" Target="embeddings/oleObject21.bin"/><Relationship Id="rId80" Type="http://schemas.openxmlformats.org/officeDocument/2006/relationships/oleObject" Target="embeddings/oleObject25.bin"/><Relationship Id="rId85" Type="http://schemas.openxmlformats.org/officeDocument/2006/relationships/image" Target="media/image36.wmf"/><Relationship Id="rId93" Type="http://schemas.openxmlformats.org/officeDocument/2006/relationships/image" Target="media/image40.wmf"/><Relationship Id="rId98" Type="http://schemas.openxmlformats.org/officeDocument/2006/relationships/oleObject" Target="embeddings/oleObject34.bin"/><Relationship Id="rId121" Type="http://schemas.openxmlformats.org/officeDocument/2006/relationships/header" Target="header9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image" Target="media/image2.wmf"/><Relationship Id="rId33" Type="http://schemas.openxmlformats.org/officeDocument/2006/relationships/image" Target="media/image10.wmf"/><Relationship Id="rId38" Type="http://schemas.openxmlformats.org/officeDocument/2006/relationships/oleObject" Target="embeddings/oleObject4.bin"/><Relationship Id="rId46" Type="http://schemas.openxmlformats.org/officeDocument/2006/relationships/oleObject" Target="embeddings/oleObject8.bin"/><Relationship Id="rId59" Type="http://schemas.openxmlformats.org/officeDocument/2006/relationships/image" Target="media/image23.wmf"/><Relationship Id="rId67" Type="http://schemas.openxmlformats.org/officeDocument/2006/relationships/image" Target="media/image27.wmf"/><Relationship Id="rId103" Type="http://schemas.openxmlformats.org/officeDocument/2006/relationships/oleObject" Target="embeddings/oleObject37.bin"/><Relationship Id="rId108" Type="http://schemas.openxmlformats.org/officeDocument/2006/relationships/oleObject" Target="embeddings/oleObject41.bin"/><Relationship Id="rId116" Type="http://schemas.openxmlformats.org/officeDocument/2006/relationships/footer" Target="footer7.xml"/><Relationship Id="rId124" Type="http://schemas.openxmlformats.org/officeDocument/2006/relationships/theme" Target="theme/theme1.xml"/><Relationship Id="rId20" Type="http://schemas.openxmlformats.org/officeDocument/2006/relationships/header" Target="header6.xml"/><Relationship Id="rId41" Type="http://schemas.openxmlformats.org/officeDocument/2006/relationships/image" Target="media/image14.wmf"/><Relationship Id="rId54" Type="http://schemas.openxmlformats.org/officeDocument/2006/relationships/oleObject" Target="embeddings/oleObject12.bin"/><Relationship Id="rId62" Type="http://schemas.openxmlformats.org/officeDocument/2006/relationships/oleObject" Target="embeddings/oleObject16.bin"/><Relationship Id="rId70" Type="http://schemas.openxmlformats.org/officeDocument/2006/relationships/oleObject" Target="embeddings/oleObject20.bin"/><Relationship Id="rId75" Type="http://schemas.openxmlformats.org/officeDocument/2006/relationships/image" Target="media/image31.wmf"/><Relationship Id="rId83" Type="http://schemas.openxmlformats.org/officeDocument/2006/relationships/image" Target="media/image35.wmf"/><Relationship Id="rId88" Type="http://schemas.openxmlformats.org/officeDocument/2006/relationships/oleObject" Target="embeddings/oleObject29.bin"/><Relationship Id="rId91" Type="http://schemas.openxmlformats.org/officeDocument/2006/relationships/image" Target="media/image39.wmf"/><Relationship Id="rId96" Type="http://schemas.openxmlformats.org/officeDocument/2006/relationships/oleObject" Target="embeddings/oleObject33.bin"/><Relationship Id="rId111" Type="http://schemas.openxmlformats.org/officeDocument/2006/relationships/image" Target="media/image4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www.so.com/link?m=bzbi7SR82tmRaIXO9jkzJjKX9XhqU3ojtzU7+nIzkQQcpN1JrbKljMsbUfpsyBkPZfHpFe0S377MHUsQKPBLf1Xe8H77aDyP7h8FquZRycmegMb4x6oNsYJKOJoa6Nr2wR2pLpn34e19DeY81HGOz1xhD64kLJJ7t" TargetMode="External"/><Relationship Id="rId28" Type="http://schemas.openxmlformats.org/officeDocument/2006/relationships/image" Target="media/image5.wmf"/><Relationship Id="rId36" Type="http://schemas.openxmlformats.org/officeDocument/2006/relationships/oleObject" Target="embeddings/oleObject3.bin"/><Relationship Id="rId49" Type="http://schemas.openxmlformats.org/officeDocument/2006/relationships/image" Target="media/image18.wmf"/><Relationship Id="rId57" Type="http://schemas.openxmlformats.org/officeDocument/2006/relationships/image" Target="media/image22.wmf"/><Relationship Id="rId106" Type="http://schemas.openxmlformats.org/officeDocument/2006/relationships/image" Target="media/image45.wmf"/><Relationship Id="rId114" Type="http://schemas.openxmlformats.org/officeDocument/2006/relationships/oleObject" Target="embeddings/oleObject44.bin"/><Relationship Id="rId119" Type="http://schemas.openxmlformats.org/officeDocument/2006/relationships/footer" Target="footer9.xml"/><Relationship Id="rId10" Type="http://schemas.openxmlformats.org/officeDocument/2006/relationships/oleObject" Target="embeddings/oleObject1.bin"/><Relationship Id="rId31" Type="http://schemas.openxmlformats.org/officeDocument/2006/relationships/image" Target="media/image8.wmf"/><Relationship Id="rId44" Type="http://schemas.openxmlformats.org/officeDocument/2006/relationships/oleObject" Target="embeddings/oleObject7.bin"/><Relationship Id="rId52" Type="http://schemas.openxmlformats.org/officeDocument/2006/relationships/oleObject" Target="embeddings/oleObject11.bin"/><Relationship Id="rId60" Type="http://schemas.openxmlformats.org/officeDocument/2006/relationships/oleObject" Target="embeddings/oleObject15.bin"/><Relationship Id="rId65" Type="http://schemas.openxmlformats.org/officeDocument/2006/relationships/image" Target="media/image26.wmf"/><Relationship Id="rId73" Type="http://schemas.openxmlformats.org/officeDocument/2006/relationships/image" Target="media/image30.wmf"/><Relationship Id="rId78" Type="http://schemas.openxmlformats.org/officeDocument/2006/relationships/oleObject" Target="embeddings/oleObject24.bin"/><Relationship Id="rId81" Type="http://schemas.openxmlformats.org/officeDocument/2006/relationships/image" Target="media/image34.wmf"/><Relationship Id="rId86" Type="http://schemas.openxmlformats.org/officeDocument/2006/relationships/oleObject" Target="embeddings/oleObject28.bin"/><Relationship Id="rId94" Type="http://schemas.openxmlformats.org/officeDocument/2006/relationships/oleObject" Target="embeddings/oleObject32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9" Type="http://schemas.openxmlformats.org/officeDocument/2006/relationships/image" Target="media/image13.wmf"/><Relationship Id="rId109" Type="http://schemas.openxmlformats.org/officeDocument/2006/relationships/image" Target="media/image46.wmf"/><Relationship Id="rId34" Type="http://schemas.openxmlformats.org/officeDocument/2006/relationships/oleObject" Target="embeddings/oleObject2.bin"/><Relationship Id="rId50" Type="http://schemas.openxmlformats.org/officeDocument/2006/relationships/oleObject" Target="embeddings/oleObject10.bin"/><Relationship Id="rId55" Type="http://schemas.openxmlformats.org/officeDocument/2006/relationships/image" Target="media/image21.wmf"/><Relationship Id="rId76" Type="http://schemas.openxmlformats.org/officeDocument/2006/relationships/oleObject" Target="embeddings/oleObject23.bin"/><Relationship Id="rId97" Type="http://schemas.openxmlformats.org/officeDocument/2006/relationships/image" Target="media/image42.wmf"/><Relationship Id="rId104" Type="http://schemas.openxmlformats.org/officeDocument/2006/relationships/oleObject" Target="embeddings/oleObject38.bin"/><Relationship Id="rId120" Type="http://schemas.openxmlformats.org/officeDocument/2006/relationships/footer" Target="footer10.xml"/><Relationship Id="rId7" Type="http://schemas.openxmlformats.org/officeDocument/2006/relationships/footnotes" Target="footnotes.xml"/><Relationship Id="rId71" Type="http://schemas.openxmlformats.org/officeDocument/2006/relationships/image" Target="media/image29.wmf"/><Relationship Id="rId92" Type="http://schemas.openxmlformats.org/officeDocument/2006/relationships/oleObject" Target="embeddings/oleObject31.bin"/><Relationship Id="rId2" Type="http://schemas.openxmlformats.org/officeDocument/2006/relationships/customXml" Target="../customXml/item2.xml"/><Relationship Id="rId29" Type="http://schemas.openxmlformats.org/officeDocument/2006/relationships/image" Target="media/image6.wmf"/><Relationship Id="rId24" Type="http://schemas.openxmlformats.org/officeDocument/2006/relationships/hyperlink" Target="https://www.so.com/link?m=bd2VddWY3rNYOo92nhAK4cD8YnZ9gd/ahdd6gMLxzgz5/juBbJjA4MfYhUlbsLHm4UzGrsBULwM1uUKwbqf7PybXvuxrsQXQxNPONgVORYKooIn3v8lVEal5vIoM02GgNOxwhX9K02gTmN5uR/xNUAycA3bnAeZAC" TargetMode="External"/><Relationship Id="rId40" Type="http://schemas.openxmlformats.org/officeDocument/2006/relationships/oleObject" Target="embeddings/oleObject5.bin"/><Relationship Id="rId45" Type="http://schemas.openxmlformats.org/officeDocument/2006/relationships/image" Target="media/image16.wmf"/><Relationship Id="rId66" Type="http://schemas.openxmlformats.org/officeDocument/2006/relationships/oleObject" Target="embeddings/oleObject18.bin"/><Relationship Id="rId87" Type="http://schemas.openxmlformats.org/officeDocument/2006/relationships/image" Target="media/image37.wmf"/><Relationship Id="rId110" Type="http://schemas.openxmlformats.org/officeDocument/2006/relationships/oleObject" Target="embeddings/oleObject42.bin"/><Relationship Id="rId115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118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8A91A-9AE4-4256-9E25-8F0A54B4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1597</Words>
  <Characters>9104</Characters>
  <Application>Microsoft Office Word</Application>
  <DocSecurity>0</DocSecurity>
  <Lines>75</Lines>
  <Paragraphs>21</Paragraphs>
  <ScaleCrop>false</ScaleCrop>
  <Company>ITianKong.Com</Company>
  <LinksUpToDate>false</LinksUpToDate>
  <CharactersWithSpaces>10680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JJF（黔）</dc:title>
  <dc:creator>张宇</dc:creator>
  <cp:lastModifiedBy>吴国辉</cp:lastModifiedBy>
  <cp:revision>3</cp:revision>
  <cp:lastPrinted>2020-09-27T01:55:00Z</cp:lastPrinted>
  <dcterms:created xsi:type="dcterms:W3CDTF">2020-11-02T03:31:00Z</dcterms:created>
  <dcterms:modified xsi:type="dcterms:W3CDTF">2020-11-02T03:37:00Z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