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7"/>
        <w:tblW w:w="90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557"/>
        <w:gridCol w:w="2296"/>
        <w:gridCol w:w="705"/>
        <w:gridCol w:w="1059"/>
        <w:gridCol w:w="1634"/>
        <w:gridCol w:w="256"/>
        <w:gridCol w:w="878"/>
        <w:gridCol w:w="284"/>
        <w:gridCol w:w="708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9078" w:type="dxa"/>
            <w:gridSpan w:val="11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9078" w:type="dxa"/>
            <w:gridSpan w:val="11"/>
          </w:tcPr>
          <w:p>
            <w:pPr>
              <w:jc w:val="both"/>
              <w:rPr>
                <w:w w:val="120"/>
              </w:rPr>
            </w:pPr>
            <w:bookmarkStart w:id="0" w:name="_Toc37922172"/>
            <w:bookmarkStart w:id="1" w:name="_Toc37940562"/>
            <w:bookmarkStart w:id="2" w:name="_Toc38372181"/>
            <w:bookmarkStart w:id="3" w:name="_Toc51664445"/>
            <w:bookmarkStart w:id="4" w:name="_Toc37939861"/>
            <w:bookmarkStart w:id="5" w:name="_Toc37921616"/>
            <w:bookmarkStart w:id="6" w:name="_Toc37921967"/>
            <w:bookmarkStart w:id="7" w:name="_Toc37939689"/>
            <w:bookmarkStart w:id="8" w:name="_Toc37939976"/>
            <w:bookmarkStart w:id="9" w:name="_Toc37939417"/>
            <w:bookmarkStart w:id="10" w:name="_Toc37939567"/>
            <w:bookmarkStart w:id="11" w:name="_Toc51664010"/>
            <w:bookmarkStart w:id="12" w:name="_Toc51664228"/>
            <w:bookmarkStart w:id="13" w:name="_Toc38372648"/>
            <w:bookmarkStart w:id="14" w:name="_Toc51663559"/>
            <w:bookmarkStart w:id="15" w:name="_Toc51663791"/>
            <w:bookmarkStart w:id="16" w:name="_Toc51667304"/>
            <w:bookmarkStart w:id="17" w:name="_Toc51664674"/>
            <w:bookmarkStart w:id="18" w:name="_Toc51667263"/>
            <w:bookmarkStart w:id="19" w:name="_Toc52195788"/>
            <w:bookmarkStart w:id="20" w:name="_Toc52267598"/>
            <w:bookmarkStart w:id="21" w:name="_Toc52195834"/>
            <w:bookmarkStart w:id="22" w:name="_Toc52267812"/>
            <w:bookmarkStart w:id="23" w:name="_Toc51665985"/>
            <w:bookmarkStart w:id="24" w:name="_Toc51667176"/>
            <w:bookmarkStart w:id="25" w:name="_Toc51665077"/>
            <w:bookmarkStart w:id="26" w:name="_Toc51665829"/>
            <w:bookmarkStart w:id="27" w:name="_Toc51666289"/>
            <w:bookmarkStart w:id="28" w:name="_Toc51666945"/>
            <w:bookmarkStart w:id="29" w:name="_Toc51667219"/>
            <w:bookmarkStart w:id="30" w:name="_Toc51667133"/>
            <w:bookmarkStart w:id="31" w:name="_Toc51667345"/>
            <w:bookmarkStart w:id="32" w:name="_Toc51665267"/>
            <w:bookmarkStart w:id="33" w:name="_Toc51667042"/>
            <w:bookmarkStart w:id="34" w:name="_Toc51667088"/>
            <w:bookmarkStart w:id="35" w:name="_Toc51666439"/>
            <w:bookmarkStart w:id="36" w:name="_Toc51666894"/>
            <w:bookmarkStart w:id="37" w:name="_Toc51666994"/>
            <w:bookmarkStart w:id="38" w:name="_Toc51666746"/>
            <w:bookmarkStart w:id="39" w:name="_Toc51664891"/>
            <w:bookmarkStart w:id="40" w:name="_Toc51666588"/>
            <w:bookmarkStart w:id="41" w:name="_Toc51665456"/>
            <w:bookmarkStart w:id="42" w:name="_Toc51666137"/>
            <w:bookmarkStart w:id="43" w:name="_Toc52195238"/>
            <w:bookmarkStart w:id="44" w:name="_Toc52195662"/>
            <w:bookmarkStart w:id="45" w:name="_Toc52196352"/>
            <w:bookmarkStart w:id="46" w:name="_Toc52196421"/>
            <w:bookmarkStart w:id="47" w:name="_Toc51665643"/>
            <w:bookmarkStart w:id="48" w:name="_Toc52267953"/>
            <w:bookmarkStart w:id="49" w:name="_Toc52267888"/>
            <w:bookmarkStart w:id="50" w:name="_Toc52267995"/>
            <w:r>
              <w:pict>
                <v:shape id="_x0000_s1118" o:spid="_x0000_s1118" o:spt="75" type="#_x0000_t75" style="position:absolute;left:0pt;margin-left:269.2pt;margin-top:-0.4pt;height:56.7pt;width:140pt;mso-position-horizontal-relative:page;mso-position-vertical-relative:page;z-index:25165926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</v:shape>
                <o:OLEObject Type="Embed" ProgID="PBrush" ShapeID="_x0000_s1118" DrawAspect="Content" ObjectID="_1468075725" r:id="rId15">
                  <o:LockedField>false</o:LockedField>
                </o:OLEObject>
              </w:pic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8" w:type="dxa"/>
            <w:gridSpan w:val="11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078" w:type="dxa"/>
            <w:gridSpan w:val="11"/>
            <w:vAlign w:val="center"/>
          </w:tcPr>
          <w:p>
            <w:pPr>
              <w:pStyle w:val="17"/>
              <w:pBdr>
                <w:bottom w:val="none" w:color="auto" w:sz="0" w:space="0"/>
              </w:pBdr>
              <w:tabs>
                <w:tab w:val="right" w:pos="8862"/>
                <w:tab w:val="clear" w:pos="8306"/>
              </w:tabs>
              <w:snapToGrid/>
              <w:spacing w:before="424" w:beforeLines="100" w:line="567" w:lineRule="exact"/>
              <w:jc w:val="left"/>
            </w:pPr>
            <w:r>
              <w:rPr>
                <w:rFonts w:hint="eastAsia" w:ascii="方正小标宋简体" w:eastAsia="方正小标宋简体"/>
                <w:color w:val="000000"/>
                <w:spacing w:val="100"/>
                <w:w w:val="115"/>
                <w:sz w:val="52"/>
              </w:rPr>
              <w:t>贵州省地方计量技术规范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9078" w:type="dxa"/>
            <w:gridSpan w:val="11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67" w:hRule="exact"/>
        </w:trPr>
        <w:tc>
          <w:tcPr>
            <w:tcW w:w="4253" w:type="dxa"/>
            <w:gridSpan w:val="4"/>
          </w:tcPr>
          <w:p>
            <w:pPr>
              <w:jc w:val="both"/>
            </w:pPr>
          </w:p>
        </w:tc>
        <w:tc>
          <w:tcPr>
            <w:tcW w:w="3827" w:type="dxa"/>
            <w:gridSpan w:val="4"/>
            <w:vAlign w:val="center"/>
          </w:tcPr>
          <w:p>
            <w:pPr>
              <w:pStyle w:val="48"/>
              <w:rPr>
                <w:lang w:val="en-US"/>
              </w:rPr>
            </w:pPr>
            <w:bookmarkStart w:id="51" w:name="_Toc37921618"/>
            <w:r>
              <w:rPr>
                <w:rFonts w:hint="eastAsia"/>
                <w:lang w:val="en-US"/>
              </w:rPr>
              <w:t xml:space="preserve">       </w:t>
            </w:r>
            <w:r>
              <w:rPr>
                <w:lang w:val="en-US"/>
              </w:rPr>
              <w:t>JJF（</w:t>
            </w:r>
            <w:r>
              <w:t>黔</w:t>
            </w:r>
            <w:r>
              <w:rPr>
                <w:lang w:val="en-US"/>
              </w:rPr>
              <w:t>）</w:t>
            </w:r>
            <w:r>
              <w:rPr>
                <w:rFonts w:hint="eastAsia"/>
                <w:lang w:val="en-US"/>
              </w:rPr>
              <w:t>37</w:t>
            </w:r>
            <w:r>
              <w:rPr>
                <w:lang w:val="en-US"/>
              </w:rPr>
              <w:t>-2020</w:t>
            </w:r>
            <w:bookmarkEnd w:id="51"/>
          </w:p>
        </w:tc>
        <w:tc>
          <w:tcPr>
            <w:tcW w:w="284" w:type="dxa"/>
          </w:tcPr>
          <w:p>
            <w:pPr>
              <w:jc w:val="both"/>
            </w:pPr>
          </w:p>
        </w:tc>
        <w:tc>
          <w:tcPr>
            <w:tcW w:w="708" w:type="dxa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" w:hRule="exact"/>
        </w:trPr>
        <w:tc>
          <w:tcPr>
            <w:tcW w:w="9078" w:type="dxa"/>
            <w:gridSpan w:val="11"/>
            <w:tcBorders>
              <w:bottom w:val="single" w:color="auto" w:sz="4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078" w:type="dxa"/>
            <w:gridSpan w:val="11"/>
            <w:tcBorders>
              <w:top w:val="single" w:color="auto" w:sz="4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8" w:type="dxa"/>
            <w:gridSpan w:val="11"/>
          </w:tcPr>
          <w:p>
            <w:pPr>
              <w:pStyle w:val="50"/>
            </w:pPr>
            <w:bookmarkStart w:id="52" w:name="_Toc37921619"/>
            <w:r>
              <w:rPr>
                <w:rFonts w:hint="eastAsia"/>
              </w:rPr>
              <w:t>水泥安定性试验用沸煮箱校准规范</w:t>
            </w:r>
            <w:bookmarkEnd w:id="5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9078" w:type="dxa"/>
            <w:gridSpan w:val="11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exact"/>
        </w:trPr>
        <w:tc>
          <w:tcPr>
            <w:tcW w:w="9078" w:type="dxa"/>
            <w:gridSpan w:val="11"/>
          </w:tcPr>
          <w:p>
            <w:pPr>
              <w:pStyle w:val="52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3" w:name="_Toc37921620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Calibration Specification of Boiling Box </w:t>
            </w:r>
            <w:bookmarkEnd w:id="53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</w:t>
            </w:r>
          </w:p>
          <w:p>
            <w:pPr>
              <w:pStyle w:val="52"/>
              <w:jc w:val="center"/>
              <w:rPr>
                <w:w w:val="120"/>
              </w:rPr>
            </w:pPr>
            <w:bookmarkStart w:id="54" w:name="_Toc37921621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Determing Soundness of </w:t>
            </w:r>
            <w:bookmarkEnd w:id="54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Cement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078" w:type="dxa"/>
            <w:gridSpan w:val="11"/>
          </w:tcPr>
          <w:p>
            <w:pPr>
              <w:pStyle w:val="52"/>
              <w:jc w:val="center"/>
              <w:rPr>
                <w:w w:val="1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atLeast"/>
        </w:trPr>
        <w:tc>
          <w:tcPr>
            <w:tcW w:w="9078" w:type="dxa"/>
            <w:gridSpan w:val="11"/>
          </w:tcPr>
          <w:p>
            <w:pPr>
              <w:pStyle w:val="52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bottom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2853" w:type="dxa"/>
            <w:gridSpan w:val="2"/>
            <w:tcBorders>
              <w:bottom w:val="single" w:color="auto" w:sz="4" w:space="0"/>
            </w:tcBorders>
          </w:tcPr>
          <w:p>
            <w:pPr>
              <w:pStyle w:val="52"/>
              <w:rPr>
                <w:w w:val="120"/>
              </w:rPr>
            </w:pPr>
            <w:bookmarkStart w:id="55" w:name="_Toc37921623"/>
            <w:r>
              <w:rPr>
                <w:rFonts w:hint="eastAsia"/>
              </w:rPr>
              <w:t xml:space="preserve">2020-10-21 </w:t>
            </w:r>
            <w:r>
              <w:t>发布</w:t>
            </w:r>
            <w:bookmarkEnd w:id="55"/>
          </w:p>
        </w:tc>
        <w:tc>
          <w:tcPr>
            <w:tcW w:w="1764" w:type="dxa"/>
            <w:gridSpan w:val="2"/>
            <w:tcBorders>
              <w:bottom w:val="single" w:color="auto" w:sz="4" w:space="0"/>
            </w:tcBorders>
          </w:tcPr>
          <w:p>
            <w:pPr>
              <w:pStyle w:val="52"/>
              <w:rPr>
                <w:w w:val="120"/>
              </w:rPr>
            </w:pPr>
          </w:p>
        </w:tc>
        <w:tc>
          <w:tcPr>
            <w:tcW w:w="2768" w:type="dxa"/>
            <w:gridSpan w:val="3"/>
            <w:tcBorders>
              <w:bottom w:val="single" w:color="auto" w:sz="4" w:space="0"/>
            </w:tcBorders>
          </w:tcPr>
          <w:p>
            <w:pPr>
              <w:pStyle w:val="52"/>
              <w:rPr>
                <w:w w:val="120"/>
              </w:rPr>
            </w:pPr>
            <w:bookmarkStart w:id="56" w:name="_Toc37921624"/>
            <w:r>
              <w:rPr>
                <w:rFonts w:hint="eastAsia"/>
              </w:rPr>
              <w:t xml:space="preserve">2021-01-21 </w:t>
            </w:r>
            <w:r>
              <w:t>实施</w:t>
            </w:r>
            <w:bookmarkEnd w:id="56"/>
          </w:p>
        </w:tc>
        <w:tc>
          <w:tcPr>
            <w:tcW w:w="998" w:type="dxa"/>
            <w:gridSpan w:val="3"/>
            <w:tcBorders>
              <w:bottom w:val="single" w:color="auto" w:sz="4" w:space="0"/>
            </w:tcBorders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85" w:hRule="atLeast"/>
        </w:trPr>
        <w:tc>
          <w:tcPr>
            <w:tcW w:w="9072" w:type="dxa"/>
            <w:gridSpan w:val="10"/>
          </w:tcPr>
          <w:p>
            <w:pPr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52" w:type="dxa"/>
            <w:gridSpan w:val="2"/>
          </w:tcPr>
          <w:p>
            <w:pPr>
              <w:jc w:val="both"/>
            </w:pPr>
          </w:p>
        </w:tc>
        <w:tc>
          <w:tcPr>
            <w:tcW w:w="5694" w:type="dxa"/>
            <w:gridSpan w:val="4"/>
            <w:vAlign w:val="center"/>
          </w:tcPr>
          <w:p>
            <w:pPr>
              <w:pStyle w:val="56"/>
              <w:rPr>
                <w:w w:val="120"/>
              </w:rPr>
            </w:pPr>
            <w:bookmarkStart w:id="57" w:name="_Toc37921625"/>
            <w:r>
              <w:rPr>
                <w:rFonts w:hint="eastAsia"/>
                <w:w w:val="120"/>
              </w:rPr>
              <w:t>贵州省市场监督管理局</w:t>
            </w:r>
            <w:bookmarkEnd w:id="57"/>
          </w:p>
        </w:tc>
        <w:tc>
          <w:tcPr>
            <w:tcW w:w="256" w:type="dxa"/>
          </w:tcPr>
          <w:p>
            <w:pPr>
              <w:jc w:val="both"/>
            </w:pPr>
          </w:p>
        </w:tc>
        <w:tc>
          <w:tcPr>
            <w:tcW w:w="1876" w:type="dxa"/>
            <w:gridSpan w:val="4"/>
            <w:vAlign w:val="bottom"/>
          </w:tcPr>
          <w:p>
            <w:pPr>
              <w:pStyle w:val="48"/>
            </w:pPr>
            <w:bookmarkStart w:id="58" w:name="_Toc37921626"/>
            <w:r>
              <w:rPr>
                <w:rFonts w:hint="eastAsia"/>
              </w:rPr>
              <w:t>发 布</w:t>
            </w:r>
            <w:bookmarkEnd w:id="5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8" w:type="dxa"/>
            <w:gridSpan w:val="11"/>
          </w:tcPr>
          <w:p>
            <w:pPr>
              <w:jc w:val="both"/>
            </w:pPr>
          </w:p>
        </w:tc>
      </w:tr>
    </w:tbl>
    <w:p>
      <w:pPr>
        <w:sectPr>
          <w:headerReference r:id="rId3" w:type="default"/>
          <w:headerReference r:id="rId4" w:type="even"/>
          <w:footerReference r:id="rId5" w:type="even"/>
          <w:pgSz w:w="11906" w:h="16838"/>
          <w:pgMar w:top="230" w:right="1418" w:bottom="567" w:left="1418" w:header="0" w:footer="0" w:gutter="0"/>
          <w:pgNumType w:fmt="upperRoman" w:start="1"/>
          <w:cols w:space="720" w:num="1"/>
          <w:titlePg/>
          <w:docGrid w:type="linesAndChars" w:linePitch="424" w:charSpace="819"/>
        </w:sectPr>
      </w:pPr>
      <w:r>
        <w:br w:type="page"/>
      </w:r>
    </w:p>
    <w:tbl>
      <w:tblPr>
        <w:tblStyle w:val="27"/>
        <w:tblW w:w="9073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32"/>
        <w:gridCol w:w="5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9"/>
              <w:jc w:val="both"/>
            </w:pPr>
            <w:bookmarkStart w:id="59" w:name="_Toc3792162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59"/>
              <w:jc w:val="both"/>
              <w:rPr>
                <w:szCs w:val="44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132715</wp:posOffset>
                      </wp:positionV>
                      <wp:extent cx="1852295" cy="763270"/>
                      <wp:effectExtent l="0" t="0" r="0" b="0"/>
                      <wp:wrapNone/>
                      <wp:docPr id="10" name="AutoShap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2295" cy="7632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61"/>
                                  </w:pPr>
                                  <w:bookmarkStart w:id="476" w:name="_Toc37921628"/>
                                  <w:r>
                                    <w:t>JJ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F(黔)37—2020</w:t>
                                  </w:r>
                                  <w:bookmarkEnd w:id="47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91" o:spid="_x0000_s1026" o:spt="176" type="#_x0000_t176" style="position:absolute;left:0pt;margin-left:296.4pt;margin-top:10.45pt;height:60.1pt;width:145.85pt;z-index:251660288;mso-width-relative:page;mso-height-relative:page;" fillcolor="#FFFFFF" filled="t" stroked="t" coordsize="21600,21600" o:gfxdata="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GpdEj2QAAAAoBAAAPAAAAAAAAAAEA&#10;IAAAACIAAABkcnMvZG93bnJldi54bWxQSwECFAAUAAAACACHTuJAZqK83EcCAACvBAAADgAAAAAA&#10;AAABACAAAAAoAQAAZHJzL2Uyb0RvYy54bWxQSwUGAAAAAAYABgBZAQAA4QUAAAAA&#10;">
                      <v:fill on="t" focussize="0,0"/>
                      <v:stroke color="#000000" miterlimit="8" joinstyle="miter" dashstyle="dashDo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1"/>
                            </w:pPr>
                            <w:bookmarkStart w:id="476" w:name="_Toc37921628"/>
                            <w:r>
                              <w:t>JJ</w:t>
                            </w:r>
                            <w:r>
                              <w:rPr>
                                <w:rFonts w:hint="eastAsia"/>
                              </w:rPr>
                              <w:t>F(黔)37—2020</w:t>
                            </w:r>
                            <w:bookmarkEnd w:id="47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水泥安定性试验用</w:t>
            </w:r>
            <w:bookmarkStart w:id="60" w:name="_Toc37921630"/>
            <w:r>
              <w:rPr>
                <w:rFonts w:hint="eastAsia"/>
                <w:szCs w:val="44"/>
              </w:rPr>
              <w:t>沸煮箱</w:t>
            </w:r>
          </w:p>
          <w:p>
            <w:pPr>
              <w:pStyle w:val="59"/>
              <w:jc w:val="both"/>
            </w:pPr>
            <w:r>
              <w:rPr>
                <w:rFonts w:hint="eastAsia"/>
              </w:rPr>
              <w:t xml:space="preserve">       </w:t>
            </w:r>
            <w:r>
              <w:t>校准规范</w:t>
            </w:r>
            <w:bookmarkEnd w:id="6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1"/>
              <w:jc w:val="both"/>
            </w:pPr>
            <w:r>
              <w:t>Calibration Specification of</w:t>
            </w:r>
            <w:r>
              <w:rPr>
                <w:rFonts w:hint="eastAsia"/>
              </w:rPr>
              <w:t xml:space="preserve"> </w:t>
            </w:r>
            <w:r>
              <w:t xml:space="preserve">Boiling </w:t>
            </w:r>
          </w:p>
          <w:p>
            <w:pPr>
              <w:pStyle w:val="61"/>
              <w:jc w:val="both"/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485140</wp:posOffset>
                      </wp:positionV>
                      <wp:extent cx="5828030" cy="23495"/>
                      <wp:effectExtent l="12700" t="12700" r="7620" b="11430"/>
                      <wp:wrapNone/>
                      <wp:docPr id="6" name="AutoShap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28030" cy="23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56" o:spid="_x0000_s1026" o:spt="32" type="#_x0000_t32" style="position:absolute;left:0pt;flip:y;margin-left:-9.2pt;margin-top:38.2pt;height:1.85pt;width:458.9pt;z-index:251670528;mso-width-relative:page;mso-height-relative:page;" filled="f" stroked="t" coordsize="21600,21600" o:gfxdata="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3uPHtcAAAAJAQAA&#10;DwAAAAAAAAABACAAAAAiAAAAZHJzL2Rvd25yZXYueG1sUEsBAhQAFAAAAAgAh07iQACsJ67hAQAA&#10;wgMAAA4AAAAAAAAAAQAgAAAAJg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t>Box for Determing Soundness of Cement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  <w:bookmarkStart w:id="61" w:name="_Toc37921633"/>
          </w:p>
          <w:bookmarkEnd w:id="61"/>
          <w:p>
            <w:pPr>
              <w:jc w:val="both"/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1"/>
              <w:jc w:val="both"/>
            </w:pPr>
            <w:bookmarkStart w:id="62" w:name="_Toc37921634"/>
            <w:r>
              <w:rPr>
                <w:spacing w:val="70"/>
              </w:rPr>
              <w:t>归口单位</w:t>
            </w:r>
            <w:bookmarkEnd w:id="62"/>
            <w:r>
              <w:rPr>
                <w:rFonts w:hint="eastAsia"/>
              </w:rPr>
              <w:t>：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8"/>
            </w:pPr>
            <w:bookmarkStart w:id="63" w:name="_Toc38372182"/>
            <w:bookmarkStart w:id="64" w:name="_Toc37940563"/>
            <w:bookmarkStart w:id="65" w:name="_Toc38372649"/>
            <w:r>
              <w:t>贵州省</w:t>
            </w:r>
            <w:r>
              <w:rPr>
                <w:rFonts w:hint="eastAsia"/>
              </w:rPr>
              <w:t>市场监督</w:t>
            </w:r>
            <w:r>
              <w:t>管理局</w:t>
            </w:r>
            <w:bookmarkEnd w:id="63"/>
            <w:bookmarkEnd w:id="64"/>
            <w:bookmarkEnd w:id="6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19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1"/>
              <w:jc w:val="both"/>
            </w:pPr>
            <w:r>
              <w:rPr>
                <w:rFonts w:hint="eastAsia"/>
              </w:rPr>
              <w:t xml:space="preserve">主要起草单位： 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8"/>
            </w:pPr>
            <w:bookmarkStart w:id="66" w:name="_Toc37940564"/>
            <w:bookmarkStart w:id="67" w:name="_Toc38372650"/>
            <w:bookmarkStart w:id="68" w:name="_Toc38372183"/>
            <w:r>
              <w:rPr>
                <w:rFonts w:hint="eastAsia"/>
              </w:rPr>
              <w:t>六盘水市</w:t>
            </w:r>
            <w:bookmarkEnd w:id="66"/>
            <w:r>
              <w:rPr>
                <w:rFonts w:hint="eastAsia"/>
              </w:rPr>
              <w:t>检验检测中心</w:t>
            </w:r>
            <w:bookmarkEnd w:id="67"/>
            <w:bookmarkEnd w:id="6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19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8"/>
            </w:pPr>
            <w:bookmarkStart w:id="69" w:name="_Toc38372184"/>
            <w:bookmarkStart w:id="70" w:name="_Toc38372651"/>
            <w:bookmarkStart w:id="71" w:name="_Toc37940565"/>
            <w:r>
              <w:t>贵州省计量测试院</w:t>
            </w:r>
            <w:bookmarkEnd w:id="69"/>
            <w:bookmarkEnd w:id="70"/>
            <w:bookmarkEnd w:id="7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9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1"/>
              <w:jc w:val="both"/>
            </w:pPr>
            <w:bookmarkStart w:id="72" w:name="_Toc37921635"/>
            <w:r>
              <w:rPr>
                <w:rFonts w:hint="eastAsia"/>
              </w:rPr>
              <w:t>参加起草单位：</w:t>
            </w:r>
            <w:bookmarkEnd w:id="72"/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8"/>
            </w:pPr>
            <w:bookmarkStart w:id="73" w:name="_Toc38372652"/>
            <w:bookmarkStart w:id="74" w:name="_Toc38372185"/>
            <w:bookmarkStart w:id="75" w:name="_Toc37940566"/>
            <w:r>
              <w:rPr>
                <w:rFonts w:hint="eastAsia"/>
              </w:rPr>
              <w:t>六盘水友升建设工程检测有限公</w:t>
            </w:r>
            <w:bookmarkStart w:id="76" w:name="_Toc37921636"/>
            <w:r>
              <w:rPr>
                <w:rFonts w:hint="eastAsia"/>
              </w:rPr>
              <w:t>司</w:t>
            </w:r>
            <w:bookmarkEnd w:id="73"/>
            <w:bookmarkEnd w:id="74"/>
            <w:bookmarkEnd w:id="75"/>
            <w:bookmarkEnd w:id="7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68"/>
            </w:pPr>
            <w:bookmarkStart w:id="77" w:name="_Toc38372653"/>
            <w:bookmarkStart w:id="78" w:name="_Toc37940567"/>
            <w:bookmarkStart w:id="79" w:name="_Toc37921637"/>
            <w:bookmarkStart w:id="80" w:name="_Toc38372186"/>
            <w:r>
              <w:t>本</w:t>
            </w:r>
            <w:r>
              <w:rPr>
                <w:rFonts w:hint="eastAsia"/>
              </w:rPr>
              <w:t>规范委托六盘水市检验检测中心</w:t>
            </w:r>
            <w:r>
              <w:t>负责解释</w:t>
            </w:r>
            <w:bookmarkEnd w:id="77"/>
            <w:bookmarkEnd w:id="78"/>
            <w:bookmarkEnd w:id="79"/>
            <w:bookmarkEnd w:id="80"/>
          </w:p>
        </w:tc>
      </w:tr>
      <w:bookmarkEnd w:id="59"/>
    </w:tbl>
    <w:p>
      <w:pPr>
        <w:pStyle w:val="59"/>
      </w:pPr>
    </w:p>
    <w:p>
      <w:bookmarkStart w:id="81" w:name="_Toc37921638"/>
    </w:p>
    <w:p/>
    <w:p>
      <w:pPr>
        <w:pStyle w:val="61"/>
      </w:pPr>
      <w:r>
        <w:t>本</w:t>
      </w:r>
      <w:r>
        <w:rPr>
          <w:rFonts w:hint="eastAsia"/>
        </w:rPr>
        <w:t>规范</w:t>
      </w:r>
      <w:r>
        <w:t>主要起草人：</w:t>
      </w:r>
      <w:bookmarkEnd w:id="81"/>
    </w:p>
    <w:p>
      <w:pPr>
        <w:pStyle w:val="68"/>
        <w:ind w:left="1416" w:leftChars="590"/>
      </w:pPr>
      <w:bookmarkStart w:id="82" w:name="_Toc38372654"/>
      <w:bookmarkStart w:id="83" w:name="_Toc37921639"/>
      <w:bookmarkStart w:id="84" w:name="_Toc38372187"/>
      <w:bookmarkStart w:id="85" w:name="_Toc37940568"/>
      <w:r>
        <w:rPr>
          <w:rFonts w:hint="eastAsia"/>
        </w:rPr>
        <w:t>张 杰（六盘水市检验检测中心）</w:t>
      </w:r>
      <w:bookmarkEnd w:id="82"/>
      <w:bookmarkEnd w:id="83"/>
      <w:bookmarkEnd w:id="84"/>
      <w:bookmarkEnd w:id="85"/>
    </w:p>
    <w:p>
      <w:pPr>
        <w:pStyle w:val="68"/>
        <w:ind w:left="1416" w:leftChars="590"/>
      </w:pPr>
      <w:bookmarkStart w:id="86" w:name="_Toc37921640"/>
      <w:bookmarkStart w:id="87" w:name="_Toc38372655"/>
      <w:bookmarkStart w:id="88" w:name="_Toc37940569"/>
      <w:bookmarkStart w:id="89" w:name="_Toc38372188"/>
      <w:r>
        <w:rPr>
          <w:rFonts w:hint="eastAsia"/>
        </w:rPr>
        <w:t>王 宁（</w:t>
      </w:r>
      <w:r>
        <w:t>贵州省计量测试院</w:t>
      </w:r>
      <w:r>
        <w:rPr>
          <w:rFonts w:hint="eastAsia"/>
        </w:rPr>
        <w:t>）</w:t>
      </w:r>
      <w:bookmarkEnd w:id="86"/>
      <w:bookmarkEnd w:id="87"/>
      <w:bookmarkEnd w:id="88"/>
      <w:bookmarkEnd w:id="89"/>
    </w:p>
    <w:p>
      <w:pPr>
        <w:pStyle w:val="68"/>
        <w:ind w:left="1416" w:leftChars="590"/>
      </w:pPr>
      <w:bookmarkStart w:id="90" w:name="_Toc37921641"/>
      <w:bookmarkStart w:id="91" w:name="_Toc38372656"/>
      <w:bookmarkStart w:id="92" w:name="_Toc37940570"/>
      <w:bookmarkStart w:id="93" w:name="_Toc38372189"/>
      <w:r>
        <w:rPr>
          <w:rFonts w:hint="eastAsia"/>
        </w:rPr>
        <w:t>王 珏（六盘水市检验检测中心）</w:t>
      </w:r>
      <w:bookmarkEnd w:id="90"/>
      <w:bookmarkEnd w:id="91"/>
      <w:bookmarkEnd w:id="92"/>
      <w:bookmarkEnd w:id="93"/>
    </w:p>
    <w:p>
      <w:pPr>
        <w:pStyle w:val="68"/>
        <w:ind w:left="1416" w:leftChars="590"/>
      </w:pPr>
      <w:bookmarkStart w:id="94" w:name="_Toc37940571"/>
      <w:bookmarkStart w:id="95" w:name="_Toc37921642"/>
      <w:bookmarkStart w:id="96" w:name="_Toc38372190"/>
      <w:bookmarkStart w:id="97" w:name="_Toc38372657"/>
      <w:r>
        <w:rPr>
          <w:rFonts w:hint="eastAsia"/>
        </w:rPr>
        <w:t>谢阳戈（六盘水市检验检测中心）</w:t>
      </w:r>
      <w:bookmarkEnd w:id="94"/>
      <w:bookmarkEnd w:id="95"/>
      <w:bookmarkEnd w:id="96"/>
      <w:bookmarkEnd w:id="97"/>
    </w:p>
    <w:p>
      <w:pPr>
        <w:pStyle w:val="61"/>
      </w:pPr>
      <w:bookmarkStart w:id="98" w:name="_Toc37921643"/>
      <w:r>
        <w:t>参加起草人：</w:t>
      </w:r>
      <w:bookmarkEnd w:id="98"/>
    </w:p>
    <w:p>
      <w:pPr>
        <w:pStyle w:val="68"/>
        <w:ind w:left="1416" w:leftChars="590"/>
      </w:pPr>
      <w:bookmarkStart w:id="99" w:name="_Toc37940572"/>
      <w:bookmarkStart w:id="100" w:name="_Toc38372191"/>
      <w:bookmarkStart w:id="101" w:name="_Toc37921644"/>
      <w:bookmarkStart w:id="102" w:name="_Toc38372658"/>
      <w:r>
        <w:rPr>
          <w:rFonts w:hint="eastAsia"/>
        </w:rPr>
        <w:t>尚选峰（六盘水市检验检测中心）</w:t>
      </w:r>
      <w:bookmarkEnd w:id="99"/>
      <w:bookmarkEnd w:id="100"/>
      <w:bookmarkEnd w:id="101"/>
      <w:bookmarkEnd w:id="102"/>
    </w:p>
    <w:p>
      <w:pPr>
        <w:pStyle w:val="68"/>
        <w:ind w:left="1416" w:leftChars="590"/>
      </w:pPr>
      <w:bookmarkStart w:id="103" w:name="_Toc38372192"/>
      <w:bookmarkStart w:id="104" w:name="_Toc38372659"/>
      <w:bookmarkStart w:id="105" w:name="_Toc37940573"/>
      <w:bookmarkStart w:id="106" w:name="_Toc37921645"/>
      <w:r>
        <w:rPr>
          <w:rFonts w:hint="eastAsia"/>
        </w:rPr>
        <w:t>周 晖（六盘水市检验检测中心）</w:t>
      </w:r>
      <w:bookmarkEnd w:id="103"/>
      <w:bookmarkEnd w:id="104"/>
      <w:bookmarkEnd w:id="105"/>
      <w:bookmarkEnd w:id="106"/>
    </w:p>
    <w:p>
      <w:pPr>
        <w:pStyle w:val="68"/>
        <w:ind w:left="1416" w:leftChars="590"/>
      </w:pPr>
      <w:bookmarkStart w:id="107" w:name="_Toc38372193"/>
      <w:bookmarkStart w:id="108" w:name="_Toc37921646"/>
      <w:bookmarkStart w:id="109" w:name="_Toc38372660"/>
      <w:bookmarkStart w:id="110" w:name="_Toc37940574"/>
      <w:r>
        <w:rPr>
          <w:rFonts w:hint="eastAsia"/>
        </w:rPr>
        <w:t>李东升（六盘水友升建设工程检测有限公司）</w:t>
      </w:r>
      <w:bookmarkEnd w:id="107"/>
      <w:bookmarkEnd w:id="108"/>
      <w:bookmarkEnd w:id="109"/>
      <w:bookmarkEnd w:id="110"/>
    </w:p>
    <w:p>
      <w:pPr>
        <w:pStyle w:val="68"/>
        <w:ind w:left="1416" w:leftChars="590"/>
        <w:sectPr>
          <w:headerReference r:id="rId6" w:type="default"/>
          <w:footerReference r:id="rId7" w:type="default"/>
          <w:footerReference r:id="rId8" w:type="even"/>
          <w:pgSz w:w="11906" w:h="16838"/>
          <w:pgMar w:top="1440" w:right="1826" w:bottom="1440" w:left="1800" w:header="1587" w:footer="992" w:gutter="0"/>
          <w:pgNumType w:start="1"/>
          <w:cols w:space="425" w:num="1"/>
          <w:docGrid w:type="lines" w:linePitch="326" w:charSpace="0"/>
        </w:sectPr>
      </w:pPr>
      <w:bookmarkStart w:id="111" w:name="_Toc38372661"/>
      <w:bookmarkStart w:id="112" w:name="_Toc38372194"/>
      <w:r>
        <w:rPr>
          <w:rFonts w:hint="eastAsia"/>
        </w:rPr>
        <w:t>李梅静（六盘水市检验检测中心）</w:t>
      </w:r>
      <w:bookmarkEnd w:id="111"/>
      <w:bookmarkEnd w:id="112"/>
    </w:p>
    <w:p/>
    <w:p>
      <w:pPr>
        <w:pStyle w:val="59"/>
        <w:spacing w:after="326" w:afterLines="100"/>
        <w:jc w:val="center"/>
      </w:pPr>
      <w:bookmarkStart w:id="113" w:name="_Toc37921647"/>
      <w:r>
        <w:t>目</w:t>
      </w:r>
      <w:r>
        <w:rPr>
          <w:rFonts w:hint="eastAsia"/>
        </w:rPr>
        <w:t xml:space="preserve"> </w:t>
      </w:r>
      <w:r>
        <w:t xml:space="preserve">  录</w:t>
      </w:r>
      <w:bookmarkEnd w:id="113"/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bookmarkStart w:id="114" w:name="_Toc3324135"/>
      <w:bookmarkStart w:id="115" w:name="_Toc16779034"/>
      <w:bookmarkStart w:id="116" w:name="_Toc3324014"/>
      <w:bookmarkStart w:id="117" w:name="_Toc3324385"/>
      <w:r>
        <w:rPr>
          <w:rFonts w:cs="Times New Roman" w:asciiTheme="minorEastAsia" w:hAnsiTheme="minorEastAsia" w:eastAsiaTheme="minorEastAsia"/>
          <w:bCs/>
          <w:caps/>
          <w:color w:val="000000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bCs/>
          <w:caps/>
          <w:color w:val="000000"/>
          <w:sz w:val="24"/>
          <w:szCs w:val="24"/>
        </w:rPr>
        <w:instrText xml:space="preserve"> TOC \o "1-2" \h \z \u </w:instrText>
      </w:r>
      <w:r>
        <w:rPr>
          <w:rFonts w:cs="Times New Roman" w:asciiTheme="minorEastAsia" w:hAnsiTheme="minorEastAsia" w:eastAsiaTheme="minorEastAsia"/>
          <w:bCs/>
          <w:caps/>
          <w:color w:val="000000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"_Toc52267996"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引言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_Toc52267996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"_Toc52267997"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1 范围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_Toc52267997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"_Toc52267998"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2 引用文件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_Toc52267998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"_Toc52267999"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3 术语和计量单位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_Toc52267999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"_Toc52268005"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4 概述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_Toc52268005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"_Toc52268006"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 计量特性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_Toc52268006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"_Toc52268007"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5.1温度均匀度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_Toc52268007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"_Toc52268008"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5.2温度波动度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_Toc52268008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"_Toc52268009"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5.3 外表面温度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_Toc52268009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"_Toc52268010"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5.4计时误差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_Toc52268010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"_Toc52268011"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5.5 电热管距箱底的净距离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_Toc52268011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"_Toc52268012"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5.6 试件架结构与尺寸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_Toc52268012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"_Toc52268013"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6 校准条件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_Toc52268013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"_Toc52268014"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6.1 环境条件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_Toc52268014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"_Toc52268015"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6.2 测量标准及其他设备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_Toc52268015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"_Toc52268016"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7 校准项目和校准方法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_Toc52268016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"_Toc52268017"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7.1 校准项目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_Toc52268017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"_Toc52268018"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7.2校准方法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_Toc52268018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"_Toc52268019"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8校准结果表达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_Toc52268019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"_Toc52268020"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8.1校准记录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_Toc52268020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"_Toc52268021"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8.2校准结果的处理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_Toc52268021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"_Toc52268022"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9 复校时间间隔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_Toc52268022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"_Toc52268023"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附录A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"_Toc52268024"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温度波动度测量结果的不确定度评定示例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_Toc52268024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11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"_Toc52268025"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附录B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"_Toc52268026"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温度均匀度测量结果的不确定度评定示例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_Toc52268026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14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"_Toc52268027"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附录C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"_Toc52268028"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沸煮时间测量结果的不确定度评定示例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_Toc52268028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17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"_Toc52268029"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附录D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"_Toc52268030"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试件架尺寸测量结果的不确定度评定示例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_Toc52268030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20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="Times New Roman" w:hAnsi="Times New Roman" w:cs="Times New Roman" w:eastAsiaTheme="minorEastAsia"/>
          <w:smallCaps w:val="0"/>
          <w:sz w:val="24"/>
          <w:szCs w:val="24"/>
        </w:rPr>
      </w:pPr>
      <w:r>
        <w:fldChar w:fldCharType="begin"/>
      </w:r>
      <w:r>
        <w:instrText xml:space="preserve"> HYPERLINK \l "_Toc52268031"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附录E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"_Toc52268032"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沸煮箱校准原始记录格式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_Toc52268032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22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spacing w:line="312" w:lineRule="auto"/>
        <w:rPr>
          <w:rFonts w:asciiTheme="minorHAnsi" w:hAnsiTheme="minorHAnsi" w:eastAsiaTheme="minorEastAsia" w:cstheme="minorBidi"/>
          <w:smallCaps w:val="0"/>
          <w:sz w:val="21"/>
          <w:szCs w:val="22"/>
        </w:rPr>
      </w:pPr>
      <w:r>
        <w:fldChar w:fldCharType="begin"/>
      </w:r>
      <w:r>
        <w:instrText xml:space="preserve"> HYPERLINK \l "_Toc52268033"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附录F</w:t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fldChar w:fldCharType="begin"/>
      </w:r>
      <w:r>
        <w:instrText xml:space="preserve"> HYPERLINK \l "_Toc52268034" </w:instrText>
      </w:r>
      <w:r>
        <w:fldChar w:fldCharType="separate"/>
      </w:r>
      <w:r>
        <w:rPr>
          <w:rStyle w:val="30"/>
          <w:rFonts w:ascii="Times New Roman" w:hAnsi="Times New Roman" w:cs="Times New Roman" w:eastAsiaTheme="minorEastAsia"/>
          <w:sz w:val="24"/>
          <w:szCs w:val="24"/>
        </w:rPr>
        <w:t>校准证书内页格式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begin"/>
      </w:r>
      <w:r>
        <w:rPr>
          <w:rFonts w:ascii="Times New Roman" w:hAnsi="Times New Roman" w:cs="Times New Roman" w:eastAsiaTheme="minorEastAsia"/>
          <w:sz w:val="24"/>
          <w:szCs w:val="24"/>
        </w:rPr>
        <w:instrText xml:space="preserve"> PAGEREF _Toc52268034 \h </w:instrTex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separate"/>
      </w:r>
      <w:r>
        <w:rPr>
          <w:rFonts w:ascii="Times New Roman" w:hAnsi="Times New Roman" w:cs="Times New Roman" w:eastAsiaTheme="minorEastAsia"/>
          <w:sz w:val="24"/>
          <w:szCs w:val="24"/>
        </w:rPr>
        <w:t>23</w:t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  <w:r>
        <w:rPr>
          <w:rFonts w:ascii="Times New Roman" w:hAnsi="Times New Roman" w:cs="Times New Roman" w:eastAsiaTheme="minorEastAsia"/>
          <w:sz w:val="24"/>
          <w:szCs w:val="24"/>
        </w:rPr>
        <w:fldChar w:fldCharType="end"/>
      </w:r>
    </w:p>
    <w:p>
      <w:pPr>
        <w:pStyle w:val="22"/>
        <w:tabs>
          <w:tab w:val="right" w:leader="dot" w:pos="8931"/>
          <w:tab w:val="clear" w:pos="8270"/>
        </w:tabs>
        <w:ind w:left="142"/>
      </w:pPr>
      <w:r>
        <w:rPr>
          <w:rFonts w:cs="Times New Roman" w:asciiTheme="minorEastAsia" w:hAnsiTheme="minorEastAsia" w:eastAsiaTheme="minorEastAsia"/>
          <w:bCs/>
          <w:caps/>
          <w:color w:val="000000"/>
          <w:sz w:val="24"/>
          <w:szCs w:val="24"/>
        </w:rPr>
        <w:fldChar w:fldCharType="end"/>
      </w:r>
      <w:r>
        <w:br w:type="page"/>
      </w:r>
    </w:p>
    <w:p/>
    <w:p>
      <w:pPr>
        <w:pStyle w:val="70"/>
        <w:spacing w:after="326"/>
      </w:pPr>
      <w:bookmarkStart w:id="118" w:name="_Toc52267996"/>
      <w:bookmarkStart w:id="119" w:name="_Toc37921648"/>
      <w:r>
        <w:t>引   言</w:t>
      </w:r>
      <w:bookmarkEnd w:id="114"/>
      <w:bookmarkEnd w:id="115"/>
      <w:bookmarkEnd w:id="116"/>
      <w:bookmarkEnd w:id="117"/>
      <w:bookmarkEnd w:id="118"/>
      <w:bookmarkEnd w:id="119"/>
    </w:p>
    <w:p>
      <w:pPr>
        <w:pStyle w:val="3"/>
        <w:ind w:firstLine="480"/>
      </w:pPr>
      <w:bookmarkStart w:id="120" w:name="_Toc37921649"/>
      <w:r>
        <w:rPr>
          <w:rFonts w:hint="eastAsia"/>
        </w:rPr>
        <w:t>本规范依据JJF 1071-2010《国家计量校准规范编写规则》、JJF 1059.1-2012《测量不确定度评定与表示》和JJF 1001-2011《通用计量术语及定义》进行编制。</w:t>
      </w:r>
      <w:bookmarkEnd w:id="120"/>
    </w:p>
    <w:p>
      <w:pPr>
        <w:widowControl/>
        <w:outlineLvl w:val="9"/>
        <w:rPr>
          <w:sz w:val="15"/>
          <w:szCs w:val="15"/>
        </w:rPr>
      </w:pPr>
      <w:r>
        <w:rPr>
          <w:sz w:val="15"/>
          <w:szCs w:val="15"/>
        </w:rPr>
        <w:br w:type="page"/>
      </w:r>
    </w:p>
    <w:p>
      <w:pPr>
        <w:pStyle w:val="3"/>
        <w:spacing w:line="60" w:lineRule="exact"/>
        <w:ind w:firstLine="300"/>
        <w:rPr>
          <w:sz w:val="15"/>
          <w:szCs w:val="15"/>
        </w:rPr>
      </w:pPr>
    </w:p>
    <w:p>
      <w:pPr>
        <w:pStyle w:val="63"/>
        <w:spacing w:before="326" w:after="326"/>
      </w:pPr>
      <w:bookmarkStart w:id="121" w:name="_Toc37921651"/>
      <w:bookmarkStart w:id="122" w:name="_Toc37857362"/>
      <w:bookmarkStart w:id="123" w:name="_Toc36734084"/>
      <w:bookmarkStart w:id="124" w:name="_Toc36734843"/>
      <w:bookmarkStart w:id="125" w:name="_Toc128810545"/>
      <w:bookmarkStart w:id="126" w:name="_Toc36734576"/>
      <w:bookmarkStart w:id="127" w:name="_Toc36734364"/>
      <w:bookmarkStart w:id="128" w:name="_Toc36733887"/>
      <w:r>
        <w:rPr>
          <w:rFonts w:hint="eastAsia"/>
        </w:rPr>
        <w:t>水泥安定性试验用沸煮箱</w:t>
      </w:r>
      <w:r>
        <w:t>校准规范</w:t>
      </w:r>
      <w:bookmarkEnd w:id="121"/>
    </w:p>
    <w:p>
      <w:pPr>
        <w:pStyle w:val="4"/>
        <w:spacing w:before="163" w:after="163"/>
      </w:pPr>
      <w:bookmarkStart w:id="129" w:name="_Toc52267997"/>
      <w:bookmarkStart w:id="130" w:name="_Toc37921652"/>
      <w:bookmarkStart w:id="131" w:name="_Toc3324136"/>
      <w:bookmarkStart w:id="132" w:name="_Toc3324015"/>
      <w:bookmarkStart w:id="133" w:name="_Toc16779035"/>
      <w:bookmarkStart w:id="134" w:name="_Toc3324386"/>
      <w:r>
        <w:rPr>
          <w:rFonts w:ascii="黑体" w:hAnsi="黑体"/>
        </w:rPr>
        <w:t>1</w:t>
      </w:r>
      <w:r>
        <w:t xml:space="preserve"> 范围</w:t>
      </w:r>
      <w:bookmarkEnd w:id="129"/>
      <w:bookmarkEnd w:id="130"/>
      <w:bookmarkEnd w:id="131"/>
      <w:bookmarkEnd w:id="132"/>
      <w:bookmarkEnd w:id="133"/>
      <w:bookmarkEnd w:id="134"/>
    </w:p>
    <w:p>
      <w:pPr>
        <w:pStyle w:val="3"/>
        <w:ind w:firstLine="480"/>
      </w:pPr>
      <w:bookmarkStart w:id="135" w:name="_Toc38372197"/>
      <w:bookmarkStart w:id="136" w:name="_Toc37940576"/>
      <w:bookmarkStart w:id="137" w:name="_Toc37921653"/>
      <w:bookmarkStart w:id="138" w:name="_Toc38372664"/>
      <w:r>
        <w:t>本规范适用于</w:t>
      </w:r>
      <w:r>
        <w:rPr>
          <w:rFonts w:hint="eastAsia"/>
        </w:rPr>
        <w:t>水泥安定性试验用沸煮箱（简称沸煮箱）</w:t>
      </w:r>
      <w:r>
        <w:t>的校准。</w:t>
      </w:r>
      <w:bookmarkEnd w:id="135"/>
      <w:bookmarkEnd w:id="136"/>
      <w:bookmarkEnd w:id="137"/>
      <w:bookmarkEnd w:id="138"/>
    </w:p>
    <w:p>
      <w:pPr>
        <w:pStyle w:val="4"/>
        <w:spacing w:before="163" w:after="163"/>
      </w:pPr>
      <w:bookmarkStart w:id="139" w:name="_Toc3324016"/>
      <w:bookmarkStart w:id="140" w:name="_Toc3324137"/>
      <w:bookmarkStart w:id="141" w:name="_Toc3324387"/>
      <w:bookmarkStart w:id="142" w:name="_Toc16779036"/>
      <w:bookmarkStart w:id="143" w:name="_Toc37921654"/>
      <w:bookmarkStart w:id="144" w:name="_Toc52267998"/>
      <w:r>
        <w:rPr>
          <w:rFonts w:ascii="黑体" w:hAnsi="黑体"/>
        </w:rPr>
        <w:t>2</w:t>
      </w:r>
      <w:r>
        <w:t xml:space="preserve"> 引用文</w:t>
      </w:r>
      <w:bookmarkEnd w:id="139"/>
      <w:bookmarkEnd w:id="140"/>
      <w:bookmarkEnd w:id="141"/>
      <w:r>
        <w:rPr>
          <w:rFonts w:hint="eastAsia"/>
        </w:rPr>
        <w:t>件</w:t>
      </w:r>
      <w:bookmarkEnd w:id="142"/>
      <w:bookmarkEnd w:id="143"/>
      <w:bookmarkEnd w:id="144"/>
    </w:p>
    <w:p>
      <w:pPr>
        <w:pStyle w:val="3"/>
        <w:ind w:firstLine="480"/>
      </w:pPr>
      <w:bookmarkStart w:id="145" w:name="_Toc37921655"/>
      <w:r>
        <w:t>本规范引用了下列文件：</w:t>
      </w:r>
      <w:bookmarkEnd w:id="145"/>
    </w:p>
    <w:p>
      <w:pPr>
        <w:pStyle w:val="3"/>
        <w:ind w:firstLine="480"/>
      </w:pPr>
      <w:bookmarkStart w:id="146" w:name="_Toc37921657"/>
      <w:r>
        <w:rPr>
          <w:rFonts w:hint="eastAsia"/>
        </w:rPr>
        <w:t>J</w:t>
      </w:r>
      <w:r>
        <w:t>JF</w:t>
      </w:r>
      <w:r>
        <w:rPr>
          <w:rFonts w:hint="eastAsia"/>
        </w:rPr>
        <w:t xml:space="preserve"> </w:t>
      </w:r>
      <w:r>
        <w:t xml:space="preserve">1007-2007 </w:t>
      </w:r>
      <w:r>
        <w:rPr>
          <w:rFonts w:hint="eastAsia"/>
        </w:rPr>
        <w:t>温度计量名词术语及定义</w:t>
      </w:r>
      <w:bookmarkEnd w:id="146"/>
    </w:p>
    <w:p>
      <w:pPr>
        <w:pStyle w:val="3"/>
        <w:ind w:firstLine="480"/>
      </w:pPr>
      <w:bookmarkStart w:id="147" w:name="_Toc37921658"/>
      <w:r>
        <w:rPr>
          <w:rFonts w:hint="eastAsia"/>
        </w:rPr>
        <w:t>GB 1346-2011 水泥标准稠度用水量、凝结时间、安定性检验方法</w:t>
      </w:r>
      <w:bookmarkEnd w:id="147"/>
    </w:p>
    <w:p>
      <w:pPr>
        <w:pStyle w:val="3"/>
        <w:ind w:firstLine="480"/>
      </w:pPr>
      <w:bookmarkStart w:id="148" w:name="_Toc37921660"/>
      <w:r>
        <w:rPr>
          <w:rFonts w:hint="eastAsia"/>
        </w:rPr>
        <w:t>JC/T 955-2005 水泥安定性试验用沸煮箱</w:t>
      </w:r>
      <w:bookmarkEnd w:id="148"/>
    </w:p>
    <w:p>
      <w:pPr>
        <w:pStyle w:val="3"/>
        <w:ind w:firstLine="480"/>
      </w:pPr>
      <w:bookmarkStart w:id="149" w:name="_Toc37921661"/>
      <w:r>
        <w:t>凡是注日期的引用文件，仅注日期的版本适用于</w:t>
      </w:r>
      <w:r>
        <w:rPr>
          <w:rFonts w:hint="eastAsia"/>
        </w:rPr>
        <w:t>本</w:t>
      </w:r>
      <w:r>
        <w:t>规范；凡是不注日期的引用文件，其最新版本（包括所有的修改单）适用于本规范。</w:t>
      </w:r>
      <w:bookmarkEnd w:id="149"/>
    </w:p>
    <w:p>
      <w:pPr>
        <w:pStyle w:val="4"/>
        <w:spacing w:before="163" w:after="163"/>
      </w:pPr>
      <w:bookmarkStart w:id="150" w:name="_Toc3324017"/>
      <w:bookmarkStart w:id="151" w:name="_Toc3324388"/>
      <w:bookmarkStart w:id="152" w:name="_Toc16779037"/>
      <w:bookmarkStart w:id="153" w:name="_Toc3324138"/>
      <w:bookmarkStart w:id="154" w:name="_Toc52267999"/>
      <w:bookmarkStart w:id="155" w:name="_Toc37921662"/>
      <w:r>
        <w:rPr>
          <w:rFonts w:ascii="黑体" w:hAnsi="黑体"/>
        </w:rPr>
        <w:t>3</w:t>
      </w:r>
      <w:r>
        <w:t xml:space="preserve"> 术语</w:t>
      </w:r>
      <w:bookmarkEnd w:id="150"/>
      <w:bookmarkEnd w:id="151"/>
      <w:bookmarkEnd w:id="152"/>
      <w:bookmarkEnd w:id="153"/>
      <w:r>
        <w:t>和计量单位</w:t>
      </w:r>
      <w:bookmarkEnd w:id="154"/>
      <w:bookmarkEnd w:id="155"/>
    </w:p>
    <w:p>
      <w:pPr>
        <w:pStyle w:val="8"/>
        <w:ind w:firstLine="480"/>
      </w:pPr>
      <w:r>
        <w:rPr>
          <w:rFonts w:hint="eastAsia"/>
        </w:rPr>
        <w:t>下列术语定义适用于本规范</w:t>
      </w:r>
    </w:p>
    <w:p>
      <w:pPr>
        <w:pStyle w:val="73"/>
      </w:pPr>
      <w:bookmarkStart w:id="156" w:name="_Toc15474946"/>
      <w:bookmarkStart w:id="157" w:name="_Toc36734071"/>
      <w:bookmarkStart w:id="158" w:name="_Toc36733813"/>
      <w:bookmarkStart w:id="159" w:name="_Toc16779038"/>
      <w:bookmarkStart w:id="160" w:name="_Toc36734351"/>
      <w:bookmarkStart w:id="161" w:name="_Toc36733874"/>
      <w:bookmarkStart w:id="162" w:name="_Toc36734563"/>
      <w:bookmarkStart w:id="163" w:name="_Toc36734830"/>
      <w:bookmarkStart w:id="164" w:name="_Toc10293936"/>
      <w:bookmarkStart w:id="165" w:name="_Toc52267603"/>
      <w:bookmarkStart w:id="166" w:name="_Toc52267893"/>
      <w:bookmarkStart w:id="167" w:name="_Toc52268000"/>
      <w:bookmarkStart w:id="168" w:name="_Toc37940580"/>
      <w:bookmarkStart w:id="169" w:name="_Toc52196426"/>
      <w:bookmarkStart w:id="170" w:name="_Toc38372668"/>
      <w:bookmarkStart w:id="171" w:name="_Toc38372201"/>
      <w:bookmarkStart w:id="172" w:name="_Toc37921664"/>
      <w:bookmarkStart w:id="173" w:name="_Toc37857338"/>
      <w:bookmarkStart w:id="174" w:name="_Toc3324024"/>
      <w:bookmarkStart w:id="175" w:name="_Toc3324395"/>
      <w:bookmarkStart w:id="176" w:name="_Toc3324145"/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水泥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rPr>
          <w:rFonts w:hint="eastAsia"/>
        </w:rPr>
        <w:t>cement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>
      <w:pPr>
        <w:pStyle w:val="3"/>
        <w:ind w:firstLine="480"/>
      </w:pPr>
      <w:bookmarkStart w:id="177" w:name="_Toc147"/>
      <w:r>
        <w:rPr>
          <w:rFonts w:hint="eastAsia"/>
        </w:rPr>
        <w:t>一种细磨材料，与水混合形成塑性浆体后，能在空气中水化硬化，并能在水中继续硬化保持强度和体积稳定性的无机水硬性胶凝材料</w:t>
      </w:r>
      <w:r>
        <w:t>。</w:t>
      </w:r>
    </w:p>
    <w:bookmarkEnd w:id="177"/>
    <w:p>
      <w:pPr>
        <w:pStyle w:val="73"/>
      </w:pPr>
      <w:bookmarkStart w:id="178" w:name="_Toc16779039"/>
      <w:bookmarkStart w:id="179" w:name="_Toc36733875"/>
      <w:bookmarkStart w:id="180" w:name="_Toc36734072"/>
      <w:bookmarkStart w:id="181" w:name="_Toc36733814"/>
      <w:bookmarkStart w:id="182" w:name="_Toc36734564"/>
      <w:bookmarkStart w:id="183" w:name="_Toc10293937"/>
      <w:bookmarkStart w:id="184" w:name="_Toc36734831"/>
      <w:bookmarkStart w:id="185" w:name="_Toc36734352"/>
      <w:bookmarkStart w:id="186" w:name="_Toc15474947"/>
      <w:bookmarkStart w:id="187" w:name="_Toc37857339"/>
      <w:bookmarkStart w:id="188" w:name="_Toc52196427"/>
      <w:bookmarkStart w:id="189" w:name="_Toc38372669"/>
      <w:bookmarkStart w:id="190" w:name="_Toc52267894"/>
      <w:bookmarkStart w:id="191" w:name="_Toc37940581"/>
      <w:bookmarkStart w:id="192" w:name="_Toc37921665"/>
      <w:bookmarkStart w:id="193" w:name="_Toc52267604"/>
      <w:bookmarkStart w:id="194" w:name="_Toc38372202"/>
      <w:bookmarkStart w:id="195" w:name="_Toc52268001"/>
      <w:r>
        <w:rPr>
          <w:rFonts w:hint="eastAsia"/>
        </w:rPr>
        <w:t>3.2 [</w:t>
      </w:r>
      <w:r>
        <w:t>水泥</w:t>
      </w:r>
      <w:r>
        <w:rPr>
          <w:rFonts w:hint="eastAsia"/>
        </w:rPr>
        <w:t>]安定性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hint="eastAsia"/>
        </w:rPr>
        <w:t>[cement]soundeness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>
      <w:pPr>
        <w:pStyle w:val="3"/>
        <w:ind w:firstLine="480"/>
      </w:pPr>
      <w:r>
        <w:rPr>
          <w:rFonts w:hint="eastAsia"/>
        </w:rPr>
        <w:t>水泥浆体硬化后因体积膨胀不均匀而发生变形</w:t>
      </w:r>
      <w:r>
        <w:t>。</w:t>
      </w:r>
    </w:p>
    <w:p>
      <w:pPr>
        <w:pStyle w:val="73"/>
      </w:pPr>
      <w:bookmarkStart w:id="196" w:name="_Toc36733876"/>
      <w:bookmarkStart w:id="197" w:name="_Toc10293938"/>
      <w:bookmarkStart w:id="198" w:name="_Toc16779040"/>
      <w:bookmarkStart w:id="199" w:name="_Toc36734073"/>
      <w:bookmarkStart w:id="200" w:name="_Toc36734353"/>
      <w:bookmarkStart w:id="201" w:name="_Toc36733815"/>
      <w:bookmarkStart w:id="202" w:name="_Toc36734565"/>
      <w:bookmarkStart w:id="203" w:name="_Toc15474948"/>
      <w:bookmarkStart w:id="204" w:name="_Toc36734832"/>
      <w:bookmarkStart w:id="205" w:name="_Toc38372670"/>
      <w:bookmarkStart w:id="206" w:name="_Toc52267605"/>
      <w:bookmarkStart w:id="207" w:name="_Toc52267895"/>
      <w:bookmarkStart w:id="208" w:name="_Toc37857340"/>
      <w:bookmarkStart w:id="209" w:name="_Toc38372203"/>
      <w:bookmarkStart w:id="210" w:name="_Toc37921666"/>
      <w:bookmarkStart w:id="211" w:name="_Toc52268002"/>
      <w:bookmarkStart w:id="212" w:name="_Toc52196428"/>
      <w:bookmarkStart w:id="213" w:name="_Toc37940582"/>
      <w:r>
        <w:rPr>
          <w:rFonts w:hint="eastAsia"/>
        </w:rPr>
        <w:t>3.3 水泥安定性试验用沸煮箱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r>
        <w:rPr>
          <w:rFonts w:hint="eastAsia"/>
        </w:rPr>
        <w:t>b</w:t>
      </w:r>
      <w:r>
        <w:t xml:space="preserve">oiling box for </w:t>
      </w:r>
      <w:r>
        <w:rPr>
          <w:rFonts w:hint="eastAsia"/>
        </w:rPr>
        <w:t>d</w:t>
      </w:r>
      <w:r>
        <w:t xml:space="preserve">eterming </w:t>
      </w:r>
      <w:r>
        <w:rPr>
          <w:rFonts w:hint="eastAsia"/>
        </w:rPr>
        <w:t>s</w:t>
      </w:r>
      <w:r>
        <w:t xml:space="preserve">oundness of </w:t>
      </w:r>
      <w:r>
        <w:rPr>
          <w:rFonts w:hint="eastAsia"/>
        </w:rPr>
        <w:t>c</w:t>
      </w:r>
      <w:r>
        <w:t>ement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>
      <w:pPr>
        <w:pStyle w:val="3"/>
        <w:ind w:firstLine="480"/>
      </w:pPr>
      <w:r>
        <w:rPr>
          <w:rFonts w:hint="eastAsia"/>
        </w:rPr>
        <w:t>用于进行水泥安定性试验用的设备</w:t>
      </w:r>
      <w:r>
        <w:t>。</w:t>
      </w:r>
    </w:p>
    <w:p>
      <w:pPr>
        <w:pStyle w:val="73"/>
      </w:pPr>
      <w:bookmarkStart w:id="214" w:name="_Toc38372671"/>
      <w:bookmarkStart w:id="215" w:name="_Toc52196429"/>
      <w:bookmarkStart w:id="216" w:name="_Toc52267896"/>
      <w:bookmarkStart w:id="217" w:name="_Toc38372204"/>
      <w:bookmarkStart w:id="218" w:name="_Toc52268003"/>
      <w:bookmarkStart w:id="219" w:name="_Toc52267606"/>
      <w:bookmarkStart w:id="220" w:name="_Toc37921667"/>
      <w:bookmarkStart w:id="221" w:name="_Toc37940583"/>
      <w:r>
        <w:rPr>
          <w:rFonts w:hint="eastAsia"/>
        </w:rPr>
        <w:t>3</w:t>
      </w:r>
      <w:r>
        <w:t>.4 温度波动度</w:t>
      </w:r>
      <w:r>
        <w:rPr>
          <w:rFonts w:hint="eastAsia"/>
        </w:rPr>
        <w:t xml:space="preserve"> temperature</w:t>
      </w:r>
      <w:r>
        <w:t xml:space="preserve"> fluctuation</w:t>
      </w:r>
      <w:bookmarkEnd w:id="214"/>
      <w:bookmarkEnd w:id="215"/>
      <w:bookmarkEnd w:id="216"/>
      <w:bookmarkEnd w:id="217"/>
      <w:bookmarkEnd w:id="218"/>
      <w:bookmarkEnd w:id="219"/>
    </w:p>
    <w:p>
      <w:pPr>
        <w:pStyle w:val="3"/>
        <w:ind w:firstLine="480"/>
      </w:pPr>
      <w:r>
        <w:t>在规定的时间间隔内</w:t>
      </w:r>
      <w:r>
        <w:rPr>
          <w:rFonts w:hint="eastAsia"/>
        </w:rPr>
        <w:t>，</w:t>
      </w:r>
      <w:r>
        <w:t>在沸腾状态下沸煮箱内任意一点温度随时间的变化量</w:t>
      </w:r>
      <w:r>
        <w:rPr>
          <w:rFonts w:hint="eastAsia"/>
        </w:rPr>
        <w:t>。</w:t>
      </w:r>
    </w:p>
    <w:p>
      <w:pPr>
        <w:pStyle w:val="73"/>
      </w:pPr>
      <w:bookmarkStart w:id="222" w:name="_Toc52196430"/>
      <w:bookmarkStart w:id="223" w:name="_Toc52267897"/>
      <w:bookmarkStart w:id="224" w:name="_Toc38372672"/>
      <w:bookmarkStart w:id="225" w:name="_Toc38372205"/>
      <w:bookmarkStart w:id="226" w:name="_Toc52267607"/>
      <w:bookmarkStart w:id="227" w:name="_Toc52268004"/>
      <w:r>
        <w:rPr>
          <w:rFonts w:hint="eastAsia"/>
        </w:rPr>
        <w:t>3</w:t>
      </w:r>
      <w:r>
        <w:t>.5 温度均匀度</w:t>
      </w:r>
      <w:r>
        <w:rPr>
          <w:rFonts w:hint="eastAsia"/>
        </w:rPr>
        <w:t xml:space="preserve"> temperature</w:t>
      </w:r>
      <w:r>
        <w:t xml:space="preserve"> uniformity</w:t>
      </w:r>
      <w:bookmarkEnd w:id="222"/>
      <w:bookmarkEnd w:id="223"/>
      <w:bookmarkEnd w:id="224"/>
      <w:bookmarkEnd w:id="225"/>
      <w:bookmarkEnd w:id="226"/>
      <w:bookmarkEnd w:id="227"/>
    </w:p>
    <w:p>
      <w:pPr>
        <w:pStyle w:val="3"/>
        <w:ind w:firstLine="480"/>
      </w:pPr>
      <w:r>
        <w:rPr>
          <w:rFonts w:hint="eastAsia"/>
        </w:rPr>
        <w:t>沸腾状态下，沸煮箱在某一瞬时任意两点温度之间的最大差值。</w:t>
      </w:r>
    </w:p>
    <w:bookmarkEnd w:id="220"/>
    <w:bookmarkEnd w:id="221"/>
    <w:p>
      <w:pPr>
        <w:pStyle w:val="4"/>
        <w:spacing w:before="163" w:after="163"/>
      </w:pPr>
      <w:bookmarkStart w:id="228" w:name="_Toc16858860"/>
      <w:bookmarkStart w:id="229" w:name="_Toc52268005"/>
      <w:bookmarkStart w:id="230" w:name="_Toc37921669"/>
      <w:bookmarkStart w:id="231" w:name="_Toc16779047"/>
      <w:r>
        <w:rPr>
          <w:rFonts w:ascii="黑体" w:hAnsi="黑体"/>
        </w:rPr>
        <w:t>4</w:t>
      </w:r>
      <w:r>
        <w:t xml:space="preserve"> 概述</w:t>
      </w:r>
      <w:bookmarkEnd w:id="174"/>
      <w:bookmarkEnd w:id="175"/>
      <w:bookmarkEnd w:id="176"/>
      <w:bookmarkEnd w:id="228"/>
      <w:bookmarkEnd w:id="229"/>
      <w:bookmarkEnd w:id="230"/>
      <w:bookmarkEnd w:id="231"/>
    </w:p>
    <w:p>
      <w:pPr>
        <w:pStyle w:val="3"/>
        <w:ind w:firstLine="480"/>
      </w:pPr>
      <w:r>
        <w:rPr>
          <w:rFonts w:hint="eastAsia"/>
        </w:rPr>
        <w:t>沸煮箱是用于按 GB 1346-20</w:t>
      </w:r>
      <w:r>
        <w:t>1</w:t>
      </w:r>
      <w:r>
        <w:rPr>
          <w:rFonts w:hint="eastAsia"/>
        </w:rPr>
        <w:t>1中水泥沸煮箱安定性检验时的专用沸煮设备。沸煮箱由控制器，试验架和箱体三部分组成，箱体为双层结构，内层由不易锈蚀金属材料制成，夹层中间均匀填充保温材料，箱盖与箱体之间采用水封槽密封。其箱体结构如图 1 所示。</w:t>
      </w:r>
    </w:p>
    <w:p>
      <w:pPr>
        <w:pStyle w:val="37"/>
        <w:spacing w:line="360" w:lineRule="auto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580390</wp:posOffset>
            </wp:positionH>
            <wp:positionV relativeFrom="paragraph">
              <wp:posOffset>245745</wp:posOffset>
            </wp:positionV>
            <wp:extent cx="4444365" cy="2517775"/>
            <wp:effectExtent l="0" t="0" r="13335" b="15875"/>
            <wp:wrapTopAndBottom/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36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7"/>
        <w:spacing w:line="36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说明：1—试验架；2—箱体；3-电热管；4—加水线。</w:t>
      </w:r>
    </w:p>
    <w:p>
      <w:pPr>
        <w:pStyle w:val="37"/>
        <w:spacing w:line="360" w:lineRule="auto"/>
      </w:pPr>
      <w:r>
        <w:rPr>
          <w:rFonts w:hint="eastAsia"/>
        </w:rPr>
        <w:t>图 1 水泥安定性沸煮箱箱体结构图</w:t>
      </w:r>
    </w:p>
    <w:p>
      <w:pPr>
        <w:pStyle w:val="4"/>
        <w:spacing w:before="163" w:after="163"/>
      </w:pPr>
      <w:bookmarkStart w:id="232" w:name="_Toc3324025"/>
      <w:bookmarkStart w:id="233" w:name="_Toc3324146"/>
      <w:bookmarkStart w:id="234" w:name="_Toc16858861"/>
      <w:bookmarkStart w:id="235" w:name="_Toc16779048"/>
      <w:bookmarkStart w:id="236" w:name="_Toc3324396"/>
      <w:bookmarkStart w:id="237" w:name="_Toc37921670"/>
      <w:bookmarkStart w:id="238" w:name="_Toc52268006"/>
      <w:r>
        <w:rPr>
          <w:rFonts w:ascii="黑体" w:hAnsi="黑体"/>
        </w:rPr>
        <w:t>5</w:t>
      </w:r>
      <w:r>
        <w:t xml:space="preserve"> 计量</w:t>
      </w:r>
      <w:bookmarkEnd w:id="232"/>
      <w:bookmarkEnd w:id="233"/>
      <w:bookmarkEnd w:id="234"/>
      <w:bookmarkEnd w:id="235"/>
      <w:bookmarkEnd w:id="236"/>
      <w:r>
        <w:rPr>
          <w:rFonts w:hint="eastAsia"/>
        </w:rPr>
        <w:t>特性</w:t>
      </w:r>
      <w:bookmarkEnd w:id="237"/>
      <w:bookmarkEnd w:id="238"/>
    </w:p>
    <w:p>
      <w:pPr>
        <w:pStyle w:val="73"/>
      </w:pPr>
      <w:bookmarkStart w:id="239" w:name="_Toc52268007"/>
      <w:bookmarkStart w:id="240" w:name="_Toc38372685"/>
      <w:bookmarkStart w:id="241" w:name="_Toc38372218"/>
      <w:bookmarkStart w:id="242" w:name="_Toc37940595"/>
      <w:bookmarkStart w:id="243" w:name="_Toc37921679"/>
      <w:bookmarkStart w:id="244" w:name="_Toc37857353"/>
      <w:bookmarkStart w:id="245" w:name="_Toc16779054"/>
      <w:bookmarkStart w:id="246" w:name="_Toc16858867"/>
      <w:r>
        <w:rPr>
          <w:rFonts w:hint="eastAsia"/>
        </w:rPr>
        <w:t>5.</w:t>
      </w:r>
      <w:r>
        <w:t>1温度均匀度</w:t>
      </w:r>
      <w:bookmarkEnd w:id="239"/>
    </w:p>
    <w:p>
      <w:pPr>
        <w:pStyle w:val="3"/>
        <w:ind w:firstLine="480"/>
      </w:pPr>
      <w:r>
        <w:t>温度均匀度</w:t>
      </w:r>
      <w:r>
        <w:rPr>
          <w:rFonts w:hint="eastAsia"/>
        </w:rPr>
        <w:t>：≤2</w:t>
      </w:r>
      <w:r>
        <w:t>.0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</w:p>
    <w:p>
      <w:pPr>
        <w:pStyle w:val="73"/>
      </w:pPr>
      <w:bookmarkStart w:id="247" w:name="_Toc38372219"/>
      <w:bookmarkStart w:id="248" w:name="_Toc38372686"/>
      <w:bookmarkStart w:id="249" w:name="_Toc52268008"/>
      <w:r>
        <w:rPr>
          <w:rFonts w:hint="eastAsia"/>
        </w:rPr>
        <w:t>5</w:t>
      </w:r>
      <w:r>
        <w:t>.2温度波动度</w:t>
      </w:r>
      <w:bookmarkEnd w:id="247"/>
      <w:bookmarkEnd w:id="248"/>
      <w:bookmarkEnd w:id="249"/>
    </w:p>
    <w:p>
      <w:pPr>
        <w:pStyle w:val="3"/>
        <w:ind w:firstLine="480"/>
      </w:pPr>
      <w:r>
        <w:t>温度波动度</w:t>
      </w:r>
      <w:r>
        <w:rPr>
          <w:rFonts w:hint="eastAsia"/>
        </w:rPr>
        <w:t>：≤±0</w:t>
      </w:r>
      <w:r>
        <w:t>.5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</w:p>
    <w:p>
      <w:pPr>
        <w:pStyle w:val="73"/>
      </w:pPr>
      <w:bookmarkStart w:id="250" w:name="_Toc38372688"/>
      <w:bookmarkStart w:id="251" w:name="_Toc38372221"/>
      <w:bookmarkStart w:id="252" w:name="_Toc52268009"/>
      <w:bookmarkStart w:id="253" w:name="_Toc37921680"/>
      <w:bookmarkStart w:id="254" w:name="_Toc37940596"/>
      <w:bookmarkStart w:id="255" w:name="_Toc37857354"/>
      <w:r>
        <w:t>5</w:t>
      </w:r>
      <w:r>
        <w:rPr>
          <w:rFonts w:hint="eastAsia"/>
        </w:rPr>
        <w:t>.</w:t>
      </w:r>
      <w:r>
        <w:t>3 外表面温度</w:t>
      </w:r>
      <w:bookmarkEnd w:id="250"/>
      <w:bookmarkEnd w:id="251"/>
      <w:bookmarkEnd w:id="252"/>
      <w:bookmarkEnd w:id="253"/>
      <w:bookmarkEnd w:id="254"/>
    </w:p>
    <w:p>
      <w:pPr>
        <w:pStyle w:val="3"/>
        <w:ind w:firstLine="480"/>
      </w:pPr>
      <w:r>
        <w:rPr>
          <w:rFonts w:hint="eastAsia"/>
        </w:rPr>
        <w:t>沸煮箱工作过程中在箱体 150 mm等高线处的外表面温度应不大于60 ℃。</w:t>
      </w:r>
      <w:bookmarkEnd w:id="255"/>
    </w:p>
    <w:p>
      <w:pPr>
        <w:pStyle w:val="73"/>
      </w:pPr>
      <w:bookmarkStart w:id="256" w:name="_Toc52268010"/>
      <w:r>
        <w:rPr>
          <w:rFonts w:hint="eastAsia"/>
        </w:rPr>
        <w:t>5.</w:t>
      </w:r>
      <w:r>
        <w:t>4</w:t>
      </w:r>
      <w:r>
        <w:rPr>
          <w:rFonts w:hint="eastAsia"/>
        </w:rPr>
        <w:t>计时误差</w:t>
      </w:r>
      <w:bookmarkEnd w:id="256"/>
    </w:p>
    <w:p>
      <w:pPr>
        <w:pStyle w:val="72"/>
        <w:spacing w:line="360" w:lineRule="auto"/>
      </w:pPr>
      <w:r>
        <w:rPr>
          <w:rFonts w:hint="eastAsia"/>
        </w:rPr>
        <w:t>5.</w:t>
      </w:r>
      <w:r>
        <w:t>4</w:t>
      </w:r>
      <w:r>
        <w:rPr>
          <w:rFonts w:hint="eastAsia"/>
        </w:rPr>
        <w:t>.1 控制误差：能在30 min±5 min内，将箱中试验用水从 20 ℃±2 ℃加热至沸腾状态并保持180 min±5 min 后自动停止。</w:t>
      </w:r>
    </w:p>
    <w:p>
      <w:pPr>
        <w:pStyle w:val="72"/>
        <w:spacing w:line="360" w:lineRule="auto"/>
      </w:pPr>
      <w:r>
        <w:rPr>
          <w:rFonts w:hint="eastAsia"/>
        </w:rPr>
        <w:t>5.</w:t>
      </w:r>
      <w:r>
        <w:t>4</w:t>
      </w:r>
      <w:r>
        <w:rPr>
          <w:rFonts w:hint="eastAsia"/>
        </w:rPr>
        <w:t>.2 计时示值误差：≤5 min。</w:t>
      </w:r>
    </w:p>
    <w:p>
      <w:pPr>
        <w:pStyle w:val="73"/>
      </w:pPr>
      <w:bookmarkStart w:id="257" w:name="_Toc52268011"/>
      <w:r>
        <w:t>5</w:t>
      </w:r>
      <w:r>
        <w:rPr>
          <w:rFonts w:hint="eastAsia"/>
        </w:rPr>
        <w:t>.</w:t>
      </w:r>
      <w:r>
        <w:t xml:space="preserve">5 </w:t>
      </w:r>
      <w:r>
        <w:rPr>
          <w:rFonts w:hint="eastAsia"/>
        </w:rPr>
        <w:t>电热管距箱底的净距离（</w:t>
      </w:r>
      <w:r>
        <w:rPr>
          <w:position w:val="-10"/>
        </w:rPr>
        <w:object>
          <v:shape id="_x0000_i1025" o:spt="75" type="#_x0000_t75" style="height:17.3pt;width:12.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5" DrawAspect="Content" ObjectID="_1468075726" r:id="rId18">
            <o:LockedField>false</o:LockedField>
          </o:OLEObject>
        </w:object>
      </w:r>
      <w:r>
        <w:rPr>
          <w:rFonts w:hint="eastAsia"/>
          <w:i/>
          <w:iCs/>
          <w:vertAlign w:val="subscript"/>
        </w:rPr>
        <w:t xml:space="preserve"> </w:t>
      </w:r>
      <w:r>
        <w:rPr>
          <w:rFonts w:hint="eastAsia"/>
        </w:rPr>
        <w:t>）</w:t>
      </w:r>
      <w:bookmarkEnd w:id="257"/>
    </w:p>
    <w:p>
      <w:pPr>
        <w:pStyle w:val="3"/>
        <w:ind w:firstLine="480"/>
      </w:pPr>
      <w:r>
        <w:rPr>
          <w:rFonts w:hint="eastAsia"/>
        </w:rPr>
        <w:t>电热管距箱底的净距离：</w:t>
      </w:r>
      <w:r>
        <w:t>2</w:t>
      </w:r>
      <w:r>
        <w:rPr>
          <w:rFonts w:hint="eastAsia"/>
        </w:rPr>
        <w:t>0 mm＜</w:t>
      </w:r>
      <m:oMath>
        <m:sSub>
          <m:sSubPr>
            <m:ctrlPr>
              <w:rPr>
                <w:rFonts w:ascii="Cambria Math" w:hAnsi="Cambria Math" w:eastAsiaTheme="minorEastAsia"/>
              </w:rPr>
            </m:ctrlPr>
          </m:sSubPr>
          <m:e>
            <m:r>
              <m:rPr/>
              <w:rPr>
                <w:rFonts w:ascii="Cambria Math" w:hAnsi="Cambria Math" w:eastAsiaTheme="minorEastAsia"/>
              </w:rPr>
              <m:t>ℎ</m:t>
            </m:r>
            <m:ctrlPr>
              <w:rPr>
                <w:rFonts w:ascii="Cambria Math" w:hAnsi="Cambria Math" w:eastAsiaTheme="minorEastAsia"/>
              </w:rPr>
            </m:ctrlPr>
          </m:e>
          <m:sub>
            <m:r>
              <m:rPr/>
              <w:rPr>
                <w:rFonts w:ascii="Cambria Math" w:hAnsi="Cambria Math" w:eastAsiaTheme="minorEastAsia"/>
              </w:rPr>
              <m:t>1</m:t>
            </m:r>
            <m:ctrlPr>
              <w:rPr>
                <w:rFonts w:ascii="Cambria Math" w:hAnsi="Cambria Math" w:eastAsiaTheme="minorEastAsia"/>
              </w:rPr>
            </m:ctrlPr>
          </m:sub>
        </m:sSub>
      </m:oMath>
      <w:r>
        <w:rPr>
          <w:rFonts w:hint="eastAsia"/>
        </w:rPr>
        <w:t>＜</w:t>
      </w:r>
      <w:r>
        <w:t>30</w:t>
      </w:r>
      <w:r>
        <w:rPr>
          <w:rFonts w:hint="eastAsia"/>
        </w:rPr>
        <w:t xml:space="preserve"> mm</w:t>
      </w:r>
    </w:p>
    <w:p>
      <w:pPr>
        <w:pStyle w:val="73"/>
      </w:pPr>
      <w:bookmarkStart w:id="258" w:name="_Toc52268012"/>
      <w:r>
        <w:rPr>
          <w:rFonts w:hint="eastAsia"/>
        </w:rPr>
        <w:t>5.</w:t>
      </w:r>
      <w:r>
        <w:t>6</w:t>
      </w:r>
      <w:r>
        <w:rPr>
          <w:rFonts w:hint="eastAsia"/>
        </w:rPr>
        <w:t xml:space="preserve"> 试件架结构与尺寸</w:t>
      </w:r>
      <w:bookmarkEnd w:id="258"/>
    </w:p>
    <w:p>
      <w:pPr>
        <w:pStyle w:val="72"/>
        <w:spacing w:line="360" w:lineRule="auto"/>
      </w:pPr>
      <w:bookmarkStart w:id="259" w:name="_Toc38372220"/>
      <w:bookmarkStart w:id="260" w:name="_Toc38372687"/>
      <w:r>
        <w:rPr>
          <w:rFonts w:hint="eastAsia"/>
        </w:rPr>
        <w:t>5</w:t>
      </w:r>
      <w:r>
        <w:t>.</w:t>
      </w:r>
      <w:bookmarkEnd w:id="259"/>
      <w:bookmarkEnd w:id="260"/>
      <w:r>
        <w:t>6</w:t>
      </w:r>
      <w:r>
        <w:rPr>
          <w:rFonts w:hint="eastAsia"/>
        </w:rPr>
        <w:t>.1 用于沸煮雷氏夹试件架，支撑钢丝间的净距离（</w:t>
      </w:r>
      <w:r>
        <w:rPr>
          <w:position w:val="-10"/>
        </w:rPr>
        <w:object>
          <v:shape id="_x0000_i1026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20">
            <o:LockedField>false</o:LockedField>
          </o:OLEObject>
        </w:object>
      </w:r>
      <w:r>
        <w:rPr>
          <w:rFonts w:hint="eastAsia"/>
        </w:rPr>
        <w:t>）为： 10 mm＜</w:t>
      </w:r>
      <w:r>
        <w:rPr>
          <w:position w:val="-10"/>
        </w:rPr>
        <w:object>
          <v:shape id="_x0000_i1027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22">
            <o:LockedField>false</o:LockedField>
          </o:OLEObject>
        </w:object>
      </w:r>
      <w:r>
        <w:rPr>
          <w:rFonts w:hint="eastAsia"/>
        </w:rPr>
        <w:t>＜15 mm，支撑钢丝距电热管的净距离（</w:t>
      </w:r>
      <w:r>
        <w:rPr>
          <w:position w:val="-10"/>
        </w:rPr>
        <w:object>
          <v:shape id="_x0000_i1028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8" DrawAspect="Content" ObjectID="_1468075729" r:id="rId23">
            <o:LockedField>false</o:LockedField>
          </o:OLEObject>
        </w:object>
      </w:r>
      <w:r>
        <w:rPr>
          <w:rFonts w:hint="eastAsia"/>
        </w:rPr>
        <w:t>）为：50 mm＜</w:t>
      </w:r>
      <w:r>
        <w:rPr>
          <w:position w:val="-10"/>
        </w:rPr>
        <w:object>
          <v:shape id="_x0000_i1029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9" DrawAspect="Content" ObjectID="_1468075730" r:id="rId25">
            <o:LockedField>false</o:LockedField>
          </o:OLEObject>
        </w:object>
      </w:r>
      <w:r>
        <w:rPr>
          <w:rFonts w:hint="eastAsia"/>
        </w:rPr>
        <w:t>＜75 mm ，隔离钢丝间的净距离（</w:t>
      </w:r>
      <w:r>
        <w:rPr>
          <w:position w:val="-10"/>
        </w:rPr>
        <w:object>
          <v:shape id="_x0000_i1030" o:spt="75" type="#_x0000_t75" style="height:17.3pt;width:13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0" DrawAspect="Content" ObjectID="_1468075731" r:id="rId26">
            <o:LockedField>false</o:LockedField>
          </o:OLEObject>
        </w:object>
      </w:r>
      <w:r>
        <w:rPr>
          <w:rFonts w:hint="eastAsia"/>
        </w:rPr>
        <w:t>）为 ：30 mm＜</w:t>
      </w:r>
      <w:r>
        <w:rPr>
          <w:position w:val="-10"/>
        </w:rPr>
        <w:object>
          <v:shape id="_x0000_i1031" o:spt="75" type="#_x0000_t75" style="height:17.3pt;width:13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1" DrawAspect="Content" ObjectID="_1468075732" r:id="rId28">
            <o:LockedField>false</o:LockedField>
          </o:OLEObject>
        </w:object>
      </w:r>
      <w:r>
        <w:rPr>
          <w:rFonts w:hint="eastAsia"/>
        </w:rPr>
        <w:t>＜35 mm 。</w:t>
      </w:r>
    </w:p>
    <w:p>
      <w:pPr>
        <w:pStyle w:val="72"/>
        <w:spacing w:line="360" w:lineRule="auto"/>
      </w:pPr>
      <w:r>
        <w:rPr>
          <w:rFonts w:hint="eastAsia"/>
        </w:rPr>
        <w:t>5.</w:t>
      </w:r>
      <w:r>
        <w:t>6</w:t>
      </w:r>
      <w:r>
        <w:rPr>
          <w:rFonts w:hint="eastAsia"/>
        </w:rPr>
        <w:t>.2 用于沸煮饼的试架篦板平整，上面均匀分布规则的孔。篦板距电热管的净距离（h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）： 50 mm＜h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＜75 mm</w:t>
      </w:r>
    </w:p>
    <w:bookmarkEnd w:id="240"/>
    <w:bookmarkEnd w:id="241"/>
    <w:bookmarkEnd w:id="242"/>
    <w:bookmarkEnd w:id="243"/>
    <w:bookmarkEnd w:id="244"/>
    <w:p>
      <w:pPr>
        <w:spacing w:line="360" w:lineRule="auto"/>
        <w:ind w:firstLine="420" w:firstLineChars="200"/>
        <w:outlineLvl w:val="9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注：以上技术指标不用于合格性判定，仅供参考。</w:t>
      </w:r>
    </w:p>
    <w:p>
      <w:pPr>
        <w:pStyle w:val="4"/>
        <w:spacing w:before="163" w:after="163"/>
      </w:pPr>
      <w:bookmarkStart w:id="261" w:name="_Toc37921681"/>
      <w:bookmarkStart w:id="262" w:name="_Toc52268013"/>
      <w:r>
        <w:rPr>
          <w:rFonts w:hint="eastAsia" w:ascii="黑体" w:hAnsi="黑体"/>
        </w:rPr>
        <w:t>6</w:t>
      </w:r>
      <w:r>
        <w:rPr>
          <w:rFonts w:hint="eastAsia"/>
        </w:rPr>
        <w:t>校准条件</w:t>
      </w:r>
      <w:bookmarkEnd w:id="261"/>
      <w:bookmarkEnd w:id="262"/>
    </w:p>
    <w:p>
      <w:pPr>
        <w:pStyle w:val="73"/>
      </w:pPr>
      <w:bookmarkStart w:id="263" w:name="_Toc37921682"/>
      <w:bookmarkStart w:id="264" w:name="_Toc52268014"/>
      <w:r>
        <w:t>6</w:t>
      </w:r>
      <w:r>
        <w:rPr>
          <w:rFonts w:hint="eastAsia"/>
        </w:rPr>
        <w:t>.1 环境条件</w:t>
      </w:r>
      <w:bookmarkEnd w:id="263"/>
      <w:bookmarkEnd w:id="264"/>
    </w:p>
    <w:p>
      <w:pPr>
        <w:pStyle w:val="72"/>
        <w:spacing w:line="360" w:lineRule="auto"/>
      </w:pPr>
      <w:bookmarkStart w:id="265" w:name="_Toc37921683"/>
      <w:bookmarkStart w:id="266" w:name="_Toc38372691"/>
      <w:bookmarkStart w:id="267" w:name="_Toc38372224"/>
      <w:bookmarkStart w:id="268" w:name="_Toc37940599"/>
      <w:r>
        <w:rPr>
          <w:rFonts w:hint="eastAsia"/>
        </w:rPr>
        <w:t>6</w:t>
      </w:r>
      <w:r>
        <w:t>.1.1实验室温度</w:t>
      </w:r>
      <w:r>
        <w:rPr>
          <w:rFonts w:hint="eastAsia"/>
        </w:rPr>
        <w:t>：2</w:t>
      </w:r>
      <w:r>
        <w:t>0</w:t>
      </w:r>
      <w:r>
        <w:rPr>
          <w:rFonts w:hint="eastAsia"/>
        </w:rPr>
        <w:t xml:space="preserve"> </w:t>
      </w:r>
      <w:r>
        <w:t>℃±5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  <w:bookmarkEnd w:id="265"/>
      <w:bookmarkEnd w:id="266"/>
      <w:bookmarkEnd w:id="267"/>
      <w:bookmarkEnd w:id="268"/>
    </w:p>
    <w:p>
      <w:pPr>
        <w:pStyle w:val="72"/>
        <w:spacing w:line="360" w:lineRule="auto"/>
      </w:pPr>
      <w:bookmarkStart w:id="269" w:name="_Toc37921684"/>
      <w:bookmarkStart w:id="270" w:name="_Toc38372225"/>
      <w:bookmarkStart w:id="271" w:name="_Toc37940600"/>
      <w:bookmarkStart w:id="272" w:name="_Toc38372692"/>
      <w:r>
        <w:t>6.1.2</w:t>
      </w:r>
      <w:r>
        <w:rPr>
          <w:rFonts w:hint="eastAsia"/>
        </w:rPr>
        <w:t>实验室内</w:t>
      </w:r>
      <w:r>
        <w:t>无腐蚀性气体</w:t>
      </w:r>
      <w:r>
        <w:rPr>
          <w:rFonts w:hint="eastAsia"/>
        </w:rPr>
        <w:t>。</w:t>
      </w:r>
      <w:bookmarkEnd w:id="269"/>
      <w:bookmarkEnd w:id="270"/>
      <w:bookmarkEnd w:id="271"/>
      <w:bookmarkEnd w:id="272"/>
    </w:p>
    <w:p>
      <w:pPr>
        <w:pStyle w:val="72"/>
        <w:spacing w:line="360" w:lineRule="auto"/>
      </w:pPr>
      <w:bookmarkStart w:id="273" w:name="_Toc38372693"/>
      <w:bookmarkStart w:id="274" w:name="_Toc37921685"/>
      <w:bookmarkStart w:id="275" w:name="_Toc38372226"/>
      <w:bookmarkStart w:id="276" w:name="_Toc37940601"/>
      <w:r>
        <w:t>6</w:t>
      </w:r>
      <w:r>
        <w:rPr>
          <w:rFonts w:hint="eastAsia"/>
        </w:rPr>
        <w:t>.1.</w:t>
      </w:r>
      <w:r>
        <w:t>3</w:t>
      </w:r>
      <w:r>
        <w:rPr>
          <w:rFonts w:hint="eastAsia"/>
        </w:rPr>
        <w:t xml:space="preserve"> 供电电源：2</w:t>
      </w:r>
      <w:r>
        <w:t>20</w:t>
      </w:r>
      <w:r>
        <w:rPr>
          <w:rFonts w:hint="eastAsia"/>
        </w:rPr>
        <w:t xml:space="preserve"> </w:t>
      </w:r>
      <w:r>
        <w:t>V交流电</w:t>
      </w:r>
      <w:r>
        <w:rPr>
          <w:rFonts w:hint="eastAsia"/>
        </w:rPr>
        <w:t>，</w:t>
      </w:r>
      <w:r>
        <w:t>电压波动范围</w:t>
      </w:r>
      <w:r>
        <w:rPr>
          <w:rFonts w:hint="eastAsia"/>
        </w:rPr>
        <w:t>：-</w:t>
      </w:r>
      <w:r>
        <w:t>7</w:t>
      </w:r>
      <w:r>
        <w:rPr>
          <w:rFonts w:hint="eastAsia"/>
        </w:rPr>
        <w:t>%</w:t>
      </w:r>
      <w:r>
        <w:t>～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%。</w:t>
      </w:r>
      <w:bookmarkEnd w:id="273"/>
      <w:bookmarkEnd w:id="274"/>
      <w:bookmarkEnd w:id="275"/>
      <w:bookmarkEnd w:id="276"/>
    </w:p>
    <w:p>
      <w:pPr>
        <w:pStyle w:val="72"/>
        <w:spacing w:line="360" w:lineRule="auto"/>
      </w:pPr>
      <w:bookmarkStart w:id="277" w:name="_Toc37940602"/>
      <w:bookmarkStart w:id="278" w:name="_Toc37921686"/>
      <w:bookmarkStart w:id="279" w:name="_Toc38372227"/>
      <w:bookmarkStart w:id="280" w:name="_Toc38372694"/>
      <w:r>
        <w:rPr>
          <w:rFonts w:hint="eastAsia"/>
        </w:rPr>
        <w:t>6</w:t>
      </w:r>
      <w:r>
        <w:t>.1.4 沸煮箱内的试验用水</w:t>
      </w:r>
      <w:r>
        <w:rPr>
          <w:rFonts w:hint="eastAsia"/>
        </w:rPr>
        <w:t>应为</w:t>
      </w:r>
      <w:r>
        <w:t>洁净的饮用水</w:t>
      </w:r>
      <w:r>
        <w:rPr>
          <w:rFonts w:hint="eastAsia"/>
        </w:rPr>
        <w:t>。</w:t>
      </w:r>
      <w:bookmarkEnd w:id="277"/>
      <w:bookmarkEnd w:id="278"/>
      <w:bookmarkEnd w:id="279"/>
      <w:bookmarkEnd w:id="280"/>
    </w:p>
    <w:p>
      <w:pPr>
        <w:pStyle w:val="73"/>
      </w:pPr>
      <w:bookmarkStart w:id="281" w:name="_Toc37921687"/>
      <w:bookmarkStart w:id="282" w:name="_Toc52268015"/>
      <w:r>
        <w:t>6</w:t>
      </w:r>
      <w:r>
        <w:rPr>
          <w:rFonts w:hint="eastAsia"/>
        </w:rPr>
        <w:t>.2 测量标准</w:t>
      </w:r>
      <w:bookmarkEnd w:id="281"/>
      <w:r>
        <w:rPr>
          <w:rFonts w:hint="eastAsia"/>
        </w:rPr>
        <w:t>及其他设备</w:t>
      </w:r>
      <w:bookmarkEnd w:id="282"/>
    </w:p>
    <w:p>
      <w:pPr>
        <w:pStyle w:val="72"/>
        <w:spacing w:line="360" w:lineRule="auto"/>
      </w:pPr>
      <w:bookmarkStart w:id="283" w:name="_Toc38372696"/>
      <w:bookmarkStart w:id="284" w:name="_Toc37921688"/>
      <w:bookmarkStart w:id="285" w:name="_Toc38372229"/>
      <w:bookmarkStart w:id="286" w:name="_Toc37940604"/>
      <w:r>
        <w:rPr>
          <w:rFonts w:hint="eastAsia"/>
        </w:rPr>
        <w:t>6</w:t>
      </w:r>
      <w:r>
        <w:t xml:space="preserve">.2.1 </w:t>
      </w:r>
      <w:bookmarkEnd w:id="283"/>
      <w:bookmarkEnd w:id="284"/>
      <w:bookmarkEnd w:id="285"/>
      <w:bookmarkEnd w:id="286"/>
      <w:r>
        <w:rPr>
          <w:rFonts w:hint="eastAsia"/>
        </w:rPr>
        <w:t>温湿度巡检仪：准确度等级1级，测量范围为（0～300）℃。</w:t>
      </w:r>
    </w:p>
    <w:p>
      <w:pPr>
        <w:pStyle w:val="72"/>
        <w:spacing w:line="360" w:lineRule="auto"/>
      </w:pPr>
      <w:bookmarkStart w:id="287" w:name="_Toc37940606"/>
      <w:bookmarkStart w:id="288" w:name="_Toc37921690"/>
      <w:r>
        <w:t>6</w:t>
      </w:r>
      <w:r>
        <w:rPr>
          <w:rFonts w:hint="eastAsia"/>
        </w:rPr>
        <w:t>.2.2</w:t>
      </w:r>
      <w:r>
        <w:t xml:space="preserve"> </w:t>
      </w:r>
      <w:bookmarkEnd w:id="287"/>
      <w:bookmarkEnd w:id="288"/>
      <w:r>
        <w:rPr>
          <w:rFonts w:hint="eastAsia"/>
        </w:rPr>
        <w:t>电子秒表：最大允许误差为±0.5 s/d，可测时间上限大于190 min。</w:t>
      </w:r>
    </w:p>
    <w:p>
      <w:pPr>
        <w:pStyle w:val="72"/>
        <w:spacing w:line="360" w:lineRule="auto"/>
      </w:pPr>
      <w:bookmarkStart w:id="289" w:name="_Toc37940607"/>
      <w:bookmarkStart w:id="290" w:name="_Toc37921691"/>
      <w:r>
        <w:t xml:space="preserve">6.2.3 </w:t>
      </w:r>
      <w:r>
        <w:rPr>
          <w:rFonts w:hint="eastAsia"/>
        </w:rPr>
        <w:t>游标卡尺：测量范围为（0～150）mm，分度值为0.02 mm。</w:t>
      </w:r>
    </w:p>
    <w:p>
      <w:pPr>
        <w:pStyle w:val="72"/>
        <w:spacing w:line="360" w:lineRule="auto"/>
      </w:pPr>
      <w:r>
        <w:rPr>
          <w:rFonts w:hint="eastAsia"/>
        </w:rPr>
        <w:t>6.2.4 深度游标卡尺：测量范围为（0～100）mm，分度值为0.02 mm。</w:t>
      </w:r>
    </w:p>
    <w:bookmarkEnd w:id="245"/>
    <w:bookmarkEnd w:id="246"/>
    <w:bookmarkEnd w:id="289"/>
    <w:bookmarkEnd w:id="290"/>
    <w:p>
      <w:pPr>
        <w:pStyle w:val="72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1" w:name="_Toc37921694"/>
      <w:bookmarkStart w:id="292" w:name="_Toc16779057"/>
      <w:bookmarkStart w:id="293" w:name="_Toc168588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6.2.5 钢直尺：测量范围为（0～500）mm，分度值为1 mm。</w:t>
      </w:r>
    </w:p>
    <w:p>
      <w:pPr>
        <w:pStyle w:val="72"/>
        <w:spacing w:line="360" w:lineRule="auto"/>
      </w:pPr>
      <w:bookmarkStart w:id="294" w:name="_Toc37921693"/>
      <w:bookmarkStart w:id="295" w:name="_Toc37940609"/>
      <w:r>
        <w:t>6</w:t>
      </w:r>
      <w:r>
        <w:rPr>
          <w:rFonts w:hint="eastAsia"/>
        </w:rPr>
        <w:t>.2.6</w:t>
      </w:r>
      <w:r>
        <w:t xml:space="preserve"> </w:t>
      </w:r>
      <w:r>
        <w:rPr>
          <w:rFonts w:hint="eastAsia"/>
        </w:rPr>
        <w:t>表面温度计</w:t>
      </w:r>
      <w:bookmarkEnd w:id="294"/>
      <w:bookmarkEnd w:id="295"/>
      <w:r>
        <w:rPr>
          <w:rFonts w:hint="eastAsia"/>
        </w:rPr>
        <w:t>：测量范围为（0～100）℃，分度值不大于 0.1 ℃。</w:t>
      </w:r>
    </w:p>
    <w:p>
      <w:pPr>
        <w:pStyle w:val="72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玻璃温度计：测量范围为（0～100）℃，分度值不大于 0.1 ℃。</w:t>
      </w:r>
    </w:p>
    <w:p>
      <w:pPr>
        <w:pStyle w:val="4"/>
        <w:spacing w:before="163" w:after="163"/>
      </w:pPr>
      <w:bookmarkStart w:id="296" w:name="_Toc52268016"/>
      <w:r>
        <w:t>7</w:t>
      </w:r>
      <w:r>
        <w:rPr>
          <w:rFonts w:hint="eastAsia"/>
        </w:rPr>
        <w:t xml:space="preserve"> 校准</w:t>
      </w:r>
      <w:r>
        <w:t>项目和校准方法</w:t>
      </w:r>
      <w:bookmarkEnd w:id="291"/>
      <w:bookmarkEnd w:id="292"/>
      <w:bookmarkEnd w:id="293"/>
      <w:bookmarkEnd w:id="296"/>
    </w:p>
    <w:p>
      <w:pPr>
        <w:pStyle w:val="73"/>
      </w:pPr>
      <w:bookmarkStart w:id="297" w:name="_Toc36734362"/>
      <w:bookmarkStart w:id="298" w:name="_Toc17656"/>
      <w:bookmarkStart w:id="299" w:name="_Toc52268017"/>
      <w:bookmarkStart w:id="300" w:name="_Toc36734841"/>
      <w:bookmarkStart w:id="301" w:name="_Toc36734082"/>
      <w:bookmarkStart w:id="302" w:name="_Toc10293957"/>
      <w:bookmarkStart w:id="303" w:name="_Toc37921695"/>
      <w:bookmarkStart w:id="304" w:name="_Toc16779058"/>
      <w:bookmarkStart w:id="305" w:name="_Toc16858871"/>
      <w:bookmarkStart w:id="306" w:name="_Toc15474967"/>
      <w:bookmarkStart w:id="307" w:name="_Toc36733885"/>
      <w:bookmarkStart w:id="308" w:name="_Toc36734574"/>
      <w:r>
        <w:t>7</w:t>
      </w:r>
      <w:r>
        <w:rPr>
          <w:rFonts w:hint="eastAsia"/>
        </w:rPr>
        <w:t xml:space="preserve">.1 </w:t>
      </w:r>
      <w:r>
        <w:t>校准项目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>
      <w:pPr>
        <w:pStyle w:val="3"/>
        <w:ind w:firstLine="480"/>
      </w:pPr>
      <w:r>
        <w:t>校准项目</w:t>
      </w:r>
      <w:r>
        <w:rPr>
          <w:rFonts w:hint="eastAsia"/>
        </w:rPr>
        <w:t>一览表</w:t>
      </w:r>
      <w:r>
        <w:t>见表</w:t>
      </w:r>
      <w:r>
        <w:rPr>
          <w:rFonts w:hint="eastAsia"/>
        </w:rPr>
        <w:t>1。</w:t>
      </w:r>
    </w:p>
    <w:p>
      <w:pPr>
        <w:pStyle w:val="39"/>
        <w:spacing w:line="360" w:lineRule="auto"/>
      </w:pPr>
      <w:r>
        <w:t>表</w:t>
      </w:r>
      <w:r>
        <w:rPr>
          <w:rFonts w:hint="eastAsia"/>
        </w:rPr>
        <w:t>1</w:t>
      </w:r>
      <w:r>
        <w:t xml:space="preserve">  校准项目一览表</w:t>
      </w:r>
    </w:p>
    <w:tbl>
      <w:tblPr>
        <w:tblStyle w:val="2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序号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校准项目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1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温度均匀度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2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温度波动度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3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表面温度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4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计时误差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2132" w:type="dxa"/>
            <w:vAlign w:val="center"/>
          </w:tcPr>
          <w:p>
            <w:pPr>
              <w:pStyle w:val="37"/>
            </w:pPr>
            <w:r>
              <w:rPr>
                <w:rFonts w:hint="eastAsia"/>
              </w:rPr>
              <w:t>5</w:t>
            </w:r>
          </w:p>
        </w:tc>
        <w:tc>
          <w:tcPr>
            <w:tcW w:w="4800" w:type="dxa"/>
          </w:tcPr>
          <w:p>
            <w:pPr>
              <w:pStyle w:val="37"/>
            </w:pPr>
            <w:r>
              <w:rPr>
                <w:rFonts w:hint="eastAsia"/>
              </w:rPr>
              <w:t>尺寸校准</w:t>
            </w:r>
          </w:p>
        </w:tc>
      </w:tr>
    </w:tbl>
    <w:p>
      <w:pPr>
        <w:pStyle w:val="73"/>
      </w:pPr>
      <w:bookmarkStart w:id="309" w:name="_Toc16858872"/>
      <w:bookmarkStart w:id="310" w:name="_Toc36734083"/>
      <w:bookmarkStart w:id="311" w:name="_Toc36734575"/>
      <w:bookmarkStart w:id="312" w:name="_Toc36734363"/>
      <w:bookmarkStart w:id="313" w:name="_Toc10293958"/>
      <w:bookmarkStart w:id="314" w:name="_Toc52268018"/>
      <w:bookmarkStart w:id="315" w:name="_Toc36733886"/>
      <w:bookmarkStart w:id="316" w:name="_Toc37921696"/>
      <w:bookmarkStart w:id="317" w:name="_Toc16779059"/>
      <w:bookmarkStart w:id="318" w:name="_Toc15474968"/>
      <w:bookmarkStart w:id="319" w:name="_Toc36734842"/>
      <w:bookmarkStart w:id="320" w:name="_Toc26304"/>
      <w:r>
        <w:t>7</w:t>
      </w:r>
      <w:r>
        <w:rPr>
          <w:rFonts w:hint="eastAsia"/>
        </w:rPr>
        <w:t>.2</w:t>
      </w:r>
      <w:r>
        <w:t>校准方法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>
      <w:pPr>
        <w:pStyle w:val="72"/>
        <w:spacing w:line="360" w:lineRule="auto"/>
      </w:pPr>
      <w:bookmarkStart w:id="321" w:name="_Toc37921697"/>
      <w:bookmarkStart w:id="322" w:name="_Toc38372238"/>
      <w:bookmarkStart w:id="323" w:name="_Toc37857359"/>
      <w:bookmarkStart w:id="324" w:name="_Toc37940613"/>
      <w:bookmarkStart w:id="325" w:name="_Toc38372705"/>
      <w:r>
        <w:t>7</w:t>
      </w:r>
      <w:r>
        <w:rPr>
          <w:rFonts w:hint="eastAsia"/>
        </w:rPr>
        <w:t>.2.1校准前准备</w:t>
      </w:r>
    </w:p>
    <w:p>
      <w:pPr>
        <w:pStyle w:val="72"/>
        <w:spacing w:line="360" w:lineRule="auto"/>
      </w:pPr>
      <w:r>
        <w:rPr>
          <w:rFonts w:hint="eastAsia"/>
        </w:rPr>
        <w:t>7.2.1.1外观及材料检查</w:t>
      </w:r>
    </w:p>
    <w:p>
      <w:pPr>
        <w:pStyle w:val="72"/>
        <w:spacing w:line="360" w:lineRule="auto"/>
      </w:pPr>
      <w:bookmarkStart w:id="326" w:name="_Toc37857345"/>
      <w:bookmarkStart w:id="327" w:name="_Toc37940588"/>
      <w:bookmarkStart w:id="328" w:name="_Toc38372678"/>
      <w:bookmarkStart w:id="329" w:name="_Toc38372211"/>
      <w:bookmarkStart w:id="330" w:name="_Toc37921672"/>
      <w:bookmarkStart w:id="331" w:name="_Toc37857365"/>
      <w:r>
        <w:rPr>
          <w:rFonts w:hint="eastAsia"/>
        </w:rPr>
        <w:t xml:space="preserve">    </w:t>
      </w:r>
      <w:r>
        <w:t>沸煮箱应由不锈钢材料制成</w:t>
      </w:r>
      <w:bookmarkEnd w:id="326"/>
      <w:bookmarkEnd w:id="327"/>
      <w:bookmarkEnd w:id="328"/>
      <w:bookmarkEnd w:id="329"/>
      <w:bookmarkEnd w:id="330"/>
      <w:bookmarkStart w:id="332" w:name="_Toc37921673"/>
      <w:bookmarkStart w:id="333" w:name="_Toc37857346"/>
      <w:bookmarkStart w:id="334" w:name="_Toc38372679"/>
      <w:bookmarkStart w:id="335" w:name="_Toc37940589"/>
      <w:bookmarkStart w:id="336" w:name="_Toc38372212"/>
      <w:r>
        <w:rPr>
          <w:rFonts w:hint="eastAsia"/>
        </w:rPr>
        <w:t>。箱体外表面应平整光亮，箱盖板结合处应密封、平整；</w:t>
      </w:r>
      <w:bookmarkEnd w:id="332"/>
      <w:bookmarkEnd w:id="333"/>
      <w:bookmarkEnd w:id="334"/>
      <w:bookmarkEnd w:id="335"/>
      <w:bookmarkEnd w:id="336"/>
      <w:bookmarkStart w:id="337" w:name="_Toc38372680"/>
      <w:bookmarkStart w:id="338" w:name="_Toc38372213"/>
      <w:bookmarkStart w:id="339" w:name="_Toc37940590"/>
      <w:bookmarkStart w:id="340" w:name="_Toc37921674"/>
      <w:bookmarkStart w:id="341" w:name="_Toc37857347"/>
      <w:r>
        <w:rPr>
          <w:rFonts w:hint="eastAsia"/>
        </w:rPr>
        <w:t>沸煮箱上应有牢固的铭牌，内容包括型号、名称、生产编号、生产日期、制造厂名</w:t>
      </w:r>
      <w:bookmarkEnd w:id="337"/>
      <w:bookmarkEnd w:id="338"/>
      <w:bookmarkEnd w:id="339"/>
      <w:bookmarkEnd w:id="340"/>
      <w:bookmarkEnd w:id="341"/>
      <w:r>
        <w:rPr>
          <w:rFonts w:hint="eastAsia"/>
        </w:rPr>
        <w:t>。</w:t>
      </w:r>
    </w:p>
    <w:p>
      <w:pPr>
        <w:pStyle w:val="72"/>
        <w:spacing w:line="360" w:lineRule="auto"/>
      </w:pPr>
      <w:r>
        <w:rPr>
          <w:rFonts w:hint="eastAsia"/>
        </w:rPr>
        <w:t>7.2.1.2 渗漏检查</w:t>
      </w:r>
    </w:p>
    <w:p>
      <w:pPr>
        <w:pStyle w:val="72"/>
        <w:spacing w:line="360" w:lineRule="auto"/>
      </w:pPr>
      <w:bookmarkStart w:id="342" w:name="_Toc37921675"/>
      <w:bookmarkStart w:id="343" w:name="_Toc38372214"/>
      <w:bookmarkStart w:id="344" w:name="_Toc38372681"/>
      <w:bookmarkStart w:id="345" w:name="_Toc37857348"/>
      <w:bookmarkStart w:id="346" w:name="_Toc37940591"/>
      <w:r>
        <w:rPr>
          <w:rFonts w:hint="eastAsia"/>
        </w:rPr>
        <w:t xml:space="preserve">    沸煮箱内</w:t>
      </w:r>
      <w:r>
        <w:t>在</w:t>
      </w:r>
      <w:r>
        <w:rPr>
          <w:rFonts w:hint="eastAsia"/>
        </w:rPr>
        <w:t>加入试验用水后，箱体应无渗漏；</w:t>
      </w:r>
      <w:bookmarkEnd w:id="342"/>
      <w:bookmarkEnd w:id="343"/>
      <w:bookmarkEnd w:id="344"/>
      <w:bookmarkEnd w:id="345"/>
      <w:bookmarkEnd w:id="346"/>
    </w:p>
    <w:bookmarkEnd w:id="331"/>
    <w:p>
      <w:pPr>
        <w:pStyle w:val="72"/>
        <w:spacing w:line="360" w:lineRule="auto"/>
      </w:pPr>
      <w:bookmarkStart w:id="347" w:name="_Toc37921698"/>
      <w:bookmarkStart w:id="348" w:name="_Toc38372706"/>
      <w:bookmarkStart w:id="349" w:name="_Toc37940614"/>
      <w:bookmarkStart w:id="350" w:name="_Toc38372239"/>
      <w:bookmarkStart w:id="351" w:name="_Toc37857364"/>
      <w:r>
        <w:t>7</w:t>
      </w:r>
      <w:r>
        <w:rPr>
          <w:rFonts w:hint="eastAsia"/>
        </w:rPr>
        <w:t>.2.</w:t>
      </w:r>
      <w:bookmarkEnd w:id="321"/>
      <w:bookmarkEnd w:id="322"/>
      <w:bookmarkEnd w:id="323"/>
      <w:bookmarkEnd w:id="324"/>
      <w:bookmarkEnd w:id="325"/>
      <w:bookmarkEnd w:id="347"/>
      <w:bookmarkEnd w:id="348"/>
      <w:bookmarkEnd w:id="349"/>
      <w:bookmarkEnd w:id="350"/>
      <w:bookmarkEnd w:id="351"/>
      <w:r>
        <w:rPr>
          <w:rFonts w:hint="eastAsia"/>
        </w:rPr>
        <w:t>1.3仪器安装</w:t>
      </w:r>
    </w:p>
    <w:p>
      <w:pPr>
        <w:pStyle w:val="3"/>
        <w:ind w:firstLine="480"/>
      </w:pPr>
      <w:bookmarkStart w:id="352" w:name="_Toc37857361"/>
      <w:bookmarkStart w:id="353" w:name="_Toc37857360"/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694055</wp:posOffset>
            </wp:positionV>
            <wp:extent cx="2868930" cy="1628140"/>
            <wp:effectExtent l="0" t="0" r="7620" b="10160"/>
            <wp:wrapTopAndBottom/>
            <wp:docPr id="5" name="图片 1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图片1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93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352"/>
      <w:r>
        <w:rPr>
          <w:rFonts w:hint="eastAsia"/>
        </w:rPr>
        <w:t>将温湿度巡检仪的传感器分别置于沸煮箱试饼架A、B、C、D、O1或O2五点，再将试饼架放入沸煮箱中。安装示意图如图2</w:t>
      </w:r>
      <w:bookmarkEnd w:id="353"/>
    </w:p>
    <w:p>
      <w:pPr>
        <w:pStyle w:val="37"/>
      </w:pPr>
      <w:r>
        <w:t>图</w:t>
      </w:r>
      <w:r>
        <w:rPr>
          <w:rFonts w:hint="eastAsia"/>
        </w:rPr>
        <w:t>2</w:t>
      </w:r>
      <w:bookmarkEnd w:id="122"/>
      <w:r>
        <w:rPr>
          <w:rFonts w:hint="eastAsia"/>
        </w:rPr>
        <w:t xml:space="preserve"> 安装示意图</w:t>
      </w:r>
    </w:p>
    <w:p>
      <w:pPr>
        <w:pStyle w:val="3"/>
        <w:ind w:firstLine="0" w:firstLineChars="0"/>
      </w:pPr>
      <w:r>
        <w:rPr>
          <w:rFonts w:hint="eastAsia"/>
        </w:rPr>
        <w:t>7.2.1.4 水温调控</w:t>
      </w:r>
    </w:p>
    <w:p>
      <w:pPr>
        <w:pStyle w:val="3"/>
        <w:ind w:firstLine="480"/>
      </w:pPr>
      <w:r>
        <w:t>将试验用水注入沸煮箱内</w:t>
      </w:r>
      <w:r>
        <w:rPr>
          <w:rFonts w:hint="eastAsia"/>
        </w:rPr>
        <w:t>，用钢直尺测量水位，高度应大于180 mm。使用玻璃温度计测量水温，若在20 ℃±2 ℃范围内，则可开始后续校准工作；若低于1</w:t>
      </w:r>
      <w:r>
        <w:t>8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t>打开沸煮箱手动开关</w:t>
      </w:r>
      <w:r>
        <w:rPr>
          <w:rFonts w:hint="eastAsia"/>
        </w:rPr>
        <w:t>，</w:t>
      </w:r>
      <w:r>
        <w:t>将水温加热至</w:t>
      </w:r>
      <w:r>
        <w:rPr>
          <w:rFonts w:hint="eastAsia"/>
        </w:rPr>
        <w:t>20 ℃±2 ℃范围内后关闭手动开关；若高于2</w:t>
      </w:r>
      <w:r>
        <w:t>2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t>则待水温自然冷却至</w:t>
      </w:r>
      <w:r>
        <w:rPr>
          <w:rFonts w:hint="eastAsia"/>
        </w:rPr>
        <w:t>20 ℃±2 ℃范围内开始校准。</w:t>
      </w:r>
    </w:p>
    <w:p>
      <w:pPr>
        <w:pStyle w:val="72"/>
        <w:spacing w:line="360" w:lineRule="auto"/>
      </w:pPr>
      <w:r>
        <w:rPr>
          <w:rFonts w:hint="eastAsia"/>
        </w:rPr>
        <w:t>7.2.</w:t>
      </w:r>
      <w:bookmarkStart w:id="354" w:name="_Toc38372241"/>
      <w:bookmarkStart w:id="355" w:name="_Toc38372708"/>
      <w:r>
        <w:rPr>
          <w:rFonts w:hint="eastAsia"/>
        </w:rPr>
        <w:t>2</w:t>
      </w:r>
      <w:r>
        <w:t>温度均匀度</w:t>
      </w:r>
      <w:bookmarkEnd w:id="354"/>
      <w:bookmarkEnd w:id="355"/>
      <w:r>
        <w:rPr>
          <w:rFonts w:hint="eastAsia"/>
        </w:rPr>
        <w:t>校准</w:t>
      </w:r>
    </w:p>
    <w:p>
      <w:pPr>
        <w:pStyle w:val="3"/>
        <w:ind w:firstLine="480"/>
      </w:pPr>
      <w:r>
        <w:rPr>
          <w:rFonts w:hint="eastAsia"/>
        </w:rPr>
        <w:t>沸煮箱的沸腾状态下，箱内各测量点在3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min测量一次，每次测量中实测最高温度与最低温度之差的算术平均值。</w:t>
      </w:r>
    </w:p>
    <w:p>
      <w:pPr>
        <w:pStyle w:val="3"/>
        <w:ind w:firstLine="480"/>
      </w:pPr>
      <w:r>
        <w:rPr>
          <w:rFonts w:hint="eastAsia"/>
        </w:rPr>
        <w:t>温度均匀度按式（</w:t>
      </w:r>
      <w:r>
        <w:t>1</w:t>
      </w:r>
      <w:r>
        <w:rPr>
          <w:rFonts w:hint="eastAsia"/>
        </w:rPr>
        <w:t>）计算。</w:t>
      </w:r>
    </w:p>
    <w:p>
      <w:pPr>
        <w:pStyle w:val="3"/>
        <w:ind w:firstLine="560"/>
        <w:jc w:val="center"/>
      </w:pP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u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m:rPr/>
              <w:rPr>
                <w:rFonts w:ascii="Cambria Math" w:hAnsi="Cambria Math"/>
                <w:sz w:val="28"/>
              </w:rPr>
              <m:t>i=1</m:t>
            </m:r>
            <m:ctrlPr>
              <w:rPr>
                <w:rFonts w:ascii="Cambria Math" w:hAnsi="Cambria Math"/>
                <w:i/>
                <w:sz w:val="28"/>
              </w:rPr>
            </m:ctrlPr>
          </m:sub>
          <m:sup>
            <m:r>
              <m:rPr/>
              <w:rPr>
                <w:rFonts w:ascii="Cambria Math" w:hAnsi="Cambria Math"/>
                <w:sz w:val="28"/>
              </w:rPr>
              <m:t>n</m:t>
            </m:r>
            <m:ctrlPr>
              <w:rPr>
                <w:rFonts w:ascii="Cambria Math" w:hAnsi="Cambria Math"/>
                <w:i/>
                <w:sz w:val="28"/>
              </w:rPr>
            </m:ctrlPr>
          </m:sup>
          <m:e>
            <m:r>
              <m:rPr/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imax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imin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</w:rPr>
              <m:t>)/n</m:t>
            </m:r>
            <m:ctrlPr>
              <w:rPr>
                <w:rFonts w:ascii="Cambria Math" w:hAnsi="Cambria Math"/>
                <w:i/>
                <w:sz w:val="28"/>
              </w:rPr>
            </m:ctrlPr>
          </m:e>
        </m:nary>
      </m:oMath>
      <w:r>
        <w:t xml:space="preserve">………………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——</w:t>
      </w:r>
      <w:r>
        <w:t>温度均匀度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imax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——各测量点在第</w:t>
      </w:r>
      <w:r>
        <w:rPr>
          <w:i/>
        </w:rPr>
        <w:t xml:space="preserve">i </w:t>
      </w:r>
      <w:r>
        <w:t>次测得的最高温度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imin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——各测量点在第</w:t>
      </w:r>
      <w:r>
        <w:rPr>
          <w:i/>
        </w:rPr>
        <w:t xml:space="preserve">i </w:t>
      </w:r>
      <w:r>
        <w:t>次测得的最低温度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w:r>
        <w:rPr>
          <w:rFonts w:hint="eastAsia"/>
        </w:rPr>
        <w:t xml:space="preserve">   </w:t>
      </w:r>
      <m:oMath>
        <m:r>
          <m:rPr/>
          <w:rPr>
            <w:rFonts w:ascii="Cambria Math" w:hAnsi="Cambria Math"/>
          </w:rPr>
          <m:t>n</m:t>
        </m:r>
      </m:oMath>
      <w:r>
        <w:softHyphen/>
      </w:r>
      <w:r>
        <w:rPr>
          <w:rFonts w:hint="eastAsia"/>
        </w:rPr>
        <w:t>——测量次数。</w:t>
      </w:r>
    </w:p>
    <w:p>
      <w:pPr>
        <w:pStyle w:val="72"/>
        <w:spacing w:line="360" w:lineRule="auto"/>
        <w:rPr>
          <w:color w:val="000000"/>
        </w:rPr>
      </w:pPr>
      <w:bookmarkStart w:id="356" w:name="_Toc38372709"/>
      <w:bookmarkStart w:id="357" w:name="_Toc38372242"/>
      <w:r>
        <w:rPr>
          <w:rFonts w:hint="eastAsia"/>
        </w:rPr>
        <w:t>7</w:t>
      </w:r>
      <w:r>
        <w:t>.2.</w:t>
      </w:r>
      <w:r>
        <w:rPr>
          <w:rFonts w:hint="eastAsia"/>
        </w:rPr>
        <w:t xml:space="preserve">3 </w:t>
      </w:r>
      <w:r>
        <w:rPr>
          <w:color w:val="000000"/>
        </w:rPr>
        <w:t>温度</w:t>
      </w:r>
      <w:r>
        <w:rPr>
          <w:rFonts w:hint="eastAsia"/>
          <w:color w:val="000000"/>
        </w:rPr>
        <w:t>波动</w:t>
      </w:r>
      <w:r>
        <w:rPr>
          <w:color w:val="000000"/>
        </w:rPr>
        <w:t>度</w:t>
      </w:r>
      <w:bookmarkEnd w:id="356"/>
      <w:bookmarkEnd w:id="357"/>
      <w:r>
        <w:rPr>
          <w:rFonts w:hint="eastAsia"/>
          <w:color w:val="000000"/>
        </w:rPr>
        <w:t>校准</w:t>
      </w:r>
    </w:p>
    <w:p>
      <w:pPr>
        <w:pStyle w:val="3"/>
        <w:ind w:firstLine="480"/>
        <w:jc w:val="both"/>
      </w:pPr>
      <w:r>
        <w:rPr>
          <w:rFonts w:hint="eastAsia"/>
        </w:rPr>
        <w:t>沸煮箱的沸腾状态下，箱内各测量点在3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min测量一次，实测最高温度与最低温度之差的一半，前面加“±”号，取全部测量点中变化量的最大值作为温度波动度校准结果。</w:t>
      </w:r>
    </w:p>
    <w:p>
      <w:pPr>
        <w:pStyle w:val="3"/>
        <w:ind w:firstLine="0" w:firstLineChars="0"/>
      </w:pPr>
      <w:r>
        <w:rPr>
          <w:rFonts w:hint="eastAsia"/>
        </w:rPr>
        <w:t xml:space="preserve">    温度波动度度按式（</w:t>
      </w:r>
      <w:r>
        <w:t>2</w:t>
      </w:r>
      <w:r>
        <w:rPr>
          <w:rFonts w:hint="eastAsia"/>
        </w:rPr>
        <w:t>）计算。</w:t>
      </w:r>
    </w:p>
    <w:p>
      <w:pPr>
        <w:pStyle w:val="3"/>
        <w:ind w:firstLine="560"/>
        <w:jc w:val="center"/>
      </w:pP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f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=±max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</w:rPr>
                      <m:t>jmax</m:t>
                    </m: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</w:rPr>
                  <m:t>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</w:rPr>
                      <m:t>jm</m:t>
                    </m:r>
                    <m:r>
                      <m:rPr/>
                      <w:rPr>
                        <w:rFonts w:hint="eastAsia" w:ascii="Cambria Math" w:hAnsi="Cambria Math"/>
                        <w:sz w:val="28"/>
                      </w:rPr>
                      <m:t>in</m:t>
                    </m: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</m:d>
            <m:r>
              <m:rPr/>
              <w:rPr>
                <w:rFonts w:ascii="Cambria Math" w:hAnsi="Cambria Math"/>
                <w:sz w:val="28"/>
              </w:rPr>
              <m:t>/2</m:t>
            </m:r>
            <m:ctrlPr>
              <w:rPr>
                <w:rFonts w:ascii="Cambria Math" w:hAnsi="Cambria Math"/>
                <w:i/>
                <w:sz w:val="28"/>
              </w:rPr>
            </m:ctrlPr>
          </m:e>
        </m:d>
      </m:oMath>
      <w:r>
        <w:t xml:space="preserve">………………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</w:p>
    <w:p>
      <w:pPr>
        <w:pStyle w:val="3"/>
        <w:ind w:firstLine="480"/>
      </w:pP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——</w:t>
      </w:r>
      <w:r>
        <w:t>温度</w:t>
      </w:r>
      <w:r>
        <w:rPr>
          <w:rFonts w:hint="eastAsia"/>
        </w:rPr>
        <w:t>波动</w:t>
      </w:r>
      <w:r>
        <w:t>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jmax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——测量点j在n</w:t>
      </w:r>
      <w:r>
        <w:t xml:space="preserve"> 次测量中的最高温度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jmin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——测量点j在n</w:t>
      </w:r>
      <w:r>
        <w:t xml:space="preserve"> 次测量中的的最低温度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。</w:t>
      </w:r>
    </w:p>
    <w:bookmarkEnd w:id="123"/>
    <w:bookmarkEnd w:id="124"/>
    <w:bookmarkEnd w:id="125"/>
    <w:bookmarkEnd w:id="126"/>
    <w:bookmarkEnd w:id="127"/>
    <w:bookmarkEnd w:id="128"/>
    <w:p>
      <w:pPr>
        <w:pStyle w:val="72"/>
        <w:spacing w:line="360" w:lineRule="auto"/>
      </w:pPr>
      <w:bookmarkStart w:id="358" w:name="_Toc16779060"/>
      <w:bookmarkStart w:id="359" w:name="_Toc37921703"/>
      <w:bookmarkStart w:id="360" w:name="_Toc16858873"/>
      <w:r>
        <w:t>7</w:t>
      </w:r>
      <w:r>
        <w:rPr>
          <w:rFonts w:hint="eastAsia"/>
        </w:rPr>
        <w:t>.2.4表面温度校准</w:t>
      </w:r>
    </w:p>
    <w:p>
      <w:pPr>
        <w:pStyle w:val="3"/>
        <w:ind w:firstLine="480"/>
      </w:pPr>
      <w:bookmarkStart w:id="361" w:name="_Toc36734115"/>
      <w:bookmarkStart w:id="362" w:name="_Toc36734607"/>
      <w:bookmarkStart w:id="363" w:name="_Toc36734874"/>
      <w:bookmarkStart w:id="364" w:name="_Toc36734395"/>
      <w:bookmarkStart w:id="365" w:name="_Toc36733918"/>
      <w:bookmarkStart w:id="366" w:name="_Toc37857374"/>
      <w:r>
        <w:rPr>
          <w:rFonts w:hint="eastAsia"/>
        </w:rPr>
        <w:t>用表面温度计测定水沸腾时箱体外表150 mm高处表面温度。</w:t>
      </w:r>
      <w:bookmarkEnd w:id="361"/>
      <w:bookmarkEnd w:id="362"/>
      <w:bookmarkEnd w:id="363"/>
      <w:bookmarkEnd w:id="364"/>
      <w:bookmarkEnd w:id="365"/>
      <w:bookmarkEnd w:id="366"/>
    </w:p>
    <w:p>
      <w:pPr>
        <w:pStyle w:val="72"/>
        <w:spacing w:line="360" w:lineRule="auto"/>
      </w:pPr>
      <w:bookmarkStart w:id="367" w:name="_Toc38372243"/>
      <w:bookmarkStart w:id="368" w:name="_Toc38372710"/>
      <w:r>
        <w:rPr>
          <w:rFonts w:hint="eastAsia"/>
        </w:rPr>
        <w:t>7</w:t>
      </w:r>
      <w:r>
        <w:t>.2.</w:t>
      </w:r>
      <w:bookmarkEnd w:id="367"/>
      <w:bookmarkEnd w:id="368"/>
      <w:r>
        <w:rPr>
          <w:rFonts w:hint="eastAsia"/>
        </w:rPr>
        <w:t>5计时误差校准</w:t>
      </w:r>
    </w:p>
    <w:p>
      <w:pPr>
        <w:pStyle w:val="72"/>
        <w:spacing w:line="360" w:lineRule="auto"/>
      </w:pPr>
      <w:bookmarkStart w:id="369" w:name="_Toc37857369"/>
      <w:r>
        <w:rPr>
          <w:rFonts w:hint="eastAsia"/>
        </w:rPr>
        <w:t>7.2.5.1控制误差</w:t>
      </w:r>
    </w:p>
    <w:p>
      <w:pPr>
        <w:pStyle w:val="3"/>
        <w:ind w:firstLine="480"/>
        <w:jc w:val="both"/>
      </w:pPr>
      <w:r>
        <w:rPr>
          <w:rFonts w:hint="eastAsia"/>
        </w:rPr>
        <w:t>接通沸煮箱电源，将开关切换至自动位置，同时用秒表开始计时。观察沸煮箱中的试验用水是否在 30 min±5 min 内达到沸腾状态，此时大功率电热管应停止工作，小功率电热管继续工作至 180 min±5 min 后自动停止。</w:t>
      </w:r>
      <w:bookmarkEnd w:id="369"/>
    </w:p>
    <w:p>
      <w:pPr>
        <w:pStyle w:val="72"/>
        <w:spacing w:line="360" w:lineRule="auto"/>
      </w:pPr>
      <w:r>
        <w:rPr>
          <w:rFonts w:hint="eastAsia"/>
        </w:rPr>
        <w:t>7.2.5.2示值误差</w:t>
      </w:r>
    </w:p>
    <w:p>
      <w:pPr>
        <w:pStyle w:val="3"/>
        <w:ind w:firstLine="480"/>
      </w:pPr>
      <w:r>
        <w:rPr>
          <w:rFonts w:hint="eastAsia"/>
        </w:rPr>
        <w:t>与控制误差校准同时进行，当大功率管停止工作时，记录秒表时间</w:t>
      </w:r>
      <w:r>
        <w:rPr>
          <w:position w:val="-10"/>
        </w:rPr>
        <w:object>
          <v:shape id="_x0000_i1032" o:spt="75" type="#_x0000_t75" style="height:17.3pt;width:9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2" DrawAspect="Content" ObjectID="_1468075733" r:id="rId30">
            <o:LockedField>false</o:LockedField>
          </o:OLEObject>
        </w:object>
      </w:r>
      <w:r>
        <w:rPr>
          <w:rFonts w:hint="eastAsia"/>
        </w:rPr>
        <w:t>和沸煮箱时间</w:t>
      </w:r>
      <w:r>
        <w:rPr>
          <w:position w:val="-10"/>
        </w:rPr>
        <w:object>
          <v:shape id="_x0000_i1033" o:spt="75" type="#_x0000_t75" style="height:17.85pt;width:9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3" DrawAspect="Content" ObjectID="_1468075734" r:id="rId32">
            <o:LockedField>false</o:LockedField>
          </o:OLEObject>
        </w:object>
      </w:r>
      <w:r>
        <w:rPr>
          <w:rFonts w:hint="eastAsia"/>
        </w:rPr>
        <w:t>，秒表继续计时，待小功率管自动停止后，记录秒表时间</w:t>
      </w:r>
      <w:r>
        <w:rPr>
          <w:position w:val="-10"/>
        </w:rPr>
        <w:object>
          <v:shape id="_x0000_i1034" o:spt="75" type="#_x0000_t75" style="height:17.3pt;width:11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4" DrawAspect="Content" ObjectID="_1468075735" r:id="rId34">
            <o:LockedField>false</o:LockedField>
          </o:OLEObject>
        </w:object>
      </w:r>
      <w:r>
        <w:rPr>
          <w:rFonts w:hint="eastAsia"/>
        </w:rPr>
        <w:t>和沸煮箱时间</w:t>
      </w:r>
      <w:r>
        <w:rPr>
          <w:position w:val="-10"/>
        </w:rPr>
        <w:object>
          <v:shape id="_x0000_i1035" o:spt="75" type="#_x0000_t75" style="height:17.85pt;width:11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5" DrawAspect="Content" ObjectID="_1468075736" r:id="rId36">
            <o:LockedField>false</o:LockedField>
          </o:OLEObject>
        </w:object>
      </w:r>
      <w:r>
        <w:rPr>
          <w:rFonts w:hint="eastAsia"/>
        </w:rPr>
        <w:t>。</w:t>
      </w:r>
    </w:p>
    <w:p>
      <w:pPr>
        <w:pStyle w:val="3"/>
        <w:ind w:firstLine="480"/>
      </w:pPr>
      <w:r>
        <w:rPr>
          <w:rFonts w:hint="eastAsia"/>
        </w:rPr>
        <w:t>计时示值误差按式（</w:t>
      </w:r>
      <w:r>
        <w:t>3</w:t>
      </w:r>
      <w:r>
        <w:rPr>
          <w:rFonts w:hint="eastAsia"/>
        </w:rPr>
        <w:t>）和式（</w:t>
      </w:r>
      <w:r>
        <w:t>4</w:t>
      </w:r>
      <w:r>
        <w:rPr>
          <w:rFonts w:hint="eastAsia"/>
        </w:rPr>
        <w:t>）计算。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 </w:t>
      </w:r>
      <w:r>
        <w:rPr>
          <w:position w:val="-10"/>
        </w:rPr>
        <w:object>
          <v:shape id="_x0000_i1036" o:spt="75" type="#_x0000_t75" style="height:17.85pt;width:5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7" r:id="rId38">
            <o:LockedField>false</o:LockedField>
          </o:OLEObject>
        </w:object>
      </w:r>
      <w:r>
        <w:rPr>
          <w:rFonts w:hint="eastAsia"/>
        </w:rPr>
        <w:t xml:space="preserve">                                  （</w:t>
      </w:r>
      <w:r>
        <w:t>3</w:t>
      </w:r>
      <w:r>
        <w:rPr>
          <w:rFonts w:hint="eastAsia"/>
        </w:rPr>
        <w:t>）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</w:t>
      </w:r>
      <w:r>
        <w:t xml:space="preserve"> </w:t>
      </w:r>
      <w:r>
        <w:rPr>
          <w:position w:val="-10"/>
        </w:rPr>
        <w:object>
          <v:shape id="_x0000_i1037" o:spt="75" type="#_x0000_t75" style="height:17.85pt;width:54.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7" DrawAspect="Content" ObjectID="_1468075738" r:id="rId40">
            <o:LockedField>false</o:LockedField>
          </o:OLEObject>
        </w:object>
      </w:r>
      <w:r>
        <w:rPr>
          <w:rFonts w:hint="eastAsia"/>
        </w:rPr>
        <w:t xml:space="preserve">                                  （</w:t>
      </w:r>
      <w:r>
        <w:t>4</w:t>
      </w:r>
      <w:r>
        <w:rPr>
          <w:rFonts w:hint="eastAsia"/>
        </w:rPr>
        <w:t>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position w:val="-10"/>
        </w:rPr>
        <w:object>
          <v:shape id="_x0000_i1038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38" DrawAspect="Content" ObjectID="_1468075739" r:id="rId42">
            <o:LockedField>false</o:LockedField>
          </o:OLEObject>
        </w:object>
      </w:r>
      <w:r>
        <w:rPr>
          <w:rFonts w:hint="eastAsia"/>
        </w:rPr>
        <w:t>——沸煮时间误差，s；</w:t>
      </w:r>
    </w:p>
    <w:p>
      <w:pPr>
        <w:pStyle w:val="3"/>
        <w:ind w:left="425" w:leftChars="177" w:firstLine="1" w:firstLineChars="0"/>
      </w:pPr>
      <w:r>
        <w:rPr>
          <w:position w:val="-10"/>
        </w:rPr>
        <w:object>
          <v:shape id="_x0000_i1039" o:spt="75" type="#_x0000_t75" style="height:17.3pt;width:16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9" DrawAspect="Content" ObjectID="_1468075740" r:id="rId44">
            <o:LockedField>false</o:LockedField>
          </o:OLEObject>
        </w:object>
      </w:r>
      <w:r>
        <w:rPr>
          <w:rFonts w:hint="eastAsia"/>
        </w:rPr>
        <w:t>——保持沸腾时间误差，s；</w:t>
      </w:r>
    </w:p>
    <w:p>
      <w:pPr>
        <w:pStyle w:val="3"/>
        <w:ind w:firstLine="0" w:firstLineChars="0"/>
      </w:pPr>
      <w:r>
        <w:rPr>
          <w:rFonts w:hint="eastAsia"/>
        </w:rPr>
        <w:t xml:space="preserve">  </w:t>
      </w:r>
      <w:r>
        <w:rPr>
          <w:position w:val="-10"/>
        </w:rPr>
        <w:object>
          <v:shape id="_x0000_i1040" o:spt="75" type="#_x0000_t75" style="height:17.3pt;width:28.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0" DrawAspect="Content" ObjectID="_1468075741" r:id="rId46">
            <o:LockedField>false</o:LockedField>
          </o:OLEObject>
        </w:object>
      </w:r>
      <w:r>
        <w:rPr>
          <w:rFonts w:hint="eastAsia"/>
        </w:rPr>
        <w:t>——秒表示值，s；</w:t>
      </w:r>
    </w:p>
    <w:p>
      <w:pPr>
        <w:pStyle w:val="3"/>
        <w:ind w:firstLine="0" w:firstLineChars="0"/>
      </w:pPr>
      <w:r>
        <w:rPr>
          <w:rFonts w:hint="eastAsia"/>
        </w:rPr>
        <w:t xml:space="preserve">  </w:t>
      </w:r>
      <w:r>
        <w:rPr>
          <w:position w:val="-14"/>
        </w:rPr>
        <w:object>
          <v:shape id="_x0000_i1041" o:spt="75" type="#_x0000_t75" style="height:20.15pt;width:28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1" DrawAspect="Content" ObjectID="_1468075742" r:id="rId48">
            <o:LockedField>false</o:LockedField>
          </o:OLEObject>
        </w:object>
      </w:r>
      <w:r>
        <w:rPr>
          <w:rFonts w:hint="eastAsia"/>
        </w:rPr>
        <w:t>——沸煮箱时间示值，s。</w:t>
      </w:r>
    </w:p>
    <w:p>
      <w:pPr>
        <w:pStyle w:val="72"/>
        <w:spacing w:line="360" w:lineRule="auto"/>
      </w:pPr>
      <w:r>
        <w:rPr>
          <w:rFonts w:hint="eastAsia"/>
        </w:rPr>
        <w:t>7</w:t>
      </w:r>
      <w:r>
        <w:t>.2.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尺寸校准</w:t>
      </w:r>
    </w:p>
    <w:p>
      <w:pPr>
        <w:pStyle w:val="72"/>
        <w:spacing w:line="360" w:lineRule="auto"/>
      </w:pPr>
      <w:r>
        <w:rPr>
          <w:rFonts w:hint="eastAsia"/>
        </w:rPr>
        <w:t>7</w:t>
      </w:r>
      <w:r>
        <w:t>.2.</w:t>
      </w:r>
      <w:r>
        <w:rPr>
          <w:rFonts w:hint="eastAsia"/>
        </w:rPr>
        <w:t>6</w:t>
      </w:r>
      <w:r>
        <w:t>.1</w:t>
      </w:r>
      <w:r>
        <w:rPr>
          <w:rFonts w:hint="eastAsia"/>
        </w:rPr>
        <w:t>电热管距箱底的净距离（h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）</w:t>
      </w:r>
    </w:p>
    <w:p>
      <w:pPr>
        <w:pStyle w:val="3"/>
        <w:ind w:firstLine="480"/>
      </w:pPr>
      <w:r>
        <w:rPr>
          <w:rFonts w:hint="eastAsia"/>
        </w:rPr>
        <w:t>先用深度游标卡尺测出电热管上平面距箱底板的距离，然后用游标卡尺测出电热管的直径，电热管距箱底的净距离按式（5）计算。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     </w:t>
      </w:r>
      <w:r>
        <w:rPr>
          <w:position w:val="-10"/>
        </w:rPr>
        <w:object>
          <v:shape id="_x0000_i1042" o:spt="75" type="#_x0000_t75" style="height:17.85pt;width:51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2" DrawAspect="Content" ObjectID="_1468075743" r:id="rId50">
            <o:LockedField>false</o:LockedField>
          </o:OLEObject>
        </w:object>
      </w:r>
      <w:r>
        <w:rPr>
          <w:rFonts w:hint="eastAsia"/>
        </w:rPr>
        <w:t xml:space="preserve">                              （</w:t>
      </w:r>
      <w:r>
        <w:t>5</w:t>
      </w:r>
      <w:r>
        <w:rPr>
          <w:rFonts w:hint="eastAsia"/>
        </w:rPr>
        <w:t>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position w:val="-10"/>
        </w:rPr>
        <w:object>
          <v:shape id="_x0000_i1043" o:spt="75" type="#_x0000_t75" style="height:17.3pt;width:12.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3" DrawAspect="Content" ObjectID="_1468075744" r:id="rId52">
            <o:LockedField>false</o:LockedField>
          </o:OLEObject>
        </w:object>
      </w:r>
      <w:r>
        <w:rPr>
          <w:rFonts w:hint="eastAsia"/>
        </w:rPr>
        <w:t>——电热管距箱底的净距离，mm；</w:t>
      </w:r>
    </w:p>
    <w:p>
      <w:pPr>
        <w:pStyle w:val="3"/>
        <w:ind w:left="425" w:leftChars="177" w:firstLine="1" w:firstLineChars="0"/>
      </w:pPr>
      <w:r>
        <w:rPr>
          <w:position w:val="-10"/>
        </w:rPr>
        <w:object>
          <v:shape id="_x0000_i1044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4" DrawAspect="Content" ObjectID="_1468075745" r:id="rId54">
            <o:LockedField>false</o:LockedField>
          </o:OLEObject>
        </w:object>
      </w:r>
      <w:r>
        <w:rPr>
          <w:rFonts w:hint="eastAsia"/>
        </w:rPr>
        <w:t>——电热管上平面距箱体底板的净距离，mm。</w:t>
      </w:r>
    </w:p>
    <w:p>
      <w:pPr>
        <w:pStyle w:val="3"/>
        <w:ind w:left="425" w:leftChars="177" w:firstLine="1" w:firstLineChars="0"/>
      </w:pPr>
      <w:r>
        <w:rPr>
          <w:position w:val="-6"/>
        </w:rPr>
        <w:object>
          <v:shape id="_x0000_i1045" o:spt="75" type="#_x0000_t75" style="height:13.25pt;width:11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5" DrawAspect="Content" ObjectID="_1468075746" r:id="rId56">
            <o:LockedField>false</o:LockedField>
          </o:OLEObject>
        </w:object>
      </w:r>
      <w:r>
        <w:rPr>
          <w:rFonts w:hint="eastAsia"/>
        </w:rPr>
        <w:t>——电热管的直径，mm。</w:t>
      </w:r>
    </w:p>
    <w:p>
      <w:pPr>
        <w:pStyle w:val="72"/>
        <w:spacing w:line="360" w:lineRule="auto"/>
      </w:pPr>
      <w:r>
        <w:rPr>
          <w:rFonts w:hint="eastAsia"/>
        </w:rPr>
        <w:t>7.2</w:t>
      </w:r>
      <w:r>
        <w:t>.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2试件架尺寸</w:t>
      </w:r>
    </w:p>
    <w:p>
      <w:pPr>
        <w:pStyle w:val="72"/>
        <w:spacing w:line="360" w:lineRule="auto"/>
      </w:pPr>
      <w:r>
        <w:rPr>
          <w:rFonts w:hint="eastAsia"/>
        </w:rPr>
        <w:t xml:space="preserve">    a）雷氏夹试件架</w:t>
      </w:r>
    </w:p>
    <w:p>
      <w:pPr>
        <w:pStyle w:val="3"/>
        <w:ind w:firstLine="480"/>
      </w:pPr>
      <w:r>
        <w:rPr>
          <w:rFonts w:hint="eastAsia"/>
        </w:rPr>
        <w:t>支撑钢丝间净距离（</w:t>
      </w:r>
      <w:r>
        <w:rPr>
          <w:position w:val="-10"/>
        </w:rPr>
        <w:object>
          <v:shape id="_x0000_i1046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6" DrawAspect="Content" ObjectID="_1468075747" r:id="rId58">
            <o:LockedField>false</o:LockedField>
          </o:OLEObject>
        </w:object>
      </w:r>
      <w:r>
        <w:rPr>
          <w:rFonts w:hint="eastAsia"/>
        </w:rPr>
        <w:t>）和隔离钢丝间的净距离（</w:t>
      </w:r>
      <w:r>
        <w:rPr>
          <w:position w:val="-10"/>
        </w:rPr>
        <w:object>
          <v:shape id="_x0000_i1047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7" DrawAspect="Content" ObjectID="_1468075748" r:id="rId60">
            <o:LockedField>false</o:LockedField>
          </o:OLEObject>
        </w:object>
      </w:r>
      <w:r>
        <w:rPr>
          <w:rFonts w:hint="eastAsia"/>
        </w:rPr>
        <w:t>），用游标卡尺分别测量三次取平均值。支撑钢丝距底板的净距离(</w:t>
      </w:r>
      <w:r>
        <w:rPr>
          <w:position w:val="-10"/>
        </w:rPr>
        <w:object>
          <v:shape id="_x0000_i1048" o:spt="75" type="#_x0000_t75" style="height:17.85pt;width:13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8" DrawAspect="Content" ObjectID="_1468075749" r:id="rId62">
            <o:LockedField>false</o:LockedField>
          </o:OLEObject>
        </w:object>
      </w:r>
      <w:r>
        <w:rPr>
          <w:rFonts w:hint="eastAsia"/>
        </w:rPr>
        <w:t>)，用深度游标卡尺分别测量三次取平均值，支撑钢丝距电热管的净距离（</w:t>
      </w:r>
      <w:r>
        <w:rPr>
          <w:position w:val="-10"/>
        </w:rPr>
        <w:object>
          <v:shape id="_x0000_i1049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49" DrawAspect="Content" ObjectID="_1468075750" r:id="rId64">
            <o:LockedField>false</o:LockedField>
          </o:OLEObject>
        </w:object>
      </w:r>
      <w:r>
        <w:rPr>
          <w:rFonts w:hint="eastAsia"/>
        </w:rPr>
        <w:t>）按式（6）计算。</w:t>
      </w:r>
    </w:p>
    <w:p>
      <w:pPr>
        <w:pStyle w:val="3"/>
        <w:ind w:firstLine="480"/>
        <w:jc w:val="center"/>
      </w:pPr>
      <w:r>
        <w:rPr>
          <w:position w:val="-10"/>
        </w:rPr>
        <w:object>
          <v:shape id="_x0000_i1050" o:spt="75" type="#_x0000_t75" style="height:17.85pt;width:54.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0" DrawAspect="Content" ObjectID="_1468075751" r:id="rId65">
            <o:LockedField>false</o:LockedField>
          </o:OLEObject>
        </w:object>
      </w:r>
      <w:r>
        <w:rPr>
          <w:rFonts w:hint="eastAsia"/>
        </w:rPr>
        <w:t xml:space="preserve">      （6）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position w:val="-10"/>
        </w:rPr>
        <w:object>
          <v:shape id="_x0000_i1051" o:spt="75" type="#_x0000_t75" style="height:17.3pt;width:13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1" DrawAspect="Content" ObjectID="_1468075752" r:id="rId67">
            <o:LockedField>false</o:LockedField>
          </o:OLEObject>
        </w:object>
      </w:r>
      <w:r>
        <w:rPr>
          <w:rFonts w:hint="eastAsia"/>
        </w:rPr>
        <w:t>——支撑钢丝距电热管的净距离，mm；</w:t>
      </w:r>
    </w:p>
    <w:p>
      <w:pPr>
        <w:pStyle w:val="3"/>
        <w:ind w:left="425" w:leftChars="177" w:firstLine="0" w:firstLineChars="0"/>
      </w:pPr>
      <w:r>
        <w:rPr>
          <w:position w:val="-10"/>
        </w:rPr>
        <w:object>
          <v:shape id="_x0000_i1052" o:spt="75" type="#_x0000_t75" style="height:17.85pt;width:13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2" DrawAspect="Content" ObjectID="_1468075753" r:id="rId69">
            <o:LockedField>false</o:LockedField>
          </o:OLEObject>
        </w:object>
      </w:r>
      <w:r>
        <w:rPr>
          <w:rFonts w:hint="eastAsia"/>
        </w:rPr>
        <w:t>——支撑钢丝距底板的净距离，mm；</w:t>
      </w:r>
    </w:p>
    <w:p>
      <w:pPr>
        <w:pStyle w:val="3"/>
        <w:ind w:left="425" w:leftChars="177" w:firstLine="1" w:firstLineChars="0"/>
      </w:pPr>
      <w:r>
        <w:rPr>
          <w:position w:val="-10"/>
        </w:rPr>
        <w:object>
          <v:shape id="_x0000_i1053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3" DrawAspect="Content" ObjectID="_1468075754" r:id="rId71">
            <o:LockedField>false</o:LockedField>
          </o:OLEObject>
        </w:object>
      </w:r>
      <w:r>
        <w:rPr>
          <w:rFonts w:hint="eastAsia"/>
        </w:rPr>
        <w:t>——电热管上平面距箱体底板的净距离，mm。</w:t>
      </w:r>
    </w:p>
    <w:p>
      <w:pPr>
        <w:pStyle w:val="72"/>
        <w:spacing w:line="360" w:lineRule="auto"/>
      </w:pPr>
      <w:r>
        <w:rPr>
          <w:rFonts w:hint="eastAsia"/>
        </w:rPr>
        <w:t xml:space="preserve">    b）试饼架</w:t>
      </w:r>
    </w:p>
    <w:p>
      <w:pPr>
        <w:pStyle w:val="3"/>
        <w:ind w:firstLine="480"/>
      </w:pPr>
      <w:r>
        <w:rPr>
          <w:rFonts w:hint="eastAsia"/>
          <w:lang w:val="en-US" w:eastAsia="zh-CN"/>
        </w:rPr>
        <w:t>篦</w:t>
      </w:r>
      <w:r>
        <w:rPr>
          <w:rFonts w:hint="eastAsia"/>
        </w:rPr>
        <w:t>板距底板的浄距离</w:t>
      </w:r>
      <w:r>
        <w:t>(</w:t>
      </w:r>
      <w:r>
        <w:rPr>
          <w:position w:val="-12"/>
        </w:rPr>
        <w:object>
          <v:shape id="_x0000_i1054" o:spt="75" type="#_x0000_t75" style="height:19pt;width:13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4" DrawAspect="Content" ObjectID="_1468075755" r:id="rId72">
            <o:LockedField>false</o:LockedField>
          </o:OLEObject>
        </w:object>
      </w:r>
      <w:r>
        <w:t>)为深度游标卡尺测量三次的平均值，电热管上平</w:t>
      </w:r>
      <w:r>
        <w:rPr>
          <w:rFonts w:hint="eastAsia"/>
        </w:rPr>
        <w:t>面距底板的浄距离</w:t>
      </w:r>
      <w:r>
        <w:t>(</w:t>
      </w:r>
      <w:r>
        <w:rPr>
          <w:position w:val="-10"/>
        </w:rPr>
        <w:object>
          <v:shape id="_x0000_i1055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5" DrawAspect="Content" ObjectID="_1468075756" r:id="rId74">
            <o:LockedField>false</o:LockedField>
          </o:OLEObject>
        </w:object>
      </w:r>
      <w:r>
        <w:t>)为深度游标卡尺測量三次的平均值，则</w:t>
      </w:r>
      <w:r>
        <w:rPr>
          <w:rFonts w:hint="eastAsia"/>
          <w:lang w:val="en-US" w:eastAsia="zh-CN"/>
        </w:rPr>
        <w:t>篦</w:t>
      </w:r>
      <w:r>
        <w:t>板距电热管的</w:t>
      </w:r>
      <w:r>
        <w:rPr>
          <w:rFonts w:hint="eastAsia"/>
        </w:rPr>
        <w:t>净距离</w:t>
      </w:r>
      <w:r>
        <w:t>(</w:t>
      </w:r>
      <w:r>
        <w:rPr>
          <w:position w:val="-12"/>
        </w:rPr>
        <w:object>
          <v:shape id="_x0000_i1056" o:spt="75" type="#_x0000_t75" style="height:17.85pt;width:13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6" DrawAspect="Content" ObjectID="_1468075757" r:id="rId76">
            <o:LockedField>false</o:LockedField>
          </o:OLEObject>
        </w:object>
      </w:r>
      <w:r>
        <w:t>)按式(</w:t>
      </w:r>
      <w:r>
        <w:rPr>
          <w:rFonts w:hint="eastAsia"/>
        </w:rPr>
        <w:t>7</w:t>
      </w:r>
      <w:r>
        <w:t>)计算</w:t>
      </w:r>
      <w:r>
        <w:rPr>
          <w:rFonts w:hint="eastAsia"/>
        </w:rPr>
        <w:t>。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     </w:t>
      </w:r>
      <w:r>
        <w:t xml:space="preserve"> </w:t>
      </w:r>
      <w:r>
        <w:rPr>
          <w:position w:val="-12"/>
        </w:rPr>
        <w:object>
          <v:shape id="_x0000_i1057" o:spt="75" type="#_x0000_t75" style="height:19pt;width:54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7" DrawAspect="Content" ObjectID="_1468075758" r:id="rId78">
            <o:LockedField>false</o:LockedField>
          </o:OLEObject>
        </w:object>
      </w:r>
      <w:r>
        <w:rPr>
          <w:rFonts w:hint="eastAsia"/>
        </w:rPr>
        <w:t xml:space="preserve">                             （7）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position w:val="-12"/>
        </w:rPr>
        <w:object>
          <v:shape id="_x0000_i1058" o:spt="75" type="#_x0000_t75" style="height:17.85pt;width:13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8" DrawAspect="Content" ObjectID="_1468075759" r:id="rId80">
            <o:LockedField>false</o:LockedField>
          </o:OLEObject>
        </w:object>
      </w:r>
      <w:r>
        <w:rPr>
          <w:rFonts w:hint="eastAsia"/>
        </w:rPr>
        <w:t>——</w:t>
      </w:r>
      <w:r>
        <w:rPr>
          <w:rFonts w:hint="eastAsia"/>
          <w:lang w:val="en-US" w:eastAsia="zh-CN"/>
        </w:rPr>
        <w:t>篦</w:t>
      </w:r>
      <w:r>
        <w:t>板距电热管</w:t>
      </w:r>
      <w:r>
        <w:rPr>
          <w:rFonts w:hint="eastAsia"/>
        </w:rPr>
        <w:t>的净距离，mm；</w:t>
      </w:r>
    </w:p>
    <w:p>
      <w:pPr>
        <w:pStyle w:val="3"/>
        <w:ind w:left="425" w:leftChars="177" w:firstLine="1" w:firstLineChars="0"/>
      </w:pPr>
      <w:r>
        <w:rPr>
          <w:position w:val="-12"/>
        </w:rPr>
        <w:object>
          <v:shape id="_x0000_i1059" o:spt="75" type="#_x0000_t75" style="height:19pt;width:13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9" DrawAspect="Content" ObjectID="_1468075760" r:id="rId82">
            <o:LockedField>false</o:LockedField>
          </o:OLEObject>
        </w:object>
      </w:r>
      <w:r>
        <w:rPr>
          <w:rFonts w:hint="eastAsia"/>
        </w:rPr>
        <w:t>——</w:t>
      </w:r>
      <w:r>
        <w:rPr>
          <w:rFonts w:hint="eastAsia"/>
          <w:lang w:val="en-US" w:eastAsia="zh-CN"/>
        </w:rPr>
        <w:t>篦</w:t>
      </w:r>
      <w:bookmarkStart w:id="479" w:name="_GoBack"/>
      <w:bookmarkEnd w:id="479"/>
      <w:r>
        <w:rPr>
          <w:rFonts w:hint="eastAsia"/>
        </w:rPr>
        <w:t>板距底板的浄距离，mm；</w:t>
      </w:r>
    </w:p>
    <w:p>
      <w:pPr>
        <w:pStyle w:val="3"/>
        <w:ind w:left="425" w:leftChars="177" w:firstLine="1" w:firstLineChars="0"/>
      </w:pPr>
      <w:r>
        <w:rPr>
          <w:position w:val="-10"/>
        </w:rPr>
        <w:object>
          <v:shape id="_x0000_i1060" o:spt="75" type="#_x0000_t75" style="height:17.85pt;width:12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60" DrawAspect="Content" ObjectID="_1468075761" r:id="rId84">
            <o:LockedField>false</o:LockedField>
          </o:OLEObject>
        </w:object>
      </w:r>
      <w:r>
        <w:rPr>
          <w:rFonts w:hint="eastAsia"/>
        </w:rPr>
        <w:t>——电热管上平面距箱体底板的净距离，mm。</w:t>
      </w:r>
    </w:p>
    <w:bookmarkEnd w:id="358"/>
    <w:bookmarkEnd w:id="359"/>
    <w:bookmarkEnd w:id="360"/>
    <w:p>
      <w:pPr>
        <w:pStyle w:val="4"/>
        <w:spacing w:before="163" w:after="163"/>
        <w:rPr>
          <w:rFonts w:ascii="黑体" w:hAnsi="黑体"/>
        </w:rPr>
      </w:pPr>
      <w:bookmarkStart w:id="370" w:name="_Toc52268019"/>
      <w:bookmarkStart w:id="371" w:name="_Toc3324410"/>
      <w:bookmarkStart w:id="372" w:name="_Toc16779064"/>
      <w:bookmarkStart w:id="373" w:name="_Toc3324045"/>
      <w:bookmarkStart w:id="374" w:name="_Toc3324166"/>
      <w:r>
        <w:rPr>
          <w:rFonts w:ascii="黑体" w:hAnsi="黑体"/>
        </w:rPr>
        <w:t>8</w:t>
      </w:r>
      <w:r>
        <w:rPr>
          <w:rFonts w:hint="eastAsia"/>
        </w:rPr>
        <w:t>校准结果表达</w:t>
      </w:r>
      <w:bookmarkEnd w:id="370"/>
    </w:p>
    <w:p>
      <w:pPr>
        <w:pStyle w:val="73"/>
      </w:pPr>
      <w:bookmarkStart w:id="375" w:name="_Toc36734609"/>
      <w:bookmarkStart w:id="376" w:name="_Toc36734117"/>
      <w:bookmarkStart w:id="377" w:name="_Toc16793431"/>
      <w:bookmarkStart w:id="378" w:name="_Toc36734876"/>
      <w:bookmarkStart w:id="379" w:name="_Toc36734397"/>
      <w:bookmarkStart w:id="380" w:name="_Toc16855949"/>
      <w:bookmarkStart w:id="381" w:name="_Toc37921704"/>
      <w:bookmarkStart w:id="382" w:name="_Toc52268020"/>
      <w:bookmarkStart w:id="383" w:name="_Toc16858874"/>
      <w:bookmarkStart w:id="384" w:name="_Toc15474970"/>
      <w:bookmarkStart w:id="385" w:name="_Toc10293960"/>
      <w:bookmarkStart w:id="386" w:name="_Toc16779063"/>
      <w:r>
        <w:t>8.1</w:t>
      </w:r>
      <w:r>
        <w:rPr>
          <w:rFonts w:hint="eastAsia"/>
        </w:rPr>
        <w:t>校准记录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>
      <w:pPr>
        <w:pStyle w:val="3"/>
        <w:ind w:firstLine="480"/>
      </w:pPr>
      <w:r>
        <w:rPr>
          <w:rFonts w:hint="eastAsia"/>
        </w:rPr>
        <w:t>校准原始记录格式参见附录</w:t>
      </w:r>
      <w:r>
        <w:t>E</w:t>
      </w:r>
      <w:r>
        <w:rPr>
          <w:rFonts w:hint="eastAsia"/>
        </w:rPr>
        <w:t>。</w:t>
      </w:r>
    </w:p>
    <w:p>
      <w:pPr>
        <w:pStyle w:val="73"/>
      </w:pPr>
      <w:bookmarkStart w:id="387" w:name="_Toc36734877"/>
      <w:bookmarkStart w:id="388" w:name="_Toc16858875"/>
      <w:bookmarkStart w:id="389" w:name="_Toc37921705"/>
      <w:bookmarkStart w:id="390" w:name="_Toc36734398"/>
      <w:bookmarkStart w:id="391" w:name="_Toc36734610"/>
      <w:bookmarkStart w:id="392" w:name="_Toc52268021"/>
      <w:bookmarkStart w:id="393" w:name="_Toc16855950"/>
      <w:bookmarkStart w:id="394" w:name="_Toc16793432"/>
      <w:bookmarkStart w:id="395" w:name="_Toc36734118"/>
      <w:r>
        <w:t>8</w:t>
      </w:r>
      <w:r>
        <w:rPr>
          <w:rFonts w:hint="eastAsia"/>
        </w:rPr>
        <w:t>.2校准结果的处理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>
      <w:pPr>
        <w:pStyle w:val="3"/>
        <w:ind w:firstLine="480"/>
      </w:pPr>
      <w:r>
        <w:rPr>
          <w:rFonts w:hint="eastAsia"/>
        </w:rPr>
        <w:t>校准证书内页格式参见附录</w:t>
      </w:r>
      <w:r>
        <w:t>F</w:t>
      </w:r>
      <w:r>
        <w:rPr>
          <w:rFonts w:hint="eastAsia"/>
        </w:rPr>
        <w:t>。校准</w:t>
      </w:r>
      <w:r>
        <w:t>结果应在校准证书上</w:t>
      </w:r>
      <w:r>
        <w:rPr>
          <w:rFonts w:hint="eastAsia"/>
        </w:rPr>
        <w:t>反映，校准证书</w:t>
      </w:r>
      <w:bookmarkEnd w:id="384"/>
      <w:bookmarkEnd w:id="385"/>
      <w:r>
        <w:t>应至少包括以下</w:t>
      </w:r>
      <w:r>
        <w:rPr>
          <w:rFonts w:hint="eastAsia"/>
        </w:rPr>
        <w:t>信息</w:t>
      </w:r>
      <w:r>
        <w:t>：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标题，如</w:t>
      </w:r>
      <w:r>
        <w:rPr>
          <w:rFonts w:hint="eastAsia"/>
          <w:color w:val="000000"/>
        </w:rPr>
        <w:t>“</w:t>
      </w:r>
      <w:r>
        <w:rPr>
          <w:color w:val="000000"/>
        </w:rPr>
        <w:t>校准证书</w:t>
      </w:r>
      <w:r>
        <w:rPr>
          <w:rFonts w:hint="eastAsia"/>
          <w:color w:val="000000"/>
        </w:rPr>
        <w:t>”；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实验室名称和地址；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进行校准的地点（如果与实验室的地址不同）；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证书的唯一性标识（如编号），每页及总页数的标识；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客户的名称和地址；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被校对象的描述和明确标识</w:t>
      </w:r>
      <w:r>
        <w:rPr>
          <w:rFonts w:hint="eastAsia"/>
          <w:color w:val="000000"/>
        </w:rPr>
        <w:t>（如型号、产品编号等）</w:t>
      </w:r>
      <w:r>
        <w:rPr>
          <w:color w:val="000000"/>
        </w:rPr>
        <w:t>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进行校准的日期</w:t>
      </w:r>
      <w:r>
        <w:rPr>
          <w:rFonts w:hint="eastAsia"/>
          <w:color w:val="000000"/>
        </w:rPr>
        <w:t>或校准证书的生效日期</w:t>
      </w:r>
      <w:r>
        <w:rPr>
          <w:color w:val="000000"/>
        </w:rPr>
        <w:t>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校准所依据的技术规范的标识，包括名称</w:t>
      </w:r>
      <w:r>
        <w:rPr>
          <w:rFonts w:hint="eastAsia"/>
          <w:color w:val="000000"/>
        </w:rPr>
        <w:t>和</w:t>
      </w:r>
      <w:r>
        <w:rPr>
          <w:color w:val="000000"/>
        </w:rPr>
        <w:t>代号；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rFonts w:hint="eastAsia"/>
          <w:color w:val="000000"/>
        </w:rPr>
        <w:t>本次</w:t>
      </w:r>
      <w:r>
        <w:rPr>
          <w:color w:val="000000"/>
        </w:rPr>
        <w:t>校准所用测量标准的溯源性及有效性说明；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校准环境的描述；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color w:val="000000"/>
        </w:rPr>
        <w:t>校准结果及</w:t>
      </w:r>
      <w:r>
        <w:rPr>
          <w:rFonts w:hint="eastAsia"/>
          <w:color w:val="000000"/>
        </w:rPr>
        <w:t>其</w:t>
      </w:r>
      <w:r>
        <w:rPr>
          <w:color w:val="000000"/>
        </w:rPr>
        <w:t>测量不确定度的说明；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rFonts w:hint="eastAsia"/>
          <w:color w:val="000000"/>
        </w:rPr>
        <w:t>对校准规范的偏离和说明；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rFonts w:hint="eastAsia"/>
          <w:color w:val="000000"/>
        </w:rPr>
        <w:t>校准证书或校准报告签发人的签名、职务或等效标识；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  <w:rPr>
          <w:color w:val="000000"/>
        </w:rPr>
      </w:pPr>
      <w:r>
        <w:rPr>
          <w:rFonts w:hint="eastAsia"/>
          <w:color w:val="000000"/>
        </w:rPr>
        <w:t>校准人和核验人的签名；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</w:pPr>
      <w:r>
        <w:rPr>
          <w:color w:val="000000"/>
        </w:rPr>
        <w:t>校准结果仅对被校对象有效</w:t>
      </w:r>
      <w:r>
        <w:rPr>
          <w:rFonts w:hint="eastAsia"/>
          <w:color w:val="000000"/>
        </w:rPr>
        <w:t>性</w:t>
      </w:r>
      <w:r>
        <w:rPr>
          <w:color w:val="000000"/>
        </w:rPr>
        <w:t>的声明；</w:t>
      </w:r>
    </w:p>
    <w:p>
      <w:pPr>
        <w:numPr>
          <w:ilvl w:val="0"/>
          <w:numId w:val="2"/>
        </w:numPr>
        <w:spacing w:line="360" w:lineRule="auto"/>
        <w:ind w:left="0" w:firstLine="480" w:firstLineChars="200"/>
        <w:outlineLvl w:val="9"/>
      </w:pPr>
      <w:r>
        <w:rPr>
          <w:color w:val="000000"/>
        </w:rPr>
        <w:t>未经实验室书面批准，不得部分复制证书的声明。</w:t>
      </w:r>
    </w:p>
    <w:p>
      <w:pPr>
        <w:pStyle w:val="4"/>
        <w:spacing w:before="163" w:after="163"/>
      </w:pPr>
      <w:bookmarkStart w:id="396" w:name="_Toc52268022"/>
      <w:bookmarkStart w:id="397" w:name="_Toc37921721"/>
      <w:bookmarkStart w:id="398" w:name="_Toc16858876"/>
      <w:r>
        <w:t>9</w:t>
      </w:r>
      <w:r>
        <w:rPr>
          <w:rFonts w:hint="eastAsia"/>
        </w:rPr>
        <w:t>复校时间间隔</w:t>
      </w:r>
      <w:bookmarkEnd w:id="386"/>
      <w:bookmarkEnd w:id="396"/>
      <w:bookmarkEnd w:id="397"/>
      <w:bookmarkEnd w:id="398"/>
    </w:p>
    <w:bookmarkEnd w:id="371"/>
    <w:bookmarkEnd w:id="372"/>
    <w:bookmarkEnd w:id="373"/>
    <w:bookmarkEnd w:id="374"/>
    <w:p>
      <w:pPr>
        <w:pStyle w:val="3"/>
        <w:ind w:firstLine="480"/>
      </w:pPr>
      <w:bookmarkStart w:id="399" w:name="_Toc37921722"/>
      <w:bookmarkStart w:id="400" w:name="_Toc16858877"/>
      <w:bookmarkStart w:id="401" w:name="_Toc37426514"/>
      <w:r>
        <w:rPr>
          <w:rFonts w:hint="eastAsia"/>
        </w:rPr>
        <w:t>由于复校时间间隔的长短是由仪器的使用情况、使用者、仪器本身质量等诸因素所决定的，因此，送校</w:t>
      </w:r>
      <w:r>
        <w:t>单位可根据实际使用情况自主</w:t>
      </w:r>
      <w:r>
        <w:rPr>
          <w:rFonts w:hint="eastAsia"/>
        </w:rPr>
        <w:t>决定</w:t>
      </w:r>
      <w:r>
        <w:t>复校时间间隔。建议复校时间间隔</w:t>
      </w:r>
      <w:r>
        <w:rPr>
          <w:rFonts w:hint="eastAsia"/>
        </w:rPr>
        <w:t>不超过12个月。</w:t>
      </w:r>
    </w:p>
    <w:p>
      <w:r>
        <w:br w:type="page"/>
      </w:r>
    </w:p>
    <w:p>
      <w:pPr>
        <w:pStyle w:val="41"/>
      </w:pPr>
      <w:bookmarkStart w:id="402" w:name="_Toc52268023"/>
      <w:r>
        <w:t>附录A</w:t>
      </w:r>
      <w:bookmarkEnd w:id="399"/>
      <w:bookmarkEnd w:id="400"/>
      <w:bookmarkEnd w:id="401"/>
      <w:bookmarkEnd w:id="402"/>
    </w:p>
    <w:p>
      <w:pPr>
        <w:pStyle w:val="41"/>
        <w:jc w:val="center"/>
      </w:pPr>
      <w:bookmarkStart w:id="403" w:name="_Toc52268024"/>
      <w:r>
        <w:rPr>
          <w:rFonts w:hint="eastAsia"/>
        </w:rPr>
        <w:t>温度波动度测量结果的</w:t>
      </w:r>
      <w:r>
        <w:t>不确定度评定示例</w:t>
      </w:r>
      <w:bookmarkEnd w:id="403"/>
    </w:p>
    <w:p>
      <w:pPr>
        <w:pStyle w:val="75"/>
        <w:spacing w:after="163"/>
        <w:rPr>
          <w:rFonts w:ascii="黑体" w:hAnsi="黑体"/>
        </w:rPr>
      </w:pPr>
      <w:r>
        <w:rPr>
          <w:rFonts w:hint="eastAsia" w:ascii="黑体" w:hAnsi="黑体"/>
        </w:rPr>
        <w:t>A.</w:t>
      </w:r>
      <w:r>
        <w:rPr>
          <w:rFonts w:ascii="黑体" w:hAnsi="黑体"/>
        </w:rPr>
        <w:t>1</w:t>
      </w:r>
      <w:r>
        <w:rPr>
          <w:rFonts w:hint="eastAsia" w:ascii="黑体" w:hAnsi="黑体"/>
        </w:rPr>
        <w:t>评定依据</w:t>
      </w:r>
    </w:p>
    <w:p>
      <w:pPr>
        <w:pStyle w:val="3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>
      <w:pPr>
        <w:pStyle w:val="75"/>
        <w:spacing w:after="163"/>
        <w:rPr>
          <w:rFonts w:ascii="黑体" w:hAnsi="黑体"/>
        </w:rPr>
      </w:pPr>
      <w:r>
        <w:rPr>
          <w:rFonts w:hint="eastAsia" w:ascii="黑体" w:hAnsi="黑体"/>
        </w:rPr>
        <w:t>A.2 测量条件</w:t>
      </w:r>
    </w:p>
    <w:p>
      <w:pPr>
        <w:pStyle w:val="75"/>
        <w:spacing w:beforeLines="0" w:afterLines="0"/>
        <w:rPr>
          <w:rFonts w:ascii="宋体" w:eastAsia="宋体"/>
        </w:rPr>
      </w:pPr>
      <w:bookmarkStart w:id="404" w:name="_Toc37921725"/>
      <w:bookmarkStart w:id="405" w:name="_Toc38372253"/>
      <w:bookmarkStart w:id="406" w:name="_Toc38372720"/>
      <w:bookmarkStart w:id="407" w:name="_Toc37940641"/>
      <w:r>
        <w:rPr>
          <w:rFonts w:hint="eastAsia" w:ascii="宋体" w:eastAsia="宋体"/>
        </w:rPr>
        <w:t>A.2.1 环境条件</w:t>
      </w:r>
    </w:p>
    <w:p>
      <w:pPr>
        <w:pStyle w:val="3"/>
        <w:ind w:firstLine="480"/>
      </w:pPr>
      <w:r>
        <w:rPr>
          <w:rFonts w:hint="eastAsia"/>
        </w:rPr>
        <w:t>温度：25.6 ℃，相对湿度：65%，大气压：89.3 kPa。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hint="eastAsia" w:ascii="宋体" w:eastAsia="宋体"/>
        </w:rPr>
        <w:t>A.2.2</w:t>
      </w:r>
      <w:r>
        <w:rPr>
          <w:rFonts w:ascii="宋体" w:eastAsia="宋体"/>
        </w:rPr>
        <w:t>测量标准</w:t>
      </w:r>
    </w:p>
    <w:p>
      <w:pPr>
        <w:pStyle w:val="3"/>
        <w:ind w:firstLine="480"/>
      </w:pPr>
      <w:r>
        <w:rPr>
          <w:rFonts w:hint="eastAsia"/>
        </w:rPr>
        <w:t>温度巡检仪，扩展不确定度</w:t>
      </w:r>
      <w:r>
        <w:rPr>
          <w:rFonts w:hint="eastAsia"/>
          <w:i/>
        </w:rPr>
        <w:t>U</w:t>
      </w:r>
      <w:r>
        <w:rPr>
          <w:rFonts w:hint="eastAsia"/>
        </w:rPr>
        <w:t xml:space="preserve"> </w:t>
      </w:r>
      <w:r>
        <w:t>=0.1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 xml:space="preserve"> 2 </w:t>
      </w:r>
      <w:r>
        <w:rPr>
          <w:rFonts w:hint="eastAsia"/>
        </w:rPr>
        <w:t>，测量范围（0～300）℃。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hint="eastAsia" w:ascii="宋体" w:eastAsia="宋体"/>
        </w:rPr>
        <w:t>A.2.3被校</w:t>
      </w:r>
      <w:r>
        <w:rPr>
          <w:rFonts w:ascii="宋体" w:eastAsia="宋体"/>
        </w:rPr>
        <w:t>对象</w:t>
      </w:r>
    </w:p>
    <w:p>
      <w:pPr>
        <w:pStyle w:val="3"/>
        <w:ind w:firstLine="480"/>
      </w:pPr>
      <w:r>
        <w:rPr>
          <w:rFonts w:hint="eastAsia"/>
        </w:rPr>
        <w:t>水泥安定性试验用沸煮箱。</w:t>
      </w:r>
    </w:p>
    <w:p>
      <w:pPr>
        <w:pStyle w:val="75"/>
        <w:spacing w:after="163"/>
        <w:rPr>
          <w:rFonts w:ascii="黑体" w:hAnsi="黑体"/>
        </w:rPr>
      </w:pPr>
      <w:r>
        <w:rPr>
          <w:rFonts w:hint="eastAsia" w:ascii="黑体" w:hAnsi="黑体"/>
        </w:rPr>
        <w:t>A</w:t>
      </w:r>
      <w:r>
        <w:rPr>
          <w:rFonts w:ascii="黑体" w:hAnsi="黑体"/>
        </w:rPr>
        <w:t xml:space="preserve">.3 </w:t>
      </w:r>
      <w:r>
        <w:rPr>
          <w:rFonts w:hint="eastAsia" w:ascii="黑体" w:hAnsi="黑体"/>
        </w:rPr>
        <w:t>校准方法</w:t>
      </w:r>
      <w:bookmarkEnd w:id="404"/>
      <w:bookmarkEnd w:id="405"/>
      <w:bookmarkEnd w:id="406"/>
      <w:bookmarkEnd w:id="407"/>
    </w:p>
    <w:p>
      <w:pPr>
        <w:pStyle w:val="3"/>
        <w:ind w:firstLine="480"/>
        <w:jc w:val="both"/>
      </w:pPr>
      <w:r>
        <w:rPr>
          <w:rFonts w:hint="eastAsia"/>
        </w:rPr>
        <w:t>沸煮箱的沸腾状态下，箱内各测量点在3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min测量一次，实测最高温度与最低温度之差的一半，前面加“±”号，取全部测量点中变化量的最大值作为温度波动度校准结果。</w:t>
      </w:r>
    </w:p>
    <w:p>
      <w:pPr>
        <w:pStyle w:val="75"/>
        <w:spacing w:after="163"/>
        <w:rPr>
          <w:rFonts w:ascii="黑体" w:hAnsi="黑体"/>
        </w:rPr>
      </w:pPr>
      <w:bookmarkStart w:id="408" w:name="_Toc37940642"/>
      <w:bookmarkStart w:id="409" w:name="_Toc38372721"/>
      <w:bookmarkStart w:id="410" w:name="_Toc38372254"/>
      <w:bookmarkStart w:id="411" w:name="_Toc37921726"/>
      <w:r>
        <w:rPr>
          <w:rFonts w:hint="eastAsia" w:ascii="黑体" w:hAnsi="黑体"/>
        </w:rPr>
        <w:t>A</w:t>
      </w:r>
      <w:r>
        <w:rPr>
          <w:rFonts w:ascii="黑体" w:hAnsi="黑体"/>
        </w:rPr>
        <w:t xml:space="preserve">.4 </w:t>
      </w:r>
      <w:r>
        <w:rPr>
          <w:rFonts w:hint="eastAsia" w:ascii="黑体" w:hAnsi="黑体"/>
        </w:rPr>
        <w:t>测量模型</w:t>
      </w:r>
      <w:bookmarkEnd w:id="408"/>
      <w:bookmarkEnd w:id="409"/>
      <w:bookmarkEnd w:id="410"/>
      <w:bookmarkEnd w:id="411"/>
    </w:p>
    <w:p>
      <w:pPr>
        <w:pStyle w:val="14"/>
        <w:spacing w:line="360" w:lineRule="auto"/>
        <w:ind w:left="480"/>
      </w:pPr>
      <w:r>
        <w:rPr>
          <w:rFonts w:hint="eastAsia"/>
        </w:rPr>
        <w:t>依据测量方法，测量模型如公式（A.1）。</w:t>
      </w:r>
    </w:p>
    <w:p>
      <w:pPr>
        <w:pStyle w:val="3"/>
        <w:ind w:firstLine="560"/>
        <w:jc w:val="center"/>
      </w:pPr>
      <w:bookmarkStart w:id="412" w:name="_Toc37857380"/>
      <w:bookmarkStart w:id="413" w:name="_Toc37426515"/>
      <w:r>
        <w:rPr>
          <w:rFonts w:hint="eastAsia"/>
          <w:sz w:val="28"/>
        </w:rPr>
        <w:t xml:space="preserve">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f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jmax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jm</m:t>
                </m:r>
                <m:r>
                  <m:rPr/>
                  <w:rPr>
                    <w:rFonts w:hint="eastAsia" w:ascii="Cambria Math" w:hAnsi="Cambria Math"/>
                    <w:sz w:val="28"/>
                  </w:rPr>
                  <m:t>in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ctrlPr>
              <w:rPr>
                <w:rFonts w:ascii="Cambria Math" w:hAnsi="Cambria Math"/>
                <w:i/>
                <w:sz w:val="28"/>
              </w:rPr>
            </m:ctrlPr>
          </m:e>
        </m:d>
        <m:r>
          <m:rPr/>
          <w:rPr>
            <w:rFonts w:ascii="Cambria Math" w:hAnsi="Cambria Math"/>
            <w:sz w:val="28"/>
          </w:rPr>
          <m:t>/2</m:t>
        </m:r>
      </m:oMath>
      <w:r>
        <w:rPr>
          <w:rFonts w:hint="eastAsia"/>
          <w:sz w:val="28"/>
        </w:rPr>
        <w:t xml:space="preserve">                   </w:t>
      </w:r>
      <w:r>
        <w:rPr>
          <w:rFonts w:hint="eastAsia"/>
        </w:rPr>
        <w:t>（A</w:t>
      </w:r>
      <w:r>
        <w:t>.1</w:t>
      </w:r>
      <w:r>
        <w:rPr>
          <w:rFonts w:hint="eastAsia"/>
        </w:rPr>
        <w:t>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——</w:t>
      </w:r>
      <w:r>
        <w:t>温度</w:t>
      </w:r>
      <w:r>
        <w:rPr>
          <w:rFonts w:hint="eastAsia"/>
        </w:rPr>
        <w:t>波动</w:t>
      </w:r>
      <w:r>
        <w:t>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jmax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——测量点j在n</w:t>
      </w:r>
      <w:r>
        <w:t xml:space="preserve"> 次测量中的最高温度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jmin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——测量点j在n</w:t>
      </w:r>
      <w:r>
        <w:t xml:space="preserve"> 次测量中的的最低温度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。</w:t>
      </w:r>
    </w:p>
    <w:p>
      <w:pPr>
        <w:pStyle w:val="3"/>
        <w:ind w:firstLine="480"/>
      </w:pPr>
      <w:r>
        <w:t>由于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jmax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</m:oMath>
      <w:r>
        <w:rPr>
          <w:sz w:val="28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jm</m:t>
            </m:r>
            <m:r>
              <m:rPr/>
              <w:rPr>
                <w:rFonts w:hint="eastAsia" w:ascii="Cambria Math" w:hAnsi="Cambria Math"/>
                <w:sz w:val="28"/>
              </w:rPr>
              <m:t>in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</m:oMath>
      <w:r>
        <w:rPr>
          <w:rFonts w:hint="eastAsia"/>
        </w:rPr>
        <w:t>为同一测量点、使用同一设备测得的最大值与最小值，存在较强的相关性，为避免相关性的影响，令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jmax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jm</m:t>
                </m:r>
                <m:r>
                  <m:rPr/>
                  <w:rPr>
                    <w:rFonts w:hint="eastAsia" w:ascii="Cambria Math" w:hAnsi="Cambria Math"/>
                  </w:rPr>
                  <m:t>in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js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，</w:t>
      </w:r>
      <w:r>
        <w:t>则测量模型转化为</w:t>
      </w:r>
    </w:p>
    <w:p>
      <w:pPr>
        <w:pStyle w:val="3"/>
        <w:ind w:firstLine="560"/>
        <w:jc w:val="center"/>
      </w:pPr>
      <w:r>
        <w:rPr>
          <w:rFonts w:hint="eastAsia"/>
          <w:sz w:val="28"/>
        </w:rPr>
        <w:t xml:space="preserve">        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f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js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/2</m:t>
        </m:r>
      </m:oMath>
      <w:r>
        <w:rPr>
          <w:rFonts w:hint="eastAsia"/>
          <w:sz w:val="28"/>
        </w:rPr>
        <w:t xml:space="preserve">                     </w:t>
      </w:r>
      <w:r>
        <w:t xml:space="preserve"> </w:t>
      </w:r>
      <w:r>
        <w:rPr>
          <w:rFonts w:hint="eastAsia"/>
        </w:rPr>
        <w:t>（A</w:t>
      </w:r>
      <w:r>
        <w:t>.2</w:t>
      </w:r>
      <w:r>
        <w:rPr>
          <w:rFonts w:hint="eastAsia"/>
        </w:rPr>
        <w:t>）</w:t>
      </w:r>
    </w:p>
    <w:bookmarkEnd w:id="412"/>
    <w:bookmarkEnd w:id="413"/>
    <w:p>
      <w:pPr>
        <w:pStyle w:val="75"/>
        <w:spacing w:after="163"/>
        <w:rPr>
          <w:rFonts w:ascii="黑体" w:hAnsi="黑体"/>
        </w:rPr>
      </w:pPr>
      <w:bookmarkStart w:id="414" w:name="_Toc38372256"/>
      <w:bookmarkStart w:id="415" w:name="_Toc38372723"/>
      <w:bookmarkStart w:id="416" w:name="_Toc37921728"/>
      <w:bookmarkStart w:id="417" w:name="_Toc37940644"/>
      <w:r>
        <w:rPr>
          <w:rFonts w:hint="eastAsia" w:ascii="黑体" w:hAnsi="黑体"/>
        </w:rPr>
        <w:t>A.</w:t>
      </w:r>
      <w:r>
        <w:rPr>
          <w:rFonts w:ascii="黑体" w:hAnsi="黑体"/>
        </w:rPr>
        <w:t>5</w:t>
      </w:r>
      <w:r>
        <w:rPr>
          <w:rFonts w:hint="eastAsia" w:ascii="黑体" w:hAnsi="黑体"/>
        </w:rPr>
        <w:t xml:space="preserve"> 不确定度来源</w:t>
      </w:r>
    </w:p>
    <w:p>
      <w:pPr>
        <w:pStyle w:val="3"/>
        <w:ind w:firstLine="480"/>
      </w:pPr>
      <w:r>
        <w:t>对测量过程进行分析</w:t>
      </w:r>
      <w:r>
        <w:rPr>
          <w:rFonts w:hint="eastAsia"/>
        </w:rPr>
        <w:t>，</w:t>
      </w:r>
      <w:r>
        <w:t>在进行温度波动度测量时</w:t>
      </w:r>
      <w:r>
        <w:rPr>
          <w:rFonts w:hint="eastAsia"/>
        </w:rPr>
        <w:t>，</w:t>
      </w:r>
      <w:r>
        <w:t>试验用水持续沸腾</w:t>
      </w:r>
      <w:r>
        <w:rPr>
          <w:rFonts w:hint="eastAsia"/>
        </w:rPr>
        <w:t>，沸煮箱无温度显示，</w:t>
      </w:r>
      <w:r>
        <w:t>测得温度是由温度巡检仪显示</w:t>
      </w:r>
      <w:r>
        <w:rPr>
          <w:rFonts w:hint="eastAsia"/>
        </w:rPr>
        <w:t>，</w:t>
      </w:r>
      <w:r>
        <w:t>故不确定度来源</w:t>
      </w:r>
      <w:r>
        <w:rPr>
          <w:rFonts w:hint="eastAsia"/>
        </w:rPr>
        <w:t>主要有：</w:t>
      </w:r>
    </w:p>
    <w:p>
      <w:pPr>
        <w:pStyle w:val="3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；</w:t>
      </w:r>
    </w:p>
    <w:p>
      <w:pPr>
        <w:pStyle w:val="3"/>
        <w:ind w:firstLine="480"/>
      </w:pPr>
      <w:r>
        <w:rPr>
          <w:rFonts w:hint="eastAsia"/>
        </w:rPr>
        <w:t>——由测量重复性引入的标准不确定度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。</w:t>
      </w:r>
    </w:p>
    <w:p>
      <w:pPr>
        <w:pStyle w:val="75"/>
        <w:spacing w:after="163"/>
        <w:rPr>
          <w:rFonts w:ascii="黑体" w:hAnsi="黑体"/>
        </w:rPr>
      </w:pPr>
      <w:r>
        <w:rPr>
          <w:rFonts w:hint="eastAsia" w:ascii="黑体" w:hAnsi="黑体"/>
        </w:rPr>
        <w:t>A.6各输入量引入的标准不确定度评定</w:t>
      </w:r>
      <w:bookmarkEnd w:id="414"/>
      <w:bookmarkEnd w:id="415"/>
      <w:bookmarkEnd w:id="416"/>
      <w:bookmarkEnd w:id="417"/>
    </w:p>
    <w:p>
      <w:pPr>
        <w:pStyle w:val="72"/>
        <w:spacing w:line="360" w:lineRule="auto"/>
      </w:pPr>
      <w:bookmarkStart w:id="418" w:name="_Toc38372724"/>
      <w:bookmarkStart w:id="419" w:name="_Toc38372257"/>
      <w:bookmarkStart w:id="420" w:name="_Toc37921729"/>
      <w:bookmarkStart w:id="421" w:name="_Toc37940645"/>
      <w:r>
        <w:rPr>
          <w:rFonts w:hint="eastAsia"/>
        </w:rPr>
        <w:t>A.6</w:t>
      </w:r>
      <w:r>
        <w:t>.1</w:t>
      </w:r>
      <w:r>
        <w:rPr>
          <w:rFonts w:hint="eastAsia"/>
        </w:rPr>
        <w:t>标准器</w:t>
      </w:r>
      <w:r>
        <w:t>引入的标准不确定度</w:t>
      </w:r>
      <w:bookmarkEnd w:id="418"/>
      <w:bookmarkEnd w:id="419"/>
      <w:bookmarkEnd w:id="420"/>
      <w:bookmarkEnd w:id="421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</w:p>
    <w:p>
      <w:pPr>
        <w:pStyle w:val="3"/>
        <w:ind w:firstLine="480"/>
      </w:pPr>
      <w:r>
        <w:rPr>
          <w:rFonts w:hint="eastAsia"/>
        </w:rPr>
        <w:t>根据温度巡检仪的校准证书，其扩展不确定度为0</w:t>
      </w:r>
      <w:r>
        <w:t>.1℃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>2</w:t>
      </w:r>
      <w:r>
        <w:rPr>
          <w:rFonts w:hint="eastAsia"/>
        </w:rPr>
        <w:t>，</w:t>
      </w:r>
      <w:r>
        <w:t>则由</w:t>
      </w:r>
      <w:r>
        <w:rPr>
          <w:rFonts w:hint="eastAsia"/>
        </w:rPr>
        <w:t>温度</w:t>
      </w:r>
      <w:r>
        <w:t>巡检仪</w:t>
      </w:r>
      <w:r>
        <w:rPr>
          <w:rFonts w:hint="eastAsia"/>
        </w:rPr>
        <w:t>引入的标准不确定度为：</w:t>
      </w:r>
    </w:p>
    <w:p>
      <w:pPr>
        <w:pStyle w:val="3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hint="eastAsia"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0.1℃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=0.05℃</m:t>
          </m:r>
        </m:oMath>
      </m:oMathPara>
    </w:p>
    <w:p>
      <w:pPr>
        <w:pStyle w:val="72"/>
        <w:spacing w:line="360" w:lineRule="auto"/>
      </w:pPr>
      <w:bookmarkStart w:id="422" w:name="_Toc38372730"/>
      <w:bookmarkStart w:id="423" w:name="_Toc37921735"/>
      <w:bookmarkStart w:id="424" w:name="_Toc38372263"/>
      <w:bookmarkStart w:id="425" w:name="_Toc37940651"/>
      <w:r>
        <w:rPr>
          <w:rFonts w:hint="eastAsia"/>
        </w:rPr>
        <w:t>A.6</w:t>
      </w:r>
      <w:r>
        <w:t xml:space="preserve">.2 </w:t>
      </w:r>
      <w:bookmarkEnd w:id="422"/>
      <w:bookmarkEnd w:id="423"/>
      <w:bookmarkEnd w:id="424"/>
      <w:bookmarkEnd w:id="425"/>
      <w:r>
        <w:rPr>
          <w:rFonts w:hint="eastAsia"/>
        </w:rPr>
        <w:t>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</w:p>
    <w:p>
      <w:pPr>
        <w:pStyle w:val="3"/>
        <w:ind w:firstLine="480"/>
      </w:pPr>
      <w:r>
        <w:t>重复测量</w:t>
      </w:r>
      <w:r>
        <w:rPr>
          <w:rFonts w:hint="eastAsia"/>
        </w:rPr>
        <w:t>1</w:t>
      </w:r>
      <w:r>
        <w:t>0次温度波动</w:t>
      </w:r>
      <w:r>
        <w:rPr>
          <w:rFonts w:hint="eastAsia"/>
        </w:rPr>
        <w:t>值，测量数据见表A</w:t>
      </w:r>
      <w:r>
        <w:t>.1</w:t>
      </w:r>
      <w:r>
        <w:rPr>
          <w:rFonts w:hint="eastAsia"/>
        </w:rPr>
        <w:t>。</w:t>
      </w:r>
    </w:p>
    <w:p>
      <w:pPr>
        <w:pStyle w:val="83"/>
        <w:spacing w:line="360" w:lineRule="auto"/>
        <w:jc w:val="center"/>
      </w:pPr>
      <w:r>
        <w:rPr>
          <w:rFonts w:hint="eastAsia" w:ascii="黑体" w:hAnsi="黑体" w:eastAsia="黑体"/>
          <w:color w:val="000000"/>
        </w:rPr>
        <w:t>表A.1 测量数据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559"/>
        <w:gridCol w:w="1559"/>
        <w:gridCol w:w="1559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测量结果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测量结果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0.005</w:t>
            </w:r>
          </w:p>
        </w:tc>
      </w:tr>
    </w:tbl>
    <w:p>
      <w:pPr>
        <w:pStyle w:val="3"/>
        <w:ind w:firstLine="480"/>
      </w:pPr>
      <w:bookmarkStart w:id="426" w:name="_Toc38372733"/>
      <w:bookmarkStart w:id="427" w:name="_Toc37940654"/>
      <w:bookmarkStart w:id="428" w:name="_Toc37921738"/>
      <w:bookmarkStart w:id="429" w:name="_Toc38372266"/>
      <w:r>
        <w:rPr>
          <w:rFonts w:hint="eastAsia"/>
        </w:rPr>
        <w:t>用贝塞尔公式计算其单次实验标准差：</w:t>
      </w:r>
    </w:p>
    <w:p>
      <w:pPr>
        <w:pStyle w:val="3"/>
        <w:ind w:firstLine="480"/>
        <w:jc w:val="center"/>
      </w:pPr>
      <m:oMath>
        <m:r>
          <m:rPr>
            <m:sty m:val="p"/>
          </m:rPr>
          <w:rPr>
            <w:rFonts w:hint="eastAsia" w:ascii="Cambria Math" w:hAnsi="Cambria Math"/>
          </w:rPr>
          <m:t>s=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−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e>
                            </m:bar>
                            <m:ctrlPr>
                              <w:rPr>
                                <w:rFonts w:ascii="Cambria Math" w:hAnsi="Cambria Math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</w:rPr>
                    </m:ctrlPr>
                  </m:e>
                </m:nary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−1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0.003</m:t>
        </m:r>
      </m:oMath>
      <w:r>
        <w:t>℃</w:t>
      </w:r>
    </w:p>
    <w:p>
      <w:pPr>
        <w:pStyle w:val="3"/>
        <w:ind w:firstLine="480"/>
      </w:pPr>
      <w:r>
        <w:rPr>
          <w:rFonts w:hint="eastAsia"/>
        </w:rPr>
        <w:t>测量重复性引入的标准不确定度为：</w:t>
      </w:r>
    </w:p>
    <w:p>
      <w:pPr>
        <w:pStyle w:val="3"/>
        <w:ind w:firstLine="4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=s=</m:t>
        </m:r>
      </m:oMath>
      <w:r>
        <w:rPr>
          <w:rFonts w:hint="eastAsia"/>
        </w:rPr>
        <w:t>0.003 ℃</w:t>
      </w:r>
    </w:p>
    <w:p>
      <w:pPr>
        <w:pStyle w:val="75"/>
        <w:spacing w:after="163"/>
        <w:rPr>
          <w:rFonts w:ascii="黑体" w:hAnsi="黑体"/>
        </w:rPr>
      </w:pPr>
      <w:r>
        <w:rPr>
          <w:rFonts w:hint="eastAsia" w:ascii="黑体" w:hAnsi="黑体"/>
        </w:rPr>
        <w:t>A.</w:t>
      </w:r>
      <w:r>
        <w:rPr>
          <w:rFonts w:ascii="黑体" w:hAnsi="黑体"/>
        </w:rPr>
        <w:t>6</w:t>
      </w:r>
      <w:r>
        <w:rPr>
          <w:rFonts w:hint="eastAsia" w:ascii="黑体" w:hAnsi="黑体"/>
        </w:rPr>
        <w:t xml:space="preserve"> 灵敏系数</w:t>
      </w:r>
      <w:bookmarkEnd w:id="426"/>
      <w:bookmarkEnd w:id="427"/>
      <w:bookmarkEnd w:id="428"/>
      <w:bookmarkEnd w:id="429"/>
    </w:p>
    <w:p>
      <w:pPr>
        <w:pStyle w:val="3"/>
        <w:ind w:firstLine="480"/>
        <w:rPr>
          <w:rFonts w:cs="宋体"/>
          <w:kern w:val="0"/>
          <w:position w:val="-30"/>
          <w:sz w:val="28"/>
          <w:szCs w:val="28"/>
        </w:rPr>
      </w:pPr>
      <w:r>
        <w:rPr>
          <w:rFonts w:hint="eastAsia"/>
        </w:rPr>
        <w:t>简单测量模型，灵敏系数略。</w:t>
      </w:r>
    </w:p>
    <w:p>
      <w:pPr>
        <w:pStyle w:val="75"/>
        <w:spacing w:after="163"/>
        <w:rPr>
          <w:rFonts w:ascii="黑体" w:hAnsi="黑体"/>
        </w:rPr>
      </w:pPr>
      <w:bookmarkStart w:id="430" w:name="_Toc37921739"/>
      <w:bookmarkStart w:id="431" w:name="_Toc38372267"/>
      <w:bookmarkStart w:id="432" w:name="_Toc38372734"/>
      <w:bookmarkStart w:id="433" w:name="_Toc37940655"/>
      <w:r>
        <w:rPr>
          <w:rFonts w:hint="eastAsia" w:ascii="黑体" w:hAnsi="黑体"/>
        </w:rPr>
        <w:t>A.</w:t>
      </w:r>
      <w:r>
        <w:rPr>
          <w:rFonts w:ascii="黑体" w:hAnsi="黑体"/>
        </w:rPr>
        <w:t>7</w:t>
      </w:r>
      <w:r>
        <w:rPr>
          <w:rFonts w:hint="eastAsia" w:ascii="黑体" w:hAnsi="黑体"/>
        </w:rPr>
        <w:t xml:space="preserve"> 标准不确定度分量汇总表</w:t>
      </w:r>
      <w:bookmarkEnd w:id="430"/>
      <w:bookmarkEnd w:id="431"/>
      <w:bookmarkEnd w:id="432"/>
      <w:bookmarkEnd w:id="433"/>
    </w:p>
    <w:p>
      <w:pPr>
        <w:pStyle w:val="3"/>
        <w:ind w:firstLine="0" w:firstLineChars="0"/>
      </w:pPr>
      <w:r>
        <w:rPr>
          <w:rFonts w:hint="eastAsia"/>
        </w:rPr>
        <w:t xml:space="preserve">    标准不确定度分量汇总表见表A.2。</w:t>
      </w:r>
    </w:p>
    <w:p>
      <w:pPr>
        <w:pStyle w:val="39"/>
      </w:pPr>
      <w:r>
        <w:rPr>
          <w:rFonts w:hint="eastAsia"/>
        </w:rPr>
        <w:t>表A.2 标准不确定度分量汇总表</w:t>
      </w:r>
    </w:p>
    <w:tbl>
      <w:tblPr>
        <w:tblStyle w:val="26"/>
        <w:tblW w:w="8434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976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不确定度来源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灵敏系数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标准器引入的不确定度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.05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温度波动度测量的重复性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.003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℃</w:t>
            </w:r>
          </w:p>
        </w:tc>
      </w:tr>
    </w:tbl>
    <w:p>
      <w:pPr>
        <w:pStyle w:val="75"/>
        <w:spacing w:after="163"/>
        <w:rPr>
          <w:rFonts w:ascii="黑体" w:hAnsi="黑体"/>
        </w:rPr>
      </w:pPr>
      <w:bookmarkStart w:id="434" w:name="_Toc38372268"/>
      <w:bookmarkStart w:id="435" w:name="_Toc38372735"/>
      <w:bookmarkStart w:id="436" w:name="_Toc37940656"/>
      <w:bookmarkStart w:id="437" w:name="_Toc37921740"/>
      <w:r>
        <w:rPr>
          <w:rFonts w:hint="eastAsia" w:ascii="黑体" w:hAnsi="黑体"/>
        </w:rPr>
        <w:t>A.</w:t>
      </w:r>
      <w:r>
        <w:rPr>
          <w:rFonts w:ascii="黑体" w:hAnsi="黑体"/>
        </w:rPr>
        <w:t>8</w:t>
      </w:r>
      <w:r>
        <w:rPr>
          <w:rFonts w:hint="eastAsia" w:ascii="黑体" w:hAnsi="黑体"/>
        </w:rPr>
        <w:t xml:space="preserve"> 合成标准不确定度</w:t>
      </w:r>
      <w:bookmarkEnd w:id="434"/>
      <w:bookmarkEnd w:id="435"/>
      <w:bookmarkEnd w:id="436"/>
      <w:bookmarkEnd w:id="437"/>
    </w:p>
    <w:p>
      <w:pPr>
        <w:pStyle w:val="3"/>
        <w:ind w:firstLine="0" w:firstLineChars="0"/>
      </w:pPr>
      <w:r>
        <w:rPr>
          <w:rFonts w:hint="eastAsia"/>
        </w:rPr>
        <w:t xml:space="preserve">    各输入量间互不相关，则其合成标准不确定度为：</w:t>
      </w:r>
    </w:p>
    <w:p>
      <w:pPr>
        <w:pStyle w:val="3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u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u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0.05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0.003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=0.06℃</m:t>
          </m:r>
        </m:oMath>
      </m:oMathPara>
    </w:p>
    <w:p>
      <w:pPr>
        <w:pStyle w:val="75"/>
        <w:spacing w:after="163"/>
        <w:rPr>
          <w:rFonts w:ascii="黑体" w:hAnsi="黑体"/>
        </w:rPr>
      </w:pPr>
      <w:bookmarkStart w:id="438" w:name="_Toc38372736"/>
      <w:bookmarkStart w:id="439" w:name="_Toc37940657"/>
      <w:bookmarkStart w:id="440" w:name="_Toc37921741"/>
      <w:bookmarkStart w:id="441" w:name="_Toc38372269"/>
      <w:r>
        <w:rPr>
          <w:rFonts w:hint="eastAsia" w:ascii="黑体" w:hAnsi="黑体"/>
        </w:rPr>
        <w:t>A.</w:t>
      </w:r>
      <w:r>
        <w:rPr>
          <w:rFonts w:ascii="黑体" w:hAnsi="黑体"/>
        </w:rPr>
        <w:t>9</w:t>
      </w:r>
      <w:r>
        <w:rPr>
          <w:rFonts w:hint="eastAsia" w:ascii="黑体" w:hAnsi="黑体"/>
        </w:rPr>
        <w:t xml:space="preserve"> 扩展不确定度</w:t>
      </w:r>
      <w:bookmarkEnd w:id="438"/>
      <w:bookmarkEnd w:id="439"/>
      <w:bookmarkEnd w:id="440"/>
      <w:bookmarkEnd w:id="441"/>
    </w:p>
    <w:p>
      <w:pPr>
        <w:pStyle w:val="3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=2，温度波动度测量结果的扩展不确定度为：</w:t>
      </w:r>
    </w:p>
    <w:p>
      <w:pPr>
        <w:pStyle w:val="3"/>
        <w:ind w:firstLine="480"/>
        <w:rPr>
          <w:rFonts w:hint="eastAsia" w:ascii="Cambria Math" w:hAnsi="Cambria Math"/>
          <w:oMath/>
        </w:rPr>
        <w:sectPr>
          <w:headerReference r:id="rId9" w:type="even"/>
          <w:footerReference r:id="rId10" w:type="even"/>
          <w:pgSz w:w="11906" w:h="16838"/>
          <w:pgMar w:top="1588" w:right="1134" w:bottom="1361" w:left="1418" w:header="1418" w:footer="680" w:gutter="0"/>
          <w:pgNumType w:start="1"/>
          <w:cols w:space="425" w:num="1"/>
          <w:docGrid w:type="lines" w:linePitch="326" w:charSpace="0"/>
        </w:sectPr>
      </w:pPr>
      <m:oMathPara>
        <m:oMath>
          <m:r>
            <m:rPr/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/>
            <w:rPr>
              <w:rFonts w:hint="eastAsia"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sub>
          </m:sSub>
          <m:r>
            <m:rPr/>
            <w:rPr>
              <w:rFonts w:ascii="Cambria Math" w:hAnsi="Cambria Math"/>
            </w:rPr>
            <m:t>=0.12</m:t>
          </m:r>
          <m:r>
            <m:rPr>
              <m:sty m:val="p"/>
            </m:rPr>
            <w:rPr>
              <w:rFonts w:hint="eastAsia" w:ascii="Cambria Math" w:hAnsi="Cambria Math"/>
            </w:rPr>
            <m:t>℃</m:t>
          </m:r>
        </m:oMath>
      </m:oMathPara>
    </w:p>
    <w:p>
      <w:pPr>
        <w:rPr>
          <w:rFonts w:ascii="黑体" w:eastAsia="黑体"/>
          <w:sz w:val="28"/>
          <w:szCs w:val="28"/>
        </w:rPr>
      </w:pPr>
      <w:bookmarkStart w:id="442" w:name="_Toc52268025"/>
      <w:bookmarkStart w:id="443" w:name="_Toc3324168"/>
      <w:bookmarkStart w:id="444" w:name="_Toc3324412"/>
      <w:bookmarkStart w:id="445" w:name="_Toc3324047"/>
      <w:r>
        <w:rPr>
          <w:rFonts w:hint="eastAsia" w:ascii="黑体" w:eastAsia="黑体"/>
          <w:sz w:val="28"/>
          <w:szCs w:val="28"/>
        </w:rPr>
        <w:t>附录B</w:t>
      </w:r>
      <w:bookmarkEnd w:id="442"/>
    </w:p>
    <w:p>
      <w:pPr>
        <w:pStyle w:val="41"/>
        <w:jc w:val="center"/>
      </w:pPr>
      <w:bookmarkStart w:id="446" w:name="_Toc52268026"/>
      <w:r>
        <w:rPr>
          <w:rFonts w:hint="eastAsia"/>
        </w:rPr>
        <w:t>温度均匀度测量结果的</w:t>
      </w:r>
      <w:r>
        <w:t>不确定度评定示例</w:t>
      </w:r>
      <w:bookmarkEnd w:id="446"/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1</w:t>
      </w:r>
      <w:r>
        <w:rPr>
          <w:rFonts w:hint="eastAsia" w:ascii="黑体" w:hAnsi="黑体"/>
        </w:rPr>
        <w:t>评定依据</w:t>
      </w:r>
    </w:p>
    <w:p>
      <w:pPr>
        <w:pStyle w:val="3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.2 测量条件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hint="eastAsia" w:ascii="宋体" w:eastAsia="宋体"/>
        </w:rPr>
        <w:t>.2.1 环境条件</w:t>
      </w:r>
    </w:p>
    <w:p>
      <w:pPr>
        <w:pStyle w:val="3"/>
        <w:ind w:firstLine="480"/>
      </w:pPr>
      <w:r>
        <w:rPr>
          <w:rFonts w:hint="eastAsia"/>
        </w:rPr>
        <w:t>温度：25.6 ℃，相对湿度：65%，大气压：89.3kPa。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hint="eastAsia" w:ascii="宋体" w:eastAsia="宋体"/>
        </w:rPr>
        <w:t>.2.2</w:t>
      </w:r>
      <w:r>
        <w:rPr>
          <w:rFonts w:ascii="宋体" w:eastAsia="宋体"/>
        </w:rPr>
        <w:t>测量标准</w:t>
      </w:r>
    </w:p>
    <w:p>
      <w:pPr>
        <w:pStyle w:val="3"/>
        <w:ind w:firstLine="480"/>
      </w:pPr>
      <w:r>
        <w:rPr>
          <w:rFonts w:hint="eastAsia"/>
        </w:rPr>
        <w:t>温度巡检仪，扩展不确定度</w:t>
      </w:r>
      <w:r>
        <w:rPr>
          <w:rFonts w:hint="eastAsia"/>
          <w:i/>
        </w:rPr>
        <w:t>U</w:t>
      </w:r>
      <w:r>
        <w:rPr>
          <w:rFonts w:hint="eastAsia"/>
        </w:rPr>
        <w:t xml:space="preserve"> </w:t>
      </w:r>
      <w:r>
        <w:t>=0.1℃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 xml:space="preserve"> 2 </w:t>
      </w:r>
      <w:r>
        <w:rPr>
          <w:rFonts w:hint="eastAsia"/>
        </w:rPr>
        <w:t>，测量范围（0～300）℃。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hint="eastAsia" w:ascii="宋体" w:eastAsia="宋体"/>
        </w:rPr>
        <w:t>.2.3被校</w:t>
      </w:r>
      <w:r>
        <w:rPr>
          <w:rFonts w:ascii="宋体" w:eastAsia="宋体"/>
        </w:rPr>
        <w:t>对象</w:t>
      </w:r>
    </w:p>
    <w:p>
      <w:pPr>
        <w:pStyle w:val="3"/>
        <w:ind w:firstLine="480"/>
      </w:pPr>
      <w:r>
        <w:rPr>
          <w:rFonts w:hint="eastAsia"/>
        </w:rPr>
        <w:t>水泥安定性试验用沸煮箱。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B.3 </w:t>
      </w:r>
      <w:r>
        <w:rPr>
          <w:rFonts w:hint="eastAsia" w:ascii="黑体" w:hAnsi="黑体"/>
        </w:rPr>
        <w:t>校准方法</w:t>
      </w:r>
    </w:p>
    <w:p>
      <w:pPr>
        <w:pStyle w:val="3"/>
        <w:ind w:firstLine="480"/>
      </w:pPr>
      <w:r>
        <w:rPr>
          <w:rFonts w:hint="eastAsia"/>
        </w:rPr>
        <w:t>沸煮箱的沸腾状态下，箱内各测量点在3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min测量一次，每次测量中实测最高温度与最低温度之差的算术平均值。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B.4 </w:t>
      </w:r>
      <w:r>
        <w:rPr>
          <w:rFonts w:hint="eastAsia" w:ascii="黑体" w:hAnsi="黑体"/>
        </w:rPr>
        <w:t>测量模型</w:t>
      </w:r>
    </w:p>
    <w:p>
      <w:pPr>
        <w:pStyle w:val="14"/>
        <w:spacing w:line="360" w:lineRule="auto"/>
        <w:ind w:left="480"/>
      </w:pPr>
      <w:r>
        <w:rPr>
          <w:rFonts w:hint="eastAsia"/>
        </w:rPr>
        <w:t>依据测量方法，测量模型如公式（</w:t>
      </w:r>
      <w:r>
        <w:t>B</w:t>
      </w:r>
      <w:r>
        <w:rPr>
          <w:rFonts w:hint="eastAsia"/>
        </w:rPr>
        <w:t>.1）。</w:t>
      </w:r>
    </w:p>
    <w:p>
      <w:pPr>
        <w:pStyle w:val="3"/>
        <w:ind w:firstLine="560"/>
        <w:jc w:val="center"/>
      </w:pPr>
      <w:r>
        <w:rPr>
          <w:rFonts w:hint="eastAsia"/>
          <w:sz w:val="28"/>
        </w:rPr>
        <w:t xml:space="preserve">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u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m:rPr/>
              <w:rPr>
                <w:rFonts w:ascii="Cambria Math" w:hAnsi="Cambria Math"/>
                <w:sz w:val="28"/>
              </w:rPr>
              <m:t>i=1</m:t>
            </m:r>
            <m:ctrlPr>
              <w:rPr>
                <w:rFonts w:ascii="Cambria Math" w:hAnsi="Cambria Math"/>
                <w:i/>
                <w:sz w:val="28"/>
              </w:rPr>
            </m:ctrlPr>
          </m:sub>
          <m:sup>
            <m:r>
              <m:rPr/>
              <w:rPr>
                <w:rFonts w:ascii="Cambria Math" w:hAnsi="Cambria Math"/>
                <w:sz w:val="28"/>
              </w:rPr>
              <m:t>n</m:t>
            </m:r>
            <m:ctrlPr>
              <w:rPr>
                <w:rFonts w:ascii="Cambria Math" w:hAnsi="Cambria Math"/>
                <w:i/>
                <w:sz w:val="28"/>
              </w:rPr>
            </m:ctrlPr>
          </m:sup>
          <m:e>
            <m:r>
              <m:rPr/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imax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</w:rPr>
                  <m:t>t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</w:rPr>
                  <m:t>imin</m:t>
                </m:r>
                <m:ctrlPr>
                  <w:rPr>
                    <w:rFonts w:ascii="Cambria Math" w:hAnsi="Cambria Math"/>
                    <w:i/>
                    <w:sz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</w:rPr>
              <m:t>)/n</m:t>
            </m:r>
            <m:ctrlPr>
              <w:rPr>
                <w:rFonts w:ascii="Cambria Math" w:hAnsi="Cambria Math"/>
                <w:i/>
                <w:sz w:val="28"/>
              </w:rPr>
            </m:ctrlPr>
          </m:e>
        </m:nary>
      </m:oMath>
      <w:r>
        <w:rPr>
          <w:rFonts w:hint="eastAsia"/>
        </w:rPr>
        <w:t xml:space="preserve">                     </w:t>
      </w:r>
      <w:r>
        <w:t xml:space="preserve"> </w:t>
      </w:r>
      <w:r>
        <w:rPr>
          <w:rFonts w:hint="eastAsia"/>
        </w:rPr>
        <w:t>（B</w:t>
      </w:r>
      <w:r>
        <w:t>.1</w:t>
      </w:r>
      <w:r>
        <w:rPr>
          <w:rFonts w:hint="eastAsia"/>
        </w:rPr>
        <w:t>）</w:t>
      </w:r>
    </w:p>
    <w:p>
      <w:pPr>
        <w:pStyle w:val="3"/>
        <w:ind w:firstLine="480"/>
      </w:pPr>
      <w:r>
        <w:t>式中</w:t>
      </w:r>
      <w:r>
        <w:rPr>
          <w:rFonts w:hint="eastAsia"/>
        </w:rPr>
        <w:t>：</w:t>
      </w:r>
    </w:p>
    <w:p>
      <w:pPr>
        <w:pStyle w:val="3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——</w:t>
      </w:r>
      <w:r>
        <w:t>温度均匀度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imax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——各测量点在第</w:t>
      </w:r>
      <w:r>
        <w:rPr>
          <w:i/>
        </w:rPr>
        <w:t xml:space="preserve">i </w:t>
      </w:r>
      <w:r>
        <w:t>次测得的最高温度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imin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——各测量点在第</w:t>
      </w:r>
      <w:r>
        <w:rPr>
          <w:i/>
        </w:rPr>
        <w:t xml:space="preserve">i </w:t>
      </w:r>
      <w:r>
        <w:t>次测得的最低温度</w:t>
      </w:r>
      <w:r>
        <w:rPr>
          <w:rFonts w:hint="eastAsia"/>
        </w:rPr>
        <w:t>，</w:t>
      </w:r>
      <w:r>
        <w:t>℃</w:t>
      </w:r>
      <w:r>
        <w:rPr>
          <w:rFonts w:hint="eastAsia"/>
        </w:rPr>
        <w:t>；</w:t>
      </w:r>
    </w:p>
    <w:p>
      <w:pPr>
        <w:pStyle w:val="3"/>
        <w:ind w:left="425" w:leftChars="177" w:firstLine="1" w:firstLineChars="0"/>
      </w:pPr>
      <w:r>
        <w:rPr>
          <w:rFonts w:hint="eastAsia"/>
        </w:rPr>
        <w:t xml:space="preserve">   </w:t>
      </w:r>
      <m:oMath>
        <m:r>
          <m:rPr/>
          <w:rPr>
            <w:rFonts w:ascii="Cambria Math" w:hAnsi="Cambria Math"/>
          </w:rPr>
          <m:t>n</m:t>
        </m:r>
      </m:oMath>
      <w:r>
        <w:softHyphen/>
      </w:r>
      <w:r>
        <w:rPr>
          <w:rFonts w:hint="eastAsia"/>
        </w:rPr>
        <w:t>——测量次数。</w:t>
      </w:r>
    </w:p>
    <w:p>
      <w:pPr>
        <w:pStyle w:val="3"/>
        <w:ind w:firstLine="480"/>
      </w:pPr>
      <w:r>
        <w:t>由于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imax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</m:oMath>
      <w:r>
        <w:rPr>
          <w:sz w:val="28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im</m:t>
            </m:r>
            <m:r>
              <m:rPr/>
              <w:rPr>
                <w:rFonts w:hint="eastAsia" w:ascii="Cambria Math" w:hAnsi="Cambria Math"/>
                <w:sz w:val="28"/>
              </w:rPr>
              <m:t>in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</m:oMath>
      <w:r>
        <w:rPr>
          <w:rFonts w:hint="eastAsia"/>
        </w:rPr>
        <w:t>为同一测量点、使用同一设备测得的最大值与最小值，存在较强的相关性，为避免相关性的影响，令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r>
                  <m:rPr/>
                  <w:rPr>
                    <w:rFonts w:ascii="Cambria Math" w:hAnsi="Cambria Math"/>
                  </w:rPr>
                  <m:t>max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r>
                  <m:rPr/>
                  <w:rPr>
                    <w:rFonts w:ascii="Cambria Math" w:hAnsi="Cambria Math"/>
                  </w:rPr>
                  <m:t>m</m:t>
                </m:r>
                <m:r>
                  <m:rPr/>
                  <w:rPr>
                    <w:rFonts w:hint="eastAsia" w:ascii="Cambria Math" w:hAnsi="Cambria Math"/>
                  </w:rPr>
                  <m:t>in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i</m:t>
            </m:r>
            <m:r>
              <m:rPr/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，实际测量中测量点数</w:t>
      </w:r>
      <m:oMath>
        <m:r>
          <m:rPr/>
          <w:rPr>
            <w:rFonts w:hint="eastAsia" w:ascii="Cambria Math" w:hAnsi="Cambria Math"/>
          </w:rPr>
          <m:t>n</m:t>
        </m:r>
        <m:r>
          <m:rPr>
            <m:sty m:val="p"/>
          </m:rPr>
          <w:rPr>
            <w:rFonts w:hint="eastAsia" w:ascii="Cambria Math" w:hAnsi="Cambria Math"/>
          </w:rPr>
          <m:t>=</m:t>
        </m:r>
        <m:r>
          <m:rPr/>
          <w:rPr>
            <w:rFonts w:ascii="Cambria Math" w:hAnsi="Cambria Math"/>
          </w:rPr>
          <m:t>5</m:t>
        </m:r>
      </m:oMath>
      <w:r>
        <w:rPr>
          <w:rFonts w:hint="eastAsia"/>
        </w:rPr>
        <w:t>，</w:t>
      </w:r>
      <w:r>
        <w:t>则测量模型转化为</w:t>
      </w:r>
    </w:p>
    <w:p>
      <w:pPr>
        <w:pStyle w:val="3"/>
        <w:ind w:firstLine="560"/>
        <w:jc w:val="center"/>
      </w:pPr>
      <w:r>
        <w:rPr>
          <w:rFonts w:hint="eastAsia"/>
          <w:sz w:val="28"/>
        </w:rPr>
        <w:t xml:space="preserve">       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sz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</w:rPr>
              <m:t>f</m:t>
            </m:r>
            <m:ctrlPr>
              <w:rPr>
                <w:rFonts w:ascii="Cambria Math" w:hAnsi="Cambria Math"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</w:rPr>
              <m:t>t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m:rPr/>
              <w:rPr>
                <w:rFonts w:hint="eastAsia" w:ascii="Cambria Math" w:hAnsi="Cambria Math"/>
                <w:sz w:val="28"/>
              </w:rPr>
              <m:t>i</m:t>
            </m:r>
            <m:r>
              <m:rPr/>
              <w:rPr>
                <w:rFonts w:ascii="Cambria Math" w:hAnsi="Cambria Math"/>
                <w:sz w:val="28"/>
              </w:rPr>
              <m:t>s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  <m:r>
          <m:rPr/>
          <w:rPr>
            <w:rFonts w:ascii="Cambria Math" w:hAnsi="Cambria Math"/>
            <w:sz w:val="28"/>
          </w:rPr>
          <m:t>/5</m:t>
        </m:r>
      </m:oMath>
      <w:r>
        <w:rPr>
          <w:rFonts w:hint="eastAsia"/>
        </w:rPr>
        <w:t xml:space="preserve">                             （</w:t>
      </w:r>
      <w:r>
        <w:t>B.2</w:t>
      </w:r>
      <w:r>
        <w:rPr>
          <w:rFonts w:hint="eastAsia"/>
        </w:rPr>
        <w:t>）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5</w:t>
      </w:r>
      <w:r>
        <w:rPr>
          <w:rFonts w:hint="eastAsia" w:ascii="黑体" w:hAnsi="黑体"/>
        </w:rPr>
        <w:t xml:space="preserve"> 不确定度来源</w:t>
      </w:r>
    </w:p>
    <w:p>
      <w:pPr>
        <w:pStyle w:val="3"/>
        <w:ind w:firstLine="480"/>
      </w:pPr>
      <w:r>
        <w:t>对测量过程进行分析</w:t>
      </w:r>
      <w:r>
        <w:rPr>
          <w:rFonts w:hint="eastAsia"/>
        </w:rPr>
        <w:t>，</w:t>
      </w:r>
      <w:r>
        <w:t>在进行温度</w:t>
      </w:r>
      <w:r>
        <w:rPr>
          <w:rFonts w:hint="eastAsia"/>
        </w:rPr>
        <w:t>均匀</w:t>
      </w:r>
      <w:r>
        <w:t>度测量时</w:t>
      </w:r>
      <w:r>
        <w:rPr>
          <w:rFonts w:hint="eastAsia"/>
        </w:rPr>
        <w:t>，</w:t>
      </w:r>
      <w:r>
        <w:t>试验用水持续沸腾</w:t>
      </w:r>
      <w:r>
        <w:rPr>
          <w:rFonts w:hint="eastAsia"/>
        </w:rPr>
        <w:t>，沸煮箱无温度显示，</w:t>
      </w:r>
      <w:r>
        <w:t>测得温度是由温度巡检仪显示</w:t>
      </w:r>
      <w:r>
        <w:rPr>
          <w:rFonts w:hint="eastAsia"/>
        </w:rPr>
        <w:t>，</w:t>
      </w:r>
      <w:r>
        <w:t>故不确定度来源</w:t>
      </w:r>
      <w:r>
        <w:rPr>
          <w:rFonts w:hint="eastAsia"/>
        </w:rPr>
        <w:t>主要有：</w:t>
      </w:r>
    </w:p>
    <w:p>
      <w:pPr>
        <w:pStyle w:val="3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；</w:t>
      </w:r>
    </w:p>
    <w:p>
      <w:pPr>
        <w:pStyle w:val="3"/>
        <w:ind w:firstLine="480"/>
      </w:pPr>
      <w:r>
        <w:rPr>
          <w:rFonts w:hint="eastAsia"/>
        </w:rPr>
        <w:t>——由测量重复性引入的标准不确定度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.6各输入量引入的标准不确定度评定</w:t>
      </w:r>
    </w:p>
    <w:p>
      <w:pPr>
        <w:pStyle w:val="72"/>
        <w:spacing w:line="360" w:lineRule="auto"/>
      </w:pPr>
      <w:r>
        <w:t>B</w:t>
      </w:r>
      <w:r>
        <w:rPr>
          <w:rFonts w:hint="eastAsia"/>
        </w:rPr>
        <w:t>.6</w:t>
      </w:r>
      <w:r>
        <w:t>.1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</w:p>
    <w:p>
      <w:pPr>
        <w:pStyle w:val="3"/>
        <w:ind w:firstLine="480"/>
      </w:pPr>
      <w:r>
        <w:rPr>
          <w:rFonts w:hint="eastAsia"/>
        </w:rPr>
        <w:t>根据温度巡检仪的校准证书，其扩展不确定度为0</w:t>
      </w:r>
      <w:r>
        <w:t>.1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>2</w:t>
      </w:r>
      <w:r>
        <w:rPr>
          <w:rFonts w:hint="eastAsia"/>
        </w:rPr>
        <w:t>，</w:t>
      </w:r>
      <w:r>
        <w:t>则由</w:t>
      </w:r>
      <w:r>
        <w:rPr>
          <w:rFonts w:hint="eastAsia"/>
        </w:rPr>
        <w:t>温度</w:t>
      </w:r>
      <w:r>
        <w:t>巡检仪</w:t>
      </w:r>
      <w:r>
        <w:rPr>
          <w:rFonts w:hint="eastAsia"/>
        </w:rPr>
        <w:t>引入的标准不确定度为：</w:t>
      </w:r>
    </w:p>
    <w:p>
      <w:pPr>
        <w:pStyle w:val="3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hint="eastAsia"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0.1℃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=0.05 ℃</m:t>
          </m:r>
        </m:oMath>
      </m:oMathPara>
    </w:p>
    <w:p>
      <w:pPr>
        <w:pStyle w:val="72"/>
        <w:spacing w:line="360" w:lineRule="auto"/>
      </w:pPr>
      <w:r>
        <w:t>B</w:t>
      </w:r>
      <w:r>
        <w:rPr>
          <w:rFonts w:hint="eastAsia"/>
        </w:rPr>
        <w:t>.6</w:t>
      </w:r>
      <w:r>
        <w:t xml:space="preserve">.2 </w:t>
      </w:r>
      <w:r>
        <w:rPr>
          <w:rFonts w:hint="eastAsia"/>
        </w:rPr>
        <w:t>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</w:p>
    <w:p>
      <w:pPr>
        <w:pStyle w:val="3"/>
        <w:ind w:firstLine="480"/>
      </w:pPr>
      <w:r>
        <w:t>重复测量</w:t>
      </w:r>
      <w:r>
        <w:rPr>
          <w:rFonts w:hint="eastAsia"/>
        </w:rPr>
        <w:t>1</w:t>
      </w:r>
      <w:r>
        <w:t>0次温度</w:t>
      </w:r>
      <w:r>
        <w:rPr>
          <w:rFonts w:hint="eastAsia"/>
        </w:rPr>
        <w:t>均匀度，测量数据见表</w:t>
      </w:r>
      <w:r>
        <w:t>B.1</w:t>
      </w:r>
      <w:r>
        <w:rPr>
          <w:rFonts w:hint="eastAsia"/>
        </w:rPr>
        <w:t>。</w:t>
      </w:r>
    </w:p>
    <w:p>
      <w:pPr>
        <w:pStyle w:val="83"/>
        <w:jc w:val="center"/>
      </w:pPr>
      <w:r>
        <w:rPr>
          <w:rFonts w:hint="eastAsia" w:ascii="黑体" w:hAnsi="黑体" w:eastAsia="黑体"/>
          <w:color w:val="000000"/>
        </w:rPr>
        <w:t>表B.1 测量数据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559"/>
        <w:gridCol w:w="1559"/>
        <w:gridCol w:w="1559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测量结果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0.38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测量结果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0.43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0.41</w:t>
            </w:r>
          </w:p>
        </w:tc>
      </w:tr>
    </w:tbl>
    <w:p>
      <w:pPr>
        <w:pStyle w:val="3"/>
        <w:ind w:firstLine="480"/>
      </w:pPr>
      <w:r>
        <w:rPr>
          <w:rFonts w:hint="eastAsia"/>
        </w:rPr>
        <w:t>用贝塞尔公式计算其单次实验标准差：</w:t>
      </w:r>
    </w:p>
    <w:p>
      <w:pPr>
        <w:pStyle w:val="3"/>
        <w:ind w:firstLine="480"/>
        <w:jc w:val="center"/>
      </w:pPr>
      <m:oMath>
        <m:r>
          <m:rPr>
            <m:sty m:val="p"/>
          </m:rPr>
          <w:rPr>
            <w:rFonts w:hint="eastAsia" w:ascii="Cambria Math" w:hAnsi="Cambria Math"/>
          </w:rPr>
          <m:t>s=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r>
                      <m:rPr/>
                      <w:rPr>
                        <w:rFonts w:hint="eastAsia" w:ascii="Cambria Math" w:hAnsi="Cambria Math"/>
                      </w:rPr>
                      <m:t>=</m:t>
                    </m:r>
                    <m:r>
                      <m:rPr/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/>
                              </w:rPr>
                              <m:t>−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bar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e>
                            </m:ba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nary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n−1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m:rPr/>
          <w:rPr>
            <w:rFonts w:hint="eastAsia" w:ascii="Cambria Math" w:hAnsi="Cambria Math"/>
          </w:rPr>
          <m:t>=</m:t>
        </m:r>
        <m:r>
          <m:rPr/>
          <w:rPr>
            <w:rFonts w:ascii="Cambria Math" w:hAnsi="Cambria Math"/>
          </w:rPr>
          <m:t xml:space="preserve">0.018 </m:t>
        </m:r>
      </m:oMath>
      <w:r>
        <w:t>℃</w:t>
      </w:r>
    </w:p>
    <w:p>
      <w:pPr>
        <w:pStyle w:val="3"/>
        <w:ind w:firstLine="480"/>
      </w:pPr>
      <w:r>
        <w:rPr>
          <w:rFonts w:hint="eastAsia"/>
        </w:rPr>
        <w:t>测量重复性引入的标准不确定度：</w:t>
      </w:r>
    </w:p>
    <w:p>
      <w:pPr>
        <w:pStyle w:val="3"/>
        <w:ind w:firstLine="4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=s=</m:t>
        </m:r>
      </m:oMath>
      <w:r>
        <w:rPr>
          <w:rFonts w:hint="eastAsia"/>
        </w:rPr>
        <w:t>0.018 ℃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7</w:t>
      </w:r>
      <w:r>
        <w:rPr>
          <w:rFonts w:hint="eastAsia" w:ascii="黑体" w:hAnsi="黑体"/>
        </w:rPr>
        <w:t xml:space="preserve"> 灵敏系数</w:t>
      </w:r>
    </w:p>
    <w:p>
      <w:pPr>
        <w:pStyle w:val="3"/>
        <w:ind w:firstLine="480"/>
        <w:rPr>
          <w:rFonts w:cs="宋体"/>
          <w:kern w:val="0"/>
          <w:position w:val="-30"/>
          <w:sz w:val="28"/>
          <w:szCs w:val="28"/>
        </w:rPr>
      </w:pPr>
      <w:r>
        <w:rPr>
          <w:rFonts w:hint="eastAsia"/>
        </w:rPr>
        <w:t>简单测量模型，灵敏系数略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8</w:t>
      </w:r>
      <w:r>
        <w:rPr>
          <w:rFonts w:hint="eastAsia" w:ascii="黑体" w:hAnsi="黑体"/>
        </w:rPr>
        <w:t xml:space="preserve"> 标准不确定度分量汇总表</w:t>
      </w:r>
    </w:p>
    <w:p>
      <w:pPr>
        <w:pStyle w:val="3"/>
        <w:ind w:firstLine="480"/>
      </w:pPr>
      <w:r>
        <w:rPr>
          <w:rFonts w:hint="eastAsia"/>
        </w:rPr>
        <w:t>标准不确定度分量汇总表见表B.2。</w:t>
      </w:r>
    </w:p>
    <w:p>
      <w:pPr>
        <w:pStyle w:val="39"/>
      </w:pPr>
      <w:r>
        <w:rPr>
          <w:rFonts w:hint="eastAsia"/>
        </w:rPr>
        <w:t>表B.2 标准不确定度分量汇总表</w:t>
      </w:r>
    </w:p>
    <w:tbl>
      <w:tblPr>
        <w:tblStyle w:val="26"/>
        <w:tblW w:w="8434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976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不确定度来源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灵敏系数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标准器引入的不确定度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.05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" w:hRule="atLeast"/>
        </w:trPr>
        <w:tc>
          <w:tcPr>
            <w:tcW w:w="1914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温度均匀度测量的重复性</w:t>
            </w:r>
          </w:p>
        </w:tc>
        <w:tc>
          <w:tcPr>
            <w:tcW w:w="1276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pStyle w:val="77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.018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℃</w:t>
            </w:r>
          </w:p>
        </w:tc>
      </w:tr>
    </w:tbl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B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9</w:t>
      </w:r>
      <w:r>
        <w:rPr>
          <w:rFonts w:hint="eastAsia" w:ascii="黑体" w:hAnsi="黑体"/>
        </w:rPr>
        <w:t xml:space="preserve"> 合成标准不确定度</w:t>
      </w:r>
    </w:p>
    <w:p>
      <w:pPr>
        <w:pStyle w:val="3"/>
        <w:ind w:firstLine="199" w:firstLineChars="83"/>
      </w:pPr>
      <w:r>
        <w:rPr>
          <w:rFonts w:hint="eastAsia"/>
        </w:rPr>
        <w:t>各输入量互不相关，则其合成标准不确定度为：</w:t>
      </w:r>
    </w:p>
    <w:p>
      <w:pPr>
        <w:pStyle w:val="3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u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u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0.05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0.018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=0.06 ℃</m:t>
          </m:r>
        </m:oMath>
      </m:oMathPara>
    </w:p>
    <w:p>
      <w:pPr>
        <w:pStyle w:val="75"/>
        <w:spacing w:after="163"/>
        <w:rPr>
          <w:rStyle w:val="45"/>
          <w:i w:val="0"/>
          <w:iCs w:val="0"/>
          <w:color w:val="auto"/>
        </w:rPr>
      </w:pPr>
      <w:r>
        <w:rPr>
          <w:rStyle w:val="45"/>
          <w:i w:val="0"/>
          <w:iCs w:val="0"/>
          <w:color w:val="auto"/>
        </w:rPr>
        <w:t>B</w:t>
      </w:r>
      <w:r>
        <w:rPr>
          <w:rStyle w:val="45"/>
          <w:rFonts w:hint="eastAsia"/>
          <w:i w:val="0"/>
          <w:iCs w:val="0"/>
          <w:color w:val="auto"/>
        </w:rPr>
        <w:t>.</w:t>
      </w:r>
      <w:r>
        <w:rPr>
          <w:rStyle w:val="45"/>
          <w:i w:val="0"/>
          <w:iCs w:val="0"/>
          <w:color w:val="auto"/>
        </w:rPr>
        <w:t>10</w:t>
      </w:r>
      <w:r>
        <w:rPr>
          <w:rStyle w:val="45"/>
          <w:rFonts w:hint="eastAsia"/>
          <w:i w:val="0"/>
          <w:iCs w:val="0"/>
          <w:color w:val="auto"/>
        </w:rPr>
        <w:t xml:space="preserve"> 扩展不确定度</w:t>
      </w:r>
    </w:p>
    <w:p>
      <w:pPr>
        <w:pStyle w:val="3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=2，温度均匀度测量结果的扩展不确定度为</w:t>
      </w:r>
      <m:oMath>
        <m:r>
          <m:rPr>
            <m:sty m:val="p"/>
          </m:rPr>
          <w:rPr>
            <w:rFonts w:ascii="Cambria Math" w:hAnsi="Cambria Math"/>
          </w:rPr>
          <m:t>：</m:t>
        </m:r>
      </m:oMath>
    </w:p>
    <w:p>
      <w:pPr>
        <w:pStyle w:val="3"/>
        <w:ind w:firstLine="480"/>
        <w:rPr>
          <w:rFonts w:hint="eastAsia" w:ascii="Cambria Math" w:hAnsi="Cambria Math"/>
          <w:oMath/>
        </w:rPr>
        <w:sectPr>
          <w:headerReference r:id="rId11" w:type="even"/>
          <w:footerReference r:id="rId12" w:type="even"/>
          <w:pgSz w:w="11906" w:h="16838"/>
          <w:pgMar w:top="1588" w:right="1134" w:bottom="1361" w:left="1418" w:header="1418" w:footer="680" w:gutter="0"/>
          <w:cols w:space="425" w:num="1"/>
          <w:docGrid w:type="lines" w:linePitch="326" w:charSpace="0"/>
        </w:sectPr>
      </w:pPr>
      <m:oMathPara>
        <m:oMath>
          <m:r>
            <m:rPr/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/>
            <w:rPr>
              <w:rFonts w:hint="eastAsia"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sub>
          </m:sSub>
          <m:r>
            <m:rPr/>
            <w:rPr>
              <w:rFonts w:ascii="Cambria Math" w:hAnsi="Cambria Math"/>
            </w:rPr>
            <m:t xml:space="preserve">=0.12 </m:t>
          </m:r>
          <m:r>
            <m:rPr>
              <m:sty m:val="p"/>
            </m:rPr>
            <w:rPr>
              <w:rFonts w:hint="eastAsia" w:ascii="Cambria Math" w:hAnsi="Cambria Math"/>
            </w:rPr>
            <m:t>℃</m:t>
          </m:r>
        </m:oMath>
      </m:oMathPara>
    </w:p>
    <w:p>
      <w:pPr>
        <w:rPr>
          <w:rFonts w:ascii="黑体" w:hAnsi="黑体" w:eastAsia="黑体"/>
          <w:sz w:val="28"/>
          <w:szCs w:val="28"/>
        </w:rPr>
      </w:pPr>
      <w:bookmarkStart w:id="447" w:name="_Toc52268027"/>
      <w:r>
        <w:rPr>
          <w:rFonts w:hint="eastAsia" w:ascii="黑体" w:hAnsi="黑体" w:eastAsia="黑体"/>
          <w:sz w:val="28"/>
          <w:szCs w:val="28"/>
        </w:rPr>
        <w:t>附录</w:t>
      </w:r>
      <w:r>
        <w:rPr>
          <w:rFonts w:ascii="黑体" w:hAnsi="黑体" w:eastAsia="黑体"/>
          <w:sz w:val="28"/>
          <w:szCs w:val="28"/>
        </w:rPr>
        <w:t>C</w:t>
      </w:r>
      <w:bookmarkEnd w:id="447"/>
    </w:p>
    <w:p>
      <w:pPr>
        <w:pStyle w:val="43"/>
        <w:spacing w:before="163" w:after="163"/>
      </w:pPr>
      <w:bookmarkStart w:id="448" w:name="_Toc52268028"/>
      <w:r>
        <w:rPr>
          <w:rFonts w:hint="eastAsia"/>
        </w:rPr>
        <w:t>沸煮时间测量结果的</w:t>
      </w:r>
      <w:r>
        <w:t>不确定度评定示例</w:t>
      </w:r>
      <w:bookmarkEnd w:id="448"/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C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1</w:t>
      </w:r>
      <w:r>
        <w:rPr>
          <w:rFonts w:hint="eastAsia" w:ascii="黑体" w:hAnsi="黑体"/>
        </w:rPr>
        <w:t>评定依据</w:t>
      </w:r>
    </w:p>
    <w:p>
      <w:pPr>
        <w:pStyle w:val="3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C</w:t>
      </w:r>
      <w:r>
        <w:rPr>
          <w:rFonts w:hint="eastAsia" w:ascii="黑体" w:hAnsi="黑体"/>
        </w:rPr>
        <w:t>.2 测量条件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>
        <w:rPr>
          <w:rFonts w:hint="eastAsia" w:ascii="宋体" w:eastAsia="宋体"/>
        </w:rPr>
        <w:t>.2.1 环境条件</w:t>
      </w:r>
    </w:p>
    <w:p>
      <w:pPr>
        <w:pStyle w:val="3"/>
        <w:ind w:firstLine="480"/>
      </w:pPr>
      <w:r>
        <w:rPr>
          <w:rFonts w:hint="eastAsia"/>
        </w:rPr>
        <w:t>温度：25.6℃，相对湿度：65%，大气压：89.3kPa。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>
        <w:rPr>
          <w:rFonts w:hint="eastAsia" w:ascii="宋体" w:eastAsia="宋体"/>
        </w:rPr>
        <w:t>.2.2</w:t>
      </w:r>
      <w:r>
        <w:rPr>
          <w:rFonts w:ascii="宋体" w:eastAsia="宋体"/>
        </w:rPr>
        <w:t>测量标准</w:t>
      </w:r>
    </w:p>
    <w:p>
      <w:pPr>
        <w:pStyle w:val="3"/>
        <w:ind w:firstLine="480"/>
      </w:pPr>
      <w:r>
        <w:rPr>
          <w:rFonts w:hint="eastAsia"/>
        </w:rPr>
        <w:t>电子秒表，最大允许误差：0.5s</w:t>
      </w:r>
      <w:r>
        <w:t>/</w:t>
      </w:r>
      <w:r>
        <w:rPr>
          <w:rFonts w:hint="eastAsia"/>
        </w:rPr>
        <w:t>d，测量范围：可测上限大于190 min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>
        <w:rPr>
          <w:rFonts w:hint="eastAsia" w:ascii="宋体" w:eastAsia="宋体"/>
        </w:rPr>
        <w:t>.2.3被校</w:t>
      </w:r>
      <w:r>
        <w:rPr>
          <w:rFonts w:ascii="宋体" w:eastAsia="宋体"/>
        </w:rPr>
        <w:t>对象</w:t>
      </w:r>
    </w:p>
    <w:p>
      <w:pPr>
        <w:pStyle w:val="3"/>
        <w:ind w:firstLine="480"/>
      </w:pPr>
      <w:r>
        <w:rPr>
          <w:rFonts w:hint="eastAsia"/>
        </w:rPr>
        <w:t>水泥安定性试验用沸煮箱。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C.3 </w:t>
      </w:r>
      <w:r>
        <w:rPr>
          <w:rFonts w:hint="eastAsia" w:ascii="黑体" w:hAnsi="黑体"/>
        </w:rPr>
        <w:t>校准方法</w:t>
      </w:r>
    </w:p>
    <w:p>
      <w:pPr>
        <w:pStyle w:val="3"/>
        <w:ind w:firstLine="480"/>
        <w:jc w:val="both"/>
      </w:pPr>
      <w:r>
        <w:rPr>
          <w:rFonts w:hint="eastAsia"/>
        </w:rPr>
        <w:t>接通沸煮箱电源，将开关切换至自动位置，同时用秒表开始计时。观察沸煮箱中的试验用水是否在 30 min±5 min 内达到沸腾状态，此时大功率电热管应停止工作，小功率电热管继续工作至 180 min±5 min 后自动停止。当大功率管停止工作时，记录秒表时间</w:t>
      </w:r>
      <w:r>
        <w:rPr>
          <w:position w:val="-10"/>
        </w:rPr>
        <w:object>
          <v:shape id="_x0000_i1061" o:spt="75" type="#_x0000_t75" style="height:17.3pt;width:9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61" DrawAspect="Content" ObjectID="_1468075762" r:id="rId85">
            <o:LockedField>false</o:LockedField>
          </o:OLEObject>
        </w:object>
      </w:r>
      <w:r>
        <w:rPr>
          <w:rFonts w:hint="eastAsia"/>
        </w:rPr>
        <w:t>和沸煮箱时间</w:t>
      </w:r>
      <w:r>
        <w:rPr>
          <w:position w:val="-10"/>
        </w:rPr>
        <w:object>
          <v:shape id="_x0000_i1062" o:spt="75" type="#_x0000_t75" style="height:17.85pt;width:9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62" DrawAspect="Content" ObjectID="_1468075763" r:id="rId86">
            <o:LockedField>false</o:LockedField>
          </o:OLEObject>
        </w:object>
      </w:r>
      <w:r>
        <w:rPr>
          <w:rFonts w:hint="eastAsia"/>
        </w:rPr>
        <w:t>，秒表继续计时，待小功率管自动停止后，记录秒表时间</w:t>
      </w:r>
      <w:r>
        <w:rPr>
          <w:position w:val="-10"/>
        </w:rPr>
        <w:object>
          <v:shape id="_x0000_i1063" o:spt="75" type="#_x0000_t75" style="height:17.3pt;width:11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63" DrawAspect="Content" ObjectID="_1468075764" r:id="rId87">
            <o:LockedField>false</o:LockedField>
          </o:OLEObject>
        </w:object>
      </w:r>
      <w:r>
        <w:rPr>
          <w:rFonts w:hint="eastAsia"/>
        </w:rPr>
        <w:t>和沸煮箱时间</w:t>
      </w:r>
      <w:r>
        <w:rPr>
          <w:position w:val="-10"/>
        </w:rPr>
        <w:object>
          <v:shape id="_x0000_i1064" o:spt="75" type="#_x0000_t75" style="height:17.85pt;width:11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64" DrawAspect="Content" ObjectID="_1468075765" r:id="rId88">
            <o:LockedField>false</o:LockedField>
          </o:OLEObject>
        </w:object>
      </w:r>
      <w:r>
        <w:rPr>
          <w:rFonts w:hint="eastAsia"/>
        </w:rPr>
        <w:t>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C.4 </w:t>
      </w:r>
      <w:r>
        <w:rPr>
          <w:rFonts w:hint="eastAsia" w:ascii="黑体" w:hAnsi="黑体"/>
        </w:rPr>
        <w:t>测量模型</w:t>
      </w:r>
    </w:p>
    <w:p>
      <w:pPr>
        <w:pStyle w:val="3"/>
        <w:ind w:firstLine="199" w:firstLineChars="83"/>
      </w:pPr>
      <w:r>
        <w:rPr>
          <w:rFonts w:hint="eastAsia"/>
        </w:rPr>
        <w:t>依据测量方法，测量模型如公式（C.1）。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     </w:t>
      </w:r>
      <w:r>
        <w:object>
          <v:shape id="_x0000_i1065" o:spt="75" type="#_x0000_t75" style="height:19.6pt;width:44.3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5" DrawAspect="Content" ObjectID="_1468075766" r:id="rId89">
            <o:LockedField>false</o:LockedField>
          </o:OLEObject>
        </w:object>
      </w:r>
      <w:r>
        <w:rPr>
          <w:rFonts w:hint="eastAsia"/>
        </w:rPr>
        <w:t xml:space="preserve">                              （C.1）</w:t>
      </w:r>
    </w:p>
    <w:p>
      <w:pPr>
        <w:pStyle w:val="3"/>
        <w:ind w:firstLine="480"/>
      </w:pPr>
      <w:r>
        <w:rPr>
          <w:rFonts w:hint="eastAsia"/>
        </w:rPr>
        <w:t xml:space="preserve">式中： </w:t>
      </w:r>
    </w:p>
    <w:p>
      <w:pPr>
        <w:pStyle w:val="3"/>
        <w:ind w:firstLine="480"/>
      </w:pPr>
      <m:oMath>
        <m:r>
          <m:rPr/>
          <w:rPr>
            <w:rFonts w:ascii="Cambria Math"/>
          </w:rPr>
          <m:t>Δ</m:t>
        </m:r>
      </m:oMath>
      <w:r>
        <w:t>——</w:t>
      </w:r>
      <w:r>
        <w:rPr>
          <w:rFonts w:hint="eastAsia"/>
        </w:rPr>
        <w:t>计时误差，s；</w:t>
      </w:r>
    </w:p>
    <w:p>
      <w:pPr>
        <w:pStyle w:val="3"/>
        <w:ind w:firstLine="480"/>
      </w:pPr>
      <m:oMath>
        <m:r>
          <m:rPr/>
          <w:rPr>
            <w:rFonts w:ascii="Cambria Math" w:hAnsi="Cambria Math"/>
          </w:rPr>
          <m:t>t</m:t>
        </m:r>
      </m:oMath>
      <w:r>
        <w:rPr>
          <w:i/>
        </w:rPr>
        <w:t xml:space="preserve"> </w:t>
      </w:r>
      <w:r>
        <w:rPr>
          <w:rFonts w:hint="eastAsia"/>
        </w:rPr>
        <w:t>——秒表示值，s；</w:t>
      </w:r>
    </w:p>
    <w:p>
      <w:pPr>
        <w:pStyle w:val="3"/>
        <w:ind w:firstLine="48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>——沸煮箱时间示值，s。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C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5</w:t>
      </w:r>
      <w:r>
        <w:rPr>
          <w:rFonts w:hint="eastAsia" w:ascii="黑体" w:hAnsi="黑体"/>
        </w:rPr>
        <w:t>不确定度来源</w:t>
      </w:r>
    </w:p>
    <w:p>
      <w:pPr>
        <w:pStyle w:val="3"/>
        <w:ind w:firstLine="480"/>
      </w:pPr>
      <w:r>
        <w:rPr>
          <w:rFonts w:hint="eastAsia"/>
        </w:rPr>
        <w:t>不确定度来源有：</w:t>
      </w:r>
    </w:p>
    <w:p>
      <w:pPr>
        <w:pStyle w:val="3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电子秒表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；</w:t>
      </w:r>
    </w:p>
    <w:p>
      <w:pPr>
        <w:pStyle w:val="3"/>
        <w:ind w:firstLine="480"/>
      </w:pPr>
      <w:r>
        <w:rPr>
          <w:rFonts w:hint="eastAsia"/>
        </w:rPr>
        <w:t>——由沸煮箱时间指示器引入的标准不确定度</w:t>
      </w:r>
      <w:r>
        <w:rPr>
          <w:rFonts w:hint="eastAsia"/>
          <w:position w:val="-12"/>
        </w:rPr>
        <w:object>
          <v:shape id="_x0000_i1066" o:spt="75" type="#_x0000_t75" style="height:19pt;width:12.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6" DrawAspect="Content" ObjectID="_1468075767" r:id="rId91">
            <o:LockedField>false</o:LockedField>
          </o:OLEObject>
        </w:object>
      </w:r>
      <w:r>
        <w:rPr>
          <w:rFonts w:hint="eastAsia"/>
        </w:rPr>
        <w:t>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C.6</w:t>
      </w:r>
      <w:r>
        <w:rPr>
          <w:rFonts w:hint="eastAsia" w:ascii="黑体" w:hAnsi="黑体"/>
        </w:rPr>
        <w:t>各输入量引入的标准不确定度评定</w:t>
      </w:r>
    </w:p>
    <w:p>
      <w:pPr>
        <w:pStyle w:val="72"/>
        <w:spacing w:line="360" w:lineRule="auto"/>
      </w:pPr>
      <w:r>
        <w:t>C</w:t>
      </w:r>
      <w:r>
        <w:rPr>
          <w:rFonts w:hint="eastAsia"/>
        </w:rPr>
        <w:t>.</w:t>
      </w:r>
      <w:r>
        <w:t>6.1</w:t>
      </w:r>
      <w:r>
        <w:rPr>
          <w:rFonts w:hint="eastAsia"/>
        </w:rPr>
        <w:t>电子秒表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sub>
        </m:sSub>
      </m:oMath>
    </w:p>
    <w:p>
      <w:pPr>
        <w:pStyle w:val="72"/>
        <w:spacing w:line="360" w:lineRule="auto"/>
      </w:pPr>
      <w:r>
        <w:rPr>
          <w:rFonts w:hint="eastAsia"/>
        </w:rPr>
        <w:t xml:space="preserve">    测量所用电子秒表，其最大允许误差为±0.5 s，即半宽为0.5 s，</w:t>
      </w:r>
      <w:r>
        <w:rPr>
          <w:rFonts w:hint="eastAsia"/>
          <w:iCs/>
        </w:rPr>
        <w:t>属于均匀分布，</w:t>
      </w:r>
      <m:oMath>
        <m:r>
          <m:rPr/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</m:t>
        </m:r>
      </m:oMath>
      <w:r>
        <w:rPr>
          <w:rFonts w:hint="eastAsia"/>
          <w:iCs/>
        </w:rPr>
        <w:t>则</w:t>
      </w:r>
      <w:r>
        <w:rPr>
          <w:rFonts w:hint="eastAsia"/>
        </w:rPr>
        <w:t>电子秒表</w:t>
      </w:r>
      <w:r>
        <w:t>引入的标准不确定度</w:t>
      </w:r>
      <w:r>
        <w:rPr>
          <w:rFonts w:hint="eastAsia"/>
        </w:rPr>
        <w:t>为：</w:t>
      </w:r>
    </w:p>
    <w:p>
      <w:pPr>
        <w:pStyle w:val="3"/>
        <w:ind w:firstLine="480"/>
        <w:jc w:val="center"/>
      </w:pPr>
      <w:r>
        <w:rPr>
          <w:rFonts w:ascii="Cambria Math" w:hAnsi="Cambria Math"/>
          <w:i/>
          <w:position w:val="-28"/>
        </w:rPr>
        <w:object>
          <v:shape id="_x0000_i1067" o:spt="75" type="#_x0000_t75" style="height:33.4pt;width:92.1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7" DrawAspect="Content" ObjectID="_1468075768" r:id="rId93">
            <o:LockedField>false</o:LockedField>
          </o:OLEObject>
        </w:object>
      </w:r>
    </w:p>
    <w:p>
      <w:pPr>
        <w:pStyle w:val="72"/>
        <w:spacing w:line="360" w:lineRule="auto"/>
      </w:pPr>
      <w:r>
        <w:t>C</w:t>
      </w:r>
      <w:r>
        <w:rPr>
          <w:rFonts w:hint="eastAsia"/>
        </w:rPr>
        <w:t>.</w:t>
      </w:r>
      <w:r>
        <w:t>6.1.1</w:t>
      </w:r>
      <w:r>
        <w:rPr>
          <w:rFonts w:hint="eastAsia"/>
        </w:rPr>
        <w:t>沸煮箱时间指示器引入的标准不确定度</w:t>
      </w:r>
      <w:r>
        <w:rPr>
          <w:rFonts w:hint="eastAsia"/>
          <w:position w:val="-12"/>
        </w:rPr>
        <w:object>
          <v:shape id="_x0000_i1068" o:spt="75" type="#_x0000_t75" style="height:19pt;width:12.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9" r:id="rId95">
            <o:LockedField>false</o:LockedField>
          </o:OLEObject>
        </w:object>
      </w:r>
    </w:p>
    <w:p>
      <w:pPr>
        <w:spacing w:line="360" w:lineRule="auto"/>
        <w:ind w:firstLine="480" w:firstLineChars="200"/>
        <w:outlineLvl w:val="9"/>
      </w:pPr>
      <w:r>
        <w:rPr>
          <w:rFonts w:hint="eastAsia"/>
        </w:rPr>
        <w:t>主要</w:t>
      </w:r>
      <w:r>
        <w:t>由</w:t>
      </w:r>
      <w:r>
        <w:rPr>
          <w:rFonts w:hint="eastAsia"/>
        </w:rPr>
        <w:t>时间</w:t>
      </w:r>
      <w:r>
        <w:t>测量的重复性引入</w:t>
      </w:r>
      <w:r>
        <w:rPr>
          <w:rFonts w:hint="eastAsia"/>
        </w:rPr>
        <w:t>，采用A类方法进行评定。在</w:t>
      </w:r>
      <w:r>
        <w:t>30</w:t>
      </w:r>
      <w:r>
        <w:rPr>
          <w:rFonts w:hint="eastAsia"/>
        </w:rPr>
        <w:t xml:space="preserve"> min测量点，</w:t>
      </w:r>
      <w:r>
        <w:t>重复测量</w:t>
      </w:r>
      <w:r>
        <w:rPr>
          <w:rFonts w:hint="eastAsia"/>
        </w:rPr>
        <w:t>1</w:t>
      </w:r>
      <w:r>
        <w:t>0次</w:t>
      </w:r>
      <w:r>
        <w:rPr>
          <w:rFonts w:hint="eastAsia"/>
        </w:rPr>
        <w:t>，得测量数据见表C.1。</w:t>
      </w:r>
    </w:p>
    <w:p>
      <w:pPr>
        <w:spacing w:line="360" w:lineRule="auto"/>
        <w:ind w:firstLine="420" w:firstLineChars="200"/>
        <w:jc w:val="center"/>
        <w:outlineLvl w:val="9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表C.1 测量数据</w:t>
      </w:r>
    </w:p>
    <w:tbl>
      <w:tblPr>
        <w:tblStyle w:val="27"/>
        <w:tblW w:w="0" w:type="auto"/>
        <w:tblInd w:w="-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708"/>
        <w:gridCol w:w="709"/>
        <w:gridCol w:w="851"/>
        <w:gridCol w:w="708"/>
        <w:gridCol w:w="709"/>
        <w:gridCol w:w="851"/>
        <w:gridCol w:w="850"/>
        <w:gridCol w:w="709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08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1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08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851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850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730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测得值/s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708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802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800</w:t>
            </w:r>
          </w:p>
        </w:tc>
        <w:tc>
          <w:tcPr>
            <w:tcW w:w="851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708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851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802</w:t>
            </w:r>
          </w:p>
        </w:tc>
        <w:tc>
          <w:tcPr>
            <w:tcW w:w="850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799</w:t>
            </w:r>
          </w:p>
        </w:tc>
        <w:tc>
          <w:tcPr>
            <w:tcW w:w="709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800</w:t>
            </w:r>
          </w:p>
        </w:tc>
        <w:tc>
          <w:tcPr>
            <w:tcW w:w="730" w:type="dxa"/>
          </w:tcPr>
          <w:p>
            <w:pPr>
              <w:pStyle w:val="3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</w:tr>
    </w:tbl>
    <w:p>
      <w:pPr>
        <w:pStyle w:val="3"/>
        <w:ind w:firstLine="480"/>
      </w:pPr>
      <w:r>
        <w:rPr>
          <w:rFonts w:hint="eastAsia"/>
        </w:rPr>
        <w:t>计算实验标准差：</w:t>
      </w:r>
    </w:p>
    <w:p>
      <w:pPr>
        <w:pStyle w:val="3"/>
        <w:ind w:firstLine="480"/>
        <w:jc w:val="center"/>
      </w:pPr>
      <w:r>
        <w:rPr>
          <w:rFonts w:hint="eastAsia"/>
        </w:rPr>
        <w:object>
          <v:shape id="_x0000_i1069" o:spt="75" type="#_x0000_t75" style="height:51.85pt;width:76.0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9" DrawAspect="Content" ObjectID="_1468075770" r:id="rId96">
            <o:LockedField>false</o:LockedField>
          </o:OLEObject>
        </w:object>
      </w:r>
      <w:r>
        <w:rPr>
          <w:rFonts w:hint="eastAsia"/>
        </w:rPr>
        <w:t>=1.075s</w:t>
      </w:r>
    </w:p>
    <w:p>
      <w:pPr>
        <w:pStyle w:val="3"/>
        <w:ind w:firstLine="480"/>
      </w:pPr>
      <w:r>
        <w:rPr>
          <w:rFonts w:hint="eastAsia"/>
        </w:rPr>
        <w:t>时间测量以单次测量结果作为最终结果，则沸煮箱时间指示器引入的标准不确定度为：</w:t>
      </w:r>
    </w:p>
    <w:p>
      <w:pPr>
        <w:pStyle w:val="3"/>
        <w:ind w:firstLine="480"/>
        <w:jc w:val="center"/>
      </w:pPr>
      <w:r>
        <w:rPr>
          <w:rFonts w:hint="eastAsia"/>
          <w:position w:val="-12"/>
        </w:rPr>
        <w:object>
          <v:shape id="_x0000_i1070" o:spt="75" type="#_x0000_t75" style="height:19pt;width:55.8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0" DrawAspect="Content" ObjectID="_1468075771" r:id="rId98">
            <o:LockedField>false</o:LockedField>
          </o:OLEObject>
        </w:object>
      </w:r>
    </w:p>
    <w:p>
      <w:pPr>
        <w:pStyle w:val="75"/>
        <w:spacing w:after="163"/>
        <w:rPr>
          <w:rStyle w:val="45"/>
          <w:rFonts w:ascii="黑体" w:hAnsi="黑体"/>
          <w:i w:val="0"/>
          <w:color w:val="auto"/>
        </w:rPr>
      </w:pPr>
      <w:r>
        <w:rPr>
          <w:rStyle w:val="45"/>
          <w:rFonts w:ascii="黑体" w:hAnsi="黑体"/>
          <w:i w:val="0"/>
          <w:color w:val="auto"/>
        </w:rPr>
        <w:t>C</w:t>
      </w:r>
      <w:r>
        <w:rPr>
          <w:rStyle w:val="45"/>
          <w:rFonts w:hint="eastAsia" w:ascii="黑体" w:hAnsi="黑体"/>
          <w:i w:val="0"/>
          <w:color w:val="auto"/>
        </w:rPr>
        <w:t>.</w:t>
      </w:r>
      <w:r>
        <w:rPr>
          <w:rStyle w:val="45"/>
          <w:rFonts w:ascii="黑体" w:hAnsi="黑体"/>
          <w:i w:val="0"/>
          <w:color w:val="auto"/>
        </w:rPr>
        <w:t>7</w:t>
      </w:r>
      <w:r>
        <w:rPr>
          <w:rStyle w:val="45"/>
          <w:rFonts w:hint="eastAsia" w:ascii="黑体" w:hAnsi="黑体"/>
          <w:i w:val="0"/>
          <w:color w:val="auto"/>
        </w:rPr>
        <w:t xml:space="preserve"> 灵敏系数</w:t>
      </w:r>
    </w:p>
    <w:p>
      <w:pPr>
        <w:pStyle w:val="3"/>
        <w:ind w:firstLine="0" w:firstLineChars="0"/>
        <w:jc w:val="center"/>
        <w:rPr>
          <w:rFonts w:cs="宋体"/>
          <w:kern w:val="0"/>
          <w:position w:val="-30"/>
          <w:sz w:val="28"/>
          <w:szCs w:val="28"/>
        </w:rPr>
      </w:pPr>
      <w:r>
        <w:rPr>
          <w:rFonts w:cs="宋体"/>
          <w:kern w:val="0"/>
          <w:position w:val="-24"/>
          <w:sz w:val="28"/>
          <w:szCs w:val="28"/>
        </w:rPr>
        <w:object>
          <v:shape id="_x0000_i1071" o:spt="75" type="#_x0000_t75" style="height:30.55pt;width:55.8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2" r:id="rId100">
            <o:LockedField>false</o:LockedField>
          </o:OLEObject>
        </w:object>
      </w:r>
      <w:r>
        <w:rPr>
          <w:rFonts w:hint="eastAsia" w:cs="宋体"/>
          <w:kern w:val="0"/>
          <w:position w:val="-30"/>
          <w:sz w:val="28"/>
          <w:szCs w:val="28"/>
        </w:rPr>
        <w:t xml:space="preserve">       </w:t>
      </w:r>
      <w:r>
        <w:rPr>
          <w:rFonts w:cs="宋体"/>
          <w:kern w:val="0"/>
          <w:position w:val="-24"/>
          <w:sz w:val="28"/>
          <w:szCs w:val="28"/>
        </w:rPr>
        <w:object>
          <v:shape id="_x0000_i1072" o:spt="75" type="#_x0000_t75" style="height:30.55pt;width:65.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3" r:id="rId102">
            <o:LockedField>false</o:LockedField>
          </o:OLEObject>
        </w:object>
      </w:r>
    </w:p>
    <w:p>
      <w:pPr>
        <w:pStyle w:val="75"/>
        <w:spacing w:after="163"/>
        <w:rPr>
          <w:rStyle w:val="45"/>
          <w:rFonts w:ascii="黑体" w:hAnsi="黑体"/>
          <w:i w:val="0"/>
          <w:color w:val="auto"/>
        </w:rPr>
      </w:pPr>
      <w:r>
        <w:rPr>
          <w:rStyle w:val="45"/>
          <w:rFonts w:ascii="黑体" w:hAnsi="黑体"/>
          <w:i w:val="0"/>
          <w:color w:val="auto"/>
        </w:rPr>
        <w:t>C</w:t>
      </w:r>
      <w:r>
        <w:rPr>
          <w:rStyle w:val="45"/>
          <w:rFonts w:hint="eastAsia" w:ascii="黑体" w:hAnsi="黑体"/>
          <w:i w:val="0"/>
          <w:color w:val="auto"/>
        </w:rPr>
        <w:t>.</w:t>
      </w:r>
      <w:r>
        <w:rPr>
          <w:rStyle w:val="45"/>
          <w:rFonts w:ascii="黑体" w:hAnsi="黑体"/>
          <w:i w:val="0"/>
          <w:color w:val="auto"/>
        </w:rPr>
        <w:t>8</w:t>
      </w:r>
      <w:r>
        <w:rPr>
          <w:rStyle w:val="45"/>
          <w:rFonts w:hint="eastAsia" w:ascii="黑体" w:hAnsi="黑体"/>
          <w:i w:val="0"/>
          <w:color w:val="auto"/>
        </w:rPr>
        <w:t xml:space="preserve"> 标准不确定度分量汇总表</w:t>
      </w:r>
    </w:p>
    <w:p>
      <w:pPr>
        <w:pStyle w:val="3"/>
        <w:ind w:firstLine="0" w:firstLineChars="0"/>
      </w:pPr>
      <w:r>
        <w:rPr>
          <w:rFonts w:hint="eastAsia"/>
        </w:rPr>
        <w:t xml:space="preserve">    标准不确定度分量汇总表见表C.2。</w:t>
      </w:r>
    </w:p>
    <w:p>
      <w:pPr>
        <w:pStyle w:val="39"/>
      </w:pPr>
      <w:r>
        <w:rPr>
          <w:rFonts w:hint="eastAsia"/>
        </w:rPr>
        <w:t>表C.2 标准不确定度分量汇总表</w:t>
      </w:r>
    </w:p>
    <w:tbl>
      <w:tblPr>
        <w:tblStyle w:val="26"/>
        <w:tblW w:w="8434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976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14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不确定度来源</w:t>
            </w:r>
          </w:p>
        </w:tc>
        <w:tc>
          <w:tcPr>
            <w:tcW w:w="1276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灵敏系数</w:t>
            </w:r>
          </w:p>
        </w:tc>
        <w:tc>
          <w:tcPr>
            <w:tcW w:w="2268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14" w:type="dxa"/>
            <w:vAlign w:val="center"/>
          </w:tcPr>
          <w:p>
            <w:pPr>
              <w:pStyle w:val="37"/>
              <w:spacing w:line="360" w:lineRule="auto"/>
              <w:rPr>
                <w:rFonts w:ascii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电子秒表引入的不确定度</w:t>
            </w:r>
          </w:p>
        </w:tc>
        <w:tc>
          <w:tcPr>
            <w:tcW w:w="1276" w:type="dxa"/>
            <w:vAlign w:val="center"/>
          </w:tcPr>
          <w:p>
            <w:pPr>
              <w:pStyle w:val="37"/>
              <w:spacing w:line="360" w:lineRule="auto"/>
            </w:pPr>
            <w:r>
              <w:t>1</w:t>
            </w:r>
          </w:p>
        </w:tc>
        <w:tc>
          <w:tcPr>
            <w:tcW w:w="2268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0.289s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14" w:type="dxa"/>
            <w:vAlign w:val="center"/>
          </w:tcPr>
          <w:p>
            <w:pPr>
              <w:pStyle w:val="37"/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hint="eastAsia"/>
                <w:position w:val="-12"/>
              </w:rPr>
              <w:object>
                <v:shape id="_x0000_i1073" o:spt="75" type="#_x0000_t75" style="height:19pt;width:12.1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KSEE3" ShapeID="_x0000_i1073" DrawAspect="Content" ObjectID="_1468075774" r:id="rId104">
                  <o:LockedField>false</o:LockedField>
                </o:OLEObject>
              </w:object>
            </w:r>
          </w:p>
        </w:tc>
        <w:tc>
          <w:tcPr>
            <w:tcW w:w="2976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时间测量的重复性</w:t>
            </w:r>
          </w:p>
        </w:tc>
        <w:tc>
          <w:tcPr>
            <w:tcW w:w="1276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-1</w:t>
            </w:r>
          </w:p>
        </w:tc>
        <w:tc>
          <w:tcPr>
            <w:tcW w:w="2268" w:type="dxa"/>
            <w:vAlign w:val="center"/>
          </w:tcPr>
          <w:p>
            <w:pPr>
              <w:pStyle w:val="37"/>
              <w:spacing w:line="360" w:lineRule="auto"/>
            </w:pPr>
            <w:r>
              <w:rPr>
                <w:rFonts w:hint="eastAsia"/>
              </w:rPr>
              <w:t>1.075s</w:t>
            </w:r>
          </w:p>
        </w:tc>
      </w:tr>
    </w:tbl>
    <w:p>
      <w:pPr>
        <w:pStyle w:val="75"/>
        <w:spacing w:after="163"/>
        <w:rPr>
          <w:rStyle w:val="45"/>
          <w:rFonts w:ascii="黑体" w:hAnsi="黑体"/>
          <w:i w:val="0"/>
          <w:color w:val="auto"/>
        </w:rPr>
      </w:pPr>
      <w:r>
        <w:rPr>
          <w:rStyle w:val="45"/>
          <w:rFonts w:ascii="黑体" w:hAnsi="黑体"/>
          <w:i w:val="0"/>
          <w:color w:val="auto"/>
        </w:rPr>
        <w:t>C</w:t>
      </w:r>
      <w:r>
        <w:rPr>
          <w:rStyle w:val="45"/>
          <w:rFonts w:hint="eastAsia" w:ascii="黑体" w:hAnsi="黑体"/>
          <w:i w:val="0"/>
          <w:color w:val="auto"/>
        </w:rPr>
        <w:t>.</w:t>
      </w:r>
      <w:r>
        <w:rPr>
          <w:rStyle w:val="45"/>
          <w:rFonts w:ascii="黑体" w:hAnsi="黑体"/>
          <w:i w:val="0"/>
          <w:color w:val="auto"/>
        </w:rPr>
        <w:t>9</w:t>
      </w:r>
      <w:r>
        <w:rPr>
          <w:rStyle w:val="45"/>
          <w:rFonts w:hint="eastAsia" w:ascii="黑体" w:hAnsi="黑体"/>
          <w:i w:val="0"/>
          <w:color w:val="auto"/>
        </w:rPr>
        <w:t xml:space="preserve"> 合成标准不确定度</w:t>
      </w:r>
    </w:p>
    <w:p>
      <w:pPr>
        <w:pStyle w:val="3"/>
        <w:ind w:firstLine="480"/>
      </w:pPr>
      <w:r>
        <w:rPr>
          <w:rFonts w:hint="eastAsia"/>
        </w:rPr>
        <w:t>各输入量间互不相关性，则其合成标准不确定度为:</w:t>
      </w:r>
    </w:p>
    <w:p>
      <w:pPr>
        <w:pStyle w:val="3"/>
        <w:ind w:firstLine="560"/>
        <w:jc w:val="center"/>
      </w:pPr>
      <w:r>
        <w:rPr>
          <w:rFonts w:hint="eastAsia"/>
          <w:position w:val="-16"/>
          <w:sz w:val="28"/>
          <w:szCs w:val="28"/>
        </w:rPr>
        <w:object>
          <v:shape id="_x0000_i1074" o:spt="75" type="#_x0000_t75" style="height:26.5pt;width:22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4" DrawAspect="Content" ObjectID="_1468075775" r:id="rId105">
            <o:LockedField>false</o:LockedField>
          </o:OLEObject>
        </w:object>
      </w:r>
    </w:p>
    <w:p>
      <w:pPr>
        <w:pStyle w:val="75"/>
        <w:spacing w:after="163"/>
        <w:rPr>
          <w:rStyle w:val="45"/>
          <w:rFonts w:ascii="黑体" w:hAnsi="黑体"/>
          <w:i w:val="0"/>
          <w:iCs w:val="0"/>
          <w:color w:val="auto"/>
        </w:rPr>
      </w:pPr>
      <w:r>
        <w:rPr>
          <w:rStyle w:val="45"/>
          <w:rFonts w:ascii="黑体" w:hAnsi="黑体"/>
          <w:i w:val="0"/>
          <w:iCs w:val="0"/>
          <w:color w:val="auto"/>
        </w:rPr>
        <w:t>C</w:t>
      </w:r>
      <w:r>
        <w:rPr>
          <w:rStyle w:val="45"/>
          <w:rFonts w:hint="eastAsia" w:ascii="黑体" w:hAnsi="黑体"/>
          <w:i w:val="0"/>
          <w:iCs w:val="0"/>
          <w:color w:val="auto"/>
        </w:rPr>
        <w:t>.</w:t>
      </w:r>
      <w:r>
        <w:rPr>
          <w:rStyle w:val="45"/>
          <w:rFonts w:ascii="黑体" w:hAnsi="黑体"/>
          <w:i w:val="0"/>
          <w:iCs w:val="0"/>
          <w:color w:val="auto"/>
        </w:rPr>
        <w:t>10</w:t>
      </w:r>
      <w:r>
        <w:rPr>
          <w:rStyle w:val="45"/>
          <w:rFonts w:hint="eastAsia" w:ascii="黑体" w:hAnsi="黑体"/>
          <w:i w:val="0"/>
          <w:iCs w:val="0"/>
          <w:color w:val="auto"/>
        </w:rPr>
        <w:t xml:space="preserve"> 扩展不确定度</w:t>
      </w:r>
    </w:p>
    <w:p>
      <w:pPr>
        <w:pStyle w:val="3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=2，沸煮时间测量结果的扩展不确定度为：</w:t>
      </w:r>
    </w:p>
    <w:p>
      <w:pPr>
        <w:pStyle w:val="3"/>
        <w:ind w:firstLine="0" w:firstLineChars="0"/>
        <w:jc w:val="center"/>
        <w:rPr>
          <w:rFonts w:ascii="黑体"/>
          <w:sz w:val="28"/>
          <w:szCs w:val="28"/>
        </w:rPr>
      </w:pPr>
      <w:r>
        <w:rPr>
          <w:rFonts w:hint="eastAsia"/>
          <w:position w:val="-12"/>
        </w:rPr>
        <w:object>
          <v:shape id="_x0000_i1075" o:spt="75" type="#_x0000_t75" style="height:18.45pt;width:126.1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5" DrawAspect="Content" ObjectID="_1468075776" r:id="rId107">
            <o:LockedField>false</o:LockedField>
          </o:OLEObject>
        </w:object>
      </w:r>
    </w:p>
    <w:p>
      <w:pPr>
        <w:widowControl/>
        <w:outlineLvl w:val="9"/>
        <w:rPr>
          <w:rFonts w:ascii="黑体" w:hAnsi="黑体" w:eastAsia="黑体" w:cs="黑体"/>
          <w:sz w:val="28"/>
          <w:szCs w:val="28"/>
        </w:rPr>
      </w:pPr>
      <w:r>
        <w:br w:type="page"/>
      </w:r>
    </w:p>
    <w:p>
      <w:pPr>
        <w:pStyle w:val="43"/>
        <w:spacing w:beforeLines="0" w:afterLines="0" w:line="240" w:lineRule="auto"/>
        <w:jc w:val="left"/>
      </w:pPr>
      <w:bookmarkStart w:id="449" w:name="_Toc52268029"/>
      <w:r>
        <w:t>附录D</w:t>
      </w:r>
      <w:bookmarkEnd w:id="449"/>
    </w:p>
    <w:p>
      <w:pPr>
        <w:pStyle w:val="43"/>
        <w:spacing w:before="163" w:after="163"/>
      </w:pPr>
      <w:bookmarkStart w:id="450" w:name="_Toc52268030"/>
      <w:r>
        <w:rPr>
          <w:rFonts w:hint="eastAsia"/>
        </w:rPr>
        <w:t>试件架尺寸测量结果的</w:t>
      </w:r>
      <w:r>
        <w:t>不确定度评定示例</w:t>
      </w:r>
      <w:bookmarkEnd w:id="450"/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1</w:t>
      </w:r>
      <w:r>
        <w:rPr>
          <w:rFonts w:hint="eastAsia" w:ascii="黑体" w:hAnsi="黑体"/>
        </w:rPr>
        <w:t>评定依据</w:t>
      </w:r>
    </w:p>
    <w:p>
      <w:pPr>
        <w:pStyle w:val="3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.2 测量条件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hint="eastAsia" w:ascii="宋体" w:eastAsia="宋体"/>
        </w:rPr>
        <w:t>.2.1 环境条件</w:t>
      </w:r>
    </w:p>
    <w:p>
      <w:pPr>
        <w:pStyle w:val="3"/>
        <w:ind w:firstLine="480"/>
      </w:pPr>
      <w:r>
        <w:rPr>
          <w:rFonts w:hint="eastAsia"/>
        </w:rPr>
        <w:t>温度：25.6 ℃，相对湿度：65%，大气压：89.3 kPa。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hint="eastAsia" w:ascii="宋体" w:eastAsia="宋体"/>
        </w:rPr>
        <w:t>.2.2</w:t>
      </w:r>
      <w:r>
        <w:rPr>
          <w:rFonts w:ascii="宋体" w:eastAsia="宋体"/>
        </w:rPr>
        <w:t>测量标准</w:t>
      </w:r>
    </w:p>
    <w:p>
      <w:pPr>
        <w:pStyle w:val="3"/>
        <w:ind w:firstLine="480"/>
      </w:pPr>
      <w:r>
        <w:rPr>
          <w:rFonts w:hint="eastAsia"/>
        </w:rPr>
        <w:t>游标卡尺，测量范围为（0～150）mm，分度值为0.02 mm。</w:t>
      </w:r>
      <w:r>
        <w:t xml:space="preserve"> </w:t>
      </w:r>
    </w:p>
    <w:p>
      <w:pPr>
        <w:pStyle w:val="3"/>
        <w:ind w:firstLine="480"/>
      </w:pPr>
      <w:r>
        <w:rPr>
          <w:rFonts w:hint="eastAsia"/>
        </w:rPr>
        <w:t>深度游标卡尺，测量范围为（0～150）mm，分度值为0.02 mm。</w:t>
      </w:r>
    </w:p>
    <w:p>
      <w:pPr>
        <w:pStyle w:val="75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hint="eastAsia" w:ascii="宋体" w:eastAsia="宋体"/>
        </w:rPr>
        <w:t>.2.3被校</w:t>
      </w:r>
      <w:r>
        <w:rPr>
          <w:rFonts w:ascii="宋体" w:eastAsia="宋体"/>
        </w:rPr>
        <w:t>对象</w:t>
      </w:r>
    </w:p>
    <w:p>
      <w:pPr>
        <w:pStyle w:val="3"/>
        <w:ind w:firstLine="480"/>
      </w:pPr>
      <w:r>
        <w:rPr>
          <w:rFonts w:hint="eastAsia"/>
        </w:rPr>
        <w:t>水泥安定性试验用沸煮箱。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D.3 </w:t>
      </w:r>
      <w:r>
        <w:rPr>
          <w:rFonts w:hint="eastAsia" w:ascii="黑体" w:hAnsi="黑体"/>
        </w:rPr>
        <w:t>校准方法</w:t>
      </w:r>
    </w:p>
    <w:p>
      <w:pPr>
        <w:pStyle w:val="3"/>
        <w:ind w:firstLine="480"/>
      </w:pPr>
      <w:r>
        <w:rPr>
          <w:rFonts w:hint="eastAsia"/>
        </w:rPr>
        <w:t>对于需测量的各项尺寸指标，使用游标卡尺或深度游标卡尺直接测量，取三次测量平均值作为最终结果。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 xml:space="preserve">D.4 </w:t>
      </w:r>
      <w:r>
        <w:rPr>
          <w:rFonts w:hint="eastAsia" w:ascii="黑体" w:hAnsi="黑体"/>
        </w:rPr>
        <w:t>测量模型</w:t>
      </w:r>
    </w:p>
    <w:p>
      <w:pPr>
        <w:pStyle w:val="3"/>
        <w:ind w:firstLine="480"/>
      </w:pPr>
      <w:r>
        <w:rPr>
          <w:rFonts w:hint="eastAsia"/>
        </w:rPr>
        <w:t>依据测量方法，测量模型如公式（D.1）。</w:t>
      </w:r>
    </w:p>
    <w:p>
      <w:pPr>
        <w:pStyle w:val="3"/>
        <w:ind w:firstLine="480"/>
        <w:jc w:val="center"/>
      </w:pPr>
      <w:r>
        <w:rPr>
          <w:rFonts w:hint="eastAsia"/>
        </w:rPr>
        <w:t xml:space="preserve">                             </w:t>
      </w:r>
      <w:r>
        <w:object>
          <v:shape id="_x0000_i1076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6" DrawAspect="Content" ObjectID="_1468075777" r:id="rId109">
            <o:LockedField>false</o:LockedField>
          </o:OLEObject>
        </w:object>
      </w:r>
      <w:r>
        <w:rPr>
          <w:rFonts w:hint="eastAsia"/>
        </w:rPr>
        <w:t xml:space="preserve">                             （D.1）</w:t>
      </w:r>
    </w:p>
    <w:p>
      <w:pPr>
        <w:pStyle w:val="3"/>
        <w:ind w:firstLine="480"/>
      </w:pPr>
      <w:r>
        <w:rPr>
          <w:rFonts w:hint="eastAsia"/>
        </w:rPr>
        <w:t xml:space="preserve">式中： </w:t>
      </w:r>
    </w:p>
    <w:p>
      <w:pPr>
        <w:pStyle w:val="3"/>
        <w:ind w:firstLine="480"/>
      </w:pPr>
      <m:oMath>
        <m:r>
          <m:rPr/>
          <w:rPr>
            <w:rFonts w:hint="eastAsia" w:ascii="Cambria Math"/>
          </w:rPr>
          <m:t>H</m:t>
        </m:r>
      </m:oMath>
      <w:r>
        <w:rPr>
          <w:rFonts w:hint="eastAsia" w:ascii="Cambria Math"/>
          <w:i/>
        </w:rPr>
        <w:t xml:space="preserve"> </w:t>
      </w:r>
      <w:r>
        <w:t>——</w:t>
      </w:r>
      <w:r>
        <w:rPr>
          <w:rFonts w:hint="eastAsia"/>
        </w:rPr>
        <w:t xml:space="preserve"> 尺寸值，mm；</w:t>
      </w:r>
    </w:p>
    <w:p>
      <w:pPr>
        <w:pStyle w:val="3"/>
        <w:ind w:firstLine="480"/>
      </w:pPr>
      <w:r>
        <w:rPr>
          <w:rFonts w:ascii="Cambria Math" w:hAnsi="Cambria Math"/>
          <w:i/>
          <w:position w:val="-6"/>
        </w:rPr>
        <w:object>
          <v:shape id="_x0000_i1077" o:spt="75" type="#_x0000_t75" style="height:13.8pt;width:10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7" DrawAspect="Content" ObjectID="_1468075778" r:id="rId111">
            <o:LockedField>false</o:LockedField>
          </o:OLEObject>
        </w:object>
      </w:r>
      <w:r>
        <w:rPr>
          <w:rFonts w:hint="eastAsia"/>
        </w:rPr>
        <w:t>——标准器示值，mm。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5</w:t>
      </w:r>
      <w:r>
        <w:rPr>
          <w:rFonts w:hint="eastAsia" w:ascii="黑体" w:hAnsi="黑体"/>
        </w:rPr>
        <w:t>不确定度来源</w:t>
      </w:r>
    </w:p>
    <w:p>
      <w:pPr>
        <w:pStyle w:val="3"/>
        <w:ind w:firstLine="439" w:firstLineChars="183"/>
      </w:pPr>
      <w:r>
        <w:rPr>
          <w:rFonts w:hint="eastAsia"/>
        </w:rPr>
        <w:t>不确定度来源有：</w:t>
      </w:r>
    </w:p>
    <w:p>
      <w:pPr>
        <w:pStyle w:val="3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标准器准确度等级引入的不确定度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ℎ1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；</w:t>
      </w:r>
    </w:p>
    <w:p>
      <w:pPr>
        <w:pStyle w:val="3"/>
        <w:ind w:firstLine="480"/>
      </w:pPr>
      <w:r>
        <w:rPr>
          <w:rFonts w:hint="eastAsia"/>
        </w:rPr>
        <w:t>——由重复性引入的标准不确定度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ℎ2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6</w:t>
      </w:r>
      <w:r>
        <w:rPr>
          <w:rFonts w:hint="eastAsia" w:ascii="黑体" w:hAnsi="黑体"/>
        </w:rPr>
        <w:t xml:space="preserve"> 各输入量引入的标准不确定度评定</w:t>
      </w:r>
    </w:p>
    <w:p>
      <w:pPr>
        <w:pStyle w:val="72"/>
        <w:spacing w:line="360" w:lineRule="auto"/>
      </w:pPr>
      <w:r>
        <w:t>D</w:t>
      </w:r>
      <w:r>
        <w:rPr>
          <w:rFonts w:hint="eastAsia"/>
        </w:rPr>
        <w:t>.</w:t>
      </w:r>
      <w:r>
        <w:t>6.1</w:t>
      </w:r>
      <w:r>
        <w:rPr>
          <w:rFonts w:hint="eastAsia"/>
        </w:rPr>
        <w:t>标准器</w:t>
      </w:r>
      <w:r>
        <w:t>引入的标准不确定度</w:t>
      </w:r>
      <w:r>
        <w:object>
          <v:shape id="_x0000_i1078" o:spt="75" type="#_x0000_t75" style="height:18.45pt;width:16.1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8" DrawAspect="Content" ObjectID="_1468075779" r:id="rId113">
            <o:LockedField>false</o:LockedField>
          </o:OLEObject>
        </w:object>
      </w:r>
    </w:p>
    <w:p>
      <w:pPr>
        <w:pStyle w:val="3"/>
        <w:ind w:firstLine="480"/>
      </w:pPr>
      <w:r>
        <w:rPr>
          <w:rFonts w:hint="eastAsia"/>
        </w:rPr>
        <w:t>测量所用游标卡尺，根据其校准证书中所提供的不确定度，其扩展不确定度为0.02mm，</w:t>
      </w:r>
      <w:r>
        <w:rPr>
          <w:rFonts w:hint="eastAsia"/>
          <w:i/>
          <w:iCs/>
        </w:rPr>
        <w:t xml:space="preserve">k </w:t>
      </w:r>
      <w:r>
        <w:rPr>
          <w:rFonts w:hint="eastAsia"/>
        </w:rPr>
        <w:t>=2，</w:t>
      </w:r>
      <w:r>
        <w:rPr>
          <w:rFonts w:hint="eastAsia"/>
          <w:iCs/>
        </w:rPr>
        <w:t>则</w:t>
      </w:r>
      <w:r>
        <w:rPr>
          <w:rFonts w:hint="eastAsia"/>
        </w:rPr>
        <w:t>游标卡尺引入的</w:t>
      </w:r>
      <w:r>
        <w:t>标准不确定度</w:t>
      </w:r>
      <w:r>
        <w:rPr>
          <w:rFonts w:hint="eastAsia"/>
        </w:rPr>
        <w:t>为：</w:t>
      </w:r>
    </w:p>
    <w:p>
      <w:pPr>
        <w:pStyle w:val="3"/>
        <w:ind w:firstLine="480"/>
        <w:jc w:val="center"/>
      </w:pPr>
      <w:r>
        <w:rPr>
          <w:rFonts w:ascii="Cambria Math" w:hAnsi="Cambria Math"/>
          <w:i/>
          <w:position w:val="-24"/>
        </w:rPr>
        <w:object>
          <v:shape id="_x0000_i1079" o:spt="75" type="#_x0000_t75" style="height:30.55pt;width:119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9" DrawAspect="Content" ObjectID="_1468075780" r:id="rId115">
            <o:LockedField>false</o:LockedField>
          </o:OLEObject>
        </w:object>
      </w:r>
    </w:p>
    <w:p>
      <w:pPr>
        <w:pStyle w:val="72"/>
        <w:spacing w:line="360" w:lineRule="auto"/>
      </w:pPr>
      <w:r>
        <w:t>D</w:t>
      </w:r>
      <w:r>
        <w:rPr>
          <w:rFonts w:hint="eastAsia"/>
        </w:rPr>
        <w:t>.</w:t>
      </w:r>
      <w:r>
        <w:t>6.2</w:t>
      </w:r>
      <w:r>
        <w:rPr>
          <w:rFonts w:hint="eastAsia"/>
        </w:rPr>
        <w:t>重复性引入的标准不确定度</w:t>
      </w:r>
      <w:r>
        <w:rPr>
          <w:position w:val="-12"/>
        </w:rPr>
        <w:object>
          <v:shape id="_x0000_i1080" o:spt="75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80" DrawAspect="Content" ObjectID="_1468075781" r:id="rId117">
            <o:LockedField>false</o:LockedField>
          </o:OLEObject>
        </w:object>
      </w:r>
    </w:p>
    <w:p>
      <w:pPr>
        <w:pStyle w:val="3"/>
        <w:ind w:firstLine="480"/>
      </w:pPr>
      <w:r>
        <w:rPr>
          <w:rFonts w:hint="eastAsia"/>
        </w:rPr>
        <w:t>进行了若干次测量，未发现测量结果有任何发散，故读数并不引入任何有意义的不确定度，则复性引入的标准不确定度：</w:t>
      </w:r>
    </w:p>
    <w:p>
      <w:pPr>
        <w:pStyle w:val="3"/>
        <w:ind w:firstLine="480"/>
        <w:jc w:val="center"/>
      </w:pPr>
      <w:r>
        <w:object>
          <v:shape id="_x0000_i1081" o:spt="75" type="#_x0000_t75" style="height:18.45pt;width:36.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1" DrawAspect="Content" ObjectID="_1468075782" r:id="rId119">
            <o:LockedField>false</o:LockedField>
          </o:OLEObject>
        </w:objec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7</w:t>
      </w:r>
      <w:r>
        <w:rPr>
          <w:rFonts w:hint="eastAsia" w:ascii="黑体" w:hAnsi="黑体"/>
        </w:rPr>
        <w:t xml:space="preserve"> 灵敏系数</w:t>
      </w:r>
    </w:p>
    <w:p>
      <w:pPr>
        <w:pStyle w:val="3"/>
        <w:ind w:firstLine="480"/>
      </w:pPr>
      <w:r>
        <w:rPr>
          <w:rFonts w:hint="eastAsia"/>
        </w:rPr>
        <w:t>略。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8</w:t>
      </w:r>
      <w:r>
        <w:rPr>
          <w:rFonts w:hint="eastAsia" w:ascii="黑体" w:hAnsi="黑体"/>
        </w:rPr>
        <w:t xml:space="preserve"> 标准不确定度分量汇总表</w:t>
      </w:r>
    </w:p>
    <w:p>
      <w:pPr>
        <w:pStyle w:val="3"/>
        <w:ind w:firstLine="480"/>
      </w:pPr>
      <w:r>
        <w:rPr>
          <w:rFonts w:hint="eastAsia"/>
        </w:rPr>
        <w:t>略。</w: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9</w:t>
      </w:r>
      <w:r>
        <w:rPr>
          <w:rFonts w:hint="eastAsia" w:ascii="黑体" w:hAnsi="黑体"/>
        </w:rPr>
        <w:t xml:space="preserve"> 合成标准不确定度</w:t>
      </w:r>
    </w:p>
    <w:p>
      <w:pPr>
        <w:pStyle w:val="3"/>
        <w:ind w:firstLine="560"/>
        <w:jc w:val="center"/>
      </w:pPr>
      <w:r>
        <w:rPr>
          <w:rFonts w:hint="eastAsia"/>
          <w:position w:val="-12"/>
          <w:sz w:val="28"/>
          <w:szCs w:val="28"/>
        </w:rPr>
        <w:object>
          <v:shape id="_x0000_i1082" o:spt="75" type="#_x0000_t75" style="height:18.45pt;width:9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2" DrawAspect="Content" ObjectID="_1468075783" r:id="rId121">
            <o:LockedField>false</o:LockedField>
          </o:OLEObject>
        </w:object>
      </w:r>
    </w:p>
    <w:p>
      <w:pPr>
        <w:pStyle w:val="75"/>
        <w:spacing w:after="163"/>
        <w:rPr>
          <w:rFonts w:ascii="黑体" w:hAnsi="黑体"/>
        </w:rPr>
      </w:pPr>
      <w:r>
        <w:rPr>
          <w:rFonts w:ascii="黑体" w:hAnsi="黑体"/>
        </w:rPr>
        <w:t>D</w:t>
      </w:r>
      <w:r>
        <w:rPr>
          <w:rFonts w:hint="eastAsia" w:ascii="黑体" w:hAnsi="黑体"/>
        </w:rPr>
        <w:t>.</w:t>
      </w:r>
      <w:r>
        <w:rPr>
          <w:rFonts w:ascii="黑体" w:hAnsi="黑体"/>
        </w:rPr>
        <w:t>10</w:t>
      </w:r>
      <w:r>
        <w:rPr>
          <w:rFonts w:hint="eastAsia" w:ascii="黑体" w:hAnsi="黑体"/>
        </w:rPr>
        <w:t xml:space="preserve"> 扩展不确定度</w:t>
      </w:r>
    </w:p>
    <w:p>
      <w:pPr>
        <w:pStyle w:val="3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 xml:space="preserve">=2，试件架尺寸测量结果的扩展不确定度为：        </w:t>
      </w:r>
    </w:p>
    <w:p>
      <w:pPr>
        <w:pStyle w:val="3"/>
        <w:ind w:firstLine="480"/>
        <w:jc w:val="center"/>
        <w:rPr>
          <w:rFonts w:ascii="黑体"/>
          <w:sz w:val="28"/>
          <w:szCs w:val="28"/>
        </w:rPr>
      </w:pPr>
      <w:r>
        <w:rPr>
          <w:rFonts w:hint="eastAsia"/>
          <w:position w:val="-12"/>
        </w:rPr>
        <w:object>
          <v:shape id="_x0000_i1083" o:spt="75" type="#_x0000_t75" style="height:18.45pt;width:165.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3" DrawAspect="Content" ObjectID="_1468075784" r:id="rId123">
            <o:LockedField>false</o:LockedField>
          </o:OLEObject>
        </w:object>
      </w:r>
    </w:p>
    <w:p>
      <w:pPr>
        <w:pStyle w:val="43"/>
        <w:spacing w:beforeLines="0" w:afterLines="0" w:line="240" w:lineRule="auto"/>
      </w:pPr>
    </w:p>
    <w:p>
      <w:r>
        <w:rPr>
          <w:rFonts w:hint="eastAsia"/>
        </w:rPr>
        <w:br w:type="page"/>
      </w:r>
    </w:p>
    <w:bookmarkEnd w:id="443"/>
    <w:bookmarkEnd w:id="444"/>
    <w:bookmarkEnd w:id="445"/>
    <w:tbl>
      <w:tblPr>
        <w:tblStyle w:val="26"/>
        <w:tblpPr w:leftFromText="180" w:rightFromText="180" w:vertAnchor="text" w:horzAnchor="margin" w:tblpXSpec="center" w:tblpY="8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97"/>
        <w:gridCol w:w="269"/>
        <w:gridCol w:w="16"/>
        <w:gridCol w:w="139"/>
        <w:gridCol w:w="45"/>
        <w:gridCol w:w="85"/>
        <w:gridCol w:w="340"/>
        <w:gridCol w:w="415"/>
        <w:gridCol w:w="152"/>
        <w:gridCol w:w="61"/>
        <w:gridCol w:w="230"/>
        <w:gridCol w:w="237"/>
        <w:gridCol w:w="181"/>
        <w:gridCol w:w="425"/>
        <w:gridCol w:w="67"/>
        <w:gridCol w:w="44"/>
        <w:gridCol w:w="548"/>
        <w:gridCol w:w="40"/>
        <w:gridCol w:w="41"/>
        <w:gridCol w:w="69"/>
        <w:gridCol w:w="106"/>
        <w:gridCol w:w="77"/>
        <w:gridCol w:w="142"/>
        <w:gridCol w:w="134"/>
        <w:gridCol w:w="103"/>
        <w:gridCol w:w="42"/>
        <w:gridCol w:w="380"/>
        <w:gridCol w:w="281"/>
        <w:gridCol w:w="147"/>
        <w:gridCol w:w="152"/>
        <w:gridCol w:w="179"/>
        <w:gridCol w:w="121"/>
        <w:gridCol w:w="20"/>
        <w:gridCol w:w="42"/>
        <w:gridCol w:w="242"/>
        <w:gridCol w:w="237"/>
        <w:gridCol w:w="183"/>
        <w:gridCol w:w="81"/>
        <w:gridCol w:w="16"/>
        <w:gridCol w:w="333"/>
        <w:gridCol w:w="100"/>
        <w:gridCol w:w="216"/>
        <w:gridCol w:w="288"/>
        <w:gridCol w:w="55"/>
        <w:gridCol w:w="354"/>
        <w:gridCol w:w="144"/>
        <w:gridCol w:w="189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73" w:type="dxa"/>
            <w:gridSpan w:val="5"/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bookmarkStart w:id="451" w:name="_Toc52268031"/>
            <w:bookmarkStart w:id="452" w:name="_Toc16779066"/>
            <w:r>
              <w:rPr>
                <w:rFonts w:hint="eastAsia" w:ascii="黑体" w:hAnsi="黑体" w:eastAsia="黑体"/>
                <w:sz w:val="28"/>
                <w:szCs w:val="28"/>
              </w:rPr>
              <w:t>附录</w:t>
            </w:r>
            <w:r>
              <w:rPr>
                <w:rFonts w:ascii="黑体" w:hAnsi="黑体" w:eastAsia="黑体"/>
                <w:sz w:val="28"/>
                <w:szCs w:val="28"/>
              </w:rPr>
              <w:t>E</w:t>
            </w:r>
            <w:bookmarkEnd w:id="451"/>
          </w:p>
        </w:tc>
        <w:tc>
          <w:tcPr>
            <w:tcW w:w="8374" w:type="dxa"/>
            <w:gridSpan w:val="44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73" w:type="dxa"/>
            <w:gridSpan w:val="5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4" w:type="dxa"/>
            <w:gridSpan w:val="44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43"/>
              <w:spacing w:beforeLines="0" w:afterLines="0" w:line="360" w:lineRule="auto"/>
              <w:rPr>
                <w:rFonts w:cs="宋体"/>
                <w:color w:val="000000"/>
                <w:kern w:val="0"/>
                <w:sz w:val="18"/>
                <w:szCs w:val="18"/>
              </w:rPr>
            </w:pPr>
            <w:bookmarkStart w:id="453" w:name="_Toc52268032"/>
            <w:r>
              <w:rPr>
                <w:rFonts w:hint="eastAsia"/>
              </w:rPr>
              <w:t>沸煮箱</w:t>
            </w:r>
            <w:r>
              <w:t>校准</w:t>
            </w:r>
            <w:r>
              <w:rPr>
                <w:rFonts w:hint="eastAsia"/>
              </w:rPr>
              <w:t>原始</w:t>
            </w:r>
            <w:r>
              <w:t>记录格式</w:t>
            </w:r>
            <w:bookmarkEnd w:id="45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委托单位</w:t>
            </w:r>
          </w:p>
        </w:tc>
        <w:tc>
          <w:tcPr>
            <w:tcW w:w="8374" w:type="dxa"/>
            <w:gridSpan w:val="4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17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15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9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29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制造厂</w:t>
            </w:r>
          </w:p>
        </w:tc>
        <w:tc>
          <w:tcPr>
            <w:tcW w:w="8374" w:type="dxa"/>
            <w:gridSpan w:val="4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校准地点</w:t>
            </w:r>
          </w:p>
        </w:tc>
        <w:tc>
          <w:tcPr>
            <w:tcW w:w="4392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9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环境温度</w:t>
            </w:r>
          </w:p>
        </w:tc>
        <w:tc>
          <w:tcPr>
            <w:tcW w:w="29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标准器名称</w:t>
            </w:r>
          </w:p>
        </w:tc>
        <w:tc>
          <w:tcPr>
            <w:tcW w:w="283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1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17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17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3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标准器证书号</w:t>
            </w:r>
          </w:p>
        </w:tc>
        <w:tc>
          <w:tcPr>
            <w:tcW w:w="3542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有效期</w:t>
            </w:r>
          </w:p>
        </w:tc>
        <w:tc>
          <w:tcPr>
            <w:tcW w:w="398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次数</w:t>
            </w:r>
          </w:p>
        </w:tc>
        <w:tc>
          <w:tcPr>
            <w:tcW w:w="8798" w:type="dxa"/>
            <w:gridSpan w:val="4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校准温度：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5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8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  <w:spacing w:val="30"/>
              </w:rPr>
              <w:t>外观及材料检</w:t>
            </w:r>
            <w:r>
              <w:rPr>
                <w:rFonts w:hint="eastAsia"/>
              </w:rPr>
              <w:t xml:space="preserve">查       </w:t>
            </w:r>
          </w:p>
        </w:tc>
        <w:tc>
          <w:tcPr>
            <w:tcW w:w="269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渗漏检查</w:t>
            </w:r>
          </w:p>
        </w:tc>
        <w:tc>
          <w:tcPr>
            <w:tcW w:w="3510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温度均匀度</w:t>
            </w:r>
          </w:p>
        </w:tc>
        <w:tc>
          <w:tcPr>
            <w:tcW w:w="170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23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温度波动度</w:t>
            </w:r>
          </w:p>
        </w:tc>
        <w:tc>
          <w:tcPr>
            <w:tcW w:w="2168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9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表面温度</w:t>
            </w:r>
          </w:p>
        </w:tc>
        <w:tc>
          <w:tcPr>
            <w:tcW w:w="227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747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尺寸（mm）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'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p>
                </m:sSubSup>
              </m:oMath>
            </m:oMathPara>
          </w:p>
        </w:tc>
        <w:tc>
          <w:tcPr>
            <w:tcW w:w="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  <w:i/>
                <w:iCs/>
              </w:rPr>
              <w:t>d</w:t>
            </w:r>
          </w:p>
        </w:tc>
        <w:tc>
          <w:tcPr>
            <w:tcW w:w="2019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'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p>
                </m:sSubSup>
              </m:oMath>
            </m:oMathPara>
          </w:p>
        </w:tc>
        <w:tc>
          <w:tcPr>
            <w:tcW w:w="19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'</m:t>
                    </m:r>
                    <m:ctrlPr>
                      <w:rPr>
                        <w:rFonts w:ascii="Cambria Math" w:hAnsi="Cambria Math" w:eastAsiaTheme="minorEastAsia"/>
                        <w:i/>
                      </w:rPr>
                    </m:ctrlPr>
                  </m:sup>
                </m:sSubSup>
              </m:oMath>
            </m:oMathPara>
          </w:p>
        </w:tc>
        <w:tc>
          <w:tcPr>
            <w:tcW w:w="7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ub>
                </m:sSub>
              </m:oMath>
            </m:oMathPara>
          </w:p>
        </w:tc>
        <w:tc>
          <w:tcPr>
            <w:tcW w:w="10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ub>
                </m:sSub>
              </m:oMath>
            </m:oMathPara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ℎ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vertAlign w:val="subscript"/>
                      </w:rPr>
                      <m:t>3</m:t>
                    </m:r>
                    <m:ctrlPr>
                      <w:rPr>
                        <w:rFonts w:ascii="Cambria Math" w:hAnsi="Cambria Math" w:eastAsiaTheme="minorEastAsia"/>
                        <w:i/>
                        <w:vertAlign w:val="subscript"/>
                      </w:rPr>
                    </m:ctrlPr>
                  </m:sub>
                </m:sSub>
              </m:oMath>
            </m:oMathPara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7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0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54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vertAlign w:val="subscript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1</w:t>
            </w:r>
          </w:p>
        </w:tc>
        <w:tc>
          <w:tcPr>
            <w:tcW w:w="3478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vertAlign w:val="subscript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1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平均值</w:t>
            </w:r>
          </w:p>
        </w:tc>
        <w:tc>
          <w:tcPr>
            <w:tcW w:w="1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平均值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2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2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1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747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计时误差（s）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煮沸时间</w:t>
            </w:r>
          </w:p>
        </w:tc>
        <w:tc>
          <w:tcPr>
            <w:tcW w:w="11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沸煮箱示值</w:t>
            </w:r>
          </w:p>
        </w:tc>
        <w:tc>
          <w:tcPr>
            <w:tcW w:w="1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秒表示值</w:t>
            </w:r>
          </w:p>
        </w:tc>
        <w:tc>
          <w:tcPr>
            <w:tcW w:w="10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误差</w:t>
            </w:r>
          </w:p>
        </w:tc>
        <w:tc>
          <w:tcPr>
            <w:tcW w:w="141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保持沸腾时间</w:t>
            </w:r>
          </w:p>
        </w:tc>
        <w:tc>
          <w:tcPr>
            <w:tcW w:w="12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沸煮箱示值</w:t>
            </w:r>
          </w:p>
        </w:tc>
        <w:tc>
          <w:tcPr>
            <w:tcW w:w="11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秒表示值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误差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1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1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0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418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</w:p>
        </w:tc>
        <w:tc>
          <w:tcPr>
            <w:tcW w:w="12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color w:val="FF0000"/>
              </w:rPr>
            </w:pPr>
          </w:p>
        </w:tc>
        <w:tc>
          <w:tcPr>
            <w:tcW w:w="11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color w:val="FF0000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color w:val="FF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温度校准值的不确定度 ：</w:t>
            </w:r>
          </w:p>
        </w:tc>
        <w:tc>
          <w:tcPr>
            <w:tcW w:w="2268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  </w:t>
            </w:r>
            <w:r>
              <w:rPr>
                <w:rFonts w:hint="eastAsia"/>
                <w:bCs/>
              </w:rPr>
              <w:t xml:space="preserve">℃ 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  <w:tc>
          <w:tcPr>
            <w:tcW w:w="2693" w:type="dxa"/>
            <w:gridSpan w:val="1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长度校准值的不确定度 ：</w:t>
            </w:r>
          </w:p>
        </w:tc>
        <w:tc>
          <w:tcPr>
            <w:tcW w:w="237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</w:rPr>
              <w:t>mm，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7"/>
              <w:framePr w:hSpace="0" w:wrap="auto" w:vAnchor="margin" w:hAnchor="text" w:xAlign="left" w:yAlign="inline"/>
            </w:pPr>
            <w:r>
              <w:rPr>
                <w:rFonts w:hint="eastAsia"/>
              </w:rPr>
              <w:t>时间校准值的不确定度 ：</w:t>
            </w:r>
          </w:p>
        </w:tc>
        <w:tc>
          <w:tcPr>
            <w:tcW w:w="7337" w:type="dxa"/>
            <w:gridSpan w:val="3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7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</w:rPr>
              <w:t>s，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</w:tr>
    </w:tbl>
    <w:p>
      <w:pPr>
        <w:pStyle w:val="41"/>
      </w:pPr>
      <w:bookmarkStart w:id="454" w:name="_Toc52268033"/>
      <w:r>
        <w:t>附录</w:t>
      </w:r>
      <w:bookmarkEnd w:id="452"/>
      <w:r>
        <w:t>F</w:t>
      </w:r>
      <w:bookmarkEnd w:id="454"/>
    </w:p>
    <w:p>
      <w:pPr>
        <w:pStyle w:val="43"/>
        <w:spacing w:beforeLines="0" w:afterLines="0" w:line="240" w:lineRule="auto"/>
      </w:pPr>
      <w:bookmarkStart w:id="455" w:name="_Toc52268034"/>
      <w:r>
        <w:t>校准</w:t>
      </w:r>
      <w:r>
        <w:rPr>
          <w:rFonts w:hint="eastAsia"/>
        </w:rPr>
        <w:t>证书内页</w:t>
      </w:r>
      <w:r>
        <w:t>格式</w:t>
      </w:r>
      <w:bookmarkEnd w:id="455"/>
    </w:p>
    <w:p>
      <w:pPr>
        <w:pStyle w:val="37"/>
        <w:spacing w:line="312" w:lineRule="auto"/>
        <w:rPr>
          <w:rFonts w:ascii="黑体" w:hAnsi="黑体" w:eastAsia="黑体"/>
          <w:sz w:val="28"/>
          <w:szCs w:val="28"/>
        </w:rPr>
      </w:pPr>
      <w:bookmarkStart w:id="456" w:name="_Toc38372739"/>
      <w:bookmarkStart w:id="457" w:name="_Toc38372272"/>
      <w:r>
        <w:rPr>
          <w:rFonts w:hint="eastAsia" w:ascii="黑体" w:hAnsi="黑体" w:eastAsia="黑体"/>
          <w:sz w:val="28"/>
          <w:szCs w:val="28"/>
        </w:rPr>
        <w:t>校 准 结 果</w:t>
      </w:r>
      <w:bookmarkEnd w:id="456"/>
      <w:bookmarkEnd w:id="457"/>
    </w:p>
    <w:p>
      <w:pPr>
        <w:pStyle w:val="3"/>
        <w:ind w:firstLine="42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第  页 共  页</w:t>
      </w:r>
    </w:p>
    <w:p>
      <w:pPr>
        <w:pStyle w:val="72"/>
        <w:spacing w:line="312" w:lineRule="auto"/>
      </w:pPr>
      <w:bookmarkStart w:id="458" w:name="_Toc38372273"/>
      <w:bookmarkStart w:id="459" w:name="_Toc38372740"/>
      <w:r>
        <w:rPr>
          <w:rFonts w:hint="eastAsia"/>
        </w:rPr>
        <w:t>1、测量点分布示意图(图</w:t>
      </w:r>
      <w:r>
        <w:t>F</w:t>
      </w:r>
      <w:r>
        <w:rPr>
          <w:rFonts w:hint="eastAsia"/>
        </w:rPr>
        <w:t>1)</w:t>
      </w:r>
      <w:bookmarkEnd w:id="458"/>
      <w:bookmarkEnd w:id="459"/>
    </w:p>
    <w:p>
      <w:pPr>
        <w:pStyle w:val="3"/>
        <w:ind w:firstLine="480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1138555</wp:posOffset>
                </wp:positionH>
                <wp:positionV relativeFrom="paragraph">
                  <wp:posOffset>145415</wp:posOffset>
                </wp:positionV>
                <wp:extent cx="3657600" cy="2247900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2247900"/>
                          <a:chOff x="2940" y="1995"/>
                          <a:chExt cx="5760" cy="3540"/>
                        </a:xfrm>
                      </wpg:grpSpPr>
                      <wps:wsp>
                        <wps:cNvPr id="12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940" y="1995"/>
                            <a:ext cx="5760" cy="3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ind w:firstLine="480"/>
                              </w:pPr>
                              <w:bookmarkStart w:id="477" w:name="_Toc38372742"/>
                              <w:bookmarkStart w:id="478" w:name="_Toc38372275"/>
                              <w:r>
                                <w:t xml:space="preserve"> </w:t>
                              </w:r>
                              <w:bookmarkEnd w:id="477"/>
                              <w:bookmarkEnd w:id="478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3342" y="238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3488" y="5063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4935" y="366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8082" y="5063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7942" y="248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104"/>
                        <wps:cNvSpPr>
                          <a:spLocks noChangeArrowheads="1"/>
                        </wps:cNvSpPr>
                        <wps:spPr bwMode="auto">
                          <a:xfrm>
                            <a:off x="6450" y="366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65pt;margin-top:11.45pt;height:177pt;width:288pt;mso-position-horizontal-relative:margin;z-index:251661312;mso-width-relative:page;mso-height-relative:page;" coordorigin="2940,1995" coordsize="5760,3540" o:gfxdata="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lsBIBtoAAAAKAQAADwAAAAAAAAABACAAAAAiAAAA&#10;ZHJzL2Rvd25yZXYueG1sUEsBAhQAFAAAAAgAh07iQNKc5qGUAwAAHhYAAA4AAAAAAAAAAQAgAAAA&#10;KQEAAGRycy9lMm9Eb2MueG1sUEsFBgAAAAAGAAYAWQEAAC8HAAAAAA==&#10;">
                <o:lock v:ext="edit" aspectratio="f"/>
                <v:rect id="Rectangle 98" o:spid="_x0000_s1026" o:spt="1" style="position:absolute;left:2940;top:1995;height:3540;width:57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ind w:firstLine="480"/>
                        </w:pPr>
                        <w:bookmarkStart w:id="477" w:name="_Toc38372742"/>
                        <w:bookmarkStart w:id="478" w:name="_Toc38372275"/>
                        <w:r>
                          <w:t xml:space="preserve"> </w:t>
                        </w:r>
                        <w:bookmarkEnd w:id="477"/>
                        <w:bookmarkEnd w:id="478"/>
                      </w:p>
                    </w:txbxContent>
                  </v:textbox>
                </v:rect>
                <v:shape id="Oval 99" o:spid="_x0000_s1026" o:spt="3" type="#_x0000_t3" style="position:absolute;left:3342;top:2385;height:143;width:143;" fillcolor="#000000" filled="t" stroked="t" coordsize="21600,21600" o:gfxdata="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dT9t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100" o:spid="_x0000_s1026" o:spt="3" type="#_x0000_t3" style="position:absolute;left:3488;top:5063;height:143;width:143;" fillcolor="#000000" filled="t" stroked="t" coordsize="21600,21600" o:gfxdata="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nKcZ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101" o:spid="_x0000_s1026" o:spt="3" type="#_x0000_t3" style="position:absolute;left:4935;top:3667;height:143;width:143;" fillcolor="#000000" filled="t" stroked="t" coordsize="21600,21600" o:gfxdata="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0AKC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102" o:spid="_x0000_s1026" o:spt="3" type="#_x0000_t3" style="position:absolute;left:8082;top:5063;height:143;width:143;" fillcolor="#000000" filled="t" stroked="t" coordsize="21600,21600" o:gfxdata="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CnPW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103" o:spid="_x0000_s1026" o:spt="3" type="#_x0000_t3" style="position:absolute;left:7942;top:2482;height:143;width:143;" fillcolor="#000000" filled="t" stroked="t" coordsize="21600,21600" o:gfxdata="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JOOW6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Oval 104" o:spid="_x0000_s1026" o:spt="3" type="#_x0000_t3" style="position:absolute;left:6450;top:3667;height:143;width:143;" fillcolor="#000000" filled="t" stroked="t" coordsize="21600,21600" o:gfxdata="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RrR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3"/>
        <w:ind w:firstLine="48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243205</wp:posOffset>
                </wp:positionV>
                <wp:extent cx="270510" cy="4095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25pt;margin-top:19.15pt;height:32.25pt;width:21.3pt;z-index:251663360;mso-width-relative:page;mso-height-relative:page;" filled="f" stroked="f" coordsize="21600,21600" o:gfxdata="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bNNkdsAAAAKAQAADwAAAAAAAAABACAAAAAi&#10;AAAAZHJzL2Rvd25yZXYueG1sUEsBAhQAFAAAAAgAh07iQBguewVAAgAAcwQAAA4AAAAAAAAAAQAg&#10;AAAAKg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266065</wp:posOffset>
                </wp:positionV>
                <wp:extent cx="270510" cy="4095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2pt;margin-top:20.95pt;height:32.25pt;width:21.3pt;z-index:251662336;mso-width-relative:page;mso-height-relative:page;" filled="f" stroked="f" coordsize="21600,21600" o:gfxdata="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9iAQ3bAAAACgEAAA8AAAAAAAAAAQAgAAAA&#10;IgAAAGRycy9kb3ducmV2LnhtbFBLAQIUABQAAAAIAIdO4kCx/STiQQIAAHM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ind w:firstLine="480"/>
      </w:pPr>
    </w:p>
    <w:p>
      <w:pPr>
        <w:pStyle w:val="3"/>
        <w:ind w:firstLine="48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260350</wp:posOffset>
                </wp:positionV>
                <wp:extent cx="270510" cy="40957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3pt;margin-top:20.5pt;height:32.25pt;width:21.3pt;z-index:251667456;mso-width-relative:page;mso-height-relative:page;" filled="f" stroked="f" coordsize="21600,21600" o:gfxdata="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4iKvW9oAAAAKAQAADwAAAAAAAAABACAAAAAi&#10;AAAAZHJzL2Rvd25yZXYueG1sUEsBAhQAFAAAAAgAh07iQIFt/5JBAgAAdQ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260350</wp:posOffset>
                </wp:positionV>
                <wp:extent cx="270510" cy="4095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4pt;margin-top:20.5pt;height:32.25pt;width:21.3pt;z-index:251666432;mso-width-relative:page;mso-height-relative:page;" filled="f" stroked="f" coordsize="21600,21600" o:gfxdata="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fKZbrtsAAAAKAQAADwAAAAAAAAABACAAAAAi&#10;AAAAZHJzL2Rvd25yZXYueG1sUEsBAhQAFAAAAAgAh07iQGz37bdAAgAAdQQAAA4AAAAAAAAAAQAg&#10;AAAAKg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154940</wp:posOffset>
                </wp:positionV>
                <wp:extent cx="270510" cy="4095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0.2pt;margin-top:12.2pt;height:32.25pt;width:21.3pt;z-index:251665408;mso-width-relative:page;mso-height-relative:page;" filled="f" stroked="f" coordsize="21600,21600" o:gfxdata="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ROP9NdsAAAAJAQAADwAAAAAAAAABACAAAAAi&#10;AAAAZHJzL2Rvd25yZXYueG1sUEsBAhQAFAAAAAgAh07iQFY2/WlAAgAAcwQAAA4AAAAAAAAAAQAg&#10;AAAAKg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126365</wp:posOffset>
                </wp:positionV>
                <wp:extent cx="270510" cy="40957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72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85pt;margin-top:9.95pt;height:32.25pt;width:21.3pt;z-index:251664384;mso-width-relative:page;mso-height-relative:page;" filled="f" stroked="f" coordsize="21600,21600" o:gfxdata="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+DbStoAAAAJAQAADwAAAAAAAAABACAAAAAi&#10;AAAAZHJzL2Rvd25yZXYueG1sUEsBAhQAFAAAAAgAh07iQCyD9iZBAgAAcw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72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7"/>
        <w:rPr>
          <w:sz w:val="30"/>
        </w:rPr>
      </w:pPr>
      <w:bookmarkStart w:id="460" w:name="_Toc38372277"/>
      <w:bookmarkStart w:id="461" w:name="_Toc38372744"/>
      <w:r>
        <w:rPr>
          <w:rFonts w:hint="eastAsia"/>
        </w:rPr>
        <w:t xml:space="preserve">图 </w:t>
      </w:r>
      <w:r>
        <w:t>F</w:t>
      </w:r>
      <w:r>
        <w:rPr>
          <w:rFonts w:hint="eastAsia"/>
        </w:rPr>
        <w:t>1</w:t>
      </w:r>
      <w:bookmarkEnd w:id="460"/>
      <w:bookmarkEnd w:id="461"/>
    </w:p>
    <w:p>
      <w:pPr>
        <w:pStyle w:val="72"/>
      </w:pPr>
      <w:bookmarkStart w:id="462" w:name="_Toc38372278"/>
      <w:bookmarkStart w:id="463" w:name="_Toc38372745"/>
      <w:r>
        <w:rPr>
          <w:rFonts w:hint="eastAsia"/>
        </w:rPr>
        <w:t>2、校准结果的表述</w:t>
      </w:r>
      <w:bookmarkEnd w:id="462"/>
      <w:bookmarkEnd w:id="463"/>
    </w:p>
    <w:tbl>
      <w:tblPr>
        <w:tblStyle w:val="2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1536"/>
        <w:gridCol w:w="449"/>
        <w:gridCol w:w="1087"/>
        <w:gridCol w:w="756"/>
        <w:gridCol w:w="269"/>
        <w:gridCol w:w="512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7" w:type="dxa"/>
            <w:vAlign w:val="center"/>
          </w:tcPr>
          <w:p>
            <w:pPr>
              <w:pStyle w:val="77"/>
              <w:framePr w:wrap="around"/>
              <w:jc w:val="both"/>
            </w:pPr>
            <w:bookmarkStart w:id="464" w:name="_Toc38372750"/>
            <w:bookmarkStart w:id="465" w:name="_Toc38372283"/>
            <w:r>
              <w:rPr>
                <w:rFonts w:hint="eastAsia"/>
              </w:rPr>
              <w:t>外观检查：</w:t>
            </w:r>
            <w:bookmarkEnd w:id="464"/>
            <w:bookmarkEnd w:id="465"/>
          </w:p>
        </w:tc>
        <w:tc>
          <w:tcPr>
            <w:tcW w:w="1985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bookmarkStart w:id="466" w:name="_Toc38372747"/>
            <w:bookmarkStart w:id="467" w:name="_Toc38372280"/>
            <w:r>
              <w:rPr>
                <w:rFonts w:hint="eastAsia"/>
              </w:rPr>
              <w:t>表面温度：</w:t>
            </w:r>
            <w:bookmarkEnd w:id="466"/>
            <w:bookmarkEnd w:id="467"/>
          </w:p>
        </w:tc>
        <w:tc>
          <w:tcPr>
            <w:tcW w:w="2050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67" w:type="dxa"/>
            <w:vAlign w:val="center"/>
          </w:tcPr>
          <w:p>
            <w:pPr>
              <w:pStyle w:val="77"/>
              <w:framePr w:wrap="around"/>
              <w:jc w:val="both"/>
            </w:pPr>
            <w:bookmarkStart w:id="468" w:name="_Toc38372748"/>
            <w:bookmarkStart w:id="469" w:name="_Toc38372281"/>
            <w:r>
              <w:rPr>
                <w:rFonts w:hint="eastAsia"/>
              </w:rPr>
              <w:t>温度均匀度：</w:t>
            </w:r>
            <w:bookmarkEnd w:id="468"/>
            <w:bookmarkEnd w:id="469"/>
          </w:p>
        </w:tc>
        <w:tc>
          <w:tcPr>
            <w:tcW w:w="1985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bookmarkStart w:id="470" w:name="_Toc38372282"/>
            <w:bookmarkStart w:id="471" w:name="_Toc38372749"/>
            <w:r>
              <w:rPr>
                <w:rFonts w:hint="eastAsia"/>
              </w:rPr>
              <w:t>温度波动度：</w:t>
            </w:r>
            <w:bookmarkEnd w:id="470"/>
            <w:bookmarkEnd w:id="471"/>
          </w:p>
        </w:tc>
        <w:tc>
          <w:tcPr>
            <w:tcW w:w="2050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2267" w:type="dxa"/>
            <w:vMerge w:val="restart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尺寸：</w:t>
            </w:r>
          </w:p>
        </w:tc>
        <w:tc>
          <w:tcPr>
            <w:tcW w:w="3828" w:type="dxa"/>
            <w:gridSpan w:val="4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</w:rPr>
              <w:t>电热管距箱底的净距离（h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支撑钢丝距电热管的净距离（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篦板距电热管的净距离(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19" w:type="dxa"/>
            <w:gridSpan w:val="3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</w:rPr>
              <w:t>支撑钢丝间的净距离（S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  <w:r>
              <w:rPr>
                <w:rFonts w:hint="eastAsia"/>
              </w:rPr>
              <w:t>隔离钢丝间的净距离（S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>
            <w:pPr>
              <w:pStyle w:val="77"/>
              <w:framePr w:wrap="around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267" w:type="dxa"/>
            <w:vMerge w:val="restart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计时误差</w:t>
            </w:r>
          </w:p>
        </w:tc>
        <w:tc>
          <w:tcPr>
            <w:tcW w:w="307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沸煮</w:t>
            </w:r>
          </w:p>
        </w:tc>
        <w:tc>
          <w:tcPr>
            <w:tcW w:w="3075" w:type="dxa"/>
            <w:gridSpan w:val="4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保持沸腾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1536" w:type="dxa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控制误差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示值误差</w:t>
            </w:r>
          </w:p>
        </w:tc>
        <w:tc>
          <w:tcPr>
            <w:tcW w:w="1537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控制误差</w:t>
            </w:r>
          </w:p>
        </w:tc>
        <w:tc>
          <w:tcPr>
            <w:tcW w:w="1538" w:type="dxa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示值误差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7" w:type="dxa"/>
            <w:vMerge w:val="continue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1536" w:type="dxa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1537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</w:p>
        </w:tc>
        <w:tc>
          <w:tcPr>
            <w:tcW w:w="1538" w:type="dxa"/>
            <w:vAlign w:val="center"/>
          </w:tcPr>
          <w:p>
            <w:pPr>
              <w:pStyle w:val="77"/>
              <w:framePr w:wrap="around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25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bookmarkStart w:id="472" w:name="_Toc38372285"/>
            <w:bookmarkStart w:id="473" w:name="_Toc38372752"/>
            <w:r>
              <w:rPr>
                <w:rFonts w:hint="eastAsia"/>
              </w:rPr>
              <w:t>温度测得值的不确定度：</w:t>
            </w:r>
            <w:bookmarkEnd w:id="472"/>
            <w:bookmarkEnd w:id="473"/>
          </w:p>
        </w:tc>
        <w:tc>
          <w:tcPr>
            <w:tcW w:w="4162" w:type="dxa"/>
            <w:gridSpan w:val="5"/>
            <w:vAlign w:val="center"/>
          </w:tcPr>
          <w:p>
            <w:pPr>
              <w:pStyle w:val="77"/>
              <w:framePr w:wrap="around"/>
              <w:jc w:val="both"/>
            </w:pPr>
            <w:bookmarkStart w:id="474" w:name="_Toc38372753"/>
            <w:bookmarkStart w:id="475" w:name="_Toc38372286"/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 </w:t>
            </w:r>
            <w:r>
              <w:rPr>
                <w:rFonts w:hint="eastAsia"/>
                <w:sz w:val="22"/>
              </w:rPr>
              <w:t>℃，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  <w:bookmarkEnd w:id="474"/>
            <w:bookmarkEnd w:id="47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425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长度测得值的不确定度：</w:t>
            </w:r>
          </w:p>
        </w:tc>
        <w:tc>
          <w:tcPr>
            <w:tcW w:w="4162" w:type="dxa"/>
            <w:gridSpan w:val="5"/>
            <w:vAlign w:val="center"/>
          </w:tcPr>
          <w:p>
            <w:pPr>
              <w:pStyle w:val="77"/>
              <w:framePr w:wrap="around"/>
              <w:jc w:val="both"/>
              <w:rPr>
                <w:i/>
              </w:rPr>
            </w:pPr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 </w:t>
            </w:r>
            <w:r>
              <w:rPr>
                <w:rFonts w:hint="eastAsia"/>
                <w:sz w:val="22"/>
              </w:rPr>
              <w:t>mm，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4252" w:type="dxa"/>
            <w:gridSpan w:val="3"/>
            <w:vAlign w:val="center"/>
          </w:tcPr>
          <w:p>
            <w:pPr>
              <w:pStyle w:val="77"/>
              <w:framePr w:wrap="around"/>
              <w:jc w:val="both"/>
            </w:pPr>
            <w:r>
              <w:rPr>
                <w:rFonts w:hint="eastAsia"/>
              </w:rPr>
              <w:t>时间测得值的不确定度：</w:t>
            </w:r>
          </w:p>
        </w:tc>
        <w:tc>
          <w:tcPr>
            <w:tcW w:w="4162" w:type="dxa"/>
            <w:gridSpan w:val="5"/>
            <w:vAlign w:val="center"/>
          </w:tcPr>
          <w:p>
            <w:pPr>
              <w:pStyle w:val="77"/>
              <w:framePr w:wrap="around"/>
              <w:jc w:val="both"/>
              <w:rPr>
                <w:i/>
              </w:rPr>
            </w:pPr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s，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</w:p>
        </w:tc>
      </w:tr>
    </w:tbl>
    <w:p/>
    <w:p>
      <w:pPr>
        <w:ind w:left="8930" w:leftChars="3721"/>
        <w:rPr>
          <w:rFonts w:ascii="黑体" w:hAnsi="黑体" w:eastAsia="黑体"/>
          <w:sz w:val="28"/>
          <w:szCs w:val="28"/>
        </w:rPr>
      </w:pPr>
    </w:p>
    <w:p>
      <w:pPr>
        <w:pStyle w:val="80"/>
      </w:pPr>
    </w:p>
    <w:sectPr>
      <w:footerReference r:id="rId13" w:type="default"/>
      <w:pgSz w:w="11906" w:h="16838"/>
      <w:pgMar w:top="1588" w:right="1134" w:bottom="1361" w:left="1418" w:header="1418" w:footer="680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lang w:val="zh-CN"/>
      </w:rPr>
      <w:fldChar w:fldCharType="begin"/>
    </w:r>
    <w:r>
      <w:rPr>
        <w:lang w:val="zh-CN"/>
      </w:rPr>
      <w:instrText xml:space="preserve">PAGE   \* MERGEFORMAT</w:instrText>
    </w:r>
    <w:r>
      <w:rPr>
        <w:lang w:val="zh-CN"/>
      </w:rPr>
      <w:fldChar w:fldCharType="separate"/>
    </w:r>
    <w:r>
      <w:rPr>
        <w:lang w:val="zh-CN"/>
      </w:rPr>
      <w:t>II</w:t>
    </w:r>
    <w:r>
      <w:rPr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18590926"/>
      <w:docPartObj>
        <w:docPartGallery w:val="AutoText"/>
      </w:docPartObj>
    </w:sdtPr>
    <w:sdtEndPr>
      <w:rPr>
        <w:rFonts w:ascii="Times New Roman" w:hAnsi="Times New Roman"/>
        <w:sz w:val="24"/>
        <w:szCs w:val="24"/>
      </w:rPr>
    </w:sdtEndPr>
    <w:sdtContent>
      <w:p>
        <w:pPr>
          <w:pStyle w:val="16"/>
          <w:ind w:firstLine="420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1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1572789"/>
    </w:sdtPr>
    <w:sdtEndPr>
      <w:rPr>
        <w:rFonts w:ascii="Times New Roman" w:hAnsi="Times New Roman"/>
        <w:sz w:val="24"/>
        <w:szCs w:val="24"/>
      </w:rPr>
    </w:sdtEndPr>
    <w:sdtContent>
      <w:p>
        <w:pPr>
          <w:pStyle w:val="16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>
    <w:pPr>
      <w:pStyle w:val="1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83853501"/>
    </w:sdtPr>
    <w:sdtEndPr>
      <w:rPr>
        <w:rFonts w:ascii="Times New Roman" w:hAnsi="Times New Roman"/>
        <w:sz w:val="24"/>
        <w:szCs w:val="24"/>
      </w:rPr>
    </w:sdtEndPr>
    <w:sdtContent>
      <w:p>
        <w:pPr>
          <w:pStyle w:val="16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16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>
    <w:pPr>
      <w:pStyle w:val="1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3653815"/>
    </w:sdtPr>
    <w:sdtContent>
      <w:p>
        <w:pPr>
          <w:pStyle w:val="16"/>
          <w:ind w:firstLine="420"/>
          <w:jc w:val="right"/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17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</w:t>
    </w:r>
    <w:r>
      <w:rPr>
        <w:rFonts w:ascii="黑体" w:hAnsi="黑体" w:eastAsia="黑体"/>
        <w:sz w:val="21"/>
        <w:szCs w:val="21"/>
      </w:rPr>
      <w:t>JF</w:t>
    </w:r>
    <w:r>
      <w:rPr>
        <w:rFonts w:hint="eastAsia" w:ascii="黑体" w:hAnsi="黑体" w:eastAsia="黑体"/>
        <w:sz w:val="21"/>
        <w:szCs w:val="21"/>
      </w:rPr>
      <w:t>（黔）</w:t>
    </w:r>
    <w:r>
      <w:rPr>
        <w:rFonts w:ascii="黑体" w:hAnsi="黑体" w:eastAsia="黑体"/>
        <w:sz w:val="21"/>
        <w:szCs w:val="21"/>
      </w:rPr>
      <w:t>XXXX-2020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single" w:color="auto" w:sz="6" w:space="0"/>
      </w:pBdr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JJF(黔) 37—</w:t>
    </w:r>
    <w:r>
      <w:rPr>
        <w:rFonts w:ascii="黑体" w:hAnsi="黑体" w:eastAsia="黑体"/>
        <w:sz w:val="21"/>
        <w:szCs w:val="21"/>
      </w:rPr>
      <w:t>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</w:t>
    </w:r>
    <w:r>
      <w:rPr>
        <w:rFonts w:ascii="黑体" w:hAnsi="黑体" w:eastAsia="黑体"/>
        <w:sz w:val="21"/>
        <w:szCs w:val="21"/>
      </w:rPr>
      <w:t>JF</w:t>
    </w:r>
    <w:r>
      <w:rPr>
        <w:rFonts w:hint="eastAsia" w:ascii="黑体" w:hAnsi="黑体" w:eastAsia="黑体"/>
        <w:sz w:val="21"/>
        <w:szCs w:val="21"/>
      </w:rPr>
      <w:t>（黔）37</w:t>
    </w:r>
    <w:r>
      <w:rPr>
        <w:rFonts w:ascii="黑体" w:hAnsi="黑体" w:eastAsia="黑体"/>
        <w:sz w:val="21"/>
        <w:szCs w:val="21"/>
      </w:rPr>
      <w:t>-2020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420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</w:t>
    </w:r>
    <w:r>
      <w:rPr>
        <w:rFonts w:ascii="黑体" w:hAnsi="黑体" w:eastAsia="黑体"/>
        <w:sz w:val="21"/>
        <w:szCs w:val="21"/>
      </w:rPr>
      <w:t>JF</w:t>
    </w:r>
    <w:r>
      <w:rPr>
        <w:rFonts w:hint="eastAsia" w:ascii="黑体" w:hAnsi="黑体" w:eastAsia="黑体"/>
        <w:sz w:val="21"/>
        <w:szCs w:val="21"/>
      </w:rPr>
      <w:t>（黔）37</w:t>
    </w:r>
    <w:r>
      <w:rPr>
        <w:rFonts w:ascii="黑体" w:hAnsi="黑体" w:eastAsia="黑体"/>
        <w:sz w:val="21"/>
        <w:szCs w:val="21"/>
      </w:rPr>
      <w:t>-2020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420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</w:t>
    </w:r>
    <w:r>
      <w:rPr>
        <w:rFonts w:ascii="黑体" w:hAnsi="黑体" w:eastAsia="黑体"/>
        <w:sz w:val="21"/>
        <w:szCs w:val="21"/>
      </w:rPr>
      <w:t>JF</w:t>
    </w:r>
    <w:r>
      <w:rPr>
        <w:rFonts w:hint="eastAsia" w:ascii="黑体" w:hAnsi="黑体" w:eastAsia="黑体"/>
        <w:sz w:val="21"/>
        <w:szCs w:val="21"/>
      </w:rPr>
      <w:t>（黔）37</w:t>
    </w:r>
    <w:r>
      <w:rPr>
        <w:rFonts w:ascii="黑体" w:hAnsi="黑体" w:eastAsia="黑体"/>
        <w:sz w:val="21"/>
        <w:szCs w:val="21"/>
      </w:rPr>
      <w:t>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72B31"/>
    <w:multiLevelType w:val="multilevel"/>
    <w:tmpl w:val="29E72B31"/>
    <w:lvl w:ilvl="0" w:tentative="0">
      <w:start w:val="1"/>
      <w:numFmt w:val="lowerLetter"/>
      <w:pStyle w:val="32"/>
      <w:lvlText w:val="%1）"/>
      <w:lvlJc w:val="left"/>
      <w:pPr>
        <w:tabs>
          <w:tab w:val="left" w:pos="1280"/>
        </w:tabs>
        <w:ind w:left="128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">
    <w:nsid w:val="6F4C7A2A"/>
    <w:multiLevelType w:val="multilevel"/>
    <w:tmpl w:val="6F4C7A2A"/>
    <w:lvl w:ilvl="0" w:tentative="0">
      <w:start w:val="1"/>
      <w:numFmt w:val="lowerLetter"/>
      <w:suff w:val="space"/>
      <w:lvlText w:val="%1)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CE"/>
    <w:rsid w:val="00000EC7"/>
    <w:rsid w:val="0000112B"/>
    <w:rsid w:val="00003B25"/>
    <w:rsid w:val="000058DB"/>
    <w:rsid w:val="00006F47"/>
    <w:rsid w:val="00010C6D"/>
    <w:rsid w:val="00011E3E"/>
    <w:rsid w:val="00012631"/>
    <w:rsid w:val="00013C92"/>
    <w:rsid w:val="00014052"/>
    <w:rsid w:val="00014ADB"/>
    <w:rsid w:val="00030010"/>
    <w:rsid w:val="0003119B"/>
    <w:rsid w:val="0003491C"/>
    <w:rsid w:val="00035193"/>
    <w:rsid w:val="000376FD"/>
    <w:rsid w:val="0003773F"/>
    <w:rsid w:val="00037E17"/>
    <w:rsid w:val="00037F8C"/>
    <w:rsid w:val="000414E7"/>
    <w:rsid w:val="0004179D"/>
    <w:rsid w:val="0004400D"/>
    <w:rsid w:val="00045DB3"/>
    <w:rsid w:val="000466F9"/>
    <w:rsid w:val="00046A97"/>
    <w:rsid w:val="000472E9"/>
    <w:rsid w:val="00047D1F"/>
    <w:rsid w:val="00052E79"/>
    <w:rsid w:val="00054015"/>
    <w:rsid w:val="0005440B"/>
    <w:rsid w:val="00056F0D"/>
    <w:rsid w:val="00062BDE"/>
    <w:rsid w:val="00063C61"/>
    <w:rsid w:val="00064E22"/>
    <w:rsid w:val="00071A61"/>
    <w:rsid w:val="000745CE"/>
    <w:rsid w:val="000758D1"/>
    <w:rsid w:val="00080051"/>
    <w:rsid w:val="0008075A"/>
    <w:rsid w:val="00081746"/>
    <w:rsid w:val="00081F43"/>
    <w:rsid w:val="000840BF"/>
    <w:rsid w:val="00084696"/>
    <w:rsid w:val="00084FFB"/>
    <w:rsid w:val="000862D6"/>
    <w:rsid w:val="000869CF"/>
    <w:rsid w:val="00086C15"/>
    <w:rsid w:val="0009035F"/>
    <w:rsid w:val="000918D6"/>
    <w:rsid w:val="000926D1"/>
    <w:rsid w:val="00093D28"/>
    <w:rsid w:val="000953A7"/>
    <w:rsid w:val="00097E62"/>
    <w:rsid w:val="000A6572"/>
    <w:rsid w:val="000A67B3"/>
    <w:rsid w:val="000A7236"/>
    <w:rsid w:val="000A7523"/>
    <w:rsid w:val="000B4B91"/>
    <w:rsid w:val="000B6C9B"/>
    <w:rsid w:val="000C1A8A"/>
    <w:rsid w:val="000C3AF9"/>
    <w:rsid w:val="000C7962"/>
    <w:rsid w:val="000C7F4D"/>
    <w:rsid w:val="000C7F7A"/>
    <w:rsid w:val="000D046E"/>
    <w:rsid w:val="000D3A97"/>
    <w:rsid w:val="000D481A"/>
    <w:rsid w:val="000D5153"/>
    <w:rsid w:val="000D525E"/>
    <w:rsid w:val="000D5C8A"/>
    <w:rsid w:val="000D6E5A"/>
    <w:rsid w:val="000D7B50"/>
    <w:rsid w:val="000E0581"/>
    <w:rsid w:val="000E10EC"/>
    <w:rsid w:val="000E1244"/>
    <w:rsid w:val="000E2C61"/>
    <w:rsid w:val="000E2F33"/>
    <w:rsid w:val="000E45E9"/>
    <w:rsid w:val="000E51D0"/>
    <w:rsid w:val="000F28FD"/>
    <w:rsid w:val="000F2DA7"/>
    <w:rsid w:val="000F371D"/>
    <w:rsid w:val="000F4B08"/>
    <w:rsid w:val="000F4DB7"/>
    <w:rsid w:val="000F6BB2"/>
    <w:rsid w:val="000F7C8D"/>
    <w:rsid w:val="001000A5"/>
    <w:rsid w:val="00103416"/>
    <w:rsid w:val="001038BB"/>
    <w:rsid w:val="00103AA0"/>
    <w:rsid w:val="00105347"/>
    <w:rsid w:val="00105FFC"/>
    <w:rsid w:val="00106D57"/>
    <w:rsid w:val="00110456"/>
    <w:rsid w:val="001109A5"/>
    <w:rsid w:val="00110FF4"/>
    <w:rsid w:val="00111BAA"/>
    <w:rsid w:val="00114ECE"/>
    <w:rsid w:val="00116103"/>
    <w:rsid w:val="001164DA"/>
    <w:rsid w:val="00116A8E"/>
    <w:rsid w:val="00116BC4"/>
    <w:rsid w:val="0012027D"/>
    <w:rsid w:val="001204B8"/>
    <w:rsid w:val="00121B5C"/>
    <w:rsid w:val="001225C6"/>
    <w:rsid w:val="00125162"/>
    <w:rsid w:val="00127473"/>
    <w:rsid w:val="00130A41"/>
    <w:rsid w:val="001315A2"/>
    <w:rsid w:val="0013286A"/>
    <w:rsid w:val="00135239"/>
    <w:rsid w:val="001357CC"/>
    <w:rsid w:val="00135A30"/>
    <w:rsid w:val="00137047"/>
    <w:rsid w:val="001372A7"/>
    <w:rsid w:val="00140B00"/>
    <w:rsid w:val="001423F1"/>
    <w:rsid w:val="001429DF"/>
    <w:rsid w:val="00142BF0"/>
    <w:rsid w:val="001465EB"/>
    <w:rsid w:val="001468F6"/>
    <w:rsid w:val="00146FEC"/>
    <w:rsid w:val="00150CCC"/>
    <w:rsid w:val="0015259D"/>
    <w:rsid w:val="00154AF1"/>
    <w:rsid w:val="00155552"/>
    <w:rsid w:val="00156C7A"/>
    <w:rsid w:val="001579B6"/>
    <w:rsid w:val="00157FD0"/>
    <w:rsid w:val="00160F67"/>
    <w:rsid w:val="00161C22"/>
    <w:rsid w:val="00162A89"/>
    <w:rsid w:val="00163272"/>
    <w:rsid w:val="0016415C"/>
    <w:rsid w:val="00164B91"/>
    <w:rsid w:val="001712A8"/>
    <w:rsid w:val="0017151E"/>
    <w:rsid w:val="00171524"/>
    <w:rsid w:val="00172C9A"/>
    <w:rsid w:val="00172DD2"/>
    <w:rsid w:val="00174AE3"/>
    <w:rsid w:val="001760C9"/>
    <w:rsid w:val="001773AF"/>
    <w:rsid w:val="00177767"/>
    <w:rsid w:val="00177F0D"/>
    <w:rsid w:val="001818AD"/>
    <w:rsid w:val="0018258A"/>
    <w:rsid w:val="001828C3"/>
    <w:rsid w:val="00183C3A"/>
    <w:rsid w:val="00184054"/>
    <w:rsid w:val="00187740"/>
    <w:rsid w:val="00187EAF"/>
    <w:rsid w:val="00187F54"/>
    <w:rsid w:val="00192577"/>
    <w:rsid w:val="001936E7"/>
    <w:rsid w:val="00195535"/>
    <w:rsid w:val="00196E70"/>
    <w:rsid w:val="00197247"/>
    <w:rsid w:val="00197411"/>
    <w:rsid w:val="00197B4C"/>
    <w:rsid w:val="001A078E"/>
    <w:rsid w:val="001A110C"/>
    <w:rsid w:val="001A1B72"/>
    <w:rsid w:val="001A1F9C"/>
    <w:rsid w:val="001A2421"/>
    <w:rsid w:val="001A359C"/>
    <w:rsid w:val="001A3CF7"/>
    <w:rsid w:val="001A4074"/>
    <w:rsid w:val="001A7159"/>
    <w:rsid w:val="001B4F71"/>
    <w:rsid w:val="001B60BD"/>
    <w:rsid w:val="001C2EE0"/>
    <w:rsid w:val="001C3C4B"/>
    <w:rsid w:val="001C5BD8"/>
    <w:rsid w:val="001C7CB8"/>
    <w:rsid w:val="001D181A"/>
    <w:rsid w:val="001D1A96"/>
    <w:rsid w:val="001D2E30"/>
    <w:rsid w:val="001D333E"/>
    <w:rsid w:val="001D3CED"/>
    <w:rsid w:val="001D74A1"/>
    <w:rsid w:val="001E13A2"/>
    <w:rsid w:val="001E2B5D"/>
    <w:rsid w:val="001E2EFF"/>
    <w:rsid w:val="001E4E54"/>
    <w:rsid w:val="001E7565"/>
    <w:rsid w:val="001E7F4B"/>
    <w:rsid w:val="001F076E"/>
    <w:rsid w:val="001F159D"/>
    <w:rsid w:val="001F23F7"/>
    <w:rsid w:val="001F2B2C"/>
    <w:rsid w:val="001F3285"/>
    <w:rsid w:val="001F3959"/>
    <w:rsid w:val="001F411F"/>
    <w:rsid w:val="001F75B8"/>
    <w:rsid w:val="001F7744"/>
    <w:rsid w:val="00200E7B"/>
    <w:rsid w:val="002026F7"/>
    <w:rsid w:val="00202DF7"/>
    <w:rsid w:val="00203D23"/>
    <w:rsid w:val="00204027"/>
    <w:rsid w:val="002053F3"/>
    <w:rsid w:val="00206BE4"/>
    <w:rsid w:val="00211131"/>
    <w:rsid w:val="00211670"/>
    <w:rsid w:val="0021177B"/>
    <w:rsid w:val="00212225"/>
    <w:rsid w:val="0021308F"/>
    <w:rsid w:val="00214588"/>
    <w:rsid w:val="00215268"/>
    <w:rsid w:val="002166A6"/>
    <w:rsid w:val="00216955"/>
    <w:rsid w:val="00220952"/>
    <w:rsid w:val="00220BD3"/>
    <w:rsid w:val="00220DE7"/>
    <w:rsid w:val="00221639"/>
    <w:rsid w:val="0022362A"/>
    <w:rsid w:val="00226637"/>
    <w:rsid w:val="00227E2F"/>
    <w:rsid w:val="002319EC"/>
    <w:rsid w:val="00232331"/>
    <w:rsid w:val="002324F3"/>
    <w:rsid w:val="00234E24"/>
    <w:rsid w:val="00235C80"/>
    <w:rsid w:val="00235CCE"/>
    <w:rsid w:val="00235D12"/>
    <w:rsid w:val="00235F19"/>
    <w:rsid w:val="00236FB4"/>
    <w:rsid w:val="002372E0"/>
    <w:rsid w:val="00237AA8"/>
    <w:rsid w:val="00240DD7"/>
    <w:rsid w:val="00241197"/>
    <w:rsid w:val="00241622"/>
    <w:rsid w:val="00241C29"/>
    <w:rsid w:val="002424F9"/>
    <w:rsid w:val="00243AC7"/>
    <w:rsid w:val="00244A78"/>
    <w:rsid w:val="00246314"/>
    <w:rsid w:val="0024647B"/>
    <w:rsid w:val="002510D3"/>
    <w:rsid w:val="00251103"/>
    <w:rsid w:val="0025234A"/>
    <w:rsid w:val="00252D48"/>
    <w:rsid w:val="002540A6"/>
    <w:rsid w:val="00255E30"/>
    <w:rsid w:val="0025723B"/>
    <w:rsid w:val="002577AE"/>
    <w:rsid w:val="00264771"/>
    <w:rsid w:val="00266CAB"/>
    <w:rsid w:val="00267CB2"/>
    <w:rsid w:val="0027103E"/>
    <w:rsid w:val="00272EDD"/>
    <w:rsid w:val="00273226"/>
    <w:rsid w:val="0027433F"/>
    <w:rsid w:val="00274EB1"/>
    <w:rsid w:val="00274FFB"/>
    <w:rsid w:val="00275DD1"/>
    <w:rsid w:val="002765E4"/>
    <w:rsid w:val="002771FA"/>
    <w:rsid w:val="002807DE"/>
    <w:rsid w:val="00281A07"/>
    <w:rsid w:val="002820DE"/>
    <w:rsid w:val="00282483"/>
    <w:rsid w:val="00283F68"/>
    <w:rsid w:val="00284244"/>
    <w:rsid w:val="00284AE9"/>
    <w:rsid w:val="00285CF9"/>
    <w:rsid w:val="002862BF"/>
    <w:rsid w:val="00286C7D"/>
    <w:rsid w:val="00286ECE"/>
    <w:rsid w:val="00290DC1"/>
    <w:rsid w:val="00293074"/>
    <w:rsid w:val="002930B9"/>
    <w:rsid w:val="00294B38"/>
    <w:rsid w:val="00294B40"/>
    <w:rsid w:val="00297913"/>
    <w:rsid w:val="00297BC5"/>
    <w:rsid w:val="002A0116"/>
    <w:rsid w:val="002A0AD4"/>
    <w:rsid w:val="002A1463"/>
    <w:rsid w:val="002A38DE"/>
    <w:rsid w:val="002A6594"/>
    <w:rsid w:val="002A6E4A"/>
    <w:rsid w:val="002B0040"/>
    <w:rsid w:val="002B0535"/>
    <w:rsid w:val="002B231F"/>
    <w:rsid w:val="002B3F24"/>
    <w:rsid w:val="002B44A1"/>
    <w:rsid w:val="002B458C"/>
    <w:rsid w:val="002B6512"/>
    <w:rsid w:val="002B70AF"/>
    <w:rsid w:val="002C09CA"/>
    <w:rsid w:val="002C0AA4"/>
    <w:rsid w:val="002C0E26"/>
    <w:rsid w:val="002C1485"/>
    <w:rsid w:val="002C2C43"/>
    <w:rsid w:val="002C36FD"/>
    <w:rsid w:val="002C4E6D"/>
    <w:rsid w:val="002C737F"/>
    <w:rsid w:val="002D1EE7"/>
    <w:rsid w:val="002D2F00"/>
    <w:rsid w:val="002D3057"/>
    <w:rsid w:val="002D52F4"/>
    <w:rsid w:val="002D7FBB"/>
    <w:rsid w:val="002E1A66"/>
    <w:rsid w:val="002E2BE1"/>
    <w:rsid w:val="002E4862"/>
    <w:rsid w:val="002E4C6A"/>
    <w:rsid w:val="002E5689"/>
    <w:rsid w:val="002E5AED"/>
    <w:rsid w:val="002E6FFE"/>
    <w:rsid w:val="002F2636"/>
    <w:rsid w:val="002F3956"/>
    <w:rsid w:val="002F408F"/>
    <w:rsid w:val="002F53D1"/>
    <w:rsid w:val="00304191"/>
    <w:rsid w:val="00306776"/>
    <w:rsid w:val="00307D37"/>
    <w:rsid w:val="00310286"/>
    <w:rsid w:val="003106D2"/>
    <w:rsid w:val="00311053"/>
    <w:rsid w:val="003120BC"/>
    <w:rsid w:val="00312B2D"/>
    <w:rsid w:val="003133F0"/>
    <w:rsid w:val="00313E2D"/>
    <w:rsid w:val="00314265"/>
    <w:rsid w:val="00315DE7"/>
    <w:rsid w:val="0031624A"/>
    <w:rsid w:val="0031625D"/>
    <w:rsid w:val="00316AEB"/>
    <w:rsid w:val="00317A31"/>
    <w:rsid w:val="003207B8"/>
    <w:rsid w:val="0032098E"/>
    <w:rsid w:val="003209CF"/>
    <w:rsid w:val="00320AA8"/>
    <w:rsid w:val="00320BF3"/>
    <w:rsid w:val="00322736"/>
    <w:rsid w:val="003227C0"/>
    <w:rsid w:val="00323122"/>
    <w:rsid w:val="003244E8"/>
    <w:rsid w:val="00325156"/>
    <w:rsid w:val="00325840"/>
    <w:rsid w:val="00327858"/>
    <w:rsid w:val="00327907"/>
    <w:rsid w:val="00327EF9"/>
    <w:rsid w:val="00332125"/>
    <w:rsid w:val="00332259"/>
    <w:rsid w:val="00333421"/>
    <w:rsid w:val="0033386F"/>
    <w:rsid w:val="00333A51"/>
    <w:rsid w:val="003375E8"/>
    <w:rsid w:val="003378A3"/>
    <w:rsid w:val="00340004"/>
    <w:rsid w:val="00340D1B"/>
    <w:rsid w:val="00343542"/>
    <w:rsid w:val="00344FA0"/>
    <w:rsid w:val="00345FE1"/>
    <w:rsid w:val="00347AD8"/>
    <w:rsid w:val="00350594"/>
    <w:rsid w:val="003535C1"/>
    <w:rsid w:val="003576BA"/>
    <w:rsid w:val="00357A9A"/>
    <w:rsid w:val="00357CF6"/>
    <w:rsid w:val="0036009F"/>
    <w:rsid w:val="00360553"/>
    <w:rsid w:val="00360616"/>
    <w:rsid w:val="00363AB6"/>
    <w:rsid w:val="003666A6"/>
    <w:rsid w:val="00367B38"/>
    <w:rsid w:val="00371949"/>
    <w:rsid w:val="00371A67"/>
    <w:rsid w:val="003728EB"/>
    <w:rsid w:val="00374D60"/>
    <w:rsid w:val="00376769"/>
    <w:rsid w:val="00381860"/>
    <w:rsid w:val="00382515"/>
    <w:rsid w:val="0038371D"/>
    <w:rsid w:val="00386212"/>
    <w:rsid w:val="0038744F"/>
    <w:rsid w:val="0039199B"/>
    <w:rsid w:val="00391DF3"/>
    <w:rsid w:val="00392EE4"/>
    <w:rsid w:val="00393371"/>
    <w:rsid w:val="00394963"/>
    <w:rsid w:val="0039543A"/>
    <w:rsid w:val="003967AE"/>
    <w:rsid w:val="003972F4"/>
    <w:rsid w:val="00397499"/>
    <w:rsid w:val="003A1982"/>
    <w:rsid w:val="003A5112"/>
    <w:rsid w:val="003A55D6"/>
    <w:rsid w:val="003A5E6B"/>
    <w:rsid w:val="003B0548"/>
    <w:rsid w:val="003B1B03"/>
    <w:rsid w:val="003B2925"/>
    <w:rsid w:val="003B2B67"/>
    <w:rsid w:val="003B5FEF"/>
    <w:rsid w:val="003B7204"/>
    <w:rsid w:val="003C283B"/>
    <w:rsid w:val="003C4C68"/>
    <w:rsid w:val="003C57D4"/>
    <w:rsid w:val="003C5B63"/>
    <w:rsid w:val="003C612D"/>
    <w:rsid w:val="003C709B"/>
    <w:rsid w:val="003D0019"/>
    <w:rsid w:val="003D1EE2"/>
    <w:rsid w:val="003D2A5E"/>
    <w:rsid w:val="003D2C56"/>
    <w:rsid w:val="003D46C2"/>
    <w:rsid w:val="003D47FA"/>
    <w:rsid w:val="003D4913"/>
    <w:rsid w:val="003D4D5D"/>
    <w:rsid w:val="003D50AB"/>
    <w:rsid w:val="003D606F"/>
    <w:rsid w:val="003D6906"/>
    <w:rsid w:val="003D7749"/>
    <w:rsid w:val="003D7A94"/>
    <w:rsid w:val="003E0117"/>
    <w:rsid w:val="003E021F"/>
    <w:rsid w:val="003E044B"/>
    <w:rsid w:val="003E062F"/>
    <w:rsid w:val="003E0938"/>
    <w:rsid w:val="003E151B"/>
    <w:rsid w:val="003E1C38"/>
    <w:rsid w:val="003E1E09"/>
    <w:rsid w:val="003E2463"/>
    <w:rsid w:val="003E4745"/>
    <w:rsid w:val="003E47C6"/>
    <w:rsid w:val="003F19DB"/>
    <w:rsid w:val="003F1CB0"/>
    <w:rsid w:val="003F3419"/>
    <w:rsid w:val="003F61A2"/>
    <w:rsid w:val="003F73C6"/>
    <w:rsid w:val="003F7E6E"/>
    <w:rsid w:val="00401AC1"/>
    <w:rsid w:val="00401DE2"/>
    <w:rsid w:val="0040203F"/>
    <w:rsid w:val="00402504"/>
    <w:rsid w:val="00402DB7"/>
    <w:rsid w:val="00403FFF"/>
    <w:rsid w:val="00404B50"/>
    <w:rsid w:val="00406214"/>
    <w:rsid w:val="00406454"/>
    <w:rsid w:val="004103D7"/>
    <w:rsid w:val="004106A5"/>
    <w:rsid w:val="00411061"/>
    <w:rsid w:val="0041185F"/>
    <w:rsid w:val="004126CD"/>
    <w:rsid w:val="004126F5"/>
    <w:rsid w:val="00413220"/>
    <w:rsid w:val="004140A6"/>
    <w:rsid w:val="004146A4"/>
    <w:rsid w:val="0041476C"/>
    <w:rsid w:val="00414E66"/>
    <w:rsid w:val="00420AA7"/>
    <w:rsid w:val="00421E9E"/>
    <w:rsid w:val="00422945"/>
    <w:rsid w:val="00422AA2"/>
    <w:rsid w:val="00424784"/>
    <w:rsid w:val="004260E9"/>
    <w:rsid w:val="00426110"/>
    <w:rsid w:val="00427D67"/>
    <w:rsid w:val="00431712"/>
    <w:rsid w:val="0043198A"/>
    <w:rsid w:val="00431D1B"/>
    <w:rsid w:val="00431FE4"/>
    <w:rsid w:val="0043513A"/>
    <w:rsid w:val="00436612"/>
    <w:rsid w:val="00436B43"/>
    <w:rsid w:val="00437A87"/>
    <w:rsid w:val="004473EF"/>
    <w:rsid w:val="0044768E"/>
    <w:rsid w:val="00447A65"/>
    <w:rsid w:val="00450703"/>
    <w:rsid w:val="00451E29"/>
    <w:rsid w:val="00452CDC"/>
    <w:rsid w:val="00453B54"/>
    <w:rsid w:val="00453D67"/>
    <w:rsid w:val="0045466B"/>
    <w:rsid w:val="00456867"/>
    <w:rsid w:val="00462F64"/>
    <w:rsid w:val="00463419"/>
    <w:rsid w:val="004646D8"/>
    <w:rsid w:val="00465638"/>
    <w:rsid w:val="00466691"/>
    <w:rsid w:val="004722AB"/>
    <w:rsid w:val="00472BF7"/>
    <w:rsid w:val="00473650"/>
    <w:rsid w:val="00474202"/>
    <w:rsid w:val="00476AD4"/>
    <w:rsid w:val="00476F13"/>
    <w:rsid w:val="004770F7"/>
    <w:rsid w:val="004773DC"/>
    <w:rsid w:val="00477CDB"/>
    <w:rsid w:val="00480D05"/>
    <w:rsid w:val="00481F8F"/>
    <w:rsid w:val="004831BB"/>
    <w:rsid w:val="00484A49"/>
    <w:rsid w:val="004853B6"/>
    <w:rsid w:val="00486F33"/>
    <w:rsid w:val="0048799E"/>
    <w:rsid w:val="00487D6A"/>
    <w:rsid w:val="00490EDC"/>
    <w:rsid w:val="00491085"/>
    <w:rsid w:val="00491FFB"/>
    <w:rsid w:val="00495860"/>
    <w:rsid w:val="00495D6D"/>
    <w:rsid w:val="00496B0A"/>
    <w:rsid w:val="00496D2C"/>
    <w:rsid w:val="004A0943"/>
    <w:rsid w:val="004A1877"/>
    <w:rsid w:val="004A2142"/>
    <w:rsid w:val="004A2EFD"/>
    <w:rsid w:val="004A3226"/>
    <w:rsid w:val="004A37F5"/>
    <w:rsid w:val="004A4275"/>
    <w:rsid w:val="004A4C3F"/>
    <w:rsid w:val="004A5FCC"/>
    <w:rsid w:val="004A6FBB"/>
    <w:rsid w:val="004A712E"/>
    <w:rsid w:val="004A7456"/>
    <w:rsid w:val="004B14B7"/>
    <w:rsid w:val="004B20BA"/>
    <w:rsid w:val="004B2A9B"/>
    <w:rsid w:val="004B59F5"/>
    <w:rsid w:val="004B6D32"/>
    <w:rsid w:val="004B7045"/>
    <w:rsid w:val="004C02AB"/>
    <w:rsid w:val="004C0753"/>
    <w:rsid w:val="004C1008"/>
    <w:rsid w:val="004C262D"/>
    <w:rsid w:val="004C31DE"/>
    <w:rsid w:val="004C42FB"/>
    <w:rsid w:val="004C4A90"/>
    <w:rsid w:val="004C4B51"/>
    <w:rsid w:val="004C5032"/>
    <w:rsid w:val="004C6185"/>
    <w:rsid w:val="004C6CF6"/>
    <w:rsid w:val="004D2530"/>
    <w:rsid w:val="004D311F"/>
    <w:rsid w:val="004D51F1"/>
    <w:rsid w:val="004D521D"/>
    <w:rsid w:val="004D691E"/>
    <w:rsid w:val="004D74DA"/>
    <w:rsid w:val="004E0FA8"/>
    <w:rsid w:val="004E15F4"/>
    <w:rsid w:val="004E1E28"/>
    <w:rsid w:val="004E281A"/>
    <w:rsid w:val="004E327F"/>
    <w:rsid w:val="004E339D"/>
    <w:rsid w:val="004E487D"/>
    <w:rsid w:val="004E5731"/>
    <w:rsid w:val="004E74B2"/>
    <w:rsid w:val="004F1613"/>
    <w:rsid w:val="004F3A9F"/>
    <w:rsid w:val="004F4C0B"/>
    <w:rsid w:val="004F5602"/>
    <w:rsid w:val="005015ED"/>
    <w:rsid w:val="00501E74"/>
    <w:rsid w:val="005028CB"/>
    <w:rsid w:val="005054C1"/>
    <w:rsid w:val="00506701"/>
    <w:rsid w:val="00506856"/>
    <w:rsid w:val="00506B40"/>
    <w:rsid w:val="00507176"/>
    <w:rsid w:val="005076E1"/>
    <w:rsid w:val="00510CB3"/>
    <w:rsid w:val="005110E3"/>
    <w:rsid w:val="005169B5"/>
    <w:rsid w:val="00523555"/>
    <w:rsid w:val="00526071"/>
    <w:rsid w:val="00526E8F"/>
    <w:rsid w:val="00526F19"/>
    <w:rsid w:val="005277FC"/>
    <w:rsid w:val="00534B51"/>
    <w:rsid w:val="00535205"/>
    <w:rsid w:val="005365DB"/>
    <w:rsid w:val="00536A49"/>
    <w:rsid w:val="00537025"/>
    <w:rsid w:val="00537BA5"/>
    <w:rsid w:val="00537FAF"/>
    <w:rsid w:val="00540222"/>
    <w:rsid w:val="00542C82"/>
    <w:rsid w:val="00542E37"/>
    <w:rsid w:val="0054308C"/>
    <w:rsid w:val="005441A6"/>
    <w:rsid w:val="00544297"/>
    <w:rsid w:val="005462BC"/>
    <w:rsid w:val="00546788"/>
    <w:rsid w:val="00547862"/>
    <w:rsid w:val="005534CA"/>
    <w:rsid w:val="00553C4C"/>
    <w:rsid w:val="00553F99"/>
    <w:rsid w:val="0055491E"/>
    <w:rsid w:val="00554A57"/>
    <w:rsid w:val="005550F9"/>
    <w:rsid w:val="005606D7"/>
    <w:rsid w:val="00561E38"/>
    <w:rsid w:val="005662C5"/>
    <w:rsid w:val="0056672F"/>
    <w:rsid w:val="00566F59"/>
    <w:rsid w:val="00567A87"/>
    <w:rsid w:val="00572C8D"/>
    <w:rsid w:val="005730F4"/>
    <w:rsid w:val="00574A51"/>
    <w:rsid w:val="00574CC5"/>
    <w:rsid w:val="00575D96"/>
    <w:rsid w:val="0057721F"/>
    <w:rsid w:val="00577F2B"/>
    <w:rsid w:val="00580605"/>
    <w:rsid w:val="00581C8D"/>
    <w:rsid w:val="00582557"/>
    <w:rsid w:val="00582AC9"/>
    <w:rsid w:val="005869A9"/>
    <w:rsid w:val="005874B3"/>
    <w:rsid w:val="00587DBB"/>
    <w:rsid w:val="00590BA3"/>
    <w:rsid w:val="00590FE6"/>
    <w:rsid w:val="00591AC5"/>
    <w:rsid w:val="00593E81"/>
    <w:rsid w:val="00594F95"/>
    <w:rsid w:val="00595E96"/>
    <w:rsid w:val="00595F51"/>
    <w:rsid w:val="0059734D"/>
    <w:rsid w:val="00597BF0"/>
    <w:rsid w:val="005A040A"/>
    <w:rsid w:val="005A086A"/>
    <w:rsid w:val="005A1C26"/>
    <w:rsid w:val="005A3857"/>
    <w:rsid w:val="005A45BA"/>
    <w:rsid w:val="005A4CBF"/>
    <w:rsid w:val="005A6F89"/>
    <w:rsid w:val="005A7DED"/>
    <w:rsid w:val="005B03B2"/>
    <w:rsid w:val="005B0592"/>
    <w:rsid w:val="005B083D"/>
    <w:rsid w:val="005B1D78"/>
    <w:rsid w:val="005B2238"/>
    <w:rsid w:val="005B23EA"/>
    <w:rsid w:val="005B2C32"/>
    <w:rsid w:val="005B4000"/>
    <w:rsid w:val="005B4049"/>
    <w:rsid w:val="005B5533"/>
    <w:rsid w:val="005B56A6"/>
    <w:rsid w:val="005B5859"/>
    <w:rsid w:val="005B64ED"/>
    <w:rsid w:val="005B785A"/>
    <w:rsid w:val="005B7FD3"/>
    <w:rsid w:val="005C032A"/>
    <w:rsid w:val="005C1F12"/>
    <w:rsid w:val="005C228B"/>
    <w:rsid w:val="005C3CA3"/>
    <w:rsid w:val="005C3D03"/>
    <w:rsid w:val="005C5243"/>
    <w:rsid w:val="005C7E14"/>
    <w:rsid w:val="005D00C8"/>
    <w:rsid w:val="005D19A7"/>
    <w:rsid w:val="005D34AC"/>
    <w:rsid w:val="005D4921"/>
    <w:rsid w:val="005D6BD3"/>
    <w:rsid w:val="005D79D7"/>
    <w:rsid w:val="005D7E04"/>
    <w:rsid w:val="005E07EA"/>
    <w:rsid w:val="005E0EE2"/>
    <w:rsid w:val="005E47C6"/>
    <w:rsid w:val="005E52A0"/>
    <w:rsid w:val="005E55BB"/>
    <w:rsid w:val="005E561A"/>
    <w:rsid w:val="005E6D9C"/>
    <w:rsid w:val="005E72E9"/>
    <w:rsid w:val="005F0431"/>
    <w:rsid w:val="005F1C1D"/>
    <w:rsid w:val="005F43D1"/>
    <w:rsid w:val="005F4888"/>
    <w:rsid w:val="005F5752"/>
    <w:rsid w:val="005F6444"/>
    <w:rsid w:val="006004E5"/>
    <w:rsid w:val="00601FB4"/>
    <w:rsid w:val="00602220"/>
    <w:rsid w:val="00603A83"/>
    <w:rsid w:val="00603E5F"/>
    <w:rsid w:val="0060409A"/>
    <w:rsid w:val="00604F5C"/>
    <w:rsid w:val="0061018F"/>
    <w:rsid w:val="006118CF"/>
    <w:rsid w:val="00614004"/>
    <w:rsid w:val="00614173"/>
    <w:rsid w:val="00614334"/>
    <w:rsid w:val="00616806"/>
    <w:rsid w:val="006171AC"/>
    <w:rsid w:val="00617E5D"/>
    <w:rsid w:val="00620118"/>
    <w:rsid w:val="00624C7E"/>
    <w:rsid w:val="006256D4"/>
    <w:rsid w:val="0062787F"/>
    <w:rsid w:val="00627921"/>
    <w:rsid w:val="00627E06"/>
    <w:rsid w:val="006302B4"/>
    <w:rsid w:val="0063310D"/>
    <w:rsid w:val="00633785"/>
    <w:rsid w:val="006337DD"/>
    <w:rsid w:val="00633F0F"/>
    <w:rsid w:val="00635007"/>
    <w:rsid w:val="00635F46"/>
    <w:rsid w:val="00636393"/>
    <w:rsid w:val="006365E6"/>
    <w:rsid w:val="00636BEF"/>
    <w:rsid w:val="0063701D"/>
    <w:rsid w:val="00637417"/>
    <w:rsid w:val="0063745E"/>
    <w:rsid w:val="006404BC"/>
    <w:rsid w:val="006404DC"/>
    <w:rsid w:val="00642AC1"/>
    <w:rsid w:val="00644288"/>
    <w:rsid w:val="00647219"/>
    <w:rsid w:val="00647A44"/>
    <w:rsid w:val="006508FE"/>
    <w:rsid w:val="00650D29"/>
    <w:rsid w:val="006534F4"/>
    <w:rsid w:val="00655094"/>
    <w:rsid w:val="00655672"/>
    <w:rsid w:val="00656D8B"/>
    <w:rsid w:val="00657191"/>
    <w:rsid w:val="00657351"/>
    <w:rsid w:val="006579E4"/>
    <w:rsid w:val="00657C65"/>
    <w:rsid w:val="00662737"/>
    <w:rsid w:val="00662DB3"/>
    <w:rsid w:val="006634A6"/>
    <w:rsid w:val="00663624"/>
    <w:rsid w:val="006638EE"/>
    <w:rsid w:val="00663A3E"/>
    <w:rsid w:val="006646A8"/>
    <w:rsid w:val="0066663C"/>
    <w:rsid w:val="00666DB9"/>
    <w:rsid w:val="0066721B"/>
    <w:rsid w:val="00670BEC"/>
    <w:rsid w:val="00670E14"/>
    <w:rsid w:val="00674831"/>
    <w:rsid w:val="006753A3"/>
    <w:rsid w:val="00675748"/>
    <w:rsid w:val="00676328"/>
    <w:rsid w:val="00676C44"/>
    <w:rsid w:val="006770AC"/>
    <w:rsid w:val="00677757"/>
    <w:rsid w:val="006804E5"/>
    <w:rsid w:val="0068074A"/>
    <w:rsid w:val="00680DCF"/>
    <w:rsid w:val="006811B4"/>
    <w:rsid w:val="00684315"/>
    <w:rsid w:val="00684735"/>
    <w:rsid w:val="006856C2"/>
    <w:rsid w:val="006878EB"/>
    <w:rsid w:val="00691858"/>
    <w:rsid w:val="00692CF0"/>
    <w:rsid w:val="00692DA0"/>
    <w:rsid w:val="0069302F"/>
    <w:rsid w:val="00693827"/>
    <w:rsid w:val="00693AA5"/>
    <w:rsid w:val="006A05D8"/>
    <w:rsid w:val="006A0692"/>
    <w:rsid w:val="006A3509"/>
    <w:rsid w:val="006A576C"/>
    <w:rsid w:val="006A6321"/>
    <w:rsid w:val="006A7A5D"/>
    <w:rsid w:val="006B16C6"/>
    <w:rsid w:val="006B463A"/>
    <w:rsid w:val="006B5415"/>
    <w:rsid w:val="006B59AD"/>
    <w:rsid w:val="006B5EA4"/>
    <w:rsid w:val="006B7DA1"/>
    <w:rsid w:val="006C0146"/>
    <w:rsid w:val="006C0595"/>
    <w:rsid w:val="006C177A"/>
    <w:rsid w:val="006C1BE5"/>
    <w:rsid w:val="006C264A"/>
    <w:rsid w:val="006C2C56"/>
    <w:rsid w:val="006C39E3"/>
    <w:rsid w:val="006C4DF8"/>
    <w:rsid w:val="006C7CA2"/>
    <w:rsid w:val="006D1417"/>
    <w:rsid w:val="006D1E77"/>
    <w:rsid w:val="006D2105"/>
    <w:rsid w:val="006D26F7"/>
    <w:rsid w:val="006D461E"/>
    <w:rsid w:val="006D58DB"/>
    <w:rsid w:val="006D608E"/>
    <w:rsid w:val="006D618A"/>
    <w:rsid w:val="006D641B"/>
    <w:rsid w:val="006D69B1"/>
    <w:rsid w:val="006E0CD0"/>
    <w:rsid w:val="006E0EC8"/>
    <w:rsid w:val="006E0F09"/>
    <w:rsid w:val="006E1C88"/>
    <w:rsid w:val="006E2793"/>
    <w:rsid w:val="006E3FA8"/>
    <w:rsid w:val="006E4319"/>
    <w:rsid w:val="006E5526"/>
    <w:rsid w:val="006F19AE"/>
    <w:rsid w:val="006F2281"/>
    <w:rsid w:val="006F2F5F"/>
    <w:rsid w:val="006F556F"/>
    <w:rsid w:val="006F5BBB"/>
    <w:rsid w:val="006F64FF"/>
    <w:rsid w:val="006F6A1D"/>
    <w:rsid w:val="007008BA"/>
    <w:rsid w:val="007020F5"/>
    <w:rsid w:val="00704F33"/>
    <w:rsid w:val="00707FEA"/>
    <w:rsid w:val="00710ED4"/>
    <w:rsid w:val="0071102C"/>
    <w:rsid w:val="00711DDB"/>
    <w:rsid w:val="00712889"/>
    <w:rsid w:val="007136FF"/>
    <w:rsid w:val="00713CE4"/>
    <w:rsid w:val="00713E31"/>
    <w:rsid w:val="00714B0B"/>
    <w:rsid w:val="007154CA"/>
    <w:rsid w:val="00716D8B"/>
    <w:rsid w:val="00717577"/>
    <w:rsid w:val="00720D3A"/>
    <w:rsid w:val="007218F8"/>
    <w:rsid w:val="0072323B"/>
    <w:rsid w:val="007232D1"/>
    <w:rsid w:val="007243C1"/>
    <w:rsid w:val="007310E1"/>
    <w:rsid w:val="00731801"/>
    <w:rsid w:val="00732669"/>
    <w:rsid w:val="007344EB"/>
    <w:rsid w:val="007361FE"/>
    <w:rsid w:val="007371D9"/>
    <w:rsid w:val="00737D42"/>
    <w:rsid w:val="007401B1"/>
    <w:rsid w:val="00741662"/>
    <w:rsid w:val="0074293D"/>
    <w:rsid w:val="007442C3"/>
    <w:rsid w:val="00745D41"/>
    <w:rsid w:val="007468B3"/>
    <w:rsid w:val="0074774C"/>
    <w:rsid w:val="00750DD9"/>
    <w:rsid w:val="00751843"/>
    <w:rsid w:val="00751E74"/>
    <w:rsid w:val="0075403A"/>
    <w:rsid w:val="00754260"/>
    <w:rsid w:val="007549B8"/>
    <w:rsid w:val="007562BC"/>
    <w:rsid w:val="0075734E"/>
    <w:rsid w:val="00757C51"/>
    <w:rsid w:val="007617DA"/>
    <w:rsid w:val="00761F76"/>
    <w:rsid w:val="007638F6"/>
    <w:rsid w:val="00764FC8"/>
    <w:rsid w:val="00765D6A"/>
    <w:rsid w:val="007664B2"/>
    <w:rsid w:val="00766DF2"/>
    <w:rsid w:val="00767108"/>
    <w:rsid w:val="007679E4"/>
    <w:rsid w:val="00771FDE"/>
    <w:rsid w:val="00776E4B"/>
    <w:rsid w:val="00777A25"/>
    <w:rsid w:val="00780093"/>
    <w:rsid w:val="00780330"/>
    <w:rsid w:val="007809B7"/>
    <w:rsid w:val="007836AE"/>
    <w:rsid w:val="00783C06"/>
    <w:rsid w:val="00786CA6"/>
    <w:rsid w:val="00787F78"/>
    <w:rsid w:val="00791C7D"/>
    <w:rsid w:val="007920B7"/>
    <w:rsid w:val="007954FC"/>
    <w:rsid w:val="00797F8C"/>
    <w:rsid w:val="007A0412"/>
    <w:rsid w:val="007A084F"/>
    <w:rsid w:val="007A3475"/>
    <w:rsid w:val="007A4935"/>
    <w:rsid w:val="007A5F68"/>
    <w:rsid w:val="007A606B"/>
    <w:rsid w:val="007A6582"/>
    <w:rsid w:val="007A6629"/>
    <w:rsid w:val="007B2947"/>
    <w:rsid w:val="007B37EA"/>
    <w:rsid w:val="007B4D91"/>
    <w:rsid w:val="007C0A7F"/>
    <w:rsid w:val="007C0DEF"/>
    <w:rsid w:val="007C1BB3"/>
    <w:rsid w:val="007C5E95"/>
    <w:rsid w:val="007C70A1"/>
    <w:rsid w:val="007D10D8"/>
    <w:rsid w:val="007D34A9"/>
    <w:rsid w:val="007D5508"/>
    <w:rsid w:val="007D61FA"/>
    <w:rsid w:val="007D6B27"/>
    <w:rsid w:val="007D7D53"/>
    <w:rsid w:val="007D7FEB"/>
    <w:rsid w:val="007D7FFD"/>
    <w:rsid w:val="007E0B91"/>
    <w:rsid w:val="007E0F28"/>
    <w:rsid w:val="007E1BD9"/>
    <w:rsid w:val="007E242C"/>
    <w:rsid w:val="007E289A"/>
    <w:rsid w:val="007E3CD1"/>
    <w:rsid w:val="007E462C"/>
    <w:rsid w:val="007E46B9"/>
    <w:rsid w:val="007E5120"/>
    <w:rsid w:val="007E5928"/>
    <w:rsid w:val="007E649D"/>
    <w:rsid w:val="007E697F"/>
    <w:rsid w:val="007E74CE"/>
    <w:rsid w:val="007F1473"/>
    <w:rsid w:val="007F248D"/>
    <w:rsid w:val="007F2EFC"/>
    <w:rsid w:val="007F31D9"/>
    <w:rsid w:val="007F3C0F"/>
    <w:rsid w:val="007F3C2F"/>
    <w:rsid w:val="007F4434"/>
    <w:rsid w:val="007F650D"/>
    <w:rsid w:val="007F6F79"/>
    <w:rsid w:val="007F72AD"/>
    <w:rsid w:val="00802378"/>
    <w:rsid w:val="00804B68"/>
    <w:rsid w:val="00807012"/>
    <w:rsid w:val="008118EC"/>
    <w:rsid w:val="00812477"/>
    <w:rsid w:val="008138B7"/>
    <w:rsid w:val="00816453"/>
    <w:rsid w:val="00820164"/>
    <w:rsid w:val="00820306"/>
    <w:rsid w:val="0082103D"/>
    <w:rsid w:val="008213C7"/>
    <w:rsid w:val="00824B48"/>
    <w:rsid w:val="008267D2"/>
    <w:rsid w:val="0083246D"/>
    <w:rsid w:val="00833577"/>
    <w:rsid w:val="008345B8"/>
    <w:rsid w:val="00837704"/>
    <w:rsid w:val="00837EA2"/>
    <w:rsid w:val="00837FA8"/>
    <w:rsid w:val="00840F53"/>
    <w:rsid w:val="00841375"/>
    <w:rsid w:val="0084199E"/>
    <w:rsid w:val="00841A7C"/>
    <w:rsid w:val="00841B55"/>
    <w:rsid w:val="0084245F"/>
    <w:rsid w:val="00845000"/>
    <w:rsid w:val="00847189"/>
    <w:rsid w:val="00847276"/>
    <w:rsid w:val="00847A83"/>
    <w:rsid w:val="00847FA5"/>
    <w:rsid w:val="00852238"/>
    <w:rsid w:val="008528DC"/>
    <w:rsid w:val="00852D71"/>
    <w:rsid w:val="00852E99"/>
    <w:rsid w:val="008533AB"/>
    <w:rsid w:val="00853B99"/>
    <w:rsid w:val="00856753"/>
    <w:rsid w:val="00857ACE"/>
    <w:rsid w:val="00860988"/>
    <w:rsid w:val="008620CB"/>
    <w:rsid w:val="008627EA"/>
    <w:rsid w:val="00865193"/>
    <w:rsid w:val="00865E9C"/>
    <w:rsid w:val="00866831"/>
    <w:rsid w:val="00866C80"/>
    <w:rsid w:val="00866CE4"/>
    <w:rsid w:val="008672A3"/>
    <w:rsid w:val="008677E9"/>
    <w:rsid w:val="0086780E"/>
    <w:rsid w:val="00867A65"/>
    <w:rsid w:val="008708B9"/>
    <w:rsid w:val="00870BDC"/>
    <w:rsid w:val="0087340A"/>
    <w:rsid w:val="00874DFA"/>
    <w:rsid w:val="00875EF0"/>
    <w:rsid w:val="00877894"/>
    <w:rsid w:val="00880965"/>
    <w:rsid w:val="00882F7B"/>
    <w:rsid w:val="0088579F"/>
    <w:rsid w:val="0088673A"/>
    <w:rsid w:val="00890C48"/>
    <w:rsid w:val="00893978"/>
    <w:rsid w:val="00894272"/>
    <w:rsid w:val="008960B8"/>
    <w:rsid w:val="00896752"/>
    <w:rsid w:val="0089703F"/>
    <w:rsid w:val="0089714D"/>
    <w:rsid w:val="008A0955"/>
    <w:rsid w:val="008A1190"/>
    <w:rsid w:val="008A6C13"/>
    <w:rsid w:val="008A715E"/>
    <w:rsid w:val="008A71C6"/>
    <w:rsid w:val="008A73C7"/>
    <w:rsid w:val="008B1799"/>
    <w:rsid w:val="008B19BF"/>
    <w:rsid w:val="008B2F7E"/>
    <w:rsid w:val="008B437D"/>
    <w:rsid w:val="008B4425"/>
    <w:rsid w:val="008B51AA"/>
    <w:rsid w:val="008B710E"/>
    <w:rsid w:val="008C1BE1"/>
    <w:rsid w:val="008C1F3C"/>
    <w:rsid w:val="008C27F3"/>
    <w:rsid w:val="008C37F4"/>
    <w:rsid w:val="008C4054"/>
    <w:rsid w:val="008C457B"/>
    <w:rsid w:val="008C4854"/>
    <w:rsid w:val="008C5606"/>
    <w:rsid w:val="008C6969"/>
    <w:rsid w:val="008C7036"/>
    <w:rsid w:val="008D0F91"/>
    <w:rsid w:val="008D2D35"/>
    <w:rsid w:val="008D4A1E"/>
    <w:rsid w:val="008D57A3"/>
    <w:rsid w:val="008D6E2B"/>
    <w:rsid w:val="008D7002"/>
    <w:rsid w:val="008E0B28"/>
    <w:rsid w:val="008E0B4A"/>
    <w:rsid w:val="008E0B63"/>
    <w:rsid w:val="008E1F2B"/>
    <w:rsid w:val="008E20DF"/>
    <w:rsid w:val="008E22CB"/>
    <w:rsid w:val="008E233C"/>
    <w:rsid w:val="008E3072"/>
    <w:rsid w:val="008E38B3"/>
    <w:rsid w:val="008E3C79"/>
    <w:rsid w:val="008E5A42"/>
    <w:rsid w:val="008E5F82"/>
    <w:rsid w:val="008E6658"/>
    <w:rsid w:val="008F1AD1"/>
    <w:rsid w:val="008F2316"/>
    <w:rsid w:val="008F2CF8"/>
    <w:rsid w:val="008F5B15"/>
    <w:rsid w:val="008F61AA"/>
    <w:rsid w:val="008F6899"/>
    <w:rsid w:val="008F6C13"/>
    <w:rsid w:val="00900FC0"/>
    <w:rsid w:val="009033FA"/>
    <w:rsid w:val="0090389C"/>
    <w:rsid w:val="00903A5A"/>
    <w:rsid w:val="00906B7D"/>
    <w:rsid w:val="00906DBD"/>
    <w:rsid w:val="00910563"/>
    <w:rsid w:val="00910A1C"/>
    <w:rsid w:val="0091262F"/>
    <w:rsid w:val="00912759"/>
    <w:rsid w:val="009132EE"/>
    <w:rsid w:val="00914078"/>
    <w:rsid w:val="0091422C"/>
    <w:rsid w:val="00914B2A"/>
    <w:rsid w:val="0091565E"/>
    <w:rsid w:val="00916BE0"/>
    <w:rsid w:val="00916FE4"/>
    <w:rsid w:val="009207B4"/>
    <w:rsid w:val="00920B27"/>
    <w:rsid w:val="00921D93"/>
    <w:rsid w:val="0092393D"/>
    <w:rsid w:val="00924060"/>
    <w:rsid w:val="00924FFF"/>
    <w:rsid w:val="00925EE5"/>
    <w:rsid w:val="0093061F"/>
    <w:rsid w:val="00933819"/>
    <w:rsid w:val="009348A4"/>
    <w:rsid w:val="00936F61"/>
    <w:rsid w:val="00937498"/>
    <w:rsid w:val="00937FBC"/>
    <w:rsid w:val="00940423"/>
    <w:rsid w:val="00942275"/>
    <w:rsid w:val="0094383D"/>
    <w:rsid w:val="00943977"/>
    <w:rsid w:val="00944625"/>
    <w:rsid w:val="009467EB"/>
    <w:rsid w:val="0094794C"/>
    <w:rsid w:val="0094799C"/>
    <w:rsid w:val="009509D5"/>
    <w:rsid w:val="00951C25"/>
    <w:rsid w:val="00952D5B"/>
    <w:rsid w:val="009544D5"/>
    <w:rsid w:val="00954823"/>
    <w:rsid w:val="00955287"/>
    <w:rsid w:val="009553CA"/>
    <w:rsid w:val="009555B0"/>
    <w:rsid w:val="00955B73"/>
    <w:rsid w:val="009562A3"/>
    <w:rsid w:val="00956321"/>
    <w:rsid w:val="009568EA"/>
    <w:rsid w:val="00957324"/>
    <w:rsid w:val="0095794F"/>
    <w:rsid w:val="009609E4"/>
    <w:rsid w:val="009625CC"/>
    <w:rsid w:val="00962930"/>
    <w:rsid w:val="009637CD"/>
    <w:rsid w:val="00964A85"/>
    <w:rsid w:val="00964B25"/>
    <w:rsid w:val="00964E34"/>
    <w:rsid w:val="00965BD7"/>
    <w:rsid w:val="00970A06"/>
    <w:rsid w:val="0097267C"/>
    <w:rsid w:val="009754F8"/>
    <w:rsid w:val="0097712E"/>
    <w:rsid w:val="00977352"/>
    <w:rsid w:val="009841D1"/>
    <w:rsid w:val="00985892"/>
    <w:rsid w:val="00987477"/>
    <w:rsid w:val="0098791E"/>
    <w:rsid w:val="00987C93"/>
    <w:rsid w:val="00987F1C"/>
    <w:rsid w:val="0099044A"/>
    <w:rsid w:val="00990BC4"/>
    <w:rsid w:val="0099485E"/>
    <w:rsid w:val="00995E1C"/>
    <w:rsid w:val="00995FD7"/>
    <w:rsid w:val="009966E2"/>
    <w:rsid w:val="009966ED"/>
    <w:rsid w:val="0099686E"/>
    <w:rsid w:val="00997909"/>
    <w:rsid w:val="009A01EB"/>
    <w:rsid w:val="009A2C54"/>
    <w:rsid w:val="009A57FF"/>
    <w:rsid w:val="009A5EED"/>
    <w:rsid w:val="009A6C53"/>
    <w:rsid w:val="009B0364"/>
    <w:rsid w:val="009B08B0"/>
    <w:rsid w:val="009B1701"/>
    <w:rsid w:val="009B3055"/>
    <w:rsid w:val="009B76E3"/>
    <w:rsid w:val="009B7869"/>
    <w:rsid w:val="009C01A1"/>
    <w:rsid w:val="009C0FB5"/>
    <w:rsid w:val="009C1064"/>
    <w:rsid w:val="009C26A4"/>
    <w:rsid w:val="009C2E4F"/>
    <w:rsid w:val="009C39A3"/>
    <w:rsid w:val="009C497A"/>
    <w:rsid w:val="009C6795"/>
    <w:rsid w:val="009C7F05"/>
    <w:rsid w:val="009D017E"/>
    <w:rsid w:val="009D164A"/>
    <w:rsid w:val="009D33D3"/>
    <w:rsid w:val="009D3576"/>
    <w:rsid w:val="009D3A3D"/>
    <w:rsid w:val="009D4152"/>
    <w:rsid w:val="009D5537"/>
    <w:rsid w:val="009D5DE5"/>
    <w:rsid w:val="009D6369"/>
    <w:rsid w:val="009D68D9"/>
    <w:rsid w:val="009D7DE2"/>
    <w:rsid w:val="009E1F2E"/>
    <w:rsid w:val="009E2F49"/>
    <w:rsid w:val="009E34AF"/>
    <w:rsid w:val="009E3DB9"/>
    <w:rsid w:val="009E655E"/>
    <w:rsid w:val="009F0162"/>
    <w:rsid w:val="009F2D06"/>
    <w:rsid w:val="009F2DCE"/>
    <w:rsid w:val="009F2F0C"/>
    <w:rsid w:val="009F32BE"/>
    <w:rsid w:val="009F3BB2"/>
    <w:rsid w:val="00A005E8"/>
    <w:rsid w:val="00A00ADD"/>
    <w:rsid w:val="00A01021"/>
    <w:rsid w:val="00A042CC"/>
    <w:rsid w:val="00A04561"/>
    <w:rsid w:val="00A04D7C"/>
    <w:rsid w:val="00A11487"/>
    <w:rsid w:val="00A1335C"/>
    <w:rsid w:val="00A14510"/>
    <w:rsid w:val="00A16B7A"/>
    <w:rsid w:val="00A21D08"/>
    <w:rsid w:val="00A22910"/>
    <w:rsid w:val="00A22ED3"/>
    <w:rsid w:val="00A24CB9"/>
    <w:rsid w:val="00A25234"/>
    <w:rsid w:val="00A25B21"/>
    <w:rsid w:val="00A26161"/>
    <w:rsid w:val="00A270DD"/>
    <w:rsid w:val="00A27447"/>
    <w:rsid w:val="00A31264"/>
    <w:rsid w:val="00A31391"/>
    <w:rsid w:val="00A31C34"/>
    <w:rsid w:val="00A31D6F"/>
    <w:rsid w:val="00A32608"/>
    <w:rsid w:val="00A425CE"/>
    <w:rsid w:val="00A42F31"/>
    <w:rsid w:val="00A44CAD"/>
    <w:rsid w:val="00A45660"/>
    <w:rsid w:val="00A45D1D"/>
    <w:rsid w:val="00A46F07"/>
    <w:rsid w:val="00A470BF"/>
    <w:rsid w:val="00A472A3"/>
    <w:rsid w:val="00A47656"/>
    <w:rsid w:val="00A50885"/>
    <w:rsid w:val="00A50F93"/>
    <w:rsid w:val="00A51F03"/>
    <w:rsid w:val="00A53A25"/>
    <w:rsid w:val="00A5429C"/>
    <w:rsid w:val="00A54592"/>
    <w:rsid w:val="00A54C29"/>
    <w:rsid w:val="00A56459"/>
    <w:rsid w:val="00A568C2"/>
    <w:rsid w:val="00A61489"/>
    <w:rsid w:val="00A6257B"/>
    <w:rsid w:val="00A6766C"/>
    <w:rsid w:val="00A703CF"/>
    <w:rsid w:val="00A7071E"/>
    <w:rsid w:val="00A712F6"/>
    <w:rsid w:val="00A714CF"/>
    <w:rsid w:val="00A71D82"/>
    <w:rsid w:val="00A72CCC"/>
    <w:rsid w:val="00A749BE"/>
    <w:rsid w:val="00A74FB3"/>
    <w:rsid w:val="00A76C37"/>
    <w:rsid w:val="00A771AF"/>
    <w:rsid w:val="00A813F9"/>
    <w:rsid w:val="00A837B1"/>
    <w:rsid w:val="00A85BBB"/>
    <w:rsid w:val="00A85FE5"/>
    <w:rsid w:val="00A903BC"/>
    <w:rsid w:val="00A9126B"/>
    <w:rsid w:val="00A9145A"/>
    <w:rsid w:val="00A917B7"/>
    <w:rsid w:val="00A9186C"/>
    <w:rsid w:val="00A91FEF"/>
    <w:rsid w:val="00A92C98"/>
    <w:rsid w:val="00A949C0"/>
    <w:rsid w:val="00A9601C"/>
    <w:rsid w:val="00A96A37"/>
    <w:rsid w:val="00A97161"/>
    <w:rsid w:val="00AA071B"/>
    <w:rsid w:val="00AA0B88"/>
    <w:rsid w:val="00AA17E4"/>
    <w:rsid w:val="00AA28FD"/>
    <w:rsid w:val="00AA37DF"/>
    <w:rsid w:val="00AA3B47"/>
    <w:rsid w:val="00AA3D13"/>
    <w:rsid w:val="00AA4D92"/>
    <w:rsid w:val="00AA510A"/>
    <w:rsid w:val="00AA5B10"/>
    <w:rsid w:val="00AA61CC"/>
    <w:rsid w:val="00AA6698"/>
    <w:rsid w:val="00AA6F40"/>
    <w:rsid w:val="00AA719E"/>
    <w:rsid w:val="00AA74C0"/>
    <w:rsid w:val="00AB1EB9"/>
    <w:rsid w:val="00AB2686"/>
    <w:rsid w:val="00AB29C2"/>
    <w:rsid w:val="00AB30CB"/>
    <w:rsid w:val="00AB5074"/>
    <w:rsid w:val="00AB742E"/>
    <w:rsid w:val="00AC0CBD"/>
    <w:rsid w:val="00AC0D79"/>
    <w:rsid w:val="00AC0E3F"/>
    <w:rsid w:val="00AC2A38"/>
    <w:rsid w:val="00AC30A6"/>
    <w:rsid w:val="00AC5112"/>
    <w:rsid w:val="00AC521D"/>
    <w:rsid w:val="00AC5E41"/>
    <w:rsid w:val="00AC680D"/>
    <w:rsid w:val="00AC73EB"/>
    <w:rsid w:val="00AC7462"/>
    <w:rsid w:val="00AD11CF"/>
    <w:rsid w:val="00AD16FF"/>
    <w:rsid w:val="00AD1C46"/>
    <w:rsid w:val="00AD314D"/>
    <w:rsid w:val="00AD3CDA"/>
    <w:rsid w:val="00AD49E7"/>
    <w:rsid w:val="00AD59DF"/>
    <w:rsid w:val="00AD7455"/>
    <w:rsid w:val="00AE144E"/>
    <w:rsid w:val="00AE2E7A"/>
    <w:rsid w:val="00AE31CD"/>
    <w:rsid w:val="00AE4E15"/>
    <w:rsid w:val="00AE4E97"/>
    <w:rsid w:val="00AE603D"/>
    <w:rsid w:val="00AE62DF"/>
    <w:rsid w:val="00AE6C42"/>
    <w:rsid w:val="00AE7091"/>
    <w:rsid w:val="00AE709E"/>
    <w:rsid w:val="00AF055E"/>
    <w:rsid w:val="00AF52FC"/>
    <w:rsid w:val="00AF665B"/>
    <w:rsid w:val="00AF6746"/>
    <w:rsid w:val="00AF6EFB"/>
    <w:rsid w:val="00B03032"/>
    <w:rsid w:val="00B048C4"/>
    <w:rsid w:val="00B057D5"/>
    <w:rsid w:val="00B1063F"/>
    <w:rsid w:val="00B11AC0"/>
    <w:rsid w:val="00B11CEC"/>
    <w:rsid w:val="00B12C37"/>
    <w:rsid w:val="00B150DA"/>
    <w:rsid w:val="00B16161"/>
    <w:rsid w:val="00B16F7C"/>
    <w:rsid w:val="00B2018F"/>
    <w:rsid w:val="00B201BD"/>
    <w:rsid w:val="00B24325"/>
    <w:rsid w:val="00B24E8B"/>
    <w:rsid w:val="00B26DED"/>
    <w:rsid w:val="00B27BB8"/>
    <w:rsid w:val="00B31BFB"/>
    <w:rsid w:val="00B32761"/>
    <w:rsid w:val="00B33D9C"/>
    <w:rsid w:val="00B33DEC"/>
    <w:rsid w:val="00B356DA"/>
    <w:rsid w:val="00B35B08"/>
    <w:rsid w:val="00B35C10"/>
    <w:rsid w:val="00B36391"/>
    <w:rsid w:val="00B36720"/>
    <w:rsid w:val="00B371E2"/>
    <w:rsid w:val="00B372F4"/>
    <w:rsid w:val="00B409B1"/>
    <w:rsid w:val="00B43571"/>
    <w:rsid w:val="00B43FE4"/>
    <w:rsid w:val="00B45294"/>
    <w:rsid w:val="00B46C54"/>
    <w:rsid w:val="00B47CF2"/>
    <w:rsid w:val="00B5058A"/>
    <w:rsid w:val="00B51C01"/>
    <w:rsid w:val="00B52B07"/>
    <w:rsid w:val="00B52B21"/>
    <w:rsid w:val="00B54359"/>
    <w:rsid w:val="00B55D4A"/>
    <w:rsid w:val="00B56ADC"/>
    <w:rsid w:val="00B572FB"/>
    <w:rsid w:val="00B61F97"/>
    <w:rsid w:val="00B63087"/>
    <w:rsid w:val="00B6372D"/>
    <w:rsid w:val="00B63894"/>
    <w:rsid w:val="00B6499D"/>
    <w:rsid w:val="00B64EE2"/>
    <w:rsid w:val="00B65F86"/>
    <w:rsid w:val="00B66B51"/>
    <w:rsid w:val="00B66CAE"/>
    <w:rsid w:val="00B6768B"/>
    <w:rsid w:val="00B67C40"/>
    <w:rsid w:val="00B70680"/>
    <w:rsid w:val="00B70943"/>
    <w:rsid w:val="00B70D76"/>
    <w:rsid w:val="00B7172C"/>
    <w:rsid w:val="00B730C2"/>
    <w:rsid w:val="00B73415"/>
    <w:rsid w:val="00B74DDC"/>
    <w:rsid w:val="00B75CE4"/>
    <w:rsid w:val="00B75D48"/>
    <w:rsid w:val="00B803B9"/>
    <w:rsid w:val="00B80DB1"/>
    <w:rsid w:val="00B8147B"/>
    <w:rsid w:val="00B837B1"/>
    <w:rsid w:val="00B83B34"/>
    <w:rsid w:val="00B847C1"/>
    <w:rsid w:val="00B8608A"/>
    <w:rsid w:val="00B86758"/>
    <w:rsid w:val="00B868C7"/>
    <w:rsid w:val="00B907A9"/>
    <w:rsid w:val="00B90E1A"/>
    <w:rsid w:val="00B93FBD"/>
    <w:rsid w:val="00B95AE3"/>
    <w:rsid w:val="00B97625"/>
    <w:rsid w:val="00BA04CC"/>
    <w:rsid w:val="00BA0B5C"/>
    <w:rsid w:val="00BA32C0"/>
    <w:rsid w:val="00BA37D5"/>
    <w:rsid w:val="00BA4EDD"/>
    <w:rsid w:val="00BA6E43"/>
    <w:rsid w:val="00BB06BF"/>
    <w:rsid w:val="00BB0C54"/>
    <w:rsid w:val="00BB0CE9"/>
    <w:rsid w:val="00BB51E3"/>
    <w:rsid w:val="00BB5AB7"/>
    <w:rsid w:val="00BB5F51"/>
    <w:rsid w:val="00BB7C1D"/>
    <w:rsid w:val="00BC17EA"/>
    <w:rsid w:val="00BC3C2B"/>
    <w:rsid w:val="00BC4E69"/>
    <w:rsid w:val="00BC58CB"/>
    <w:rsid w:val="00BC5F93"/>
    <w:rsid w:val="00BD07B1"/>
    <w:rsid w:val="00BD16CF"/>
    <w:rsid w:val="00BD250B"/>
    <w:rsid w:val="00BD2593"/>
    <w:rsid w:val="00BD3917"/>
    <w:rsid w:val="00BD47A0"/>
    <w:rsid w:val="00BD52D7"/>
    <w:rsid w:val="00BD5AE3"/>
    <w:rsid w:val="00BD5F5F"/>
    <w:rsid w:val="00BD679B"/>
    <w:rsid w:val="00BD6F09"/>
    <w:rsid w:val="00BE235A"/>
    <w:rsid w:val="00BE3579"/>
    <w:rsid w:val="00BE3DE9"/>
    <w:rsid w:val="00BF088F"/>
    <w:rsid w:val="00BF0970"/>
    <w:rsid w:val="00BF3257"/>
    <w:rsid w:val="00BF6F2F"/>
    <w:rsid w:val="00BF725D"/>
    <w:rsid w:val="00C00915"/>
    <w:rsid w:val="00C01A07"/>
    <w:rsid w:val="00C029D9"/>
    <w:rsid w:val="00C040DA"/>
    <w:rsid w:val="00C054AB"/>
    <w:rsid w:val="00C05E0D"/>
    <w:rsid w:val="00C06BF3"/>
    <w:rsid w:val="00C100F8"/>
    <w:rsid w:val="00C1172E"/>
    <w:rsid w:val="00C12054"/>
    <w:rsid w:val="00C13003"/>
    <w:rsid w:val="00C131A2"/>
    <w:rsid w:val="00C14E4A"/>
    <w:rsid w:val="00C161A7"/>
    <w:rsid w:val="00C16E3D"/>
    <w:rsid w:val="00C20633"/>
    <w:rsid w:val="00C21A19"/>
    <w:rsid w:val="00C2261E"/>
    <w:rsid w:val="00C2383E"/>
    <w:rsid w:val="00C24203"/>
    <w:rsid w:val="00C250B7"/>
    <w:rsid w:val="00C25648"/>
    <w:rsid w:val="00C2584F"/>
    <w:rsid w:val="00C260BC"/>
    <w:rsid w:val="00C264D7"/>
    <w:rsid w:val="00C26781"/>
    <w:rsid w:val="00C30E79"/>
    <w:rsid w:val="00C31721"/>
    <w:rsid w:val="00C326D7"/>
    <w:rsid w:val="00C32893"/>
    <w:rsid w:val="00C32ADE"/>
    <w:rsid w:val="00C32CB3"/>
    <w:rsid w:val="00C3310B"/>
    <w:rsid w:val="00C33462"/>
    <w:rsid w:val="00C35DDD"/>
    <w:rsid w:val="00C35F8B"/>
    <w:rsid w:val="00C4004D"/>
    <w:rsid w:val="00C40BD5"/>
    <w:rsid w:val="00C41B1B"/>
    <w:rsid w:val="00C4247D"/>
    <w:rsid w:val="00C43CEF"/>
    <w:rsid w:val="00C44E40"/>
    <w:rsid w:val="00C456BA"/>
    <w:rsid w:val="00C45D76"/>
    <w:rsid w:val="00C45EC6"/>
    <w:rsid w:val="00C46942"/>
    <w:rsid w:val="00C46DBD"/>
    <w:rsid w:val="00C46ED7"/>
    <w:rsid w:val="00C47A56"/>
    <w:rsid w:val="00C511BF"/>
    <w:rsid w:val="00C51C98"/>
    <w:rsid w:val="00C52121"/>
    <w:rsid w:val="00C527C7"/>
    <w:rsid w:val="00C52E4A"/>
    <w:rsid w:val="00C52E70"/>
    <w:rsid w:val="00C54183"/>
    <w:rsid w:val="00C54909"/>
    <w:rsid w:val="00C55453"/>
    <w:rsid w:val="00C55801"/>
    <w:rsid w:val="00C56D42"/>
    <w:rsid w:val="00C570AD"/>
    <w:rsid w:val="00C624DB"/>
    <w:rsid w:val="00C62980"/>
    <w:rsid w:val="00C63248"/>
    <w:rsid w:val="00C632B1"/>
    <w:rsid w:val="00C641FB"/>
    <w:rsid w:val="00C675A8"/>
    <w:rsid w:val="00C7069C"/>
    <w:rsid w:val="00C70A4A"/>
    <w:rsid w:val="00C71804"/>
    <w:rsid w:val="00C778AC"/>
    <w:rsid w:val="00C8159C"/>
    <w:rsid w:val="00C82343"/>
    <w:rsid w:val="00C82AEF"/>
    <w:rsid w:val="00C82C00"/>
    <w:rsid w:val="00C8433B"/>
    <w:rsid w:val="00C87C05"/>
    <w:rsid w:val="00C91185"/>
    <w:rsid w:val="00C938CE"/>
    <w:rsid w:val="00C94044"/>
    <w:rsid w:val="00C940AA"/>
    <w:rsid w:val="00C95A3C"/>
    <w:rsid w:val="00C979BC"/>
    <w:rsid w:val="00C97E64"/>
    <w:rsid w:val="00CA0089"/>
    <w:rsid w:val="00CA029D"/>
    <w:rsid w:val="00CA1F0C"/>
    <w:rsid w:val="00CA337C"/>
    <w:rsid w:val="00CA34D5"/>
    <w:rsid w:val="00CA3FC1"/>
    <w:rsid w:val="00CA5159"/>
    <w:rsid w:val="00CA6D30"/>
    <w:rsid w:val="00CA6EB0"/>
    <w:rsid w:val="00CB028B"/>
    <w:rsid w:val="00CB2686"/>
    <w:rsid w:val="00CB5F2B"/>
    <w:rsid w:val="00CB74C7"/>
    <w:rsid w:val="00CB75FF"/>
    <w:rsid w:val="00CB7868"/>
    <w:rsid w:val="00CB78DF"/>
    <w:rsid w:val="00CC382E"/>
    <w:rsid w:val="00CC4A27"/>
    <w:rsid w:val="00CD1D70"/>
    <w:rsid w:val="00CD2270"/>
    <w:rsid w:val="00CD3410"/>
    <w:rsid w:val="00CD3D7F"/>
    <w:rsid w:val="00CD42D0"/>
    <w:rsid w:val="00CD49E0"/>
    <w:rsid w:val="00CE09E9"/>
    <w:rsid w:val="00CE1307"/>
    <w:rsid w:val="00CE2A78"/>
    <w:rsid w:val="00CE5D13"/>
    <w:rsid w:val="00CE5E8B"/>
    <w:rsid w:val="00CE695D"/>
    <w:rsid w:val="00CE7BBB"/>
    <w:rsid w:val="00CF08F3"/>
    <w:rsid w:val="00CF1536"/>
    <w:rsid w:val="00CF2127"/>
    <w:rsid w:val="00CF229F"/>
    <w:rsid w:val="00CF33BA"/>
    <w:rsid w:val="00CF38E9"/>
    <w:rsid w:val="00CF3909"/>
    <w:rsid w:val="00CF4B2F"/>
    <w:rsid w:val="00CF506B"/>
    <w:rsid w:val="00CF5218"/>
    <w:rsid w:val="00CF557C"/>
    <w:rsid w:val="00CF5905"/>
    <w:rsid w:val="00CF692E"/>
    <w:rsid w:val="00CF7B8C"/>
    <w:rsid w:val="00D00129"/>
    <w:rsid w:val="00D022F2"/>
    <w:rsid w:val="00D02B37"/>
    <w:rsid w:val="00D06B43"/>
    <w:rsid w:val="00D06DFE"/>
    <w:rsid w:val="00D10AA5"/>
    <w:rsid w:val="00D11196"/>
    <w:rsid w:val="00D11E0A"/>
    <w:rsid w:val="00D134EF"/>
    <w:rsid w:val="00D1378B"/>
    <w:rsid w:val="00D14892"/>
    <w:rsid w:val="00D20E70"/>
    <w:rsid w:val="00D210B0"/>
    <w:rsid w:val="00D21EEC"/>
    <w:rsid w:val="00D22784"/>
    <w:rsid w:val="00D22CB4"/>
    <w:rsid w:val="00D2478B"/>
    <w:rsid w:val="00D26B74"/>
    <w:rsid w:val="00D273F9"/>
    <w:rsid w:val="00D31CA6"/>
    <w:rsid w:val="00D332B6"/>
    <w:rsid w:val="00D3484E"/>
    <w:rsid w:val="00D35A08"/>
    <w:rsid w:val="00D376AD"/>
    <w:rsid w:val="00D408A2"/>
    <w:rsid w:val="00D40DB6"/>
    <w:rsid w:val="00D40EDD"/>
    <w:rsid w:val="00D42B7A"/>
    <w:rsid w:val="00D4653C"/>
    <w:rsid w:val="00D46A0F"/>
    <w:rsid w:val="00D47190"/>
    <w:rsid w:val="00D471DF"/>
    <w:rsid w:val="00D5033C"/>
    <w:rsid w:val="00D5195B"/>
    <w:rsid w:val="00D51E8C"/>
    <w:rsid w:val="00D52064"/>
    <w:rsid w:val="00D53CCB"/>
    <w:rsid w:val="00D55293"/>
    <w:rsid w:val="00D55DDA"/>
    <w:rsid w:val="00D5636C"/>
    <w:rsid w:val="00D57071"/>
    <w:rsid w:val="00D571B7"/>
    <w:rsid w:val="00D60C71"/>
    <w:rsid w:val="00D6227C"/>
    <w:rsid w:val="00D64C0B"/>
    <w:rsid w:val="00D65E6F"/>
    <w:rsid w:val="00D66F67"/>
    <w:rsid w:val="00D70391"/>
    <w:rsid w:val="00D703E5"/>
    <w:rsid w:val="00D70DB8"/>
    <w:rsid w:val="00D71910"/>
    <w:rsid w:val="00D7386E"/>
    <w:rsid w:val="00D747EF"/>
    <w:rsid w:val="00D77116"/>
    <w:rsid w:val="00D80F9B"/>
    <w:rsid w:val="00D8331F"/>
    <w:rsid w:val="00D84C9B"/>
    <w:rsid w:val="00D86101"/>
    <w:rsid w:val="00D87025"/>
    <w:rsid w:val="00D87188"/>
    <w:rsid w:val="00D87AFB"/>
    <w:rsid w:val="00D903CC"/>
    <w:rsid w:val="00D905FF"/>
    <w:rsid w:val="00D90DDF"/>
    <w:rsid w:val="00D913DD"/>
    <w:rsid w:val="00D93129"/>
    <w:rsid w:val="00D93B96"/>
    <w:rsid w:val="00D93C80"/>
    <w:rsid w:val="00D93E15"/>
    <w:rsid w:val="00D96ADB"/>
    <w:rsid w:val="00D97C95"/>
    <w:rsid w:val="00D97E59"/>
    <w:rsid w:val="00DA0498"/>
    <w:rsid w:val="00DA11B5"/>
    <w:rsid w:val="00DA19AB"/>
    <w:rsid w:val="00DA2E5A"/>
    <w:rsid w:val="00DA3185"/>
    <w:rsid w:val="00DA3AB7"/>
    <w:rsid w:val="00DA4DCE"/>
    <w:rsid w:val="00DA5174"/>
    <w:rsid w:val="00DA57C0"/>
    <w:rsid w:val="00DA5FEB"/>
    <w:rsid w:val="00DA78AC"/>
    <w:rsid w:val="00DA7A3B"/>
    <w:rsid w:val="00DA7D58"/>
    <w:rsid w:val="00DB0CE1"/>
    <w:rsid w:val="00DB2CA7"/>
    <w:rsid w:val="00DB3E47"/>
    <w:rsid w:val="00DB4035"/>
    <w:rsid w:val="00DB7086"/>
    <w:rsid w:val="00DB71F2"/>
    <w:rsid w:val="00DB75F4"/>
    <w:rsid w:val="00DB7ADE"/>
    <w:rsid w:val="00DC0E0F"/>
    <w:rsid w:val="00DC16A1"/>
    <w:rsid w:val="00DC2676"/>
    <w:rsid w:val="00DC347E"/>
    <w:rsid w:val="00DC3844"/>
    <w:rsid w:val="00DC46BB"/>
    <w:rsid w:val="00DC541C"/>
    <w:rsid w:val="00DC561C"/>
    <w:rsid w:val="00DC7050"/>
    <w:rsid w:val="00DD0621"/>
    <w:rsid w:val="00DD247D"/>
    <w:rsid w:val="00DD4688"/>
    <w:rsid w:val="00DD4860"/>
    <w:rsid w:val="00DD5284"/>
    <w:rsid w:val="00DD57DC"/>
    <w:rsid w:val="00DD6468"/>
    <w:rsid w:val="00DE13B1"/>
    <w:rsid w:val="00DE2642"/>
    <w:rsid w:val="00DE43FC"/>
    <w:rsid w:val="00DE4EF2"/>
    <w:rsid w:val="00DE59B1"/>
    <w:rsid w:val="00DF0123"/>
    <w:rsid w:val="00DF0985"/>
    <w:rsid w:val="00DF1EE8"/>
    <w:rsid w:val="00DF293F"/>
    <w:rsid w:val="00DF2B92"/>
    <w:rsid w:val="00DF490B"/>
    <w:rsid w:val="00DF4AAB"/>
    <w:rsid w:val="00DF564B"/>
    <w:rsid w:val="00DF5BF6"/>
    <w:rsid w:val="00DF69D1"/>
    <w:rsid w:val="00DF78A4"/>
    <w:rsid w:val="00E00F95"/>
    <w:rsid w:val="00E02C4D"/>
    <w:rsid w:val="00E04C63"/>
    <w:rsid w:val="00E05EAA"/>
    <w:rsid w:val="00E06105"/>
    <w:rsid w:val="00E111E5"/>
    <w:rsid w:val="00E127B7"/>
    <w:rsid w:val="00E13CA8"/>
    <w:rsid w:val="00E210F1"/>
    <w:rsid w:val="00E21381"/>
    <w:rsid w:val="00E23ADA"/>
    <w:rsid w:val="00E23D88"/>
    <w:rsid w:val="00E24723"/>
    <w:rsid w:val="00E24C5B"/>
    <w:rsid w:val="00E251C6"/>
    <w:rsid w:val="00E30F7C"/>
    <w:rsid w:val="00E32089"/>
    <w:rsid w:val="00E33320"/>
    <w:rsid w:val="00E338CA"/>
    <w:rsid w:val="00E33FEC"/>
    <w:rsid w:val="00E34799"/>
    <w:rsid w:val="00E34854"/>
    <w:rsid w:val="00E3507B"/>
    <w:rsid w:val="00E36E02"/>
    <w:rsid w:val="00E37A22"/>
    <w:rsid w:val="00E41819"/>
    <w:rsid w:val="00E42090"/>
    <w:rsid w:val="00E44132"/>
    <w:rsid w:val="00E44219"/>
    <w:rsid w:val="00E45610"/>
    <w:rsid w:val="00E45DFD"/>
    <w:rsid w:val="00E460D4"/>
    <w:rsid w:val="00E470EC"/>
    <w:rsid w:val="00E47478"/>
    <w:rsid w:val="00E4755F"/>
    <w:rsid w:val="00E47ABA"/>
    <w:rsid w:val="00E47F3D"/>
    <w:rsid w:val="00E50B5A"/>
    <w:rsid w:val="00E535E9"/>
    <w:rsid w:val="00E56A75"/>
    <w:rsid w:val="00E60C7B"/>
    <w:rsid w:val="00E62CA9"/>
    <w:rsid w:val="00E635D3"/>
    <w:rsid w:val="00E6520E"/>
    <w:rsid w:val="00E67187"/>
    <w:rsid w:val="00E672F5"/>
    <w:rsid w:val="00E7111D"/>
    <w:rsid w:val="00E72D5E"/>
    <w:rsid w:val="00E73691"/>
    <w:rsid w:val="00E74E07"/>
    <w:rsid w:val="00E7571D"/>
    <w:rsid w:val="00E75F4B"/>
    <w:rsid w:val="00E76A46"/>
    <w:rsid w:val="00E773B7"/>
    <w:rsid w:val="00E77BBE"/>
    <w:rsid w:val="00E77F3F"/>
    <w:rsid w:val="00E80F3B"/>
    <w:rsid w:val="00E811F7"/>
    <w:rsid w:val="00E8167E"/>
    <w:rsid w:val="00E83C86"/>
    <w:rsid w:val="00E8486A"/>
    <w:rsid w:val="00E84B61"/>
    <w:rsid w:val="00E857FB"/>
    <w:rsid w:val="00E863FE"/>
    <w:rsid w:val="00E935D4"/>
    <w:rsid w:val="00E93BC6"/>
    <w:rsid w:val="00E97424"/>
    <w:rsid w:val="00E9777A"/>
    <w:rsid w:val="00EA0C58"/>
    <w:rsid w:val="00EA222D"/>
    <w:rsid w:val="00EA2DE4"/>
    <w:rsid w:val="00EA33AF"/>
    <w:rsid w:val="00EA37FC"/>
    <w:rsid w:val="00EA3A28"/>
    <w:rsid w:val="00EA5F52"/>
    <w:rsid w:val="00EB048E"/>
    <w:rsid w:val="00EB0BE2"/>
    <w:rsid w:val="00EB2B85"/>
    <w:rsid w:val="00EB2BD8"/>
    <w:rsid w:val="00EB2E4C"/>
    <w:rsid w:val="00EB2E78"/>
    <w:rsid w:val="00EB4F88"/>
    <w:rsid w:val="00EB5286"/>
    <w:rsid w:val="00EB64D4"/>
    <w:rsid w:val="00EC1379"/>
    <w:rsid w:val="00EC1741"/>
    <w:rsid w:val="00EC18EB"/>
    <w:rsid w:val="00EC3AE6"/>
    <w:rsid w:val="00EC4639"/>
    <w:rsid w:val="00ED32D3"/>
    <w:rsid w:val="00ED3374"/>
    <w:rsid w:val="00ED3FCC"/>
    <w:rsid w:val="00ED4FCA"/>
    <w:rsid w:val="00ED5497"/>
    <w:rsid w:val="00ED79A2"/>
    <w:rsid w:val="00ED7F2B"/>
    <w:rsid w:val="00ED7F5D"/>
    <w:rsid w:val="00EE0B81"/>
    <w:rsid w:val="00EE0B99"/>
    <w:rsid w:val="00EE1E60"/>
    <w:rsid w:val="00EE24D5"/>
    <w:rsid w:val="00EE5575"/>
    <w:rsid w:val="00EE5F26"/>
    <w:rsid w:val="00EE6865"/>
    <w:rsid w:val="00EE706D"/>
    <w:rsid w:val="00EE7689"/>
    <w:rsid w:val="00EF03A2"/>
    <w:rsid w:val="00EF0B56"/>
    <w:rsid w:val="00EF1AC0"/>
    <w:rsid w:val="00EF1AFC"/>
    <w:rsid w:val="00EF1F78"/>
    <w:rsid w:val="00EF25F3"/>
    <w:rsid w:val="00EF3056"/>
    <w:rsid w:val="00EF312B"/>
    <w:rsid w:val="00EF42E9"/>
    <w:rsid w:val="00EF470C"/>
    <w:rsid w:val="00EF4F84"/>
    <w:rsid w:val="00EF5C47"/>
    <w:rsid w:val="00EF62E3"/>
    <w:rsid w:val="00EF76A0"/>
    <w:rsid w:val="00F0113B"/>
    <w:rsid w:val="00F01D3E"/>
    <w:rsid w:val="00F038EE"/>
    <w:rsid w:val="00F049F9"/>
    <w:rsid w:val="00F04D57"/>
    <w:rsid w:val="00F058DA"/>
    <w:rsid w:val="00F063E4"/>
    <w:rsid w:val="00F065C9"/>
    <w:rsid w:val="00F10030"/>
    <w:rsid w:val="00F103B9"/>
    <w:rsid w:val="00F126D9"/>
    <w:rsid w:val="00F1497D"/>
    <w:rsid w:val="00F171DF"/>
    <w:rsid w:val="00F17714"/>
    <w:rsid w:val="00F221A4"/>
    <w:rsid w:val="00F24D2D"/>
    <w:rsid w:val="00F25F6F"/>
    <w:rsid w:val="00F27671"/>
    <w:rsid w:val="00F27DF8"/>
    <w:rsid w:val="00F32859"/>
    <w:rsid w:val="00F33E1D"/>
    <w:rsid w:val="00F34DCD"/>
    <w:rsid w:val="00F35312"/>
    <w:rsid w:val="00F36500"/>
    <w:rsid w:val="00F42EDC"/>
    <w:rsid w:val="00F42F52"/>
    <w:rsid w:val="00F4352C"/>
    <w:rsid w:val="00F44F40"/>
    <w:rsid w:val="00F45383"/>
    <w:rsid w:val="00F4541A"/>
    <w:rsid w:val="00F46295"/>
    <w:rsid w:val="00F47160"/>
    <w:rsid w:val="00F47692"/>
    <w:rsid w:val="00F47C02"/>
    <w:rsid w:val="00F5025E"/>
    <w:rsid w:val="00F52420"/>
    <w:rsid w:val="00F52596"/>
    <w:rsid w:val="00F526AD"/>
    <w:rsid w:val="00F53EF2"/>
    <w:rsid w:val="00F54880"/>
    <w:rsid w:val="00F55C4C"/>
    <w:rsid w:val="00F56A87"/>
    <w:rsid w:val="00F57E83"/>
    <w:rsid w:val="00F609D5"/>
    <w:rsid w:val="00F611EA"/>
    <w:rsid w:val="00F62D91"/>
    <w:rsid w:val="00F6319D"/>
    <w:rsid w:val="00F639F3"/>
    <w:rsid w:val="00F63A62"/>
    <w:rsid w:val="00F6564D"/>
    <w:rsid w:val="00F66B42"/>
    <w:rsid w:val="00F670A2"/>
    <w:rsid w:val="00F6742D"/>
    <w:rsid w:val="00F711BA"/>
    <w:rsid w:val="00F715A8"/>
    <w:rsid w:val="00F72674"/>
    <w:rsid w:val="00F80EE3"/>
    <w:rsid w:val="00F8296F"/>
    <w:rsid w:val="00F8481B"/>
    <w:rsid w:val="00F85415"/>
    <w:rsid w:val="00F85EA1"/>
    <w:rsid w:val="00F90F21"/>
    <w:rsid w:val="00F91389"/>
    <w:rsid w:val="00F914D5"/>
    <w:rsid w:val="00F91AB3"/>
    <w:rsid w:val="00F91EFB"/>
    <w:rsid w:val="00F93280"/>
    <w:rsid w:val="00F93A3B"/>
    <w:rsid w:val="00F94E51"/>
    <w:rsid w:val="00F968CA"/>
    <w:rsid w:val="00F97EB4"/>
    <w:rsid w:val="00FA1B76"/>
    <w:rsid w:val="00FA26D5"/>
    <w:rsid w:val="00FA3EC2"/>
    <w:rsid w:val="00FA7312"/>
    <w:rsid w:val="00FB08D4"/>
    <w:rsid w:val="00FB4505"/>
    <w:rsid w:val="00FB4AAD"/>
    <w:rsid w:val="00FB524F"/>
    <w:rsid w:val="00FB6342"/>
    <w:rsid w:val="00FB67DA"/>
    <w:rsid w:val="00FB68B0"/>
    <w:rsid w:val="00FC0999"/>
    <w:rsid w:val="00FC110D"/>
    <w:rsid w:val="00FC1142"/>
    <w:rsid w:val="00FC343F"/>
    <w:rsid w:val="00FC46AC"/>
    <w:rsid w:val="00FC55D6"/>
    <w:rsid w:val="00FC6670"/>
    <w:rsid w:val="00FD215D"/>
    <w:rsid w:val="00FD4EC0"/>
    <w:rsid w:val="00FD5FFD"/>
    <w:rsid w:val="00FD6FAF"/>
    <w:rsid w:val="00FD7B58"/>
    <w:rsid w:val="00FE3FCA"/>
    <w:rsid w:val="00FE477A"/>
    <w:rsid w:val="00FE4A4D"/>
    <w:rsid w:val="00FE521E"/>
    <w:rsid w:val="00FE5659"/>
    <w:rsid w:val="00FE6B84"/>
    <w:rsid w:val="00FE6F4A"/>
    <w:rsid w:val="00FF01C3"/>
    <w:rsid w:val="00FF0F00"/>
    <w:rsid w:val="00FF24BE"/>
    <w:rsid w:val="00FF4BAE"/>
    <w:rsid w:val="00FF707F"/>
    <w:rsid w:val="00FF751C"/>
    <w:rsid w:val="028D4EF0"/>
    <w:rsid w:val="0F662E7D"/>
    <w:rsid w:val="1CB7713B"/>
    <w:rsid w:val="210D117B"/>
    <w:rsid w:val="24C204E4"/>
    <w:rsid w:val="30331B9C"/>
    <w:rsid w:val="305E6537"/>
    <w:rsid w:val="357A66AD"/>
    <w:rsid w:val="367442D7"/>
    <w:rsid w:val="3BB06E93"/>
    <w:rsid w:val="3D6F7559"/>
    <w:rsid w:val="3DD61253"/>
    <w:rsid w:val="427175AC"/>
    <w:rsid w:val="47D90007"/>
    <w:rsid w:val="486755EB"/>
    <w:rsid w:val="51147433"/>
    <w:rsid w:val="54405328"/>
    <w:rsid w:val="5BD84DD9"/>
    <w:rsid w:val="6669533F"/>
    <w:rsid w:val="6B9B5718"/>
    <w:rsid w:val="784A0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utlineLvl w:val="1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3"/>
    <w:link w:val="66"/>
    <w:qFormat/>
    <w:uiPriority w:val="0"/>
    <w:pPr>
      <w:keepNext/>
      <w:jc w:val="center"/>
      <w:outlineLvl w:val="0"/>
    </w:pPr>
    <w:rPr>
      <w:rFonts w:eastAsia="黑体"/>
      <w:sz w:val="32"/>
      <w:szCs w:val="20"/>
    </w:rPr>
  </w:style>
  <w:style w:type="paragraph" w:styleId="4">
    <w:name w:val="heading 2"/>
    <w:basedOn w:val="1"/>
    <w:next w:val="1"/>
    <w:link w:val="78"/>
    <w:qFormat/>
    <w:uiPriority w:val="0"/>
    <w:pPr>
      <w:keepNext/>
      <w:spacing w:beforeLines="50" w:afterLines="50" w:line="360" w:lineRule="auto"/>
    </w:pPr>
    <w:rPr>
      <w:rFonts w:ascii="仿宋_GB2312" w:eastAsia="黑体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条文"/>
    <w:basedOn w:val="1"/>
    <w:link w:val="38"/>
    <w:qFormat/>
    <w:uiPriority w:val="0"/>
    <w:pPr>
      <w:spacing w:line="360" w:lineRule="auto"/>
      <w:ind w:firstLine="200" w:firstLineChars="200"/>
      <w:outlineLvl w:val="3"/>
    </w:pPr>
  </w:style>
  <w:style w:type="paragraph" w:styleId="5">
    <w:name w:val="toc 7"/>
    <w:basedOn w:val="1"/>
    <w:next w:val="1"/>
    <w:qFormat/>
    <w:uiPriority w:val="39"/>
    <w:pPr>
      <w:ind w:left="1260"/>
    </w:pPr>
    <w:rPr>
      <w:rFonts w:ascii="Calibri" w:hAnsi="Calibri" w:cs="Calibri"/>
      <w:sz w:val="18"/>
      <w:szCs w:val="18"/>
    </w:rPr>
  </w:style>
  <w:style w:type="paragraph" w:styleId="6">
    <w:name w:val="annotation text"/>
    <w:basedOn w:val="1"/>
    <w:semiHidden/>
    <w:qFormat/>
    <w:uiPriority w:val="0"/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spacing w:line="360" w:lineRule="auto"/>
      <w:ind w:firstLine="200" w:firstLineChars="200"/>
      <w:outlineLvl w:val="3"/>
    </w:pPr>
  </w:style>
  <w:style w:type="paragraph" w:styleId="9">
    <w:name w:val="toc 5"/>
    <w:basedOn w:val="1"/>
    <w:next w:val="1"/>
    <w:qFormat/>
    <w:uiPriority w:val="39"/>
    <w:pPr>
      <w:ind w:left="840"/>
    </w:pPr>
    <w:rPr>
      <w:rFonts w:ascii="Calibri" w:hAnsi="Calibri" w:cs="Calibri"/>
      <w:sz w:val="18"/>
      <w:szCs w:val="18"/>
    </w:rPr>
  </w:style>
  <w:style w:type="paragraph" w:styleId="10">
    <w:name w:val="toc 3"/>
    <w:basedOn w:val="1"/>
    <w:next w:val="1"/>
    <w:qFormat/>
    <w:uiPriority w:val="39"/>
    <w:pPr>
      <w:ind w:left="420"/>
    </w:pPr>
    <w:rPr>
      <w:rFonts w:ascii="Calibri" w:hAnsi="Calibri" w:cs="Calibri"/>
      <w:i/>
      <w:iCs/>
      <w:sz w:val="20"/>
      <w:szCs w:val="20"/>
    </w:rPr>
  </w:style>
  <w:style w:type="paragraph" w:styleId="11">
    <w:name w:val="Plain Text"/>
    <w:basedOn w:val="1"/>
    <w:qFormat/>
    <w:uiPriority w:val="0"/>
    <w:rPr>
      <w:rFonts w:hAnsi="Courier New"/>
      <w:szCs w:val="20"/>
    </w:rPr>
  </w:style>
  <w:style w:type="paragraph" w:styleId="12">
    <w:name w:val="toc 8"/>
    <w:basedOn w:val="1"/>
    <w:next w:val="1"/>
    <w:qFormat/>
    <w:uiPriority w:val="39"/>
    <w:pPr>
      <w:ind w:left="1470"/>
    </w:pPr>
    <w:rPr>
      <w:rFonts w:ascii="Calibri" w:hAnsi="Calibri" w:cs="Calibri"/>
      <w:sz w:val="18"/>
      <w:szCs w:val="18"/>
    </w:rPr>
  </w:style>
  <w:style w:type="paragraph" w:styleId="13">
    <w:name w:val="Date"/>
    <w:basedOn w:val="1"/>
    <w:next w:val="1"/>
    <w:qFormat/>
    <w:uiPriority w:val="0"/>
    <w:pPr>
      <w:ind w:left="100" w:leftChars="2500"/>
    </w:pPr>
    <w:rPr>
      <w:rFonts w:ascii="仿宋_GB2312"/>
      <w:sz w:val="28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200" w:leftChars="200"/>
      <w:outlineLvl w:val="3"/>
    </w:pPr>
  </w:style>
  <w:style w:type="paragraph" w:styleId="15">
    <w:name w:val="Balloon Text"/>
    <w:basedOn w:val="1"/>
    <w:semiHidden/>
    <w:qFormat/>
    <w:uiPriority w:val="0"/>
    <w:rPr>
      <w:sz w:val="18"/>
      <w:szCs w:val="18"/>
    </w:rPr>
  </w:style>
  <w:style w:type="paragraph" w:styleId="16">
    <w:name w:val="footer"/>
    <w:basedOn w:val="1"/>
    <w:link w:val="5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17">
    <w:name w:val="header"/>
    <w:basedOn w:val="1"/>
    <w:link w:val="3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70"/>
      </w:tabs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19">
    <w:name w:val="toc 4"/>
    <w:basedOn w:val="1"/>
    <w:next w:val="1"/>
    <w:qFormat/>
    <w:uiPriority w:val="39"/>
    <w:pPr>
      <w:ind w:left="630"/>
    </w:pPr>
    <w:rPr>
      <w:rFonts w:ascii="Calibri" w:hAnsi="Calibri" w:cs="Calibri"/>
      <w:sz w:val="18"/>
      <w:szCs w:val="18"/>
    </w:rPr>
  </w:style>
  <w:style w:type="paragraph" w:styleId="20">
    <w:name w:val="toc 6"/>
    <w:basedOn w:val="1"/>
    <w:next w:val="1"/>
    <w:qFormat/>
    <w:uiPriority w:val="39"/>
    <w:pPr>
      <w:ind w:left="1050"/>
    </w:pPr>
    <w:rPr>
      <w:rFonts w:ascii="Calibri" w:hAnsi="Calibri" w:cs="Calibri"/>
      <w:sz w:val="18"/>
      <w:szCs w:val="18"/>
    </w:rPr>
  </w:style>
  <w:style w:type="paragraph" w:styleId="21">
    <w:name w:val="Body Text Indent 3"/>
    <w:basedOn w:val="1"/>
    <w:qFormat/>
    <w:uiPriority w:val="0"/>
    <w:pPr>
      <w:ind w:firstLine="420"/>
    </w:pPr>
  </w:style>
  <w:style w:type="paragraph" w:styleId="22">
    <w:name w:val="toc 2"/>
    <w:basedOn w:val="1"/>
    <w:next w:val="1"/>
    <w:qFormat/>
    <w:uiPriority w:val="39"/>
    <w:pPr>
      <w:tabs>
        <w:tab w:val="right" w:leader="dot" w:pos="8270"/>
      </w:tabs>
      <w:ind w:left="210"/>
    </w:pPr>
    <w:rPr>
      <w:rFonts w:ascii="Calibri" w:hAnsi="Calibri" w:cs="Calibri"/>
      <w:smallCaps/>
      <w:sz w:val="20"/>
      <w:szCs w:val="20"/>
    </w:rPr>
  </w:style>
  <w:style w:type="paragraph" w:styleId="23">
    <w:name w:val="toc 9"/>
    <w:basedOn w:val="1"/>
    <w:next w:val="1"/>
    <w:qFormat/>
    <w:uiPriority w:val="39"/>
    <w:pPr>
      <w:ind w:left="1680"/>
    </w:pPr>
    <w:rPr>
      <w:rFonts w:ascii="Calibri" w:hAnsi="Calibri" w:cs="Calibri"/>
      <w:sz w:val="18"/>
      <w:szCs w:val="18"/>
    </w:rPr>
  </w:style>
  <w:style w:type="paragraph" w:styleId="24">
    <w:name w:val="Body Text 2"/>
    <w:basedOn w:val="1"/>
    <w:qFormat/>
    <w:uiPriority w:val="0"/>
  </w:style>
  <w:style w:type="paragraph" w:styleId="25">
    <w:name w:val="annotation subject"/>
    <w:basedOn w:val="6"/>
    <w:next w:val="6"/>
    <w:semiHidden/>
    <w:qFormat/>
    <w:uiPriority w:val="0"/>
    <w:rPr>
      <w:b/>
      <w:bCs/>
    </w:rPr>
  </w:style>
  <w:style w:type="table" w:styleId="27">
    <w:name w:val="Table Grid"/>
    <w:basedOn w:val="2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Hyperlink"/>
    <w:unhideWhenUsed/>
    <w:qFormat/>
    <w:uiPriority w:val="99"/>
    <w:rPr>
      <w:color w:val="0563C1"/>
      <w:u w:val="single"/>
    </w:rPr>
  </w:style>
  <w:style w:type="character" w:styleId="31">
    <w:name w:val="annotation reference"/>
    <w:semiHidden/>
    <w:qFormat/>
    <w:uiPriority w:val="0"/>
    <w:rPr>
      <w:sz w:val="21"/>
      <w:szCs w:val="21"/>
    </w:rPr>
  </w:style>
  <w:style w:type="paragraph" w:customStyle="1" w:styleId="32">
    <w:name w:val="Char Char2 Char Char Char Char Char Char Char Char Char Char"/>
    <w:basedOn w:val="1"/>
    <w:qFormat/>
    <w:uiPriority w:val="0"/>
    <w:pPr>
      <w:numPr>
        <w:ilvl w:val="0"/>
        <w:numId w:val="1"/>
      </w:numPr>
    </w:pPr>
  </w:style>
  <w:style w:type="paragraph" w:customStyle="1" w:styleId="33">
    <w:name w:val="TOC 标题1"/>
    <w:basedOn w:val="2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Cs w:val="32"/>
    </w:rPr>
  </w:style>
  <w:style w:type="paragraph" w:customStyle="1" w:styleId="34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35">
    <w:name w:val="List Paragraph"/>
    <w:basedOn w:val="1"/>
    <w:qFormat/>
    <w:uiPriority w:val="34"/>
    <w:pPr>
      <w:ind w:firstLine="420"/>
    </w:pPr>
    <w:rPr>
      <w:szCs w:val="20"/>
    </w:rPr>
  </w:style>
  <w:style w:type="character" w:customStyle="1" w:styleId="36">
    <w:name w:val="页眉 Char"/>
    <w:link w:val="17"/>
    <w:qFormat/>
    <w:uiPriority w:val="0"/>
    <w:rPr>
      <w:kern w:val="2"/>
      <w:sz w:val="18"/>
      <w:szCs w:val="18"/>
    </w:rPr>
  </w:style>
  <w:style w:type="paragraph" w:customStyle="1" w:styleId="37">
    <w:name w:val="图题及表格中文字"/>
    <w:basedOn w:val="1"/>
    <w:link w:val="40"/>
    <w:qFormat/>
    <w:uiPriority w:val="0"/>
    <w:pPr>
      <w:jc w:val="center"/>
      <w:outlineLvl w:val="4"/>
    </w:pPr>
    <w:rPr>
      <w:sz w:val="21"/>
    </w:rPr>
  </w:style>
  <w:style w:type="character" w:customStyle="1" w:styleId="38">
    <w:name w:val="条文 Char"/>
    <w:basedOn w:val="28"/>
    <w:link w:val="3"/>
    <w:qFormat/>
    <w:uiPriority w:val="0"/>
    <w:rPr>
      <w:rFonts w:ascii="宋体" w:hAnsi="宋体"/>
      <w:kern w:val="2"/>
      <w:sz w:val="24"/>
      <w:szCs w:val="24"/>
    </w:rPr>
  </w:style>
  <w:style w:type="paragraph" w:customStyle="1" w:styleId="39">
    <w:name w:val="表题"/>
    <w:basedOn w:val="37"/>
    <w:link w:val="42"/>
    <w:qFormat/>
    <w:uiPriority w:val="0"/>
    <w:rPr>
      <w:rFonts w:eastAsia="黑体"/>
    </w:rPr>
  </w:style>
  <w:style w:type="character" w:customStyle="1" w:styleId="40">
    <w:name w:val="图题及表格中文字 Char"/>
    <w:basedOn w:val="28"/>
    <w:link w:val="37"/>
    <w:qFormat/>
    <w:uiPriority w:val="0"/>
    <w:rPr>
      <w:rFonts w:ascii="宋体" w:hAnsi="宋体"/>
      <w:kern w:val="2"/>
      <w:sz w:val="21"/>
      <w:szCs w:val="24"/>
    </w:rPr>
  </w:style>
  <w:style w:type="paragraph" w:customStyle="1" w:styleId="41">
    <w:name w:val="附录及其编号"/>
    <w:basedOn w:val="1"/>
    <w:link w:val="44"/>
    <w:qFormat/>
    <w:uiPriority w:val="0"/>
    <w:rPr>
      <w:rFonts w:ascii="黑体" w:hAnsi="黑体" w:eastAsia="黑体" w:cs="黑体"/>
      <w:sz w:val="28"/>
      <w:szCs w:val="28"/>
    </w:rPr>
  </w:style>
  <w:style w:type="character" w:customStyle="1" w:styleId="42">
    <w:name w:val="表题 Char"/>
    <w:basedOn w:val="40"/>
    <w:link w:val="39"/>
    <w:qFormat/>
    <w:uiPriority w:val="0"/>
    <w:rPr>
      <w:rFonts w:ascii="宋体" w:hAnsi="宋体" w:eastAsia="黑体"/>
      <w:kern w:val="2"/>
      <w:sz w:val="21"/>
      <w:szCs w:val="24"/>
    </w:rPr>
  </w:style>
  <w:style w:type="paragraph" w:customStyle="1" w:styleId="43">
    <w:name w:val="附录名称"/>
    <w:basedOn w:val="41"/>
    <w:link w:val="46"/>
    <w:qFormat/>
    <w:uiPriority w:val="0"/>
    <w:pPr>
      <w:spacing w:beforeLines="50" w:afterLines="50" w:line="600" w:lineRule="exact"/>
      <w:jc w:val="center"/>
    </w:pPr>
  </w:style>
  <w:style w:type="character" w:customStyle="1" w:styleId="44">
    <w:name w:val="附录及其编号 Char"/>
    <w:basedOn w:val="28"/>
    <w:link w:val="41"/>
    <w:qFormat/>
    <w:uiPriority w:val="0"/>
    <w:rPr>
      <w:rFonts w:ascii="黑体" w:hAnsi="黑体" w:eastAsia="黑体" w:cs="黑体"/>
      <w:kern w:val="2"/>
      <w:sz w:val="28"/>
      <w:szCs w:val="28"/>
    </w:rPr>
  </w:style>
  <w:style w:type="character" w:customStyle="1" w:styleId="45">
    <w:name w:val="明显强调1"/>
    <w:basedOn w:val="28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6">
    <w:name w:val="附录名称 Char"/>
    <w:basedOn w:val="44"/>
    <w:link w:val="43"/>
    <w:qFormat/>
    <w:uiPriority w:val="0"/>
    <w:rPr>
      <w:rFonts w:ascii="黑体" w:hAnsi="黑体" w:eastAsia="黑体" w:cs="黑体"/>
      <w:kern w:val="2"/>
      <w:sz w:val="28"/>
      <w:szCs w:val="28"/>
    </w:rPr>
  </w:style>
  <w:style w:type="paragraph" w:customStyle="1" w:styleId="47">
    <w:name w:val="贵州省地方计量技术规范"/>
    <w:basedOn w:val="17"/>
    <w:link w:val="49"/>
    <w:qFormat/>
    <w:uiPriority w:val="0"/>
    <w:pPr>
      <w:pBdr>
        <w:bottom w:val="none" w:color="auto" w:sz="0" w:space="0"/>
      </w:pBdr>
      <w:outlineLvl w:val="9"/>
    </w:pPr>
    <w:rPr>
      <w:rFonts w:ascii="方正小标宋_GBK" w:eastAsia="方正小标宋_GBK"/>
      <w:snapToGrid w:val="0"/>
      <w:w w:val="150"/>
      <w:kern w:val="11"/>
      <w:sz w:val="48"/>
      <w:szCs w:val="48"/>
    </w:rPr>
  </w:style>
  <w:style w:type="paragraph" w:customStyle="1" w:styleId="48">
    <w:name w:val="规范编号"/>
    <w:basedOn w:val="17"/>
    <w:link w:val="51"/>
    <w:qFormat/>
    <w:uiPriority w:val="0"/>
    <w:pPr>
      <w:pBdr>
        <w:bottom w:val="none" w:color="auto" w:sz="0" w:space="0"/>
      </w:pBdr>
      <w:jc w:val="left"/>
      <w:outlineLvl w:val="4"/>
    </w:pPr>
    <w:rPr>
      <w:rFonts w:ascii="黑体" w:hAnsi="黑体" w:eastAsia="黑体"/>
      <w:sz w:val="28"/>
      <w:szCs w:val="28"/>
    </w:rPr>
  </w:style>
  <w:style w:type="character" w:customStyle="1" w:styleId="49">
    <w:name w:val="贵州省地方计量技术规范 Char"/>
    <w:basedOn w:val="36"/>
    <w:link w:val="47"/>
    <w:qFormat/>
    <w:uiPriority w:val="0"/>
    <w:rPr>
      <w:rFonts w:ascii="方正小标宋_GBK" w:hAnsi="宋体" w:eastAsia="方正小标宋_GBK"/>
      <w:snapToGrid w:val="0"/>
      <w:w w:val="150"/>
      <w:kern w:val="11"/>
      <w:sz w:val="48"/>
      <w:szCs w:val="48"/>
      <w:lang w:val="zh-CN"/>
    </w:rPr>
  </w:style>
  <w:style w:type="paragraph" w:customStyle="1" w:styleId="50">
    <w:name w:val="规范中文名称"/>
    <w:basedOn w:val="17"/>
    <w:link w:val="53"/>
    <w:qFormat/>
    <w:uiPriority w:val="0"/>
    <w:pPr>
      <w:pBdr>
        <w:bottom w:val="none" w:color="auto" w:sz="0" w:space="0"/>
      </w:pBdr>
      <w:outlineLvl w:val="9"/>
    </w:pPr>
    <w:rPr>
      <w:rFonts w:eastAsia="黑体"/>
      <w:kern w:val="0"/>
      <w:sz w:val="48"/>
    </w:rPr>
  </w:style>
  <w:style w:type="character" w:customStyle="1" w:styleId="51">
    <w:name w:val="规范编号 Char"/>
    <w:basedOn w:val="36"/>
    <w:link w:val="48"/>
    <w:qFormat/>
    <w:uiPriority w:val="0"/>
    <w:rPr>
      <w:rFonts w:ascii="黑体" w:hAnsi="黑体" w:eastAsia="黑体"/>
      <w:kern w:val="2"/>
      <w:sz w:val="28"/>
      <w:szCs w:val="28"/>
      <w:lang w:val="zh-CN" w:eastAsia="zh-CN"/>
    </w:rPr>
  </w:style>
  <w:style w:type="paragraph" w:customStyle="1" w:styleId="52">
    <w:name w:val="封面英文名称"/>
    <w:basedOn w:val="3"/>
    <w:link w:val="55"/>
    <w:qFormat/>
    <w:uiPriority w:val="0"/>
    <w:pPr>
      <w:spacing w:line="240" w:lineRule="auto"/>
      <w:ind w:firstLine="0" w:firstLineChars="0"/>
      <w:jc w:val="right"/>
      <w:outlineLvl w:val="9"/>
    </w:pPr>
    <w:rPr>
      <w:rFonts w:ascii="黑体" w:hAnsi="黑体" w:eastAsia="黑体"/>
      <w:snapToGrid w:val="0"/>
      <w:kern w:val="0"/>
      <w:sz w:val="28"/>
    </w:rPr>
  </w:style>
  <w:style w:type="character" w:customStyle="1" w:styleId="53">
    <w:name w:val="规范中文名称 Char"/>
    <w:basedOn w:val="36"/>
    <w:link w:val="50"/>
    <w:qFormat/>
    <w:uiPriority w:val="0"/>
    <w:rPr>
      <w:rFonts w:ascii="宋体" w:hAnsi="宋体" w:eastAsia="黑体"/>
      <w:kern w:val="2"/>
      <w:sz w:val="48"/>
      <w:szCs w:val="18"/>
      <w:lang w:val="zh-CN" w:eastAsia="zh-CN"/>
    </w:rPr>
  </w:style>
  <w:style w:type="character" w:customStyle="1" w:styleId="54">
    <w:name w:val="页脚 Char"/>
    <w:basedOn w:val="28"/>
    <w:link w:val="16"/>
    <w:qFormat/>
    <w:uiPriority w:val="99"/>
    <w:rPr>
      <w:rFonts w:ascii="宋体" w:hAnsi="宋体"/>
      <w:kern w:val="2"/>
      <w:sz w:val="18"/>
    </w:rPr>
  </w:style>
  <w:style w:type="character" w:customStyle="1" w:styleId="55">
    <w:name w:val="封面英文名称 Char"/>
    <w:basedOn w:val="36"/>
    <w:link w:val="52"/>
    <w:qFormat/>
    <w:uiPriority w:val="0"/>
    <w:rPr>
      <w:rFonts w:ascii="黑体" w:hAnsi="黑体" w:eastAsia="黑体"/>
      <w:snapToGrid w:val="0"/>
      <w:kern w:val="2"/>
      <w:sz w:val="28"/>
      <w:szCs w:val="24"/>
    </w:rPr>
  </w:style>
  <w:style w:type="paragraph" w:customStyle="1" w:styleId="56">
    <w:name w:val="国家市场监督管理局"/>
    <w:basedOn w:val="16"/>
    <w:link w:val="57"/>
    <w:qFormat/>
    <w:uiPriority w:val="0"/>
    <w:pPr>
      <w:jc w:val="both"/>
      <w:outlineLvl w:val="9"/>
    </w:pPr>
    <w:rPr>
      <w:rFonts w:eastAsia="方正小标宋_GBK"/>
      <w:sz w:val="44"/>
    </w:rPr>
  </w:style>
  <w:style w:type="character" w:customStyle="1" w:styleId="57">
    <w:name w:val="国家市场监督管理局 Char"/>
    <w:basedOn w:val="54"/>
    <w:link w:val="56"/>
    <w:qFormat/>
    <w:uiPriority w:val="0"/>
    <w:rPr>
      <w:rFonts w:ascii="宋体" w:hAnsi="宋体" w:eastAsia="方正小标宋_GBK"/>
      <w:kern w:val="2"/>
      <w:sz w:val="44"/>
    </w:rPr>
  </w:style>
  <w:style w:type="paragraph" w:customStyle="1" w:styleId="58">
    <w:name w:val="书眉线上规程编号"/>
    <w:basedOn w:val="17"/>
    <w:link w:val="60"/>
    <w:qFormat/>
    <w:uiPriority w:val="0"/>
    <w:rPr>
      <w:rFonts w:ascii="黑体" w:hAnsi="黑体" w:eastAsia="黑体" w:cs="黑体"/>
      <w:sz w:val="21"/>
      <w:szCs w:val="21"/>
    </w:rPr>
  </w:style>
  <w:style w:type="paragraph" w:customStyle="1" w:styleId="59">
    <w:name w:val="扉页规范中文名称"/>
    <w:basedOn w:val="1"/>
    <w:link w:val="62"/>
    <w:qFormat/>
    <w:uiPriority w:val="0"/>
    <w:pPr>
      <w:outlineLvl w:val="4"/>
    </w:pPr>
    <w:rPr>
      <w:rFonts w:ascii="黑体" w:hAnsi="黑体" w:eastAsia="黑体"/>
      <w:sz w:val="44"/>
      <w:szCs w:val="28"/>
    </w:rPr>
  </w:style>
  <w:style w:type="character" w:customStyle="1" w:styleId="60">
    <w:name w:val="书眉线上规程编号 Char"/>
    <w:basedOn w:val="36"/>
    <w:link w:val="58"/>
    <w:qFormat/>
    <w:uiPriority w:val="0"/>
    <w:rPr>
      <w:rFonts w:ascii="黑体" w:hAnsi="黑体" w:eastAsia="黑体" w:cs="黑体"/>
      <w:kern w:val="2"/>
      <w:sz w:val="21"/>
      <w:szCs w:val="21"/>
      <w:lang w:val="zh-CN" w:eastAsia="zh-CN"/>
    </w:rPr>
  </w:style>
  <w:style w:type="paragraph" w:customStyle="1" w:styleId="61">
    <w:name w:val="扉页英文名称"/>
    <w:basedOn w:val="1"/>
    <w:link w:val="64"/>
    <w:qFormat/>
    <w:uiPriority w:val="0"/>
    <w:pPr>
      <w:outlineLvl w:val="4"/>
    </w:pPr>
    <w:rPr>
      <w:rFonts w:ascii="黑体" w:hAnsi="黑体" w:eastAsia="黑体" w:cs="黑体"/>
      <w:kern w:val="0"/>
      <w:sz w:val="28"/>
      <w:szCs w:val="28"/>
    </w:rPr>
  </w:style>
  <w:style w:type="character" w:customStyle="1" w:styleId="62">
    <w:name w:val="扉页规范中文名称 Char"/>
    <w:basedOn w:val="28"/>
    <w:link w:val="59"/>
    <w:qFormat/>
    <w:uiPriority w:val="0"/>
    <w:rPr>
      <w:rFonts w:ascii="黑体" w:hAnsi="黑体" w:eastAsia="黑体"/>
      <w:kern w:val="2"/>
      <w:sz w:val="44"/>
      <w:szCs w:val="28"/>
    </w:rPr>
  </w:style>
  <w:style w:type="paragraph" w:customStyle="1" w:styleId="63">
    <w:name w:val="正文规范名称"/>
    <w:basedOn w:val="2"/>
    <w:link w:val="67"/>
    <w:qFormat/>
    <w:uiPriority w:val="0"/>
    <w:pPr>
      <w:spacing w:beforeLines="100" w:afterLines="100"/>
      <w:outlineLvl w:val="4"/>
    </w:pPr>
  </w:style>
  <w:style w:type="character" w:customStyle="1" w:styleId="64">
    <w:name w:val="扉页英文名称 Char"/>
    <w:basedOn w:val="28"/>
    <w:link w:val="61"/>
    <w:qFormat/>
    <w:uiPriority w:val="0"/>
    <w:rPr>
      <w:rFonts w:ascii="黑体" w:hAnsi="黑体" w:eastAsia="黑体" w:cs="黑体"/>
      <w:sz w:val="28"/>
      <w:szCs w:val="28"/>
    </w:rPr>
  </w:style>
  <w:style w:type="character" w:styleId="65">
    <w:name w:val="Placeholder Text"/>
    <w:basedOn w:val="28"/>
    <w:semiHidden/>
    <w:qFormat/>
    <w:uiPriority w:val="99"/>
    <w:rPr>
      <w:color w:val="808080"/>
    </w:rPr>
  </w:style>
  <w:style w:type="character" w:customStyle="1" w:styleId="66">
    <w:name w:val="标题 1 Char"/>
    <w:basedOn w:val="28"/>
    <w:link w:val="2"/>
    <w:qFormat/>
    <w:uiPriority w:val="0"/>
    <w:rPr>
      <w:rFonts w:ascii="宋体" w:hAnsi="宋体" w:eastAsia="黑体"/>
      <w:kern w:val="2"/>
      <w:sz w:val="32"/>
    </w:rPr>
  </w:style>
  <w:style w:type="character" w:customStyle="1" w:styleId="67">
    <w:name w:val="正文规范名称 Char"/>
    <w:basedOn w:val="66"/>
    <w:link w:val="63"/>
    <w:qFormat/>
    <w:uiPriority w:val="0"/>
    <w:rPr>
      <w:rFonts w:ascii="宋体" w:hAnsi="宋体" w:eastAsia="黑体" w:cs="Times New Roman"/>
      <w:kern w:val="2"/>
      <w:sz w:val="32"/>
    </w:rPr>
  </w:style>
  <w:style w:type="paragraph" w:customStyle="1" w:styleId="68">
    <w:name w:val="扉页其他内容"/>
    <w:basedOn w:val="1"/>
    <w:link w:val="69"/>
    <w:qFormat/>
    <w:uiPriority w:val="0"/>
    <w:pPr>
      <w:jc w:val="both"/>
      <w:outlineLvl w:val="3"/>
    </w:pPr>
    <w:rPr>
      <w:sz w:val="28"/>
    </w:rPr>
  </w:style>
  <w:style w:type="character" w:customStyle="1" w:styleId="69">
    <w:name w:val="扉页其他内容 Char"/>
    <w:basedOn w:val="28"/>
    <w:link w:val="68"/>
    <w:qFormat/>
    <w:uiPriority w:val="0"/>
    <w:rPr>
      <w:rFonts w:ascii="宋体" w:hAnsi="宋体" w:eastAsia="宋体" w:cs="Times New Roman"/>
      <w:kern w:val="2"/>
      <w:sz w:val="28"/>
      <w:szCs w:val="24"/>
    </w:rPr>
  </w:style>
  <w:style w:type="paragraph" w:customStyle="1" w:styleId="70">
    <w:name w:val="引言"/>
    <w:basedOn w:val="59"/>
    <w:link w:val="71"/>
    <w:qFormat/>
    <w:uiPriority w:val="0"/>
    <w:pPr>
      <w:spacing w:afterLines="100"/>
      <w:jc w:val="center"/>
      <w:outlineLvl w:val="1"/>
    </w:pPr>
  </w:style>
  <w:style w:type="character" w:customStyle="1" w:styleId="71">
    <w:name w:val="引言 Char"/>
    <w:basedOn w:val="62"/>
    <w:link w:val="70"/>
    <w:qFormat/>
    <w:uiPriority w:val="0"/>
    <w:rPr>
      <w:rFonts w:ascii="黑体" w:hAnsi="黑体" w:eastAsia="黑体" w:cs="Times New Roman"/>
      <w:kern w:val="2"/>
      <w:sz w:val="44"/>
      <w:szCs w:val="28"/>
    </w:rPr>
  </w:style>
  <w:style w:type="paragraph" w:customStyle="1" w:styleId="72">
    <w:name w:val="3级标题"/>
    <w:basedOn w:val="1"/>
    <w:link w:val="74"/>
    <w:qFormat/>
    <w:uiPriority w:val="0"/>
    <w:pPr>
      <w:spacing w:line="300" w:lineRule="auto"/>
      <w:outlineLvl w:val="2"/>
    </w:pPr>
  </w:style>
  <w:style w:type="paragraph" w:customStyle="1" w:styleId="73">
    <w:name w:val="2级标题"/>
    <w:basedOn w:val="1"/>
    <w:link w:val="76"/>
    <w:qFormat/>
    <w:uiPriority w:val="0"/>
    <w:pPr>
      <w:spacing w:line="360" w:lineRule="auto"/>
    </w:pPr>
  </w:style>
  <w:style w:type="character" w:customStyle="1" w:styleId="74">
    <w:name w:val="3级标题 Char"/>
    <w:basedOn w:val="28"/>
    <w:link w:val="72"/>
    <w:qFormat/>
    <w:uiPriority w:val="0"/>
    <w:rPr>
      <w:rFonts w:ascii="宋体" w:hAnsi="宋体" w:eastAsia="宋体" w:cs="Times New Roman"/>
      <w:kern w:val="2"/>
      <w:sz w:val="24"/>
      <w:szCs w:val="24"/>
    </w:rPr>
  </w:style>
  <w:style w:type="paragraph" w:customStyle="1" w:styleId="75">
    <w:name w:val="附录1级标题"/>
    <w:basedOn w:val="4"/>
    <w:link w:val="79"/>
    <w:qFormat/>
    <w:uiPriority w:val="0"/>
    <w:pPr>
      <w:spacing w:before="163"/>
      <w:outlineLvl w:val="3"/>
    </w:pPr>
  </w:style>
  <w:style w:type="character" w:customStyle="1" w:styleId="76">
    <w:name w:val="2级标题 Char"/>
    <w:basedOn w:val="28"/>
    <w:link w:val="73"/>
    <w:qFormat/>
    <w:uiPriority w:val="0"/>
    <w:rPr>
      <w:rFonts w:ascii="宋体" w:hAnsi="宋体" w:eastAsia="宋体" w:cs="Times New Roman"/>
      <w:kern w:val="2"/>
      <w:sz w:val="24"/>
      <w:szCs w:val="24"/>
    </w:rPr>
  </w:style>
  <w:style w:type="paragraph" w:customStyle="1" w:styleId="77">
    <w:name w:val="表格中文字"/>
    <w:basedOn w:val="1"/>
    <w:link w:val="81"/>
    <w:qFormat/>
    <w:uiPriority w:val="0"/>
    <w:pPr>
      <w:framePr w:hSpace="180" w:wrap="around" w:vAnchor="text" w:hAnchor="margin" w:xAlign="center" w:y="82"/>
      <w:widowControl/>
      <w:outlineLvl w:val="4"/>
    </w:pPr>
    <w:rPr>
      <w:rFonts w:cs="宋体"/>
      <w:color w:val="000000"/>
      <w:kern w:val="0"/>
      <w:sz w:val="18"/>
      <w:szCs w:val="18"/>
    </w:rPr>
  </w:style>
  <w:style w:type="character" w:customStyle="1" w:styleId="78">
    <w:name w:val="标题 2 Char"/>
    <w:basedOn w:val="28"/>
    <w:link w:val="4"/>
    <w:qFormat/>
    <w:uiPriority w:val="0"/>
    <w:rPr>
      <w:rFonts w:ascii="仿宋_GB2312" w:hAnsi="宋体" w:eastAsia="黑体" w:cs="Times New Roman"/>
      <w:kern w:val="2"/>
      <w:sz w:val="24"/>
      <w:szCs w:val="24"/>
    </w:rPr>
  </w:style>
  <w:style w:type="character" w:customStyle="1" w:styleId="79">
    <w:name w:val="附录1级标题 Char"/>
    <w:basedOn w:val="78"/>
    <w:link w:val="75"/>
    <w:qFormat/>
    <w:uiPriority w:val="0"/>
    <w:rPr>
      <w:rFonts w:ascii="仿宋_GB2312" w:hAnsi="宋体" w:eastAsia="黑体" w:cs="Times New Roman"/>
      <w:kern w:val="2"/>
      <w:sz w:val="24"/>
      <w:szCs w:val="24"/>
    </w:rPr>
  </w:style>
  <w:style w:type="paragraph" w:customStyle="1" w:styleId="80">
    <w:name w:val="封底JJF"/>
    <w:basedOn w:val="1"/>
    <w:link w:val="82"/>
    <w:qFormat/>
    <w:uiPriority w:val="0"/>
    <w:pPr>
      <w:outlineLvl w:val="4"/>
    </w:pPr>
    <w:rPr>
      <w:rFonts w:ascii="黑体" w:hAnsi="黑体" w:eastAsia="黑体"/>
      <w:sz w:val="28"/>
      <w:szCs w:val="28"/>
    </w:rPr>
  </w:style>
  <w:style w:type="character" w:customStyle="1" w:styleId="81">
    <w:name w:val="表格中文字 Char"/>
    <w:basedOn w:val="28"/>
    <w:link w:val="77"/>
    <w:qFormat/>
    <w:uiPriority w:val="0"/>
    <w:rPr>
      <w:rFonts w:ascii="宋体" w:hAnsi="宋体" w:eastAsia="宋体" w:cs="宋体"/>
      <w:color w:val="000000"/>
      <w:sz w:val="18"/>
      <w:szCs w:val="18"/>
    </w:rPr>
  </w:style>
  <w:style w:type="character" w:customStyle="1" w:styleId="82">
    <w:name w:val="封底JJF Char"/>
    <w:basedOn w:val="28"/>
    <w:link w:val="80"/>
    <w:qFormat/>
    <w:uiPriority w:val="0"/>
    <w:rPr>
      <w:rFonts w:ascii="黑体" w:hAnsi="黑体" w:eastAsia="黑体" w:cs="Times New Roman"/>
      <w:kern w:val="2"/>
      <w:sz w:val="28"/>
      <w:szCs w:val="28"/>
    </w:rPr>
  </w:style>
  <w:style w:type="paragraph" w:customStyle="1" w:styleId="83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37.wmf"/><Relationship Id="rId96" Type="http://schemas.openxmlformats.org/officeDocument/2006/relationships/oleObject" Target="embeddings/oleObject46.bin"/><Relationship Id="rId95" Type="http://schemas.openxmlformats.org/officeDocument/2006/relationships/oleObject" Target="embeddings/oleObject45.bin"/><Relationship Id="rId94" Type="http://schemas.openxmlformats.org/officeDocument/2006/relationships/image" Target="media/image3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3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34.wmf"/><Relationship Id="rId9" Type="http://schemas.openxmlformats.org/officeDocument/2006/relationships/header" Target="header4.xml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oleObject" Target="embeddings/oleObject39.bin"/><Relationship Id="rId85" Type="http://schemas.openxmlformats.org/officeDocument/2006/relationships/oleObject" Target="embeddings/oleObject38.bin"/><Relationship Id="rId84" Type="http://schemas.openxmlformats.org/officeDocument/2006/relationships/oleObject" Target="embeddings/oleObject37.bin"/><Relationship Id="rId83" Type="http://schemas.openxmlformats.org/officeDocument/2006/relationships/image" Target="media/image3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2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2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2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27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2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25.wmf"/><Relationship Id="rId65" Type="http://schemas.openxmlformats.org/officeDocument/2006/relationships/oleObject" Target="embeddings/oleObject27.bin"/><Relationship Id="rId64" Type="http://schemas.openxmlformats.org/officeDocument/2006/relationships/oleObject" Target="embeddings/oleObject26.bin"/><Relationship Id="rId63" Type="http://schemas.openxmlformats.org/officeDocument/2006/relationships/image" Target="media/image2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3.wmf"/><Relationship Id="rId60" Type="http://schemas.openxmlformats.org/officeDocument/2006/relationships/oleObject" Target="embeddings/oleObject24.bin"/><Relationship Id="rId6" Type="http://schemas.openxmlformats.org/officeDocument/2006/relationships/header" Target="header3.xml"/><Relationship Id="rId59" Type="http://schemas.openxmlformats.org/officeDocument/2006/relationships/image" Target="media/image2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1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18.wmf"/><Relationship Id="rId50" Type="http://schemas.openxmlformats.org/officeDocument/2006/relationships/oleObject" Target="embeddings/oleObject19.bin"/><Relationship Id="rId5" Type="http://schemas.openxmlformats.org/officeDocument/2006/relationships/footer" Target="footer1.xml"/><Relationship Id="rId49" Type="http://schemas.openxmlformats.org/officeDocument/2006/relationships/image" Target="media/image1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1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1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3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7.png"/><Relationship Id="rId28" Type="http://schemas.openxmlformats.org/officeDocument/2006/relationships/oleObject" Target="embeddings/oleObject8.bin"/><Relationship Id="rId27" Type="http://schemas.openxmlformats.org/officeDocument/2006/relationships/image" Target="media/image6.wmf"/><Relationship Id="rId26" Type="http://schemas.openxmlformats.org/officeDocument/2006/relationships/oleObject" Target="embeddings/oleObject7.bin"/><Relationship Id="rId25" Type="http://schemas.openxmlformats.org/officeDocument/2006/relationships/oleObject" Target="embeddings/oleObject6.bin"/><Relationship Id="rId24" Type="http://schemas.openxmlformats.org/officeDocument/2006/relationships/image" Target="media/image5.wmf"/><Relationship Id="rId23" Type="http://schemas.openxmlformats.org/officeDocument/2006/relationships/oleObject" Target="embeddings/oleObject5.bin"/><Relationship Id="rId22" Type="http://schemas.openxmlformats.org/officeDocument/2006/relationships/oleObject" Target="embeddings/oleObject4.bin"/><Relationship Id="rId21" Type="http://schemas.openxmlformats.org/officeDocument/2006/relationships/image" Target="media/image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3.wmf"/><Relationship Id="rId18" Type="http://schemas.openxmlformats.org/officeDocument/2006/relationships/oleObject" Target="embeddings/oleObject2.bin"/><Relationship Id="rId17" Type="http://schemas.openxmlformats.org/officeDocument/2006/relationships/image" Target="media/image2.png"/><Relationship Id="rId16" Type="http://schemas.openxmlformats.org/officeDocument/2006/relationships/image" Target="media/image1.png"/><Relationship Id="rId15" Type="http://schemas.openxmlformats.org/officeDocument/2006/relationships/oleObject" Target="embeddings/oleObject1.bin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8" Type="http://schemas.openxmlformats.org/officeDocument/2006/relationships/fontTable" Target="fontTable.xml"/><Relationship Id="rId127" Type="http://schemas.openxmlformats.org/officeDocument/2006/relationships/customXml" Target="../customXml/item2.xml"/><Relationship Id="rId126" Type="http://schemas.openxmlformats.org/officeDocument/2006/relationships/numbering" Target="numbering.xml"/><Relationship Id="rId125" Type="http://schemas.openxmlformats.org/officeDocument/2006/relationships/customXml" Target="../customXml/item1.xml"/><Relationship Id="rId124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4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48.wmf"/><Relationship Id="rId12" Type="http://schemas.openxmlformats.org/officeDocument/2006/relationships/footer" Target="footer5.xml"/><Relationship Id="rId119" Type="http://schemas.openxmlformats.org/officeDocument/2006/relationships/oleObject" Target="embeddings/oleObject58.bin"/><Relationship Id="rId118" Type="http://schemas.openxmlformats.org/officeDocument/2006/relationships/image" Target="media/image4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4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4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4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43.wmf"/><Relationship Id="rId11" Type="http://schemas.openxmlformats.org/officeDocument/2006/relationships/header" Target="header5.xml"/><Relationship Id="rId109" Type="http://schemas.openxmlformats.org/officeDocument/2006/relationships/oleObject" Target="embeddings/oleObject53.bin"/><Relationship Id="rId108" Type="http://schemas.openxmlformats.org/officeDocument/2006/relationships/image" Target="media/image4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1.wmf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4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39.wmf"/><Relationship Id="rId100" Type="http://schemas.openxmlformats.org/officeDocument/2006/relationships/oleObject" Target="embeddings/oleObject48.bin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118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EE254-E8D5-4CE0-9052-0BB1E62E7B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28</Pages>
  <Words>2170</Words>
  <Characters>12372</Characters>
  <Lines>103</Lines>
  <Paragraphs>29</Paragraphs>
  <TotalTime>0</TotalTime>
  <ScaleCrop>false</ScaleCrop>
  <LinksUpToDate>false</LinksUpToDate>
  <CharactersWithSpaces>14513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2020-11-02T02:49:00Z</dcterms:created>
  <dc:creator>张宇</dc:creator>
  <cp:lastModifiedBy>积跬步以致千里</cp:lastModifiedBy>
  <cp:lastPrinted>2020-09-29T03:53:00Z</cp:lastPrinted>
  <dcterms:modified xsi:type="dcterms:W3CDTF">2025-12-25T07:11:54Z</dcterms:modified>
  <dc:title>JJF（黔）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B4AE167C0B5E4E2CB8E4A130494D9B7A</vt:lpwstr>
  </property>
</Properties>
</file>