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389" w:rsidRDefault="00E76612">
      <w:pPr>
        <w:spacing w:line="360" w:lineRule="auto"/>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贵州省</w:t>
      </w:r>
      <w:r>
        <w:rPr>
          <w:rFonts w:ascii="Times New Roman" w:eastAsia="方正小标宋简体" w:hAnsi="Times New Roman" w:cs="方正仿宋简体" w:hint="eastAsia"/>
          <w:color w:val="000000"/>
          <w:sz w:val="32"/>
          <w:szCs w:val="32"/>
        </w:rPr>
        <w:t>石膏砌块</w:t>
      </w:r>
      <w:r>
        <w:rPr>
          <w:rFonts w:ascii="Times New Roman" w:eastAsia="方正小标宋简体" w:hAnsi="Times New Roman" w:cs="方正仿宋简体" w:hint="eastAsia"/>
          <w:color w:val="000000"/>
          <w:sz w:val="32"/>
          <w:szCs w:val="32"/>
        </w:rPr>
        <w:t>产品质量监督抽查实施细则</w:t>
      </w:r>
    </w:p>
    <w:p w:rsidR="00DA3389" w:rsidRDefault="00E76612">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w:t>
      </w:r>
      <w:r>
        <w:rPr>
          <w:rFonts w:ascii="Times New Roman" w:eastAsia="方正小标宋简体" w:hAnsi="Times New Roman" w:cs="方正仿宋简体" w:hint="eastAsia"/>
          <w:color w:val="000000"/>
          <w:sz w:val="32"/>
          <w:szCs w:val="32"/>
        </w:rPr>
        <w:t>202</w:t>
      </w:r>
      <w:r w:rsidR="00A402A7">
        <w:rPr>
          <w:rFonts w:ascii="Times New Roman" w:eastAsia="方正小标宋简体" w:hAnsi="Times New Roman" w:cs="方正仿宋简体" w:hint="eastAsia"/>
          <w:color w:val="000000"/>
          <w:sz w:val="32"/>
          <w:szCs w:val="32"/>
        </w:rPr>
        <w:t>2</w:t>
      </w:r>
      <w:r>
        <w:rPr>
          <w:rFonts w:ascii="Times New Roman" w:eastAsia="方正小标宋简体" w:hAnsi="Times New Roman" w:cs="方正仿宋简体" w:hint="eastAsia"/>
          <w:color w:val="000000"/>
          <w:sz w:val="32"/>
          <w:szCs w:val="32"/>
        </w:rPr>
        <w:t>年版</w:t>
      </w:r>
      <w:r>
        <w:rPr>
          <w:rFonts w:ascii="Times New Roman" w:eastAsia="方正小标宋简体" w:hAnsi="Times New Roman" w:cs="方正仿宋简体" w:hint="eastAsia"/>
          <w:color w:val="000000"/>
          <w:sz w:val="32"/>
          <w:szCs w:val="32"/>
        </w:rPr>
        <w:t>）</w:t>
      </w:r>
    </w:p>
    <w:p w:rsidR="00DA3389" w:rsidRDefault="00DA3389">
      <w:pPr>
        <w:snapToGrid w:val="0"/>
        <w:spacing w:line="440" w:lineRule="exact"/>
        <w:rPr>
          <w:rFonts w:eastAsia="黑体"/>
          <w:color w:val="000000"/>
          <w:szCs w:val="21"/>
        </w:rPr>
      </w:pPr>
    </w:p>
    <w:p w:rsidR="00DA3389" w:rsidRDefault="00E76612">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rsidR="00DA3389" w:rsidRDefault="00E76612">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DA3389" w:rsidRDefault="00E76612">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rsidR="00DA3389" w:rsidRDefault="00E76612">
      <w:pPr>
        <w:snapToGrid w:val="0"/>
        <w:spacing w:line="440" w:lineRule="exact"/>
        <w:ind w:firstLineChars="200" w:firstLine="420"/>
        <w:jc w:val="center"/>
        <w:rPr>
          <w:rFonts w:ascii="宋体" w:hAnsi="宋体"/>
          <w:color w:val="000000"/>
          <w:szCs w:val="21"/>
        </w:rPr>
      </w:pPr>
      <w:r>
        <w:rPr>
          <w:rFonts w:ascii="宋体" w:hAnsi="宋体" w:hint="eastAsia"/>
          <w:color w:val="000000"/>
          <w:szCs w:val="21"/>
        </w:rPr>
        <w:t>表</w:t>
      </w:r>
      <w:r>
        <w:rPr>
          <w:rFonts w:ascii="宋体" w:hAnsi="宋体" w:hint="eastAsia"/>
          <w:color w:val="000000"/>
          <w:szCs w:val="21"/>
        </w:rPr>
        <w:t>1</w:t>
      </w:r>
      <w:r>
        <w:rPr>
          <w:rFonts w:ascii="宋体" w:hAnsi="宋体"/>
          <w:color w:val="000000"/>
          <w:szCs w:val="21"/>
        </w:rPr>
        <w:t xml:space="preserve"> </w:t>
      </w:r>
      <w:r>
        <w:rPr>
          <w:rFonts w:ascii="宋体" w:hAnsi="宋体" w:hint="eastAsia"/>
          <w:color w:val="000000"/>
          <w:szCs w:val="21"/>
        </w:rPr>
        <w:t>抽取样品数量</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2578"/>
        <w:gridCol w:w="1611"/>
        <w:gridCol w:w="2266"/>
        <w:gridCol w:w="1947"/>
      </w:tblGrid>
      <w:tr w:rsidR="00DA3389">
        <w:trPr>
          <w:trHeight w:val="567"/>
          <w:jc w:val="center"/>
        </w:trPr>
        <w:tc>
          <w:tcPr>
            <w:tcW w:w="765" w:type="dxa"/>
            <w:tcBorders>
              <w:top w:val="single" w:sz="4" w:space="0" w:color="auto"/>
              <w:left w:val="single" w:sz="4" w:space="0" w:color="auto"/>
              <w:bottom w:val="single" w:sz="4" w:space="0" w:color="auto"/>
              <w:right w:val="single" w:sz="4" w:space="0" w:color="auto"/>
            </w:tcBorders>
            <w:vAlign w:val="center"/>
          </w:tcPr>
          <w:p w:rsidR="00DA3389" w:rsidRDefault="00E76612">
            <w:pPr>
              <w:snapToGrid w:val="0"/>
              <w:jc w:val="center"/>
              <w:rPr>
                <w:szCs w:val="21"/>
              </w:rPr>
            </w:pPr>
            <w:r>
              <w:t>序号</w:t>
            </w:r>
          </w:p>
        </w:tc>
        <w:tc>
          <w:tcPr>
            <w:tcW w:w="2578"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t>产品种类</w:t>
            </w:r>
          </w:p>
        </w:tc>
        <w:tc>
          <w:tcPr>
            <w:tcW w:w="1611"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color w:val="000000"/>
              </w:rPr>
              <w:t>抽样数量（块）</w:t>
            </w:r>
          </w:p>
        </w:tc>
        <w:tc>
          <w:tcPr>
            <w:tcW w:w="2266"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color w:val="000000"/>
              </w:rPr>
              <w:t>检验样品数量（块）</w:t>
            </w:r>
          </w:p>
        </w:tc>
        <w:tc>
          <w:tcPr>
            <w:tcW w:w="1947"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color w:val="000000"/>
              </w:rPr>
              <w:t>备用样品数量（块）</w:t>
            </w:r>
          </w:p>
        </w:tc>
      </w:tr>
      <w:tr w:rsidR="00DA3389">
        <w:trPr>
          <w:trHeight w:val="567"/>
          <w:jc w:val="center"/>
        </w:trPr>
        <w:tc>
          <w:tcPr>
            <w:tcW w:w="765" w:type="dxa"/>
            <w:tcBorders>
              <w:top w:val="single" w:sz="4" w:space="0" w:color="auto"/>
              <w:left w:val="single" w:sz="4" w:space="0" w:color="auto"/>
              <w:bottom w:val="single" w:sz="4" w:space="0" w:color="auto"/>
              <w:right w:val="single" w:sz="4" w:space="0" w:color="auto"/>
            </w:tcBorders>
            <w:vAlign w:val="center"/>
          </w:tcPr>
          <w:p w:rsidR="00DA3389" w:rsidRDefault="00E76612">
            <w:pPr>
              <w:snapToGrid w:val="0"/>
              <w:jc w:val="center"/>
            </w:pPr>
            <w:r>
              <w:t>1</w:t>
            </w:r>
          </w:p>
        </w:tc>
        <w:tc>
          <w:tcPr>
            <w:tcW w:w="2578" w:type="dxa"/>
            <w:tcBorders>
              <w:top w:val="single" w:sz="4" w:space="0" w:color="auto"/>
              <w:left w:val="nil"/>
              <w:bottom w:val="single" w:sz="4" w:space="0" w:color="auto"/>
              <w:right w:val="single" w:sz="4" w:space="0" w:color="auto"/>
            </w:tcBorders>
            <w:vAlign w:val="center"/>
          </w:tcPr>
          <w:p w:rsidR="00DA3389" w:rsidRDefault="00E76612">
            <w:pPr>
              <w:snapToGrid w:val="0"/>
              <w:jc w:val="center"/>
            </w:pPr>
            <w:r>
              <w:rPr>
                <w:rFonts w:ascii="宋体" w:hAnsi="宋体" w:hint="eastAsia"/>
                <w:color w:val="000000"/>
                <w:szCs w:val="21"/>
              </w:rPr>
              <w:t>普通石膏砌块</w:t>
            </w:r>
          </w:p>
        </w:tc>
        <w:tc>
          <w:tcPr>
            <w:tcW w:w="1611"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rFonts w:hint="eastAsia"/>
                <w:color w:val="000000"/>
              </w:rPr>
              <w:t>6</w:t>
            </w:r>
          </w:p>
        </w:tc>
        <w:tc>
          <w:tcPr>
            <w:tcW w:w="2266"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rFonts w:hint="eastAsia"/>
                <w:color w:val="000000"/>
              </w:rPr>
              <w:t>3</w:t>
            </w:r>
          </w:p>
        </w:tc>
        <w:tc>
          <w:tcPr>
            <w:tcW w:w="1947"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rFonts w:hint="eastAsia"/>
                <w:color w:val="000000"/>
              </w:rPr>
              <w:t>3</w:t>
            </w:r>
          </w:p>
        </w:tc>
      </w:tr>
      <w:tr w:rsidR="00DA3389">
        <w:trPr>
          <w:trHeight w:val="567"/>
          <w:jc w:val="center"/>
        </w:trPr>
        <w:tc>
          <w:tcPr>
            <w:tcW w:w="765" w:type="dxa"/>
            <w:tcBorders>
              <w:top w:val="single" w:sz="4" w:space="0" w:color="auto"/>
              <w:left w:val="single" w:sz="4" w:space="0" w:color="auto"/>
              <w:bottom w:val="single" w:sz="4" w:space="0" w:color="auto"/>
              <w:right w:val="single" w:sz="4" w:space="0" w:color="auto"/>
            </w:tcBorders>
            <w:vAlign w:val="center"/>
          </w:tcPr>
          <w:p w:rsidR="00DA3389" w:rsidRDefault="00E76612">
            <w:pPr>
              <w:snapToGrid w:val="0"/>
              <w:jc w:val="center"/>
            </w:pPr>
            <w:r>
              <w:rPr>
                <w:rFonts w:hint="eastAsia"/>
              </w:rPr>
              <w:t>2</w:t>
            </w:r>
          </w:p>
        </w:tc>
        <w:tc>
          <w:tcPr>
            <w:tcW w:w="2578"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rFonts w:ascii="宋体" w:eastAsia="宋体" w:hAnsi="宋体" w:cs="宋体"/>
                <w:color w:val="000000"/>
                <w:szCs w:val="21"/>
              </w:rPr>
            </w:pPr>
            <w:r>
              <w:rPr>
                <w:rFonts w:ascii="宋体" w:hAnsi="宋体" w:hint="eastAsia"/>
                <w:color w:val="000000"/>
                <w:szCs w:val="21"/>
              </w:rPr>
              <w:t>防潮石膏砌块</w:t>
            </w:r>
          </w:p>
        </w:tc>
        <w:tc>
          <w:tcPr>
            <w:tcW w:w="1611"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rFonts w:hint="eastAsia"/>
                <w:color w:val="000000"/>
              </w:rPr>
              <w:t>12</w:t>
            </w:r>
          </w:p>
        </w:tc>
        <w:tc>
          <w:tcPr>
            <w:tcW w:w="2266"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rFonts w:hint="eastAsia"/>
                <w:color w:val="000000"/>
              </w:rPr>
              <w:t>6</w:t>
            </w:r>
          </w:p>
        </w:tc>
        <w:tc>
          <w:tcPr>
            <w:tcW w:w="1947" w:type="dxa"/>
            <w:tcBorders>
              <w:top w:val="single" w:sz="4" w:space="0" w:color="auto"/>
              <w:left w:val="nil"/>
              <w:bottom w:val="single" w:sz="4" w:space="0" w:color="auto"/>
              <w:right w:val="single" w:sz="4" w:space="0" w:color="auto"/>
            </w:tcBorders>
            <w:vAlign w:val="center"/>
          </w:tcPr>
          <w:p w:rsidR="00DA3389" w:rsidRDefault="00E76612">
            <w:pPr>
              <w:snapToGrid w:val="0"/>
              <w:jc w:val="center"/>
              <w:rPr>
                <w:color w:val="000000"/>
              </w:rPr>
            </w:pPr>
            <w:r>
              <w:rPr>
                <w:rFonts w:hint="eastAsia"/>
                <w:color w:val="000000"/>
              </w:rPr>
              <w:t>6</w:t>
            </w:r>
          </w:p>
        </w:tc>
      </w:tr>
    </w:tbl>
    <w:p w:rsidR="00DA3389" w:rsidRDefault="00DA3389"/>
    <w:p w:rsidR="00DA3389" w:rsidRDefault="00E76612">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DA3389" w:rsidRDefault="00DA3389"/>
    <w:p w:rsidR="00DA3389" w:rsidRDefault="00E76612">
      <w:pPr>
        <w:snapToGrid w:val="0"/>
        <w:spacing w:line="440" w:lineRule="exact"/>
        <w:jc w:val="center"/>
        <w:rPr>
          <w:rFonts w:ascii="宋体" w:hAnsi="宋体"/>
          <w:color w:val="000000"/>
          <w:szCs w:val="21"/>
        </w:rPr>
      </w:pPr>
      <w:r>
        <w:rPr>
          <w:rFonts w:ascii="宋体" w:hAnsi="宋体" w:hint="eastAsia"/>
          <w:color w:val="000000"/>
          <w:szCs w:val="21"/>
        </w:rPr>
        <w:t>表</w:t>
      </w:r>
      <w:r>
        <w:rPr>
          <w:rFonts w:ascii="宋体" w:hAnsi="宋体" w:hint="eastAsia"/>
          <w:color w:val="000000"/>
          <w:szCs w:val="21"/>
        </w:rPr>
        <w:t>2</w:t>
      </w:r>
      <w:r>
        <w:rPr>
          <w:rFonts w:ascii="宋体" w:hAnsi="宋体"/>
          <w:color w:val="000000"/>
          <w:szCs w:val="21"/>
        </w:rPr>
        <w:t xml:space="preserve"> </w:t>
      </w:r>
      <w:r>
        <w:rPr>
          <w:rFonts w:ascii="宋体" w:hAnsi="宋体" w:hint="eastAsia"/>
          <w:color w:val="000000"/>
          <w:szCs w:val="21"/>
        </w:rPr>
        <w:t>石膏砌块</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3954"/>
        <w:gridCol w:w="4038"/>
      </w:tblGrid>
      <w:tr w:rsidR="00DA3389">
        <w:trPr>
          <w:trHeight w:val="482"/>
          <w:tblHeader/>
          <w:jc w:val="center"/>
        </w:trPr>
        <w:tc>
          <w:tcPr>
            <w:tcW w:w="1182"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序号</w:t>
            </w:r>
          </w:p>
        </w:tc>
        <w:tc>
          <w:tcPr>
            <w:tcW w:w="3954"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检验项目</w:t>
            </w:r>
          </w:p>
        </w:tc>
        <w:tc>
          <w:tcPr>
            <w:tcW w:w="4038"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检测方法</w:t>
            </w:r>
          </w:p>
        </w:tc>
      </w:tr>
      <w:tr w:rsidR="00DA3389">
        <w:trPr>
          <w:trHeight w:val="482"/>
          <w:jc w:val="center"/>
        </w:trPr>
        <w:tc>
          <w:tcPr>
            <w:tcW w:w="1182"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1</w:t>
            </w:r>
          </w:p>
        </w:tc>
        <w:tc>
          <w:tcPr>
            <w:tcW w:w="3954"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表观密度</w:t>
            </w:r>
          </w:p>
        </w:tc>
        <w:tc>
          <w:tcPr>
            <w:tcW w:w="4038" w:type="dxa"/>
            <w:vMerge w:val="restart"/>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JC/T</w:t>
            </w:r>
            <w:r>
              <w:rPr>
                <w:rFonts w:asciiTheme="minorEastAsia" w:hAnsiTheme="minorEastAsia" w:cstheme="minorEastAsia" w:hint="eastAsia"/>
                <w:color w:val="000000"/>
                <w:szCs w:val="21"/>
              </w:rPr>
              <w:t xml:space="preserve"> </w:t>
            </w:r>
            <w:r>
              <w:rPr>
                <w:rFonts w:asciiTheme="minorEastAsia" w:hAnsiTheme="minorEastAsia" w:cstheme="minorEastAsia" w:hint="eastAsia"/>
                <w:color w:val="000000"/>
                <w:szCs w:val="21"/>
              </w:rPr>
              <w:t>698-2010</w:t>
            </w:r>
          </w:p>
        </w:tc>
      </w:tr>
      <w:tr w:rsidR="00DA3389">
        <w:trPr>
          <w:trHeight w:val="482"/>
          <w:jc w:val="center"/>
        </w:trPr>
        <w:tc>
          <w:tcPr>
            <w:tcW w:w="1182"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2</w:t>
            </w:r>
          </w:p>
        </w:tc>
        <w:tc>
          <w:tcPr>
            <w:tcW w:w="3954"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断裂荷载</w:t>
            </w:r>
          </w:p>
        </w:tc>
        <w:tc>
          <w:tcPr>
            <w:tcW w:w="4038" w:type="dxa"/>
            <w:vMerge/>
            <w:vAlign w:val="center"/>
          </w:tcPr>
          <w:p w:rsidR="00DA3389" w:rsidRDefault="00DA3389">
            <w:pPr>
              <w:snapToGrid w:val="0"/>
              <w:jc w:val="center"/>
              <w:rPr>
                <w:rFonts w:asciiTheme="minorEastAsia" w:hAnsiTheme="minorEastAsia" w:cstheme="minorEastAsia"/>
                <w:color w:val="000000"/>
                <w:szCs w:val="21"/>
              </w:rPr>
            </w:pPr>
          </w:p>
        </w:tc>
      </w:tr>
      <w:tr w:rsidR="00DA3389">
        <w:trPr>
          <w:trHeight w:val="482"/>
          <w:jc w:val="center"/>
        </w:trPr>
        <w:tc>
          <w:tcPr>
            <w:tcW w:w="1182"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3</w:t>
            </w:r>
          </w:p>
        </w:tc>
        <w:tc>
          <w:tcPr>
            <w:tcW w:w="3954"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软化系数</w:t>
            </w:r>
            <w:r>
              <w:rPr>
                <w:rFonts w:asciiTheme="minorEastAsia" w:hAnsiTheme="minorEastAsia" w:cstheme="minorEastAsia" w:hint="eastAsia"/>
                <w:color w:val="000000"/>
                <w:szCs w:val="21"/>
              </w:rPr>
              <w:t>*</w:t>
            </w:r>
          </w:p>
        </w:tc>
        <w:tc>
          <w:tcPr>
            <w:tcW w:w="4038" w:type="dxa"/>
            <w:vMerge/>
            <w:vAlign w:val="center"/>
          </w:tcPr>
          <w:p w:rsidR="00DA3389" w:rsidRDefault="00DA3389">
            <w:pPr>
              <w:snapToGrid w:val="0"/>
              <w:jc w:val="center"/>
              <w:rPr>
                <w:rFonts w:asciiTheme="minorEastAsia" w:hAnsiTheme="minorEastAsia" w:cstheme="minorEastAsia"/>
                <w:color w:val="000000"/>
                <w:szCs w:val="21"/>
              </w:rPr>
            </w:pPr>
          </w:p>
        </w:tc>
      </w:tr>
      <w:tr w:rsidR="00DA3389">
        <w:trPr>
          <w:trHeight w:val="482"/>
          <w:jc w:val="center"/>
        </w:trPr>
        <w:tc>
          <w:tcPr>
            <w:tcW w:w="1182"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4</w:t>
            </w:r>
          </w:p>
        </w:tc>
        <w:tc>
          <w:tcPr>
            <w:tcW w:w="3954"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放射性</w:t>
            </w:r>
          </w:p>
        </w:tc>
        <w:tc>
          <w:tcPr>
            <w:tcW w:w="4038" w:type="dxa"/>
            <w:vAlign w:val="center"/>
          </w:tcPr>
          <w:p w:rsidR="00DA3389" w:rsidRDefault="00E76612">
            <w:pPr>
              <w:snapToGrid w:val="0"/>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GB</w:t>
            </w:r>
            <w:r>
              <w:rPr>
                <w:rFonts w:asciiTheme="minorEastAsia" w:hAnsiTheme="minorEastAsia" w:cstheme="minorEastAsia" w:hint="eastAsia"/>
                <w:color w:val="000000"/>
                <w:szCs w:val="21"/>
              </w:rPr>
              <w:t xml:space="preserve"> </w:t>
            </w:r>
            <w:r>
              <w:rPr>
                <w:rFonts w:asciiTheme="minorEastAsia" w:hAnsiTheme="minorEastAsia" w:cstheme="minorEastAsia" w:hint="eastAsia"/>
                <w:color w:val="000000"/>
                <w:szCs w:val="21"/>
              </w:rPr>
              <w:t>6566</w:t>
            </w:r>
            <w:r>
              <w:rPr>
                <w:rFonts w:asciiTheme="minorEastAsia" w:hAnsiTheme="minorEastAsia" w:cstheme="minorEastAsia" w:hint="eastAsia"/>
                <w:color w:val="000000"/>
                <w:szCs w:val="21"/>
              </w:rPr>
              <w:t>-2010</w:t>
            </w:r>
          </w:p>
        </w:tc>
      </w:tr>
      <w:tr w:rsidR="00DA3389">
        <w:trPr>
          <w:trHeight w:val="482"/>
          <w:jc w:val="center"/>
        </w:trPr>
        <w:tc>
          <w:tcPr>
            <w:tcW w:w="9174" w:type="dxa"/>
            <w:gridSpan w:val="3"/>
            <w:vAlign w:val="center"/>
          </w:tcPr>
          <w:p w:rsidR="00DA3389" w:rsidRDefault="00E76612">
            <w:pPr>
              <w:snapToGrid w:val="0"/>
              <w:jc w:val="left"/>
              <w:rPr>
                <w:rFonts w:asciiTheme="minorEastAsia" w:hAnsiTheme="minorEastAsia" w:cstheme="minorEastAsia"/>
                <w:color w:val="000000"/>
                <w:szCs w:val="21"/>
              </w:rPr>
            </w:pPr>
            <w:r>
              <w:rPr>
                <w:rFonts w:asciiTheme="minorEastAsia" w:hAnsiTheme="minorEastAsia" w:cstheme="minorEastAsia" w:hint="eastAsia"/>
                <w:color w:val="000000"/>
                <w:szCs w:val="21"/>
              </w:rPr>
              <w:t xml:space="preserve">* </w:t>
            </w:r>
            <w:r>
              <w:rPr>
                <w:rFonts w:ascii="宋体" w:hAnsi="宋体" w:hint="eastAsia"/>
                <w:color w:val="000000"/>
                <w:szCs w:val="21"/>
              </w:rPr>
              <w:t>仅适用于防潮石膏砌块。</w:t>
            </w:r>
          </w:p>
        </w:tc>
      </w:tr>
    </w:tbl>
    <w:p w:rsidR="00DA3389" w:rsidRDefault="00E76612">
      <w:pPr>
        <w:adjustRightInd w:val="0"/>
        <w:snapToGrid w:val="0"/>
        <w:spacing w:line="440" w:lineRule="exact"/>
        <w:ind w:firstLineChars="200" w:firstLine="420"/>
        <w:rPr>
          <w:color w:val="000000"/>
        </w:rPr>
      </w:pPr>
      <w:r>
        <w:rPr>
          <w:color w:val="000000"/>
        </w:rPr>
        <w:t>执行企业标准、团体标准、地方标准的产品，检验项目参照上述内容执行。</w:t>
      </w:r>
    </w:p>
    <w:p w:rsidR="00DA3389" w:rsidRDefault="00E76612">
      <w:pPr>
        <w:adjustRightInd w:val="0"/>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rsidR="00DA3389" w:rsidRDefault="00DA3389"/>
    <w:p w:rsidR="00DA3389" w:rsidRDefault="00E76612">
      <w:pPr>
        <w:spacing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rsidR="00DA3389" w:rsidRDefault="00E76612">
      <w:pPr>
        <w:snapToGrid w:val="0"/>
        <w:spacing w:line="440" w:lineRule="exact"/>
        <w:rPr>
          <w:color w:val="000000"/>
          <w:szCs w:val="21"/>
        </w:rPr>
      </w:pPr>
      <w:r>
        <w:rPr>
          <w:color w:val="000000"/>
          <w:szCs w:val="21"/>
        </w:rPr>
        <w:t>3.1</w:t>
      </w:r>
      <w:r>
        <w:rPr>
          <w:color w:val="000000"/>
          <w:szCs w:val="21"/>
        </w:rPr>
        <w:t>依据标准</w:t>
      </w:r>
    </w:p>
    <w:p w:rsidR="00DA3389" w:rsidRDefault="00E76612">
      <w:pPr>
        <w:snapToGrid w:val="0"/>
        <w:spacing w:before="100" w:after="100" w:line="440" w:lineRule="exact"/>
        <w:ind w:firstLineChars="200" w:firstLine="420"/>
        <w:rPr>
          <w:rFonts w:ascii="宋体" w:hAnsi="宋体"/>
          <w:color w:val="000000"/>
          <w:szCs w:val="21"/>
        </w:rPr>
      </w:pPr>
      <w:r>
        <w:rPr>
          <w:rFonts w:ascii="宋体" w:hAnsi="宋体"/>
          <w:color w:val="000000"/>
          <w:szCs w:val="21"/>
        </w:rPr>
        <w:t>J</w:t>
      </w:r>
      <w:r>
        <w:rPr>
          <w:rFonts w:asciiTheme="minorEastAsia" w:hAnsiTheme="minorEastAsia" w:cstheme="minorEastAsia" w:hint="eastAsia"/>
          <w:color w:val="000000"/>
          <w:szCs w:val="21"/>
        </w:rPr>
        <w:t>C/T</w:t>
      </w:r>
      <w:r>
        <w:rPr>
          <w:rFonts w:asciiTheme="minorEastAsia" w:hAnsiTheme="minorEastAsia" w:cstheme="minorEastAsia" w:hint="eastAsia"/>
          <w:color w:val="000000"/>
          <w:szCs w:val="21"/>
        </w:rPr>
        <w:t xml:space="preserve"> 698</w:t>
      </w:r>
      <w:r>
        <w:rPr>
          <w:rFonts w:asciiTheme="minorEastAsia" w:hAnsiTheme="minorEastAsia" w:cstheme="minorEastAsia" w:hint="eastAsia"/>
          <w:color w:val="000000"/>
          <w:szCs w:val="21"/>
        </w:rPr>
        <w:t>-2010</w:t>
      </w:r>
      <w:r>
        <w:rPr>
          <w:rFonts w:asciiTheme="minorEastAsia" w:hAnsiTheme="minorEastAsia" w:cstheme="minorEastAsia" w:hint="eastAsia"/>
          <w:color w:val="000000"/>
          <w:szCs w:val="21"/>
        </w:rPr>
        <w:t xml:space="preserve"> </w:t>
      </w:r>
      <w:r>
        <w:rPr>
          <w:rFonts w:asciiTheme="minorEastAsia" w:hAnsiTheme="minorEastAsia" w:cstheme="minorEastAsia" w:hint="eastAsia"/>
          <w:color w:val="000000"/>
          <w:szCs w:val="21"/>
        </w:rPr>
        <w:t>石膏砌块</w:t>
      </w:r>
    </w:p>
    <w:p w:rsidR="00DA3389" w:rsidRDefault="00E76612">
      <w:pPr>
        <w:snapToGrid w:val="0"/>
        <w:spacing w:line="440" w:lineRule="exact"/>
        <w:ind w:firstLineChars="200" w:firstLine="420"/>
        <w:rPr>
          <w:color w:val="000000"/>
          <w:szCs w:val="21"/>
        </w:rPr>
      </w:pPr>
      <w:r>
        <w:rPr>
          <w:color w:val="000000"/>
          <w:szCs w:val="21"/>
        </w:rPr>
        <w:lastRenderedPageBreak/>
        <w:t>现行有效的企业标准、团体标准、地方标准及产品明示质量要求</w:t>
      </w:r>
    </w:p>
    <w:p w:rsidR="00DA3389" w:rsidRDefault="00E76612">
      <w:pPr>
        <w:snapToGrid w:val="0"/>
        <w:spacing w:line="440" w:lineRule="exact"/>
        <w:rPr>
          <w:color w:val="000000"/>
          <w:szCs w:val="21"/>
        </w:rPr>
      </w:pPr>
      <w:r>
        <w:rPr>
          <w:color w:val="000000"/>
          <w:szCs w:val="21"/>
        </w:rPr>
        <w:t>3.2</w:t>
      </w:r>
      <w:r>
        <w:rPr>
          <w:color w:val="000000"/>
          <w:szCs w:val="21"/>
        </w:rPr>
        <w:t>判定原则</w:t>
      </w:r>
    </w:p>
    <w:p w:rsidR="00DA3389" w:rsidRDefault="00E76612">
      <w:pPr>
        <w:snapToGrid w:val="0"/>
        <w:spacing w:line="440" w:lineRule="exact"/>
        <w:ind w:firstLineChars="200" w:firstLine="420"/>
        <w:rPr>
          <w:color w:val="000000"/>
          <w:szCs w:val="21"/>
        </w:rPr>
      </w:pPr>
      <w:r>
        <w:rPr>
          <w:color w:val="000000"/>
          <w:szCs w:val="21"/>
        </w:rPr>
        <w:t>经检验，检验项目全部合格，判定为被抽查产品合格；检验项目中任一项或一项以上不合格，判定为被抽查产品不合格。</w:t>
      </w:r>
    </w:p>
    <w:p w:rsidR="00DA3389" w:rsidRDefault="00E76612" w:rsidP="00A402A7">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DA3389" w:rsidRDefault="00E76612" w:rsidP="00A402A7">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DA3389" w:rsidRDefault="00E76612" w:rsidP="00A402A7">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DA3389" w:rsidRDefault="00E76612" w:rsidP="00A402A7">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DA3389" w:rsidRDefault="00E76612" w:rsidP="00A402A7">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DA3389" w:rsidRDefault="00DA3389"/>
    <w:p w:rsidR="00DA3389" w:rsidRDefault="00DA3389"/>
    <w:p w:rsidR="00DA3389" w:rsidRDefault="00E76612">
      <w:pPr>
        <w:snapToGrid w:val="0"/>
        <w:spacing w:line="440" w:lineRule="exact"/>
        <w:rPr>
          <w:color w:val="000000"/>
          <w:szCs w:val="21"/>
        </w:rPr>
      </w:pPr>
      <w:r>
        <w:rPr>
          <w:rFonts w:ascii="黑体" w:eastAsia="黑体" w:hAnsi="黑体" w:cs="黑体" w:hint="eastAsia"/>
          <w:color w:val="000000"/>
          <w:szCs w:val="21"/>
        </w:rPr>
        <w:t xml:space="preserve">4 </w:t>
      </w:r>
      <w:r>
        <w:rPr>
          <w:rFonts w:ascii="黑体" w:eastAsia="黑体" w:hAnsi="黑体" w:cs="黑体" w:hint="eastAsia"/>
          <w:color w:val="000000"/>
          <w:szCs w:val="21"/>
        </w:rPr>
        <w:t>附则</w:t>
      </w:r>
    </w:p>
    <w:p w:rsidR="00DA3389" w:rsidRDefault="00E76612" w:rsidP="00A402A7">
      <w:pPr>
        <w:spacing w:line="440" w:lineRule="exact"/>
        <w:ind w:firstLineChars="200" w:firstLine="420"/>
      </w:pPr>
      <w:r>
        <w:rPr>
          <w:rFonts w:hint="eastAsia"/>
          <w:color w:val="000000"/>
          <w:szCs w:val="21"/>
        </w:rPr>
        <w:t>本细则代替</w:t>
      </w:r>
      <w:r w:rsidR="00A402A7">
        <w:rPr>
          <w:rFonts w:hint="eastAsia"/>
          <w:szCs w:val="21"/>
        </w:rPr>
        <w:t>《</w:t>
      </w:r>
      <w:r w:rsidR="00A402A7" w:rsidRPr="00B84C11">
        <w:rPr>
          <w:rFonts w:hint="eastAsia"/>
          <w:szCs w:val="21"/>
        </w:rPr>
        <w:t>贵州省市场监管局关于发布</w:t>
      </w:r>
      <w:r w:rsidR="00A402A7">
        <w:rPr>
          <w:rFonts w:hint="eastAsia"/>
          <w:szCs w:val="21"/>
        </w:rPr>
        <w:t>2021</w:t>
      </w:r>
      <w:r w:rsidR="00A402A7">
        <w:rPr>
          <w:rFonts w:hint="eastAsia"/>
          <w:szCs w:val="21"/>
        </w:rPr>
        <w:t>版</w:t>
      </w:r>
      <w:r w:rsidR="00A402A7" w:rsidRPr="00B84C11">
        <w:rPr>
          <w:rFonts w:hint="eastAsia"/>
          <w:szCs w:val="21"/>
        </w:rPr>
        <w:t>贵州省产品质量监督抽查实施细则（第</w:t>
      </w:r>
      <w:r w:rsidR="00A402A7">
        <w:rPr>
          <w:rFonts w:hint="eastAsia"/>
          <w:szCs w:val="21"/>
        </w:rPr>
        <w:t>三</w:t>
      </w:r>
      <w:r w:rsidR="00A402A7" w:rsidRPr="00B84C11">
        <w:rPr>
          <w:rFonts w:hint="eastAsia"/>
          <w:szCs w:val="21"/>
        </w:rPr>
        <w:t>批）的公告》（</w:t>
      </w:r>
      <w:proofErr w:type="gramStart"/>
      <w:r w:rsidR="00A402A7" w:rsidRPr="001E7044">
        <w:rPr>
          <w:szCs w:val="21"/>
        </w:rPr>
        <w:t>黔市监</w:t>
      </w:r>
      <w:proofErr w:type="gramEnd"/>
      <w:r w:rsidR="00A402A7" w:rsidRPr="001E7044">
        <w:rPr>
          <w:szCs w:val="21"/>
        </w:rPr>
        <w:t>公告〔</w:t>
      </w:r>
      <w:r w:rsidR="00A402A7" w:rsidRPr="001E7044">
        <w:rPr>
          <w:szCs w:val="21"/>
        </w:rPr>
        <w:t>2021</w:t>
      </w:r>
      <w:r w:rsidR="00A402A7" w:rsidRPr="001E7044">
        <w:rPr>
          <w:szCs w:val="21"/>
        </w:rPr>
        <w:t>〕</w:t>
      </w:r>
      <w:r w:rsidR="00A402A7" w:rsidRPr="001E7044">
        <w:rPr>
          <w:szCs w:val="21"/>
        </w:rPr>
        <w:t>53</w:t>
      </w:r>
      <w:r w:rsidR="00A402A7" w:rsidRPr="001E7044">
        <w:rPr>
          <w:szCs w:val="21"/>
        </w:rPr>
        <w:t>号</w:t>
      </w:r>
      <w:r w:rsidR="00A402A7" w:rsidRPr="00B84C11">
        <w:rPr>
          <w:rFonts w:hint="eastAsia"/>
          <w:szCs w:val="21"/>
        </w:rPr>
        <w:t>）</w:t>
      </w:r>
      <w:r>
        <w:rPr>
          <w:rFonts w:hint="eastAsia"/>
          <w:color w:val="000000"/>
          <w:szCs w:val="21"/>
        </w:rPr>
        <w:t>中的《</w:t>
      </w:r>
      <w:bookmarkStart w:id="0" w:name="_GoBack"/>
      <w:bookmarkEnd w:id="0"/>
      <w:r w:rsidR="00A402A7" w:rsidRPr="00A402A7">
        <w:rPr>
          <w:rFonts w:hint="eastAsia"/>
          <w:color w:val="000000"/>
          <w:szCs w:val="21"/>
        </w:rPr>
        <w:t>贵州省石膏砌块产品质量监督抽查实施细则（</w:t>
      </w:r>
      <w:r w:rsidR="00A402A7" w:rsidRPr="00A402A7">
        <w:rPr>
          <w:rFonts w:hint="eastAsia"/>
          <w:color w:val="000000"/>
          <w:szCs w:val="21"/>
        </w:rPr>
        <w:t>2021</w:t>
      </w:r>
      <w:r w:rsidR="00A402A7" w:rsidRPr="00A402A7">
        <w:rPr>
          <w:rFonts w:hint="eastAsia"/>
          <w:color w:val="000000"/>
          <w:szCs w:val="21"/>
        </w:rPr>
        <w:t>年版）</w:t>
      </w:r>
      <w:r>
        <w:rPr>
          <w:rFonts w:hint="eastAsia"/>
          <w:color w:val="000000"/>
          <w:szCs w:val="21"/>
        </w:rPr>
        <w:t>》。</w:t>
      </w:r>
    </w:p>
    <w:sectPr w:rsidR="00DA3389">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612" w:rsidRDefault="00E76612" w:rsidP="00A402A7">
      <w:r>
        <w:separator/>
      </w:r>
    </w:p>
  </w:endnote>
  <w:endnote w:type="continuationSeparator" w:id="0">
    <w:p w:rsidR="00E76612" w:rsidRDefault="00E76612" w:rsidP="00A40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612" w:rsidRDefault="00E76612" w:rsidP="00A402A7">
      <w:r>
        <w:separator/>
      </w:r>
    </w:p>
  </w:footnote>
  <w:footnote w:type="continuationSeparator" w:id="0">
    <w:p w:rsidR="00E76612" w:rsidRDefault="00E76612" w:rsidP="00A40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D1413"/>
    <w:rsid w:val="00A402A7"/>
    <w:rsid w:val="00DA3389"/>
    <w:rsid w:val="00E76612"/>
    <w:rsid w:val="074568E5"/>
    <w:rsid w:val="0A2F67F0"/>
    <w:rsid w:val="257C73BE"/>
    <w:rsid w:val="373F55D7"/>
    <w:rsid w:val="3DBD1413"/>
    <w:rsid w:val="49FE20F2"/>
    <w:rsid w:val="75995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402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402A7"/>
    <w:rPr>
      <w:rFonts w:asciiTheme="minorHAnsi" w:eastAsiaTheme="minorEastAsia" w:hAnsiTheme="minorHAnsi" w:cstheme="minorBidi"/>
      <w:kern w:val="2"/>
      <w:sz w:val="18"/>
      <w:szCs w:val="18"/>
    </w:rPr>
  </w:style>
  <w:style w:type="paragraph" w:styleId="a4">
    <w:name w:val="footer"/>
    <w:basedOn w:val="a"/>
    <w:link w:val="Char0"/>
    <w:rsid w:val="00A402A7"/>
    <w:pPr>
      <w:tabs>
        <w:tab w:val="center" w:pos="4153"/>
        <w:tab w:val="right" w:pos="8306"/>
      </w:tabs>
      <w:snapToGrid w:val="0"/>
      <w:jc w:val="left"/>
    </w:pPr>
    <w:rPr>
      <w:sz w:val="18"/>
      <w:szCs w:val="18"/>
    </w:rPr>
  </w:style>
  <w:style w:type="character" w:customStyle="1" w:styleId="Char0">
    <w:name w:val="页脚 Char"/>
    <w:basedOn w:val="a0"/>
    <w:link w:val="a4"/>
    <w:rsid w:val="00A402A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402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402A7"/>
    <w:rPr>
      <w:rFonts w:asciiTheme="minorHAnsi" w:eastAsiaTheme="minorEastAsia" w:hAnsiTheme="minorHAnsi" w:cstheme="minorBidi"/>
      <w:kern w:val="2"/>
      <w:sz w:val="18"/>
      <w:szCs w:val="18"/>
    </w:rPr>
  </w:style>
  <w:style w:type="paragraph" w:styleId="a4">
    <w:name w:val="footer"/>
    <w:basedOn w:val="a"/>
    <w:link w:val="Char0"/>
    <w:rsid w:val="00A402A7"/>
    <w:pPr>
      <w:tabs>
        <w:tab w:val="center" w:pos="4153"/>
        <w:tab w:val="right" w:pos="8306"/>
      </w:tabs>
      <w:snapToGrid w:val="0"/>
      <w:jc w:val="left"/>
    </w:pPr>
    <w:rPr>
      <w:sz w:val="18"/>
      <w:szCs w:val="18"/>
    </w:rPr>
  </w:style>
  <w:style w:type="character" w:customStyle="1" w:styleId="Char0">
    <w:name w:val="页脚 Char"/>
    <w:basedOn w:val="a0"/>
    <w:link w:val="a4"/>
    <w:rsid w:val="00A402A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715</Characters>
  <Application>Microsoft Office Word</Application>
  <DocSecurity>0</DocSecurity>
  <Lines>5</Lines>
  <Paragraphs>1</Paragraphs>
  <ScaleCrop>false</ScaleCrop>
  <Company>MicroSoft</Company>
  <LinksUpToDate>false</LinksUpToDate>
  <CharactersWithSpaces>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青鸟</dc:creator>
  <cp:lastModifiedBy>王娇</cp:lastModifiedBy>
  <cp:revision>2</cp:revision>
  <dcterms:created xsi:type="dcterms:W3CDTF">2020-06-03T03:05:00Z</dcterms:created>
  <dcterms:modified xsi:type="dcterms:W3CDTF">2022-04-27T08:57:00Z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E5CCE0430F3B482E907B33808F83E87B</vt:lpwstr>
  </property>
</Properties>
</file>