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贵州省技术调查官</w:t>
      </w:r>
      <w:r>
        <w:rPr>
          <w:rFonts w:hint="eastAsia"/>
          <w:lang w:eastAsia="zh-CN"/>
        </w:rPr>
        <w:t>拟确定人员名单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65"/>
        <w:gridCol w:w="1260"/>
        <w:gridCol w:w="2619"/>
        <w:gridCol w:w="3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贵州联创佳为知识产权代理有限公司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曾香兰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中医医疗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贵阳道生健康产业有限公司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谷庆红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高分子化工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贵州派腾科技服务有限公司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贵阳道生健康产业有限公司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袁庆云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贵阳东圣专利商标事务有限公司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班大明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化学、高分子材料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高级水产工程师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贵州省农业科学院水产研究所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李武斌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化工、冶金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贵州省新材料研究开发基地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测试测量技术及仪器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游子毅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计算机软件理论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张义平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采矿工程、安全技术及工程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  <w:r>
              <w:rPr>
                <w:rStyle w:val="4"/>
                <w:lang w:val="en-US" w:eastAsia="zh-CN" w:bidi="ar"/>
              </w:rPr>
              <w:t>矿业学院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周知进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秦庆东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</w:t>
            </w:r>
            <w:r>
              <w:rPr>
                <w:rStyle w:val="4"/>
                <w:lang w:val="en-US" w:eastAsia="zh-CN" w:bidi="ar"/>
              </w:rPr>
              <w:t>科学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贵州理工</w:t>
            </w:r>
            <w:r>
              <w:rPr>
                <w:rStyle w:val="4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张再力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中国航发贵州红林航空动力控制科技有限公司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田东斌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高秀丽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正高级实验师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贵州大学材料与冶金学院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袁庆霓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孔德文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兰苑培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农药学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吴福飞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电子工程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贵州中医药大学中药民族药资源研究院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贵州省中国科学院天然产物化学重点实验室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王先恒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遵义医科大学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2E04341"/>
    <w:rsid w:val="22E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2022-10-14T07:14:00Z</dcterms:created>
  <dc:creator>L</dc:creator>
  <cp:lastModifiedBy>L</cp:lastModifiedBy>
  <dcterms:modified xsi:type="dcterms:W3CDTF">2022-10-14T07:15:15Z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DD2C340E28904062B17167BE0D82DC43</vt:lpwstr>
  </property>
</Properties>
</file>