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2022年第一批贵州省知识产权质押贷款贴息资助名单</w:t>
      </w:r>
      <w:bookmarkEnd w:id="0"/>
      <w:bookmarkEnd w:id="1"/>
    </w:p>
    <w:tbl>
      <w:tblPr>
        <w:tblStyle w:val="4"/>
        <w:tblW w:w="96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146"/>
        <w:gridCol w:w="2196"/>
        <w:gridCol w:w="1031"/>
        <w:gridCol w:w="115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bookmarkStart w:id="2" w:name="_GoBack" w:colFirst="0" w:colLast="5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贴息资助金额（万元）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评估费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资助金额（万元）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合计资助金额（万元）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贵州凯科特材料有限公司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91520113741129995A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2.33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1.97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贵阳新天药业股份有限公司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91520115214595556N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10.00</w:t>
            </w:r>
          </w:p>
        </w:tc>
      </w:tr>
      <w:tr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贵州力创科技发展有限公司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915201157854947402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0.55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贵州遵义金山磨料有限公司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915203215733116313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7.33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首钢水城钢铁（集团）赛德建设有限公司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91520200914651635T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2.60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安顺市长寿欣新中药发展有限公司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</w:rPr>
              <w:t>91520400055004869P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4.53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4.53</w:t>
            </w:r>
          </w:p>
        </w:tc>
      </w:tr>
      <w:tr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贵州宇光鸿宇电气照明科技有限公司 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91520421565015912R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4.90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贵州双木农机有限公司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91520421580672179M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2.19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3.99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康命源（贵州）科技发展有限公司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91520421MA6DKNQB7L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3.86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贵州鸿运木业有限公司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91520421067702656H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3.34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1.90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5.24</w:t>
            </w:r>
          </w:p>
        </w:tc>
      </w:tr>
      <w:tr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贵州安顺市平坝区辉腾塑胶有限公司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91520421095951916W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3.10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贵州华兴玻璃有限公司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9152042157713533XX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贵州汇科电气有限公司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55555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2"/>
              </w:rPr>
              <w:t>915204215566148688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0.85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贵州通宇钢管有限责任公司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91520490596366416R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7.60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9.60</w:t>
            </w:r>
          </w:p>
        </w:tc>
      </w:tr>
      <w:tr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安顺市宝林科技中药饮片有限公司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915204903221896356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贵州乌蒙利民农业开发有限公司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915200005907966428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0.23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贵州省石阡和记绿色食品开发有限公司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9152062372216914XC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6.67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7.97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贵州欧玛陶瓷有限责任公司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91522601082751587T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2.00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12.00</w:t>
            </w:r>
          </w:p>
        </w:tc>
      </w:tr>
      <w:tr>
        <w:trPr>
          <w:trHeight w:val="56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贵州吉丰种业有限责任公司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91522301662995270L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0.32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0.32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4"/>
    <w:rsid w:val="00274F12"/>
    <w:rsid w:val="0043262F"/>
    <w:rsid w:val="005615D9"/>
    <w:rsid w:val="005B3880"/>
    <w:rsid w:val="00656ECE"/>
    <w:rsid w:val="00813B20"/>
    <w:rsid w:val="00814306"/>
    <w:rsid w:val="008315B3"/>
    <w:rsid w:val="00955789"/>
    <w:rsid w:val="00AC62C3"/>
    <w:rsid w:val="00B65E1B"/>
    <w:rsid w:val="00B93D54"/>
    <w:rsid w:val="00CC2CB6"/>
    <w:rsid w:val="00DA62FA"/>
    <w:rsid w:val="00E54B22"/>
    <w:rsid w:val="00F26260"/>
    <w:rsid w:val="87B3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ywgsj</Company>
  <Pages>1</Pages>
  <Words>159</Words>
  <Characters>909</Characters>
  <Lines>7</Lines>
  <Paragraphs>2</Paragraphs>
  <TotalTime>14</TotalTime>
  <ScaleCrop>false</ScaleCrop>
  <LinksUpToDate>false</LinksUpToDate>
  <CharactersWithSpaces>1066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2022-09-01T14:21:00Z</dcterms:created>
  <dc:creator>yw</dc:creator>
  <cp:lastModifiedBy>ysgz</cp:lastModifiedBy>
  <cp:lastPrinted>2022-10-13T09:40:00Z</cp:lastPrinted>
  <dcterms:modified xsi:type="dcterms:W3CDTF">2022-10-21T09:56:25Z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