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省知识产权局关于确定2022年第二批</w:t>
      </w:r>
    </w:p>
    <w:p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知识产权质押贷款资助的通知</w:t>
      </w:r>
    </w:p>
    <w:p/>
    <w:p>
      <w:pPr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各市、自治州知识产权局，各有关单位：</w:t>
      </w:r>
    </w:p>
    <w:p>
      <w:pPr>
        <w:ind w:firstLine="616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为进一步推动我省知识产权质押融资工作，按照《贵州省知识产权高质量发展资助办法》（黔知发〔2022〕1号）相关要求，在企业、银行机构自愿申报的基础上，经省市场监管局研究，决定对符合条件的2022年第二批知识产权质押贷款资助申请予以资助，名单详见附件。</w:t>
      </w:r>
    </w:p>
    <w:p>
      <w:pPr>
        <w:ind w:left="2014" w:leftChars="304" w:hanging="1078" w:hangingChars="350"/>
        <w:rPr>
          <w:rFonts w:ascii="仿宋_GB2312"/>
          <w:szCs w:val="32"/>
        </w:rPr>
      </w:pPr>
    </w:p>
    <w:p>
      <w:pPr>
        <w:ind w:left="2014" w:leftChars="304" w:hanging="1078" w:hangingChars="35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附件：1.2022年第二批贵州省知识产权质押贷款贴息资助名单</w:t>
      </w:r>
    </w:p>
    <w:p>
      <w:pPr>
        <w:ind w:left="2156" w:leftChars="400" w:hanging="924" w:hangingChars="3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    </w:t>
      </w:r>
      <w:bookmarkStart w:id="2" w:name="_GoBack"/>
      <w:r>
        <w:rPr>
          <w:rFonts w:hint="eastAsia" w:ascii="仿宋_GB2312"/>
          <w:szCs w:val="32"/>
        </w:rPr>
        <w:t>2.2022年第二批贵州省知识产权质押贷款风险资助名单</w:t>
      </w:r>
      <w:bookmarkEnd w:id="2"/>
    </w:p>
    <w:p>
      <w:pPr>
        <w:ind w:firstLine="1848" w:firstLineChars="6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3.提交相关材料须知</w:t>
      </w:r>
    </w:p>
    <w:p>
      <w:pPr>
        <w:ind w:firstLine="616" w:firstLineChars="200"/>
        <w:rPr>
          <w:rFonts w:ascii="仿宋_GB2312"/>
          <w:szCs w:val="32"/>
        </w:rPr>
      </w:pPr>
    </w:p>
    <w:p>
      <w:pPr>
        <w:ind w:firstLine="616" w:firstLineChars="200"/>
        <w:rPr>
          <w:rFonts w:ascii="仿宋_GB2312"/>
          <w:szCs w:val="32"/>
        </w:rPr>
      </w:pPr>
    </w:p>
    <w:p>
      <w:pPr>
        <w:ind w:firstLine="616" w:firstLineChars="200"/>
        <w:rPr>
          <w:rFonts w:ascii="仿宋_GB2312"/>
          <w:szCs w:val="32"/>
        </w:rPr>
      </w:pPr>
    </w:p>
    <w:p>
      <w:pPr>
        <w:ind w:firstLine="616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                             2022年12月1</w:t>
      </w:r>
      <w:r>
        <w:rPr>
          <w:rFonts w:ascii="仿宋_GB2312"/>
          <w:szCs w:val="32"/>
          <w:lang w:val="en"/>
        </w:rPr>
        <w:t>3</w:t>
      </w:r>
      <w:r>
        <w:rPr>
          <w:rFonts w:hint="eastAsia" w:ascii="仿宋_GB2312"/>
          <w:szCs w:val="32"/>
        </w:rPr>
        <w:t>日</w:t>
      </w:r>
    </w:p>
    <w:p>
      <w:pPr>
        <w:spacing w:line="400" w:lineRule="exact"/>
        <w:rPr>
          <w:rFonts w:ascii="黑体" w:hAnsi="黑体" w:eastAsia="黑体"/>
          <w:szCs w:val="32"/>
        </w:rPr>
      </w:pPr>
      <w:r>
        <w:br w:type="page"/>
      </w:r>
      <w:bookmarkStart w:id="0" w:name="OLE_LINK2"/>
      <w:bookmarkStart w:id="1" w:name="OLE_LINK1"/>
      <w:r>
        <w:rPr>
          <w:rFonts w:hint="eastAsia" w:ascii="黑体" w:hAnsi="黑体" w:eastAsia="黑体"/>
          <w:szCs w:val="32"/>
        </w:rPr>
        <w:t>附件1</w:t>
      </w:r>
    </w:p>
    <w:p>
      <w:pPr>
        <w:spacing w:line="400" w:lineRule="exact"/>
        <w:jc w:val="center"/>
        <w:rPr>
          <w:rFonts w:ascii="方正小标宋简体" w:hAnsi="Calibri" w:eastAsia="方正小标宋简体"/>
          <w:sz w:val="36"/>
          <w:szCs w:val="32"/>
        </w:rPr>
      </w:pPr>
    </w:p>
    <w:p>
      <w:pPr>
        <w:jc w:val="center"/>
        <w:rPr>
          <w:rFonts w:ascii="方正小标宋简体" w:hAnsi="Calibri" w:eastAsia="方正小标宋简体"/>
          <w:sz w:val="36"/>
          <w:szCs w:val="32"/>
        </w:rPr>
      </w:pPr>
      <w:r>
        <w:rPr>
          <w:rFonts w:hint="eastAsia" w:ascii="方正小标宋简体" w:hAnsi="Calibri" w:eastAsia="方正小标宋简体"/>
          <w:sz w:val="36"/>
          <w:szCs w:val="32"/>
        </w:rPr>
        <w:t>2022年第二批贵州省知识产权质押贷款贴息资助名单</w:t>
      </w:r>
      <w:bookmarkEnd w:id="0"/>
      <w:bookmarkEnd w:id="1"/>
    </w:p>
    <w:tbl>
      <w:tblPr>
        <w:tblStyle w:val="3"/>
        <w:tblW w:w="9530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2909"/>
        <w:gridCol w:w="2536"/>
        <w:gridCol w:w="840"/>
        <w:gridCol w:w="960"/>
        <w:gridCol w:w="880"/>
        <w:gridCol w:w="9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申请人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统一社会信用代码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贴息资助金额（万元）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评估费资助金额（万元）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合计资助金额（万元）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资助经费列支年度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世纪恒通科技股份有限公司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91520115789752508E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2022年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贵州遵义驰宇精密机电制造有限公司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915203035872875807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2022年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贵州通顺矿山机械有限公司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bidi="ar"/>
              </w:rPr>
              <w:t>91520421MA6HCGDPXF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0.73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0.8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1.53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2022年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贵州易鲸捷信息技术有限公司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91520100MA6DJXAB73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7.73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9.73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2023年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六盘水鑫瑞达钢化玻璃有限公司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91520200556641938L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6.55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8.55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2023年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贵州高原颂食品有限公司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9152049005081570XR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0.96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0.96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2023年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贵州卓良模板有限公司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915204213143461004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0.72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1.6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2.32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2023年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康命源（贵州）科技发展有限公司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91520421MA6DKNQB7L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2023年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贵州大龙汇成新材料有限公司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91520690594192096E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2023年</w:t>
            </w:r>
          </w:p>
        </w:tc>
      </w:tr>
    </w:tbl>
    <w:p>
      <w:pPr>
        <w:rPr>
          <w:rFonts w:ascii="黑体" w:hAnsi="黑体" w:eastAsia="黑体"/>
          <w:szCs w:val="32"/>
        </w:rPr>
      </w:pPr>
      <w:r>
        <w:rPr>
          <w:rFonts w:ascii="Calibri" w:hAnsi="Calibri" w:eastAsia="宋体"/>
        </w:rPr>
        <w:br w:type="page"/>
      </w:r>
      <w:r>
        <w:rPr>
          <w:rFonts w:hint="eastAsia" w:ascii="黑体" w:hAnsi="黑体" w:eastAsia="黑体"/>
          <w:szCs w:val="32"/>
        </w:rPr>
        <w:t>附件2</w:t>
      </w:r>
    </w:p>
    <w:p>
      <w:pPr>
        <w:jc w:val="center"/>
        <w:rPr>
          <w:rFonts w:ascii="方正小标宋简体" w:eastAsia="方正小标宋简体"/>
          <w:szCs w:val="32"/>
        </w:rPr>
      </w:pPr>
    </w:p>
    <w:p>
      <w:pPr>
        <w:jc w:val="center"/>
        <w:rPr>
          <w:rFonts w:ascii="方正小标宋简体" w:eastAsia="方正小标宋简体"/>
          <w:sz w:val="36"/>
          <w:szCs w:val="32"/>
        </w:rPr>
      </w:pPr>
      <w:r>
        <w:rPr>
          <w:rFonts w:hint="eastAsia" w:ascii="方正小标宋简体" w:eastAsia="方正小标宋简体"/>
          <w:sz w:val="36"/>
          <w:szCs w:val="32"/>
        </w:rPr>
        <w:t>2022年第二批贵州省知识产权质押贷款风险资助名单</w:t>
      </w:r>
    </w:p>
    <w:tbl>
      <w:tblPr>
        <w:tblStyle w:val="3"/>
        <w:tblW w:w="9616" w:type="dxa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3640"/>
        <w:gridCol w:w="2280"/>
        <w:gridCol w:w="1067"/>
        <w:gridCol w:w="1053"/>
        <w:gridCol w:w="10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申请人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统一社会信用代码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申请风险资助件数（件）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资助金额（万元）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资助经费列支年度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中国建设银行股份有限公司铜仁市分行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91520600215050777F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12.72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2022年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中国银行股份有限公司安顺分行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915204006225210461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2.68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2022年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中国邮政储蓄银行股份有限公司黔南布依族苗族自治州分行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91522701670742513H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0.66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2022年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贵阳银行股份有限公司开阳支行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91520121722141120G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2022年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水城蒙银村镇银行股份有限公司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91520200577118425N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0.66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2022年</w:t>
            </w:r>
          </w:p>
        </w:tc>
      </w:tr>
    </w:tbl>
    <w:p>
      <w:pPr>
        <w:rPr>
          <w:rFonts w:ascii="方正黑体_GBK" w:hAnsi="方正黑体_GBK" w:eastAsia="方正黑体_GBK" w:cs="方正黑体_GBK"/>
          <w:szCs w:val="32"/>
        </w:rPr>
      </w:pPr>
      <w:r>
        <w:br w:type="page"/>
      </w:r>
      <w:r>
        <w:rPr>
          <w:rFonts w:hint="eastAsia" w:ascii="方正黑体_GBK" w:hAnsi="方正黑体_GBK" w:eastAsia="方正黑体_GBK" w:cs="方正黑体_GBK"/>
          <w:szCs w:val="32"/>
        </w:rPr>
        <w:t>附件3</w:t>
      </w:r>
    </w:p>
    <w:p>
      <w:pPr>
        <w:rPr>
          <w:rFonts w:ascii="方正黑体_GBK" w:hAnsi="方正黑体_GBK" w:eastAsia="方正黑体_GBK" w:cs="方正黑体_GBK"/>
          <w:szCs w:val="32"/>
        </w:rPr>
      </w:pPr>
    </w:p>
    <w:p>
      <w:pPr>
        <w:jc w:val="center"/>
        <w:rPr>
          <w:rFonts w:ascii="仿宋_GB231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提交相关材料须知</w:t>
      </w:r>
    </w:p>
    <w:p>
      <w:pPr>
        <w:ind w:firstLine="616" w:firstLineChars="200"/>
        <w:rPr>
          <w:rFonts w:ascii="方正黑体_GBK" w:hAnsi="方正黑体_GBK" w:eastAsia="方正黑体_GBK" w:cs="方正黑体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一、相关材料</w:t>
      </w:r>
    </w:p>
    <w:p>
      <w:pPr>
        <w:ind w:firstLine="616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（一）收据：必须加盖财务专用章</w:t>
      </w:r>
    </w:p>
    <w:p>
      <w:pPr>
        <w:ind w:firstLine="616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二）账户信息：提交开户许可证复印件，复印件需加盖单位公章，并备注银行行号、联系人、手机号。如果不能提供开户许可证复印件，则将账户名称、账号、开户银行、银行行号、联系人、手机号等信息打印成文档，并加盖单位公章。</w:t>
      </w:r>
    </w:p>
    <w:p>
      <w:pPr>
        <w:ind w:firstLine="616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（三）收据、开户许可证复印件等相关材料送至或邮寄至贵阳市南明区中华南路66号贵州省市场监督管理局1701室。联系人：杨蔚；联系电话：0851-85850066，85850061。</w:t>
      </w:r>
    </w:p>
    <w:p>
      <w:pPr>
        <w:ind w:firstLine="616" w:firstLineChars="200"/>
        <w:rPr>
          <w:rFonts w:ascii="方正小标宋_GBK" w:hAnsi="仿宋" w:eastAsia="方正小标宋_GBK"/>
          <w:bCs/>
          <w:kern w:val="0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szCs w:val="32"/>
        </w:rPr>
        <w:t>二、收据填写参考模板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560" w:lineRule="exact"/>
              <w:rPr>
                <w:rFonts w:ascii="仿宋" w:hAnsi="仿宋" w:eastAsia="仿宋"/>
                <w:bCs/>
                <w:kern w:val="0"/>
                <w:sz w:val="44"/>
                <w:szCs w:val="44"/>
                <w:u w:val="double"/>
              </w:rPr>
            </w:pPr>
          </w:p>
          <w:p>
            <w:pPr>
              <w:spacing w:line="560" w:lineRule="exact"/>
              <w:jc w:val="center"/>
              <w:rPr>
                <w:rFonts w:ascii="方正小标宋简体" w:hAnsi="仿宋" w:eastAsia="方正小标宋简体"/>
                <w:bCs/>
                <w:kern w:val="0"/>
                <w:sz w:val="44"/>
                <w:szCs w:val="44"/>
                <w:u w:val="double"/>
              </w:rPr>
            </w:pPr>
            <w:r>
              <w:rPr>
                <w:rFonts w:hint="eastAsia" w:ascii="方正小标宋简体" w:hAnsi="仿宋" w:eastAsia="方正小标宋简体"/>
                <w:bCs/>
                <w:kern w:val="0"/>
                <w:sz w:val="44"/>
                <w:szCs w:val="44"/>
                <w:u w:val="double"/>
              </w:rPr>
              <w:t>收  据</w:t>
            </w:r>
          </w:p>
          <w:p>
            <w:pPr>
              <w:spacing w:line="560" w:lineRule="exact"/>
              <w:ind w:firstLine="456" w:firstLineChars="200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年  月  日</w:t>
            </w:r>
          </w:p>
          <w:p>
            <w:pPr>
              <w:spacing w:line="560" w:lineRule="exact"/>
              <w:ind w:firstLine="536" w:firstLineChars="200"/>
              <w:rPr>
                <w:rFonts w:ascii="仿宋" w:hAnsi="仿宋" w:eastAsia="仿宋"/>
                <w:bCs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  <w:t>今收到</w:t>
            </w: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  <w:u w:val="single"/>
              </w:rPr>
              <w:t>贵州省市场监督管理局</w:t>
            </w: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  <w:t>交来</w:t>
            </w: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  <w:u w:val="single"/>
              </w:rPr>
              <w:t>知识产权质押贷款资助款</w:t>
            </w: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  <w:t>人民币</w:t>
            </w: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  <w:u w:val="single"/>
              </w:rPr>
              <w:t xml:space="preserve"> （大写）             元整（小写       ）。</w:t>
            </w:r>
          </w:p>
          <w:p>
            <w:pPr>
              <w:spacing w:line="560" w:lineRule="exact"/>
              <w:ind w:firstLine="536" w:firstLineChars="200"/>
              <w:rPr>
                <w:rFonts w:ascii="仿宋" w:hAnsi="仿宋" w:eastAsia="仿宋"/>
                <w:bCs/>
                <w:kern w:val="0"/>
                <w:sz w:val="28"/>
                <w:szCs w:val="28"/>
                <w:u w:val="single"/>
              </w:rPr>
            </w:pPr>
          </w:p>
          <w:p>
            <w:pPr>
              <w:spacing w:line="560" w:lineRule="exact"/>
              <w:jc w:val="left"/>
              <w:rPr>
                <w:rFonts w:ascii="方正小标宋_GBK" w:hAnsi="仿宋" w:eastAsia="方正小标宋_GBK"/>
                <w:bCs/>
                <w:kern w:val="0"/>
                <w:sz w:val="44"/>
                <w:szCs w:val="44"/>
              </w:rPr>
            </w:pPr>
          </w:p>
        </w:tc>
      </w:tr>
    </w:tbl>
    <w:p>
      <w:pPr>
        <w:spacing w:line="560" w:lineRule="exact"/>
      </w:pPr>
      <w:r>
        <w:rPr>
          <w:rFonts w:hint="eastAsia" w:ascii="仿宋" w:hAnsi="仿宋" w:eastAsia="仿宋"/>
          <w:bCs/>
          <w:kern w:val="0"/>
          <w:sz w:val="28"/>
          <w:szCs w:val="28"/>
        </w:rPr>
        <w:t>经办人：               收款单位：（加盖单位财务专用章）</w:t>
      </w:r>
    </w:p>
    <w:p>
      <w:pPr>
        <w:autoSpaceDN w:val="0"/>
        <w:adjustRightInd w:val="0"/>
        <w:spacing w:line="240" w:lineRule="auto"/>
        <w:ind w:firstLine="616" w:firstLineChars="200"/>
        <w:jc w:val="left"/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WAAAAZHJzL1BLAQIUABQAAAAIAIdO&#10;4kDOqXm5zwAAAAUBAAAPAAAAAAAAAAEAIAAAADgAAABkcnMvZG93bnJldi54bWxQSwECFAAUAAAA&#10;CACHTuJAVDuIW6gBAABCAwAADgAAAAAAAAABACAAAAA0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sj.gw.gz.cegn.cn:94/seeyon/officeservlet"/>
  </w:docVars>
  <w:rsids>
    <w:rsidRoot w:val="16E401CC"/>
    <w:rsid w:val="000A4408"/>
    <w:rsid w:val="005C70F8"/>
    <w:rsid w:val="00E056FE"/>
    <w:rsid w:val="01856881"/>
    <w:rsid w:val="064F0082"/>
    <w:rsid w:val="068F00E1"/>
    <w:rsid w:val="16E401CC"/>
    <w:rsid w:val="1AB04D0D"/>
    <w:rsid w:val="22491C56"/>
    <w:rsid w:val="29907C3F"/>
    <w:rsid w:val="2BE412CA"/>
    <w:rsid w:val="2BF77F01"/>
    <w:rsid w:val="2D827D1E"/>
    <w:rsid w:val="34EC4C37"/>
    <w:rsid w:val="38A8133A"/>
    <w:rsid w:val="39DB03B0"/>
    <w:rsid w:val="3D5E0C45"/>
    <w:rsid w:val="3E8527A2"/>
    <w:rsid w:val="3FBF50C7"/>
    <w:rsid w:val="47A8519E"/>
    <w:rsid w:val="492905A3"/>
    <w:rsid w:val="49F8204D"/>
    <w:rsid w:val="4A015677"/>
    <w:rsid w:val="4DAF4C6A"/>
    <w:rsid w:val="4FDB0107"/>
    <w:rsid w:val="514F07F2"/>
    <w:rsid w:val="5E0F1B60"/>
    <w:rsid w:val="613E2453"/>
    <w:rsid w:val="6D717C1E"/>
    <w:rsid w:val="6F7FF22E"/>
    <w:rsid w:val="759F3666"/>
    <w:rsid w:val="75DB226C"/>
    <w:rsid w:val="79AC5FC4"/>
    <w:rsid w:val="79F77479"/>
    <w:rsid w:val="7B1240D2"/>
    <w:rsid w:val="7BDB8B62"/>
    <w:rsid w:val="7BDD5515"/>
    <w:rsid w:val="7BFDF840"/>
    <w:rsid w:val="7CFD1DDD"/>
    <w:rsid w:val="7DFF3D31"/>
    <w:rsid w:val="7EFA08F6"/>
    <w:rsid w:val="7F6916AB"/>
    <w:rsid w:val="7F8939CF"/>
    <w:rsid w:val="7FD71F32"/>
    <w:rsid w:val="A5AA2270"/>
    <w:rsid w:val="BDFE1102"/>
    <w:rsid w:val="D1E77C97"/>
    <w:rsid w:val="D2EDC01D"/>
    <w:rsid w:val="D6BD920E"/>
    <w:rsid w:val="D7DFD8C8"/>
    <w:rsid w:val="DDDF56F3"/>
    <w:rsid w:val="DFFFE7CF"/>
    <w:rsid w:val="F6FF51E0"/>
    <w:rsid w:val="F7BF6043"/>
    <w:rsid w:val="FF6D232C"/>
    <w:rsid w:val="FFAEA998"/>
    <w:rsid w:val="FFC7B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styleId="5">
    <w:name w:val="page number"/>
    <w:basedOn w:val="4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贵州省工商行政管理局</Company>
  <Pages>4</Pages>
  <Words>235</Words>
  <Characters>1341</Characters>
  <Lines>11</Lines>
  <Paragraphs>3</Paragraphs>
  <TotalTime>12</TotalTime>
  <ScaleCrop>false</ScaleCrop>
  <LinksUpToDate>false</LinksUpToDate>
  <CharactersWithSpaces>1573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2022-12-15T01:08:00Z</dcterms:created>
  <dc:creator>Administrator</dc:creator>
  <cp:lastModifiedBy>ysgz</cp:lastModifiedBy>
  <dcterms:modified xsi:type="dcterms:W3CDTF">2022-12-14T16:03:01Z</dcterms:modified>
  <dc:title>附件n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