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hAnsi="Times New Roman" w:eastAsia="方正小标宋_GBK" w:cs="方正仿宋简体"/>
          <w:color w:val="000000"/>
          <w:sz w:val="32"/>
          <w:szCs w:val="32"/>
        </w:rPr>
      </w:pPr>
      <w:r>
        <w:rPr>
          <w:rFonts w:hint="eastAsia" w:ascii="方正小标宋_GBK" w:hAnsi="Times New Roman" w:eastAsia="方正小标宋_GBK" w:cs="方正仿宋简体"/>
          <w:color w:val="000000"/>
          <w:sz w:val="32"/>
          <w:szCs w:val="32"/>
        </w:rPr>
        <w:t>贵州省混凝土外加剂产品质量监督抽查实施细则</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Times New Roman" w:hAnsi="Times New Roman" w:eastAsia="方正小标宋简体" w:cs="方正仿宋简体"/>
          <w:color w:val="000000"/>
          <w:sz w:val="32"/>
          <w:szCs w:val="32"/>
          <w:lang w:eastAsia="zh-CN"/>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2023年版</w:t>
      </w:r>
      <w:r>
        <w:rPr>
          <w:rFonts w:hint="eastAsia" w:ascii="楷体_GB2312" w:hAnsi="楷体_GB2312" w:eastAsia="楷体_GB2312" w:cs="楷体_GB2312"/>
          <w:color w:val="000000"/>
          <w:sz w:val="32"/>
          <w:szCs w:val="32"/>
          <w:lang w:eastAsia="zh-CN"/>
        </w:rPr>
        <w:t>）</w:t>
      </w: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r>
        <w:rPr>
          <w:rFonts w:eastAsia="黑体"/>
          <w:color w:val="000000"/>
          <w:szCs w:val="21"/>
        </w:rPr>
        <w:t>1 抽样方法</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color w:val="000000"/>
          <w:szCs w:val="21"/>
        </w:rPr>
      </w:pPr>
      <w:r>
        <w:rPr>
          <w:color w:val="000000"/>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color w:val="000000"/>
          <w:szCs w:val="21"/>
        </w:rPr>
      </w:pPr>
      <w:r>
        <w:rPr>
          <w:rFonts w:hint="eastAsia" w:ascii="宋体" w:hAnsi="宋体"/>
          <w:color w:val="000000"/>
          <w:szCs w:val="21"/>
        </w:rPr>
        <w:t>随机数一般可使用随机数表等方法产生。</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color w:val="000000"/>
          <w:szCs w:val="21"/>
        </w:rPr>
      </w:pPr>
      <w:r>
        <w:rPr>
          <w:rFonts w:hint="eastAsia"/>
          <w:szCs w:val="21"/>
        </w:rPr>
        <w:t>每批次产品抽取样品</w:t>
      </w:r>
      <w:r>
        <w:rPr>
          <w:rFonts w:hint="eastAsia"/>
          <w:szCs w:val="21"/>
          <w:lang w:val="en-US" w:eastAsia="zh-CN"/>
        </w:rPr>
        <w:t>2kg</w:t>
      </w:r>
      <w:r>
        <w:rPr>
          <w:rFonts w:hint="eastAsia"/>
          <w:szCs w:val="21"/>
        </w:rPr>
        <w:t>，其中</w:t>
      </w:r>
      <w:r>
        <w:rPr>
          <w:rFonts w:hint="eastAsia"/>
          <w:szCs w:val="21"/>
          <w:lang w:val="en-US" w:eastAsia="zh-CN"/>
        </w:rPr>
        <w:t>1kg</w:t>
      </w:r>
      <w:r>
        <w:rPr>
          <w:rFonts w:hint="eastAsia"/>
          <w:szCs w:val="21"/>
        </w:rPr>
        <w:t>作为检验样品，</w:t>
      </w:r>
      <w:r>
        <w:rPr>
          <w:rFonts w:hint="eastAsia"/>
          <w:szCs w:val="21"/>
          <w:lang w:val="en-US" w:eastAsia="zh-CN"/>
        </w:rPr>
        <w:t>1kg</w:t>
      </w:r>
      <w:r>
        <w:rPr>
          <w:rFonts w:hint="eastAsia"/>
          <w:szCs w:val="21"/>
        </w:rPr>
        <w:t>作为备用样品。</w:t>
      </w:r>
    </w:p>
    <w:p>
      <w:pPr>
        <w:keepNext w:val="0"/>
        <w:keepLines w:val="0"/>
        <w:pageBreakBefore w:val="0"/>
        <w:widowControl w:val="0"/>
        <w:kinsoku/>
        <w:wordWrap/>
        <w:overflowPunct/>
        <w:topLinePunct w:val="0"/>
        <w:autoSpaceDE/>
        <w:autoSpaceDN/>
        <w:bidi w:val="0"/>
        <w:snapToGrid w:val="0"/>
        <w:spacing w:line="440" w:lineRule="exact"/>
        <w:ind w:firstLine="420" w:firstLineChars="200"/>
        <w:jc w:val="center"/>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napToGrid w:val="0"/>
        <w:spacing w:line="440" w:lineRule="exact"/>
        <w:textAlignment w:val="auto"/>
        <w:rPr>
          <w:rFonts w:eastAsia="黑体"/>
          <w:color w:val="000000"/>
          <w:szCs w:val="21"/>
        </w:rPr>
      </w:pPr>
      <w:r>
        <w:rPr>
          <w:rFonts w:eastAsia="黑体"/>
          <w:color w:val="000000"/>
          <w:szCs w:val="21"/>
        </w:rPr>
        <w:t>2 检验依据</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表</w:t>
      </w:r>
      <w:r>
        <w:rPr>
          <w:rFonts w:hint="eastAsia" w:ascii="宋体" w:hAnsi="宋体"/>
          <w:color w:val="000000"/>
          <w:szCs w:val="21"/>
          <w:lang w:val="en-US" w:eastAsia="zh-CN"/>
        </w:rPr>
        <w:t xml:space="preserve">1 </w:t>
      </w:r>
      <w:r>
        <w:rPr>
          <w:rFonts w:hint="eastAsia" w:ascii="宋体" w:hAnsi="宋体"/>
          <w:color w:val="000000"/>
          <w:szCs w:val="21"/>
          <w:lang w:eastAsia="zh-CN"/>
        </w:rPr>
        <w:t>减水</w:t>
      </w:r>
      <w:r>
        <w:rPr>
          <w:rFonts w:hint="eastAsia" w:ascii="宋体" w:hAnsi="宋体"/>
          <w:color w:val="000000"/>
          <w:szCs w:val="21"/>
        </w:rPr>
        <w:t>剂</w:t>
      </w:r>
    </w:p>
    <w:tbl>
      <w:tblPr>
        <w:tblStyle w:val="2"/>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4267"/>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eastAsia="宋体" w:cs="宋体"/>
                <w:color w:val="000000"/>
                <w:szCs w:val="21"/>
                <w:lang w:val="en-US" w:eastAsia="zh-CN"/>
              </w:rPr>
              <w:t>序号</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 w:val="18"/>
                <w:szCs w:val="18"/>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 w:val="18"/>
                <w:szCs w:val="18"/>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color w:val="000000"/>
                <w:sz w:val="18"/>
                <w:szCs w:val="18"/>
                <w:lang w:val="en-US" w:eastAsia="zh-CN"/>
              </w:rPr>
              <w:t>1</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cstheme="minorBidi"/>
                <w:color w:val="000000"/>
                <w:kern w:val="2"/>
                <w:sz w:val="18"/>
                <w:szCs w:val="18"/>
                <w:lang w:val="en-US" w:eastAsia="zh-CN" w:bidi="ar-SA"/>
              </w:rPr>
            </w:pPr>
            <w:r>
              <w:rPr>
                <w:rFonts w:hint="eastAsia" w:ascii="宋体" w:hAnsi="宋体"/>
                <w:szCs w:val="21"/>
              </w:rPr>
              <w:t>减水率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cstheme="minorBidi"/>
                <w:color w:val="000000"/>
                <w:kern w:val="2"/>
                <w:sz w:val="18"/>
                <w:szCs w:val="18"/>
                <w:lang w:val="en-US" w:eastAsia="zh-CN" w:bidi="ar-SA"/>
              </w:rPr>
            </w:pPr>
            <w:r>
              <w:rPr>
                <w:rFonts w:hint="eastAsia" w:ascii="宋体" w:hAnsi="宋体"/>
                <w:szCs w:val="21"/>
                <w:lang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 w:val="18"/>
                <w:szCs w:val="18"/>
              </w:rPr>
            </w:pPr>
            <w:r>
              <w:rPr>
                <w:rFonts w:hint="eastAsia" w:ascii="宋体" w:hAnsi="宋体"/>
                <w:szCs w:val="21"/>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color w:val="000000"/>
                <w:sz w:val="18"/>
                <w:szCs w:val="18"/>
                <w:lang w:eastAsia="zh-CN"/>
              </w:rPr>
            </w:pPr>
            <w:r>
              <w:rPr>
                <w:rFonts w:hint="eastAsia" w:ascii="宋体" w:hAnsi="宋体"/>
                <w:szCs w:val="21"/>
                <w:lang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 w:val="18"/>
                <w:szCs w:val="18"/>
              </w:rPr>
            </w:pPr>
            <w:r>
              <w:rPr>
                <w:rFonts w:hint="eastAsia" w:ascii="宋体" w:hAnsi="宋体"/>
                <w:szCs w:val="21"/>
              </w:rPr>
              <w:t>含气量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szCs w:val="21"/>
                <w:lang w:eastAsia="zh-CN"/>
              </w:rPr>
            </w:pPr>
            <w:r>
              <w:rPr>
                <w:rFonts w:hint="eastAsia" w:ascii="宋体" w:hAnsi="宋体"/>
                <w:szCs w:val="21"/>
                <w:lang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szCs w:val="21"/>
                <w:lang w:eastAsia="zh-CN"/>
              </w:rPr>
            </w:pPr>
            <w:r>
              <w:rPr>
                <w:rFonts w:hint="eastAsia" w:ascii="宋体" w:hAnsi="宋体"/>
                <w:szCs w:val="21"/>
                <w:lang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eastAsia="zh-CN"/>
              </w:rPr>
            </w:pPr>
            <w:r>
              <w:rPr>
                <w:rFonts w:hint="eastAsia" w:ascii="宋体" w:hAnsi="宋体"/>
                <w:szCs w:val="21"/>
              </w:rPr>
              <w:t>凝结时间</w:t>
            </w:r>
            <w:r>
              <w:rPr>
                <w:rFonts w:hint="eastAsia" w:ascii="宋体" w:hAnsi="宋体"/>
                <w:szCs w:val="21"/>
                <w:lang w:eastAsia="zh-CN"/>
              </w:rPr>
              <w:t>之差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szCs w:val="21"/>
                <w:lang w:eastAsia="zh-CN"/>
              </w:rPr>
            </w:pPr>
            <w:r>
              <w:rPr>
                <w:rFonts w:hint="eastAsia" w:ascii="宋体" w:hAnsi="宋体"/>
                <w:szCs w:val="21"/>
                <w:lang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5</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 w:val="18"/>
                <w:szCs w:val="18"/>
              </w:rPr>
            </w:pPr>
            <w:r>
              <w:rPr>
                <w:rFonts w:hint="eastAsia" w:ascii="宋体" w:hAnsi="宋体"/>
                <w:szCs w:val="21"/>
              </w:rPr>
              <w:t>坍落度1h经时变化量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szCs w:val="21"/>
                <w:lang w:eastAsia="zh-CN"/>
              </w:rPr>
            </w:pPr>
            <w:r>
              <w:rPr>
                <w:rFonts w:hint="eastAsia" w:ascii="宋体" w:hAnsi="宋体"/>
                <w:szCs w:val="21"/>
                <w:lang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szCs w:val="21"/>
                <w:lang w:eastAsia="zh-CN"/>
              </w:rPr>
            </w:pPr>
            <w:r>
              <w:rPr>
                <w:rFonts w:hint="eastAsia" w:ascii="宋体" w:hAnsi="宋体"/>
                <w:szCs w:val="21"/>
                <w:lang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6</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 w:val="18"/>
                <w:szCs w:val="18"/>
              </w:rPr>
            </w:pPr>
            <w:r>
              <w:rPr>
                <w:rFonts w:hint="eastAsia" w:ascii="宋体" w:hAnsi="宋体"/>
                <w:szCs w:val="21"/>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szCs w:val="21"/>
                <w:lang w:eastAsia="zh-CN"/>
              </w:rPr>
            </w:pPr>
            <w:r>
              <w:rPr>
                <w:rFonts w:hint="eastAsia" w:ascii="宋体" w:hAnsi="宋体"/>
                <w:szCs w:val="21"/>
                <w:lang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szCs w:val="21"/>
              </w:rPr>
            </w:pPr>
            <w:r>
              <w:rPr>
                <w:rFonts w:hint="eastAsia" w:ascii="宋体" w:hAnsi="宋体"/>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7</w:t>
            </w:r>
          </w:p>
        </w:tc>
        <w:tc>
          <w:tcPr>
            <w:tcW w:w="426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 w:val="18"/>
                <w:szCs w:val="18"/>
              </w:rPr>
            </w:pPr>
            <w:r>
              <w:rPr>
                <w:rFonts w:hint="eastAsia" w:ascii="宋体" w:hAnsi="宋体"/>
                <w:szCs w:val="21"/>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szCs w:val="21"/>
                <w:lang w:eastAsia="zh-CN"/>
              </w:rPr>
            </w:pPr>
            <w:r>
              <w:rPr>
                <w:rFonts w:hint="eastAsia" w:ascii="宋体" w:hAnsi="宋体"/>
                <w:szCs w:val="21"/>
                <w:lang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szCs w:val="21"/>
              </w:rPr>
            </w:pPr>
            <w:r>
              <w:rPr>
                <w:rFonts w:hint="eastAsia" w:ascii="宋体" w:hAnsi="宋体"/>
                <w:szCs w:val="21"/>
                <w:lang w:val="en-US" w:eastAsia="zh-CN"/>
              </w:rPr>
              <w:t>GB/T 50082-2009</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lang w:eastAsia="zh-CN"/>
        </w:rPr>
      </w:pPr>
      <w:r>
        <w:rPr>
          <w:rFonts w:hint="eastAsia" w:ascii="宋体" w:hAnsi="宋体"/>
          <w:color w:val="000000"/>
          <w:szCs w:val="21"/>
        </w:rPr>
        <w:t>表</w:t>
      </w:r>
      <w:r>
        <w:rPr>
          <w:rFonts w:hint="eastAsia" w:ascii="宋体" w:hAnsi="宋体"/>
          <w:color w:val="000000"/>
          <w:szCs w:val="21"/>
          <w:lang w:val="en-US" w:eastAsia="zh-CN"/>
        </w:rPr>
        <w:t>2</w:t>
      </w:r>
      <w:r>
        <w:rPr>
          <w:rFonts w:ascii="宋体" w:hAnsi="宋体"/>
          <w:color w:val="000000"/>
          <w:szCs w:val="21"/>
        </w:rPr>
        <w:t xml:space="preserve"> </w:t>
      </w:r>
      <w:r>
        <w:rPr>
          <w:rFonts w:hint="eastAsia" w:ascii="宋体" w:hAnsi="宋体"/>
          <w:color w:val="000000"/>
          <w:szCs w:val="21"/>
          <w:lang w:eastAsia="zh-CN"/>
        </w:rPr>
        <w:t>聚羧酸系高性能减水剂</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4265"/>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 w:val="18"/>
                <w:szCs w:val="18"/>
              </w:rPr>
            </w:pPr>
            <w:r>
              <w:rPr>
                <w:rFonts w:hint="eastAsia" w:ascii="宋体" w:hAnsi="宋体" w:eastAsia="宋体" w:cs="宋体"/>
                <w:color w:val="000000"/>
                <w:szCs w:val="21"/>
                <w:lang w:val="en-US" w:eastAsia="zh-CN"/>
              </w:rPr>
              <w:t>序号</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1</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减水率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JG/T 223-2017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JG/T 223-2017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含气量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凝结时间差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JG/T 223-2017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5</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坍落度经时损失（1h）</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6</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7</w:t>
            </w:r>
          </w:p>
        </w:tc>
        <w:tc>
          <w:tcPr>
            <w:tcW w:w="4265"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JG/T 223-2017</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lang w:eastAsia="zh-CN"/>
        </w:rPr>
      </w:pPr>
      <w:r>
        <w:rPr>
          <w:rFonts w:hint="eastAsia" w:ascii="宋体" w:hAnsi="宋体"/>
          <w:color w:val="000000"/>
          <w:szCs w:val="21"/>
        </w:rPr>
        <w:t>表</w:t>
      </w:r>
      <w:r>
        <w:rPr>
          <w:rFonts w:hint="eastAsia" w:ascii="宋体" w:hAnsi="宋体"/>
          <w:color w:val="000000"/>
          <w:szCs w:val="21"/>
          <w:lang w:val="en-US" w:eastAsia="zh-CN"/>
        </w:rPr>
        <w:t>3</w:t>
      </w:r>
      <w:r>
        <w:rPr>
          <w:rFonts w:hint="eastAsia" w:ascii="宋体" w:hAnsi="宋体"/>
          <w:color w:val="000000"/>
          <w:szCs w:val="21"/>
        </w:rPr>
        <w:t xml:space="preserve"> </w:t>
      </w:r>
      <w:r>
        <w:rPr>
          <w:rFonts w:hint="eastAsia" w:ascii="宋体" w:hAnsi="宋体"/>
          <w:color w:val="000000"/>
          <w:szCs w:val="21"/>
          <w:lang w:eastAsia="zh-CN"/>
        </w:rPr>
        <w:t>引气剂和引气减水剂</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eastAsia="宋体" w:cs="宋体"/>
                <w:color w:val="000000"/>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color w:val="000000"/>
                <w:sz w:val="18"/>
                <w:szCs w:val="18"/>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减水率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含气量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凝结时间之差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含气量1h经时变化量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50082-2009</w:t>
            </w:r>
          </w:p>
        </w:tc>
      </w:tr>
    </w:tbl>
    <w:p>
      <w:pPr>
        <w:keepNext w:val="0"/>
        <w:keepLines w:val="0"/>
        <w:pageBreakBefore w:val="0"/>
        <w:widowControl w:val="0"/>
        <w:kinsoku/>
        <w:wordWrap/>
        <w:overflowPunct/>
        <w:topLinePunct w:val="0"/>
        <w:autoSpaceDE/>
        <w:autoSpaceDN/>
        <w:bidi w:val="0"/>
        <w:spacing w:line="440" w:lineRule="exact"/>
        <w:jc w:val="both"/>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color w:val="000000"/>
          <w:szCs w:val="21"/>
          <w:lang w:eastAsia="zh-CN"/>
        </w:rPr>
      </w:pPr>
      <w:r>
        <w:rPr>
          <w:rFonts w:hint="eastAsia" w:ascii="宋体" w:hAnsi="宋体"/>
          <w:color w:val="000000"/>
          <w:szCs w:val="21"/>
        </w:rPr>
        <w:t>表</w:t>
      </w:r>
      <w:r>
        <w:rPr>
          <w:rFonts w:hint="eastAsia" w:ascii="宋体" w:hAnsi="宋体"/>
          <w:color w:val="000000"/>
          <w:szCs w:val="21"/>
          <w:lang w:val="en-US" w:eastAsia="zh-CN"/>
        </w:rPr>
        <w:t>4</w:t>
      </w:r>
      <w:r>
        <w:rPr>
          <w:rFonts w:ascii="宋体" w:hAnsi="宋体"/>
          <w:color w:val="000000"/>
          <w:szCs w:val="21"/>
        </w:rPr>
        <w:t xml:space="preserve"> </w:t>
      </w:r>
      <w:r>
        <w:rPr>
          <w:rFonts w:hint="eastAsia" w:ascii="宋体" w:hAnsi="宋体"/>
          <w:color w:val="000000"/>
          <w:szCs w:val="21"/>
          <w:lang w:eastAsia="zh-CN"/>
        </w:rPr>
        <w:t>泵送剂</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eastAsia="宋体" w:cs="宋体"/>
                <w:color w:val="000000"/>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color w:val="000000"/>
                <w:sz w:val="18"/>
                <w:szCs w:val="18"/>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减水率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含气量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坍落度1h经时变化量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5</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6</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50082-2009</w:t>
            </w:r>
          </w:p>
        </w:tc>
      </w:tr>
    </w:tbl>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表</w:t>
      </w:r>
      <w:r>
        <w:rPr>
          <w:rFonts w:hint="eastAsia" w:ascii="宋体" w:hAnsi="宋体"/>
          <w:color w:val="000000"/>
          <w:szCs w:val="21"/>
          <w:lang w:val="en-US" w:eastAsia="zh-CN"/>
        </w:rPr>
        <w:t>5</w:t>
      </w:r>
      <w:r>
        <w:rPr>
          <w:rFonts w:ascii="宋体" w:hAnsi="宋体"/>
          <w:color w:val="000000"/>
          <w:szCs w:val="21"/>
        </w:rPr>
        <w:t xml:space="preserve"> </w:t>
      </w:r>
      <w:r>
        <w:rPr>
          <w:rFonts w:hint="eastAsia" w:ascii="宋体" w:hAnsi="宋体"/>
          <w:color w:val="000000"/>
          <w:szCs w:val="21"/>
        </w:rPr>
        <w:t>早</w:t>
      </w:r>
      <w:r>
        <w:rPr>
          <w:rFonts w:hint="eastAsia" w:ascii="宋体" w:hAnsi="宋体"/>
          <w:color w:val="000000"/>
          <w:szCs w:val="21"/>
          <w:lang w:eastAsia="zh-CN"/>
        </w:rPr>
        <w:t>强剂和缓凝剂</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eastAsia="宋体" w:cs="宋体"/>
                <w:color w:val="000000"/>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color w:val="000000"/>
                <w:sz w:val="18"/>
                <w:szCs w:val="18"/>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凝结时间之差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50082-2009</w:t>
            </w:r>
          </w:p>
        </w:tc>
      </w:tr>
    </w:tbl>
    <w:p>
      <w:pPr>
        <w:keepNext w:val="0"/>
        <w:keepLines w:val="0"/>
        <w:pageBreakBefore w:val="0"/>
        <w:widowControl w:val="0"/>
        <w:kinsoku/>
        <w:wordWrap/>
        <w:overflowPunct/>
        <w:topLinePunct w:val="0"/>
        <w:autoSpaceDE/>
        <w:autoSpaceDN/>
        <w:bidi w:val="0"/>
        <w:spacing w:line="440" w:lineRule="exact"/>
        <w:jc w:val="both"/>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color w:val="000000"/>
          <w:szCs w:val="21"/>
          <w:lang w:eastAsia="zh-CN"/>
        </w:rPr>
      </w:pPr>
      <w:r>
        <w:rPr>
          <w:rFonts w:hint="eastAsia" w:ascii="宋体" w:hAnsi="宋体"/>
          <w:color w:val="000000"/>
          <w:szCs w:val="21"/>
        </w:rPr>
        <w:t>表</w:t>
      </w:r>
      <w:r>
        <w:rPr>
          <w:rFonts w:hint="eastAsia" w:ascii="宋体" w:hAnsi="宋体"/>
          <w:color w:val="000000"/>
          <w:szCs w:val="21"/>
          <w:lang w:val="en-US" w:eastAsia="zh-CN"/>
        </w:rPr>
        <w:t>6</w:t>
      </w:r>
      <w:r>
        <w:rPr>
          <w:rFonts w:ascii="宋体" w:hAnsi="宋体"/>
          <w:color w:val="000000"/>
          <w:szCs w:val="21"/>
        </w:rPr>
        <w:t xml:space="preserve"> </w:t>
      </w:r>
      <w:r>
        <w:rPr>
          <w:rFonts w:hint="eastAsia" w:ascii="宋体" w:hAnsi="宋体"/>
          <w:color w:val="000000"/>
          <w:szCs w:val="21"/>
          <w:lang w:eastAsia="zh-CN"/>
        </w:rPr>
        <w:t>砂浆防水剂</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eastAsia="宋体" w:cs="宋体"/>
                <w:color w:val="000000"/>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color w:val="000000"/>
                <w:sz w:val="18"/>
                <w:szCs w:val="18"/>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凝结时间</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474-2008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2419-2005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透水压力比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474-2008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2419-2005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吸水量比（48h）</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收缩率比（28d）</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474-2008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JGJ/T 70-2009</w:t>
            </w:r>
          </w:p>
        </w:tc>
      </w:tr>
    </w:tbl>
    <w:p>
      <w:pPr>
        <w:keepNext w:val="0"/>
        <w:keepLines w:val="0"/>
        <w:pageBreakBefore w:val="0"/>
        <w:widowControl w:val="0"/>
        <w:kinsoku/>
        <w:wordWrap/>
        <w:overflowPunct/>
        <w:topLinePunct w:val="0"/>
        <w:autoSpaceDE/>
        <w:autoSpaceDN/>
        <w:bidi w:val="0"/>
        <w:snapToGrid w:val="0"/>
        <w:spacing w:line="440" w:lineRule="exact"/>
        <w:textAlignment w:val="auto"/>
        <w:rPr>
          <w:rFonts w:ascii="黑体" w:hAnsi="黑体" w:eastAsia="黑体"/>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表</w:t>
      </w:r>
      <w:r>
        <w:rPr>
          <w:rFonts w:hint="eastAsia" w:ascii="宋体" w:hAnsi="宋体"/>
          <w:color w:val="000000"/>
          <w:szCs w:val="21"/>
          <w:lang w:val="en-US" w:eastAsia="zh-CN"/>
        </w:rPr>
        <w:t>7</w:t>
      </w:r>
      <w:r>
        <w:rPr>
          <w:rFonts w:ascii="宋体" w:hAnsi="宋体"/>
          <w:color w:val="000000"/>
          <w:szCs w:val="21"/>
        </w:rPr>
        <w:t xml:space="preserve"> </w:t>
      </w:r>
      <w:r>
        <w:rPr>
          <w:rFonts w:hint="eastAsia" w:ascii="宋体" w:hAnsi="宋体"/>
          <w:color w:val="000000"/>
          <w:szCs w:val="21"/>
          <w:lang w:eastAsia="zh-CN"/>
        </w:rPr>
        <w:t>混凝土防水剂</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eastAsia="宋体" w:cs="宋体"/>
                <w:color w:val="000000"/>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cstheme="minorBidi"/>
                <w:color w:val="000000"/>
                <w:kern w:val="2"/>
                <w:sz w:val="18"/>
                <w:szCs w:val="18"/>
                <w:lang w:val="en-US" w:eastAsia="zh-CN" w:bidi="ar-SA"/>
              </w:rPr>
            </w:pPr>
            <w:r>
              <w:rPr>
                <w:rFonts w:hint="eastAsia" w:ascii="宋体" w:hAnsi="宋体"/>
                <w:color w:val="000000"/>
                <w:sz w:val="18"/>
                <w:szCs w:val="18"/>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凝结时间</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透水高度比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474-2008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吸水量比（48h）</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8</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收缩率比（28d）</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bl>
    <w:p>
      <w:pPr>
        <w:keepNext w:val="0"/>
        <w:keepLines w:val="0"/>
        <w:pageBreakBefore w:val="0"/>
        <w:widowControl w:val="0"/>
        <w:kinsoku/>
        <w:wordWrap/>
        <w:overflowPunct/>
        <w:topLinePunct w:val="0"/>
        <w:autoSpaceDE/>
        <w:autoSpaceDN/>
        <w:bidi w:val="0"/>
        <w:snapToGrid w:val="0"/>
        <w:spacing w:line="440" w:lineRule="exact"/>
        <w:jc w:val="both"/>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表</w:t>
      </w:r>
      <w:r>
        <w:rPr>
          <w:rFonts w:hint="eastAsia" w:ascii="宋体" w:hAnsi="宋体"/>
          <w:color w:val="000000"/>
          <w:szCs w:val="21"/>
          <w:lang w:val="en-US" w:eastAsia="zh-CN"/>
        </w:rPr>
        <w:t>8</w:t>
      </w:r>
      <w:r>
        <w:rPr>
          <w:rFonts w:ascii="宋体" w:hAnsi="宋体"/>
          <w:color w:val="000000"/>
          <w:szCs w:val="21"/>
        </w:rPr>
        <w:t xml:space="preserve"> </w:t>
      </w:r>
      <w:r>
        <w:rPr>
          <w:rFonts w:hint="eastAsia" w:ascii="宋体" w:hAnsi="宋体"/>
          <w:color w:val="000000"/>
          <w:szCs w:val="21"/>
          <w:lang w:eastAsia="zh-CN"/>
        </w:rPr>
        <w:t>混凝土防冻剂</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eastAsia="宋体" w:cs="宋体"/>
                <w:color w:val="000000"/>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cstheme="minorBidi"/>
                <w:color w:val="000000"/>
                <w:kern w:val="2"/>
                <w:sz w:val="18"/>
                <w:szCs w:val="18"/>
                <w:lang w:val="en-US" w:eastAsia="zh-CN" w:bidi="ar-SA"/>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cstheme="minorBidi"/>
                <w:color w:val="000000"/>
                <w:kern w:val="2"/>
                <w:sz w:val="18"/>
                <w:szCs w:val="18"/>
                <w:lang w:val="en-US" w:eastAsia="zh-CN" w:bidi="ar-SA"/>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cstheme="minorBidi"/>
                <w:color w:val="000000"/>
                <w:kern w:val="2"/>
                <w:sz w:val="18"/>
                <w:szCs w:val="18"/>
                <w:lang w:val="en-US" w:eastAsia="zh-CN" w:bidi="ar-SA"/>
              </w:rPr>
            </w:pPr>
            <w:r>
              <w:rPr>
                <w:rFonts w:hint="eastAsia" w:ascii="宋体" w:hAnsi="宋体"/>
                <w:color w:val="000000"/>
                <w:sz w:val="18"/>
                <w:szCs w:val="18"/>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减水率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泌水率比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含气量</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凝结时间差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 8076-2008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7</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475-2004</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8</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28d收缩率比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475-2004</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9</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渗透高度比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475-2004</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olor w:val="000000"/>
                <w:sz w:val="18"/>
                <w:szCs w:val="18"/>
                <w:lang w:val="en-US" w:eastAsia="zh-CN"/>
              </w:rPr>
            </w:pPr>
            <w:r>
              <w:rPr>
                <w:rFonts w:hint="eastAsia" w:ascii="宋体" w:hAnsi="宋体" w:eastAsia="宋体"/>
                <w:color w:val="000000"/>
                <w:sz w:val="18"/>
                <w:szCs w:val="18"/>
                <w:lang w:val="en-US" w:eastAsia="zh-CN"/>
              </w:rPr>
              <w:t>10</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50次冻融强度损失率比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JC/T 475-2004</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50082-2009</w:t>
            </w:r>
          </w:p>
        </w:tc>
      </w:tr>
    </w:tbl>
    <w:p>
      <w:pPr>
        <w:keepNext w:val="0"/>
        <w:keepLines w:val="0"/>
        <w:pageBreakBefore w:val="0"/>
        <w:widowControl w:val="0"/>
        <w:kinsoku/>
        <w:wordWrap/>
        <w:overflowPunct/>
        <w:topLinePunct w:val="0"/>
        <w:autoSpaceDE/>
        <w:autoSpaceDN/>
        <w:bidi w:val="0"/>
        <w:snapToGrid w:val="0"/>
        <w:spacing w:line="440" w:lineRule="exact"/>
        <w:textAlignment w:val="auto"/>
        <w:rPr>
          <w:rFonts w:ascii="黑体" w:hAnsi="黑体" w:eastAsia="黑体"/>
          <w:szCs w:val="21"/>
        </w:rPr>
      </w:pP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auto"/>
          <w:szCs w:val="21"/>
        </w:rPr>
        <w:t>表</w:t>
      </w:r>
      <w:r>
        <w:rPr>
          <w:rFonts w:hint="eastAsia" w:ascii="宋体" w:hAnsi="宋体"/>
          <w:color w:val="auto"/>
          <w:szCs w:val="21"/>
          <w:lang w:val="en-US" w:eastAsia="zh-CN"/>
        </w:rPr>
        <w:t>9</w:t>
      </w:r>
      <w:r>
        <w:rPr>
          <w:rFonts w:ascii="宋体" w:hAnsi="宋体"/>
          <w:color w:val="auto"/>
          <w:szCs w:val="21"/>
        </w:rPr>
        <w:t xml:space="preserve"> </w:t>
      </w:r>
      <w:r>
        <w:rPr>
          <w:rFonts w:hint="eastAsia" w:ascii="宋体" w:hAnsi="宋体"/>
          <w:color w:val="auto"/>
          <w:szCs w:val="21"/>
          <w:lang w:eastAsia="zh-CN"/>
        </w:rPr>
        <w:t>混凝土膨胀剂</w:t>
      </w:r>
    </w:p>
    <w:tbl>
      <w:tblPr>
        <w:tblStyle w:val="2"/>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4266"/>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theme="minorBidi"/>
                <w:color w:val="000000"/>
                <w:kern w:val="2"/>
                <w:sz w:val="18"/>
                <w:szCs w:val="18"/>
                <w:lang w:val="en-US" w:eastAsia="zh-CN" w:bidi="ar-SA"/>
              </w:rPr>
            </w:pPr>
            <w:r>
              <w:rPr>
                <w:rFonts w:hint="eastAsia" w:ascii="宋体" w:hAnsi="宋体" w:eastAsia="宋体" w:cs="宋体"/>
                <w:color w:val="000000"/>
                <w:szCs w:val="21"/>
                <w:lang w:val="en-US" w:eastAsia="zh-CN"/>
              </w:rPr>
              <w:t>序号</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检验项目</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Theme="minorEastAsia" w:cstheme="minorBidi"/>
                <w:color w:val="000000"/>
                <w:kern w:val="2"/>
                <w:sz w:val="18"/>
                <w:szCs w:val="18"/>
                <w:lang w:val="en-US" w:eastAsia="zh-CN" w:bidi="ar-SA"/>
              </w:rPr>
            </w:pPr>
            <w:r>
              <w:rPr>
                <w:rFonts w:hint="eastAsia" w:ascii="宋体" w:hAnsi="宋体"/>
                <w:color w:val="000000"/>
                <w:sz w:val="18"/>
                <w:szCs w:val="18"/>
                <w:lang w:val="en-US" w:eastAsia="zh-CN"/>
              </w:rPr>
              <w:t>1</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细度</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GB/T 8074-2008</w:t>
            </w:r>
          </w:p>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1345-2005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2</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凝结时间</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3</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限制膨胀率</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GB/T 23439-2017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74"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 w:val="18"/>
                <w:szCs w:val="18"/>
                <w:lang w:val="en-US" w:eastAsia="zh-CN"/>
              </w:rPr>
            </w:pPr>
            <w:r>
              <w:rPr>
                <w:rFonts w:hint="eastAsia" w:ascii="宋体" w:hAnsi="宋体"/>
                <w:color w:val="000000"/>
                <w:sz w:val="18"/>
                <w:szCs w:val="18"/>
                <w:lang w:val="en-US" w:eastAsia="zh-CN"/>
              </w:rPr>
              <w:t>4</w:t>
            </w:r>
          </w:p>
        </w:tc>
        <w:tc>
          <w:tcPr>
            <w:tcW w:w="4266"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抗压强度比</w:t>
            </w:r>
          </w:p>
        </w:tc>
        <w:tc>
          <w:tcPr>
            <w:tcW w:w="3927"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GB/T 17671-1999</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color w:val="000000"/>
        </w:rPr>
      </w:pPr>
      <w:r>
        <w:rPr>
          <w:color w:val="000000"/>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color w:val="000000"/>
          <w:szCs w:val="21"/>
          <w:lang w:val="en-US" w:eastAsia="zh-CN"/>
        </w:rPr>
      </w:pPr>
      <w:r>
        <w:rPr>
          <w:color w:val="000000"/>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pacing w:line="440" w:lineRule="exact"/>
        <w:textAlignment w:val="auto"/>
        <w:rPr>
          <w:rFonts w:eastAsia="黑体"/>
          <w:color w:val="000000"/>
          <w:szCs w:val="21"/>
        </w:rPr>
      </w:pPr>
    </w:p>
    <w:p>
      <w:pPr>
        <w:keepNext w:val="0"/>
        <w:keepLines w:val="0"/>
        <w:pageBreakBefore w:val="0"/>
        <w:widowControl w:val="0"/>
        <w:kinsoku/>
        <w:wordWrap/>
        <w:overflowPunct/>
        <w:topLinePunct w:val="0"/>
        <w:autoSpaceDE/>
        <w:autoSpaceDN/>
        <w:bidi w:val="0"/>
        <w:spacing w:line="440" w:lineRule="exact"/>
        <w:textAlignment w:val="auto"/>
        <w:rPr>
          <w:rFonts w:eastAsia="黑体"/>
          <w:color w:val="000000"/>
          <w:szCs w:val="21"/>
        </w:rPr>
      </w:pPr>
      <w:r>
        <w:rPr>
          <w:rFonts w:eastAsia="黑体"/>
          <w:color w:val="000000"/>
          <w:szCs w:val="21"/>
        </w:rPr>
        <w:t>3 判定规则</w:t>
      </w: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color w:val="000000"/>
          <w:szCs w:val="21"/>
        </w:rPr>
      </w:pPr>
      <w:r>
        <w:rPr>
          <w:rFonts w:hint="eastAsia" w:asciiTheme="minorEastAsia" w:hAnsiTheme="minorEastAsia" w:eastAsiaTheme="minorEastAsia" w:cstheme="minorEastAsia"/>
          <w:color w:val="000000"/>
          <w:szCs w:val="21"/>
        </w:rPr>
        <w:t>3.1依</w:t>
      </w:r>
      <w:r>
        <w:rPr>
          <w:color w:val="000000"/>
          <w:szCs w:val="21"/>
        </w:rPr>
        <w:t>据标准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lang w:eastAsia="zh-CN"/>
        </w:rPr>
        <w:t>GB 8076-2008</w:t>
      </w:r>
      <w:r>
        <w:rPr>
          <w:rFonts w:hint="eastAsia" w:ascii="宋体" w:hAnsi="宋体" w:eastAsia="宋体" w:cs="宋体"/>
        </w:rPr>
        <w:t xml:space="preserve">   混凝土外加剂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eastAsia="zh-CN"/>
        </w:rPr>
      </w:pPr>
      <w:r>
        <w:rPr>
          <w:rFonts w:hint="eastAsia" w:ascii="宋体" w:hAnsi="宋体" w:eastAsia="宋体" w:cs="宋体"/>
          <w:lang w:eastAsia="zh-CN"/>
        </w:rPr>
        <w:t>JG/T 223-2017</w:t>
      </w:r>
      <w:r>
        <w:rPr>
          <w:rFonts w:hint="eastAsia" w:ascii="宋体" w:hAnsi="宋体" w:eastAsia="宋体" w:cs="宋体"/>
          <w:lang w:val="en-US" w:eastAsia="zh-CN"/>
        </w:rPr>
        <w:t xml:space="preserve">  </w:t>
      </w:r>
      <w:r>
        <w:rPr>
          <w:rFonts w:hint="eastAsia" w:ascii="宋体" w:hAnsi="宋体" w:eastAsia="宋体" w:cs="宋体"/>
        </w:rPr>
        <w:t>聚羧酸系高性能减水剂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JG/T 377-2012  混凝土防冻泵送剂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eastAsia="zh-CN"/>
        </w:rPr>
        <w:t>JC/T 474-2008</w:t>
      </w:r>
      <w:r>
        <w:rPr>
          <w:rFonts w:hint="eastAsia" w:ascii="宋体" w:hAnsi="宋体" w:eastAsia="宋体" w:cs="宋体"/>
        </w:rPr>
        <w:t xml:space="preserve">  砂浆、混凝土防水剂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eastAsia="zh-CN"/>
        </w:rPr>
        <w:t>JC/T 475-2004</w:t>
      </w:r>
      <w:r>
        <w:rPr>
          <w:rFonts w:hint="eastAsia" w:ascii="宋体" w:hAnsi="宋体" w:eastAsia="宋体" w:cs="宋体"/>
        </w:rPr>
        <w:t xml:space="preserve">  混凝土防冻剂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eastAsia="zh-CN"/>
        </w:rPr>
        <w:t>GB/T 23439-2017</w:t>
      </w:r>
      <w:r>
        <w:rPr>
          <w:rFonts w:hint="eastAsia" w:ascii="宋体" w:hAnsi="宋体" w:eastAsia="宋体" w:cs="宋体"/>
        </w:rPr>
        <w:t xml:space="preserve">  混凝土膨胀剂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440" w:lineRule="exact"/>
        <w:textAlignment w:val="auto"/>
        <w:rPr>
          <w:color w:val="000000"/>
          <w:szCs w:val="21"/>
        </w:rPr>
      </w:pPr>
      <w:r>
        <w:rPr>
          <w:color w:val="000000"/>
          <w:szCs w:val="21"/>
        </w:rPr>
        <w:t>3.2判定原则</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color w:val="000000"/>
          <w:szCs w:val="21"/>
        </w:rPr>
      </w:pPr>
      <w:r>
        <w:rPr>
          <w:color w:val="000000"/>
          <w:szCs w:val="21"/>
        </w:rPr>
        <w:t>经检验，检验项目全部合格，</w:t>
      </w:r>
      <w:r>
        <w:rPr>
          <w:rFonts w:hint="eastAsia"/>
          <w:color w:val="000000"/>
          <w:szCs w:val="21"/>
        </w:rPr>
        <w:t>判定为被抽查产品所检项目未发现不合格</w:t>
      </w:r>
      <w:r>
        <w:rPr>
          <w:color w:val="000000"/>
          <w:szCs w:val="21"/>
        </w:rPr>
        <w:t>；检验项目中任一项或一项以上不合格，判定为被抽查产品不合格。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color w:val="000000"/>
          <w:szCs w:val="21"/>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olor w:val="000000"/>
          <w:szCs w:val="21"/>
          <w:lang w:val="en-US" w:eastAsia="zh-CN"/>
        </w:rPr>
      </w:pPr>
      <w:r>
        <w:rPr>
          <w:rFonts w:hint="eastAsia" w:ascii="黑体" w:hAnsi="黑体" w:eastAsia="黑体" w:cs="黑体"/>
          <w:color w:val="000000"/>
          <w:szCs w:val="21"/>
          <w:lang w:val="en-US" w:eastAsia="zh-CN"/>
        </w:rPr>
        <w:t>4 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color w:val="000000"/>
          <w:szCs w:val="21"/>
          <w:lang w:val="en-US" w:eastAsia="zh-CN"/>
        </w:rPr>
      </w:pPr>
      <w:r>
        <w:rPr>
          <w:rFonts w:hint="eastAsia"/>
          <w:color w:val="000000"/>
          <w:szCs w:val="21"/>
        </w:rPr>
        <w:t>本细则代替《贵州省市场监管局关于发布2022年版贵州省产品质量监督抽查实施细则（第一批）的公告》（黔市监公告〔2022〕46号）</w:t>
      </w:r>
      <w:bookmarkStart w:id="0" w:name="_GoBack"/>
      <w:bookmarkEnd w:id="0"/>
      <w:r>
        <w:rPr>
          <w:rFonts w:hint="eastAsia"/>
          <w:color w:val="000000"/>
          <w:szCs w:val="21"/>
        </w:rPr>
        <w:t>中的《贵州省</w:t>
      </w:r>
      <w:r>
        <w:rPr>
          <w:rFonts w:hint="eastAsia"/>
          <w:color w:val="000000"/>
          <w:szCs w:val="21"/>
          <w:lang w:eastAsia="zh-CN"/>
        </w:rPr>
        <w:t>混凝土外加剂</w:t>
      </w:r>
      <w:r>
        <w:rPr>
          <w:rFonts w:hint="eastAsia"/>
          <w:color w:val="000000"/>
          <w:szCs w:val="21"/>
        </w:rPr>
        <w:t>产品质量监督抽查实施细则（</w:t>
      </w:r>
      <w:r>
        <w:rPr>
          <w:rFonts w:hint="eastAsia" w:ascii="Times New Roman" w:hAnsi="Times New Roman" w:eastAsia="宋体" w:cs="Times New Roman"/>
          <w:color w:val="000000"/>
          <w:szCs w:val="21"/>
          <w:lang w:val="en-US" w:eastAsia="zh-CN"/>
        </w:rPr>
        <w:t>2022年版</w:t>
      </w:r>
      <w:r>
        <w:rPr>
          <w:rFonts w:hint="eastAsia"/>
          <w:color w:val="000000"/>
          <w:szCs w:val="21"/>
        </w:rPr>
        <w:t>）》。</w:t>
      </w:r>
    </w:p>
    <w:p>
      <w:pPr>
        <w:keepNext w:val="0"/>
        <w:keepLines w:val="0"/>
        <w:pageBreakBefore w:val="0"/>
        <w:widowControl w:val="0"/>
        <w:kinsoku/>
        <w:wordWrap/>
        <w:overflowPunct/>
        <w:topLinePunct w:val="0"/>
        <w:autoSpaceDE/>
        <w:autoSpaceDN/>
        <w:bidi w:val="0"/>
        <w:spacing w:line="440" w:lineRule="exact"/>
        <w:jc w:val="both"/>
        <w:textAlignment w:val="auto"/>
        <w:rPr>
          <w:rFonts w:hint="eastAsia"/>
          <w:color w:val="000000"/>
          <w:szCs w:val="21"/>
          <w:lang w:eastAsia="zh-CN"/>
        </w:rPr>
      </w:pPr>
    </w:p>
    <w:sectPr>
      <w:pgSz w:w="11906" w:h="16838"/>
      <w:pgMar w:top="1984" w:right="1474" w:bottom="1644"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7830071F"/>
    <w:rsid w:val="03E65DC7"/>
    <w:rsid w:val="05F467B5"/>
    <w:rsid w:val="068A1866"/>
    <w:rsid w:val="0E2E3A51"/>
    <w:rsid w:val="1A68670C"/>
    <w:rsid w:val="2BB66295"/>
    <w:rsid w:val="2EB669E4"/>
    <w:rsid w:val="2ECE20E9"/>
    <w:rsid w:val="2FDE7A79"/>
    <w:rsid w:val="37E065FE"/>
    <w:rsid w:val="53924F6E"/>
    <w:rsid w:val="60DC5042"/>
    <w:rsid w:val="66467865"/>
    <w:rsid w:val="6E8F48C7"/>
    <w:rsid w:val="78253C1B"/>
    <w:rsid w:val="7830071F"/>
    <w:rsid w:val="7A317C53"/>
    <w:rsid w:val="F64F2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1340</Words>
  <Characters>2305</Characters>
  <Lines>0</Lines>
  <Paragraphs>0</Paragraphs>
  <TotalTime>1</TotalTime>
  <ScaleCrop>false</ScaleCrop>
  <LinksUpToDate>false</LinksUpToDate>
  <CharactersWithSpaces>2421</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2020-06-03T09:14:00Z</dcterms:created>
  <dc:creator>青鸟</dc:creator>
  <cp:lastModifiedBy>ysgz</cp:lastModifiedBy>
  <dcterms:modified xsi:type="dcterms:W3CDTF">2023-07-20T17:08:16Z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425104523_cloud</vt:lpwstr>
  </property>
  <property fmtid="{D5CDD505-2E9C-101B-9397-08002B2CF9AE}" pid="4" name="ICV">
    <vt:lpwstr>16193BF3999F4B00B7542FD73ED701FF</vt:lpwstr>
  </property>
</Properties>
</file>