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Times New Roman" w:hAnsi="Times New Roman" w:eastAsia="方正小标宋简体" w:cs="方正仿宋简体"/>
          <w:color w:val="auto"/>
          <w:sz w:val="32"/>
          <w:szCs w:val="32"/>
        </w:rPr>
      </w:pPr>
      <w:r>
        <w:rPr>
          <w:rFonts w:hint="eastAsia" w:ascii="Times New Roman" w:hAnsi="Times New Roman" w:eastAsia="方正小标宋简体" w:cs="方正仿宋简体"/>
          <w:color w:val="auto"/>
          <w:sz w:val="32"/>
          <w:szCs w:val="32"/>
          <w:lang w:val="en-US" w:eastAsia="zh-CN"/>
        </w:rPr>
        <w:t>贵州省</w:t>
      </w:r>
      <w:r>
        <w:rPr>
          <w:rFonts w:hint="eastAsia" w:ascii="Times New Roman" w:hAnsi="Times New Roman" w:eastAsia="方正小标宋简体" w:cs="方正仿宋简体"/>
          <w:color w:val="auto"/>
          <w:sz w:val="32"/>
          <w:szCs w:val="32"/>
          <w:lang w:eastAsia="zh-CN"/>
        </w:rPr>
        <w:t>建筑石膏产品质量</w:t>
      </w:r>
      <w:r>
        <w:rPr>
          <w:rFonts w:hint="eastAsia" w:ascii="Times New Roman" w:hAnsi="Times New Roman" w:eastAsia="方正小标宋简体" w:cs="方正仿宋简体"/>
          <w:color w:val="auto"/>
          <w:sz w:val="32"/>
          <w:szCs w:val="32"/>
        </w:rPr>
        <w:t>监督抽查实施细则</w:t>
      </w:r>
    </w:p>
    <w:p>
      <w:pPr>
        <w:adjustRightInd w:val="0"/>
        <w:snapToGrid w:val="0"/>
        <w:spacing w:line="594" w:lineRule="exact"/>
        <w:jc w:val="center"/>
        <w:rPr>
          <w:rFonts w:hint="eastAsia" w:ascii="楷体_GB2312" w:hAnsi="楷体_GB2312" w:eastAsia="楷体_GB2312" w:cs="楷体_GB2312"/>
          <w:color w:val="auto"/>
          <w:sz w:val="32"/>
          <w:szCs w:val="32"/>
          <w:lang w:eastAsia="zh-CN"/>
        </w:rPr>
      </w:pPr>
      <w:bookmarkStart w:id="1" w:name="_GoBack"/>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2023年版</w:t>
      </w:r>
      <w:r>
        <w:rPr>
          <w:rFonts w:hint="eastAsia" w:ascii="楷体_GB2312" w:hAnsi="楷体_GB2312" w:eastAsia="楷体_GB2312" w:cs="楷体_GB2312"/>
          <w:color w:val="auto"/>
          <w:sz w:val="32"/>
          <w:szCs w:val="32"/>
          <w:lang w:eastAsia="zh-CN"/>
        </w:rPr>
        <w:t>）</w:t>
      </w:r>
    </w:p>
    <w:bookmarkEnd w:id="1"/>
    <w:p>
      <w:pPr>
        <w:snapToGrid w:val="0"/>
        <w:spacing w:line="440" w:lineRule="exact"/>
        <w:rPr>
          <w:rFonts w:eastAsia="黑体"/>
          <w:color w:val="auto"/>
          <w:szCs w:val="21"/>
        </w:rPr>
      </w:pPr>
    </w:p>
    <w:p>
      <w:pPr>
        <w:adjustRightInd w:val="0"/>
        <w:snapToGrid w:val="0"/>
        <w:spacing w:line="440" w:lineRule="exact"/>
        <w:rPr>
          <w:rFonts w:hint="eastAsia" w:ascii="Times New Roman" w:hAnsi="Times New Roman" w:eastAsia="黑体" w:cs="Times New Roman"/>
          <w:color w:val="auto"/>
          <w:szCs w:val="21"/>
        </w:rPr>
      </w:pPr>
      <w:r>
        <w:rPr>
          <w:rFonts w:hint="eastAsia" w:ascii="Times New Roman" w:hAnsi="Times New Roman" w:eastAsia="黑体" w:cs="Times New Roman"/>
          <w:color w:val="auto"/>
          <w:szCs w:val="21"/>
        </w:rPr>
        <w:t>1 抽样方法</w:t>
      </w:r>
    </w:p>
    <w:p>
      <w:pPr>
        <w:adjustRightInd w:val="0"/>
        <w:snapToGrid w:val="0"/>
        <w:spacing w:line="440" w:lineRule="exact"/>
        <w:ind w:firstLine="420" w:firstLineChars="200"/>
        <w:rPr>
          <w:rFonts w:hint="eastAsia"/>
          <w:color w:val="auto"/>
          <w:szCs w:val="21"/>
        </w:rPr>
      </w:pPr>
      <w:r>
        <w:rPr>
          <w:rFonts w:hint="eastAsia"/>
          <w:color w:val="auto"/>
          <w:szCs w:val="21"/>
        </w:rPr>
        <w:t>以随机抽样的方式在被抽样生产者、销售者的待销产品中抽取。</w:t>
      </w:r>
    </w:p>
    <w:p>
      <w:pPr>
        <w:snapToGrid w:val="0"/>
        <w:spacing w:line="440" w:lineRule="exact"/>
        <w:ind w:firstLine="420" w:firstLineChars="200"/>
        <w:rPr>
          <w:rFonts w:hint="eastAsia"/>
          <w:color w:val="auto"/>
          <w:szCs w:val="21"/>
        </w:rPr>
      </w:pPr>
      <w:r>
        <w:rPr>
          <w:rFonts w:hint="eastAsia"/>
          <w:color w:val="auto"/>
          <w:szCs w:val="21"/>
        </w:rPr>
        <w:t>随机数一般可使用随机数表等方法产生。</w:t>
      </w:r>
    </w:p>
    <w:p>
      <w:pPr>
        <w:adjustRightInd w:val="0"/>
        <w:snapToGrid w:val="0"/>
        <w:spacing w:line="440" w:lineRule="exact"/>
        <w:ind w:firstLine="420" w:firstLineChars="200"/>
        <w:rPr>
          <w:rFonts w:hint="eastAsia" w:ascii="宋体" w:hAnsi="宋体"/>
          <w:color w:val="auto"/>
          <w:szCs w:val="21"/>
          <w:lang w:eastAsia="zh-CN"/>
        </w:rPr>
      </w:pPr>
      <w:r>
        <w:rPr>
          <w:rFonts w:hint="eastAsia" w:ascii="宋体" w:hAnsi="宋体"/>
          <w:color w:val="auto"/>
          <w:szCs w:val="21"/>
          <w:lang w:eastAsia="zh-CN"/>
        </w:rPr>
        <w:t>袋装产品，从一批产品中随机抽取10袋，每袋抽取约2kg试样，总共20kg，其中10</w:t>
      </w:r>
      <w:r>
        <w:rPr>
          <w:rFonts w:hint="eastAsia" w:ascii="宋体" w:hAnsi="宋体"/>
          <w:color w:val="auto"/>
          <w:szCs w:val="21"/>
          <w:lang w:val="en-US" w:eastAsia="zh-CN"/>
        </w:rPr>
        <w:t>kg</w:t>
      </w:r>
      <w:r>
        <w:rPr>
          <w:rFonts w:hint="eastAsia" w:ascii="宋体" w:hAnsi="宋体"/>
          <w:color w:val="auto"/>
          <w:szCs w:val="21"/>
          <w:lang w:eastAsia="zh-CN"/>
        </w:rPr>
        <w:t>作为检验样品，</w:t>
      </w:r>
      <w:r>
        <w:rPr>
          <w:rFonts w:hint="eastAsia" w:ascii="宋体" w:hAnsi="宋体"/>
          <w:color w:val="auto"/>
          <w:szCs w:val="21"/>
          <w:lang w:val="en-US" w:eastAsia="zh-CN"/>
        </w:rPr>
        <w:t>1</w:t>
      </w:r>
      <w:r>
        <w:rPr>
          <w:rFonts w:hint="eastAsia" w:ascii="宋体" w:hAnsi="宋体"/>
          <w:color w:val="auto"/>
          <w:szCs w:val="21"/>
          <w:lang w:eastAsia="zh-CN"/>
        </w:rPr>
        <w:t>0</w:t>
      </w:r>
      <w:r>
        <w:rPr>
          <w:rFonts w:hint="eastAsia" w:ascii="宋体" w:hAnsi="宋体"/>
          <w:color w:val="auto"/>
          <w:szCs w:val="21"/>
          <w:lang w:val="en-US" w:eastAsia="zh-CN"/>
        </w:rPr>
        <w:t>kg</w:t>
      </w:r>
      <w:r>
        <w:rPr>
          <w:rFonts w:hint="eastAsia" w:ascii="宋体" w:hAnsi="宋体"/>
          <w:color w:val="auto"/>
          <w:szCs w:val="21"/>
          <w:lang w:eastAsia="zh-CN"/>
        </w:rPr>
        <w:t>作为备用样品。</w:t>
      </w:r>
    </w:p>
    <w:p>
      <w:pPr>
        <w:adjustRightInd w:val="0"/>
        <w:snapToGrid w:val="0"/>
        <w:spacing w:line="440" w:lineRule="exact"/>
        <w:ind w:firstLine="420" w:firstLineChars="200"/>
        <w:rPr>
          <w:rFonts w:hint="eastAsia"/>
          <w:color w:val="auto"/>
          <w:szCs w:val="21"/>
        </w:rPr>
      </w:pPr>
      <w:r>
        <w:rPr>
          <w:rFonts w:hint="eastAsia" w:ascii="宋体" w:hAnsi="宋体"/>
          <w:color w:val="auto"/>
          <w:szCs w:val="21"/>
          <w:lang w:eastAsia="zh-CN"/>
        </w:rPr>
        <w:t>散装产品，在产品卸料处或产品输送机具上每3 min抽取约2 kg试样，总共20kg，其中10</w:t>
      </w:r>
      <w:r>
        <w:rPr>
          <w:rFonts w:hint="eastAsia" w:ascii="宋体" w:hAnsi="宋体"/>
          <w:color w:val="auto"/>
          <w:szCs w:val="21"/>
          <w:lang w:val="en-US" w:eastAsia="zh-CN"/>
        </w:rPr>
        <w:t>kg</w:t>
      </w:r>
      <w:r>
        <w:rPr>
          <w:rFonts w:hint="eastAsia" w:ascii="宋体" w:hAnsi="宋体"/>
          <w:color w:val="auto"/>
          <w:szCs w:val="21"/>
          <w:lang w:eastAsia="zh-CN"/>
        </w:rPr>
        <w:t>作为检验样品，</w:t>
      </w:r>
      <w:r>
        <w:rPr>
          <w:rFonts w:hint="eastAsia" w:ascii="宋体" w:hAnsi="宋体"/>
          <w:color w:val="auto"/>
          <w:szCs w:val="21"/>
          <w:lang w:val="en-US" w:eastAsia="zh-CN"/>
        </w:rPr>
        <w:t>1</w:t>
      </w:r>
      <w:r>
        <w:rPr>
          <w:rFonts w:hint="eastAsia" w:ascii="宋体" w:hAnsi="宋体"/>
          <w:color w:val="auto"/>
          <w:szCs w:val="21"/>
          <w:lang w:eastAsia="zh-CN"/>
        </w:rPr>
        <w:t>0</w:t>
      </w:r>
      <w:r>
        <w:rPr>
          <w:rFonts w:hint="eastAsia" w:ascii="宋体" w:hAnsi="宋体"/>
          <w:color w:val="auto"/>
          <w:szCs w:val="21"/>
          <w:lang w:val="en-US" w:eastAsia="zh-CN"/>
        </w:rPr>
        <w:t>kg</w:t>
      </w:r>
      <w:r>
        <w:rPr>
          <w:rFonts w:hint="eastAsia" w:ascii="宋体" w:hAnsi="宋体"/>
          <w:color w:val="auto"/>
          <w:szCs w:val="21"/>
          <w:lang w:eastAsia="zh-CN"/>
        </w:rPr>
        <w:t>作为备用样品。</w:t>
      </w:r>
    </w:p>
    <w:p>
      <w:pPr>
        <w:snapToGrid w:val="0"/>
        <w:spacing w:line="440" w:lineRule="exact"/>
        <w:ind w:firstLine="420" w:firstLineChars="200"/>
        <w:rPr>
          <w:rFonts w:hint="eastAsia" w:ascii="宋体" w:hAnsi="宋体"/>
          <w:color w:val="auto"/>
          <w:szCs w:val="21"/>
        </w:rPr>
      </w:pPr>
    </w:p>
    <w:p>
      <w:pPr>
        <w:snapToGrid w:val="0"/>
        <w:spacing w:line="440" w:lineRule="exact"/>
        <w:rPr>
          <w:rFonts w:eastAsia="黑体"/>
          <w:color w:val="auto"/>
          <w:szCs w:val="21"/>
        </w:rPr>
      </w:pPr>
      <w:r>
        <w:rPr>
          <w:rFonts w:eastAsia="黑体"/>
          <w:color w:val="auto"/>
          <w:szCs w:val="21"/>
        </w:rPr>
        <w:t>2 检验依据</w:t>
      </w:r>
    </w:p>
    <w:p>
      <w:pPr>
        <w:snapToGrid w:val="0"/>
        <w:spacing w:line="440" w:lineRule="exact"/>
        <w:jc w:val="center"/>
        <w:rPr>
          <w:color w:val="auto"/>
        </w:rPr>
      </w:pPr>
      <w:r>
        <w:rPr>
          <w:rFonts w:hint="eastAsia" w:ascii="宋体" w:hAnsi="宋体"/>
          <w:color w:val="auto"/>
          <w:szCs w:val="21"/>
        </w:rPr>
        <w:t>表</w:t>
      </w:r>
      <w:r>
        <w:rPr>
          <w:rFonts w:hint="eastAsia" w:ascii="宋体" w:hAnsi="宋体"/>
          <w:color w:val="auto"/>
          <w:szCs w:val="21"/>
          <w:lang w:val="en-US" w:eastAsia="zh-CN"/>
        </w:rPr>
        <w:t xml:space="preserve">1 </w:t>
      </w:r>
      <w:r>
        <w:rPr>
          <w:rFonts w:hint="eastAsia" w:ascii="宋体" w:hAnsi="宋体"/>
          <w:color w:val="auto"/>
          <w:szCs w:val="21"/>
          <w:lang w:eastAsia="zh-CN"/>
        </w:rPr>
        <w:t>建筑石膏（</w:t>
      </w:r>
      <w:r>
        <w:rPr>
          <w:rFonts w:hint="eastAsia" w:ascii="宋体" w:hAnsi="宋体"/>
          <w:color w:val="auto"/>
          <w:szCs w:val="21"/>
          <w:lang w:val="en-US" w:eastAsia="zh-CN"/>
        </w:rPr>
        <w:t>GB/T 9776-2008</w:t>
      </w:r>
      <w:r>
        <w:rPr>
          <w:rFonts w:hint="eastAsia" w:ascii="宋体" w:hAnsi="宋体"/>
          <w:color w:val="auto"/>
          <w:szCs w:val="21"/>
          <w:lang w:eastAsia="zh-CN"/>
        </w:rPr>
        <w:t>）</w:t>
      </w:r>
    </w:p>
    <w:tbl>
      <w:tblPr>
        <w:tblStyle w:val="4"/>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5251"/>
        <w:gridCol w:w="2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5" w:type="dxa"/>
            <w:noWrap w:val="0"/>
            <w:vAlign w:val="center"/>
          </w:tcPr>
          <w:p>
            <w:pPr>
              <w:adjustRightInd w:val="0"/>
              <w:snapToGrid w:val="0"/>
              <w:spacing w:line="240" w:lineRule="auto"/>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序号</w:t>
            </w:r>
          </w:p>
        </w:tc>
        <w:tc>
          <w:tcPr>
            <w:tcW w:w="5251" w:type="dxa"/>
            <w:noWrap w:val="0"/>
            <w:vAlign w:val="center"/>
          </w:tcPr>
          <w:p>
            <w:pPr>
              <w:adjustRightInd w:val="0"/>
              <w:snapToGrid w:val="0"/>
              <w:spacing w:line="240" w:lineRule="auto"/>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检验项目</w:t>
            </w:r>
          </w:p>
        </w:tc>
        <w:tc>
          <w:tcPr>
            <w:tcW w:w="2796" w:type="dxa"/>
            <w:noWrap w:val="0"/>
            <w:vAlign w:val="center"/>
          </w:tcPr>
          <w:p>
            <w:pPr>
              <w:adjustRightInd w:val="0"/>
              <w:snapToGrid w:val="0"/>
              <w:spacing w:line="240" w:lineRule="auto"/>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5" w:type="dxa"/>
            <w:noWrap w:val="0"/>
            <w:vAlign w:val="center"/>
          </w:tcPr>
          <w:p>
            <w:pPr>
              <w:pStyle w:val="3"/>
              <w:adjustRightInd w:val="0"/>
              <w:snapToGrid w:val="0"/>
              <w:spacing w:line="240" w:lineRule="auto"/>
              <w:jc w:val="center"/>
              <w:rPr>
                <w:rFonts w:hint="eastAsia" w:ascii="宋体" w:hAnsi="宋体" w:eastAsia="宋体" w:cs="宋体"/>
                <w:bCs/>
                <w:color w:val="auto"/>
                <w:kern w:val="2"/>
                <w:sz w:val="21"/>
                <w:szCs w:val="21"/>
                <w:lang w:val="en-US" w:eastAsia="zh-CN"/>
              </w:rPr>
            </w:pPr>
            <w:r>
              <w:rPr>
                <w:rFonts w:hint="eastAsia" w:ascii="宋体" w:hAnsi="宋体" w:eastAsia="宋体" w:cs="宋体"/>
                <w:bCs/>
                <w:color w:val="auto"/>
                <w:kern w:val="2"/>
                <w:sz w:val="21"/>
                <w:szCs w:val="21"/>
                <w:lang w:val="en-US" w:eastAsia="zh-CN"/>
              </w:rPr>
              <w:t>1</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细度（0.2mm方孔筛筛余）</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GB/T 17669.5-1999</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GB/T 9776-2008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5" w:type="dxa"/>
            <w:noWrap w:val="0"/>
            <w:vAlign w:val="center"/>
          </w:tcPr>
          <w:p>
            <w:pPr>
              <w:pStyle w:val="3"/>
              <w:adjustRightInd w:val="0"/>
              <w:snapToGrid w:val="0"/>
              <w:spacing w:line="240" w:lineRule="auto"/>
              <w:jc w:val="center"/>
              <w:rPr>
                <w:rFonts w:hint="eastAsia" w:ascii="宋体" w:hAnsi="宋体" w:eastAsia="宋体" w:cs="宋体"/>
                <w:bCs/>
                <w:color w:val="auto"/>
                <w:kern w:val="2"/>
                <w:sz w:val="21"/>
                <w:szCs w:val="21"/>
                <w:lang w:val="en-US" w:eastAsia="zh-CN"/>
              </w:rPr>
            </w:pPr>
            <w:r>
              <w:rPr>
                <w:rFonts w:hint="eastAsia" w:ascii="宋体" w:hAnsi="宋体" w:eastAsia="宋体" w:cs="宋体"/>
                <w:bCs/>
                <w:color w:val="auto"/>
                <w:kern w:val="2"/>
                <w:sz w:val="21"/>
                <w:szCs w:val="21"/>
                <w:lang w:val="en-US" w:eastAsia="zh-CN"/>
              </w:rPr>
              <w:t>2</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凝结时间</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GB/T 17669.4-1999</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GB/T 9776-2008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5" w:type="dxa"/>
            <w:noWrap w:val="0"/>
            <w:vAlign w:val="center"/>
          </w:tcPr>
          <w:p>
            <w:pPr>
              <w:pStyle w:val="3"/>
              <w:adjustRightInd w:val="0"/>
              <w:snapToGrid w:val="0"/>
              <w:spacing w:line="240" w:lineRule="auto"/>
              <w:jc w:val="center"/>
              <w:rPr>
                <w:rFonts w:hint="eastAsia" w:ascii="宋体" w:hAnsi="宋体" w:eastAsia="宋体" w:cs="宋体"/>
                <w:bCs/>
                <w:color w:val="auto"/>
                <w:kern w:val="2"/>
                <w:sz w:val="21"/>
                <w:szCs w:val="21"/>
                <w:lang w:val="en-US" w:eastAsia="zh-CN"/>
              </w:rPr>
            </w:pPr>
            <w:r>
              <w:rPr>
                <w:rFonts w:hint="eastAsia" w:ascii="宋体" w:hAnsi="宋体" w:eastAsia="宋体" w:cs="宋体"/>
                <w:bCs/>
                <w:color w:val="auto"/>
                <w:kern w:val="2"/>
                <w:sz w:val="21"/>
                <w:szCs w:val="21"/>
                <w:lang w:val="en-US" w:eastAsia="zh-CN"/>
              </w:rPr>
              <w:t>3</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2h抗压强度</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GB/T 17669.3-1999</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GB/T 9776-2008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5" w:type="dxa"/>
            <w:noWrap w:val="0"/>
            <w:vAlign w:val="center"/>
          </w:tcPr>
          <w:p>
            <w:pPr>
              <w:pStyle w:val="3"/>
              <w:adjustRightInd w:val="0"/>
              <w:snapToGrid w:val="0"/>
              <w:spacing w:line="240" w:lineRule="auto"/>
              <w:jc w:val="center"/>
              <w:rPr>
                <w:rFonts w:hint="eastAsia" w:ascii="宋体" w:hAnsi="宋体" w:eastAsia="宋体" w:cs="宋体"/>
                <w:bCs/>
                <w:color w:val="auto"/>
                <w:kern w:val="2"/>
                <w:sz w:val="21"/>
                <w:szCs w:val="21"/>
                <w:lang w:val="en-US" w:eastAsia="zh-CN"/>
              </w:rPr>
            </w:pPr>
            <w:r>
              <w:rPr>
                <w:rFonts w:hint="eastAsia" w:ascii="宋体" w:hAnsi="宋体" w:eastAsia="宋体" w:cs="宋体"/>
                <w:bCs/>
                <w:color w:val="auto"/>
                <w:kern w:val="2"/>
                <w:sz w:val="21"/>
                <w:szCs w:val="21"/>
                <w:lang w:val="en-US" w:eastAsia="zh-CN"/>
              </w:rPr>
              <w:t>4</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2h抗折强度</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GB/T 17669.3-1999</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GB/T 9776-2008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5" w:type="dxa"/>
            <w:noWrap w:val="0"/>
            <w:vAlign w:val="center"/>
          </w:tcPr>
          <w:p>
            <w:pPr>
              <w:pStyle w:val="3"/>
              <w:adjustRightInd w:val="0"/>
              <w:snapToGrid w:val="0"/>
              <w:spacing w:line="240" w:lineRule="auto"/>
              <w:jc w:val="center"/>
              <w:rPr>
                <w:rFonts w:hint="eastAsia" w:ascii="宋体" w:hAnsi="宋体" w:eastAsia="宋体" w:cs="宋体"/>
                <w:bCs/>
                <w:color w:val="auto"/>
                <w:kern w:val="2"/>
                <w:sz w:val="21"/>
                <w:szCs w:val="21"/>
                <w:lang w:val="en-US" w:eastAsia="zh-CN"/>
              </w:rPr>
            </w:pPr>
            <w:r>
              <w:rPr>
                <w:rFonts w:hint="eastAsia" w:ascii="宋体" w:hAnsi="宋体" w:eastAsia="宋体" w:cs="宋体"/>
                <w:bCs/>
                <w:color w:val="auto"/>
                <w:kern w:val="2"/>
                <w:sz w:val="21"/>
                <w:szCs w:val="21"/>
                <w:lang w:val="en-US" w:eastAsia="zh-CN"/>
              </w:rPr>
              <w:t>5</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放射性</w:t>
            </w:r>
          </w:p>
        </w:tc>
        <w:tc>
          <w:tcPr>
            <w:tcW w:w="2796" w:type="dxa"/>
            <w:noWrap w:val="0"/>
            <w:vAlign w:val="center"/>
          </w:tcPr>
          <w:p>
            <w:pPr>
              <w:adjustRightInd w:val="0"/>
              <w:snapToGrid w:val="0"/>
              <w:spacing w:line="240" w:lineRule="auto"/>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GB 6566-2010</w:t>
            </w:r>
          </w:p>
        </w:tc>
      </w:tr>
    </w:tbl>
    <w:p>
      <w:pPr>
        <w:adjustRightInd w:val="0"/>
        <w:snapToGrid w:val="0"/>
        <w:spacing w:line="360" w:lineRule="auto"/>
        <w:ind w:firstLine="420" w:firstLineChars="200"/>
        <w:rPr>
          <w:rFonts w:hint="eastAsia"/>
          <w:color w:val="auto"/>
          <w:szCs w:val="21"/>
        </w:rPr>
      </w:pPr>
      <w:bookmarkStart w:id="0" w:name="_Hlk28257335"/>
    </w:p>
    <w:p>
      <w:pPr>
        <w:snapToGrid w:val="0"/>
        <w:spacing w:line="360" w:lineRule="auto"/>
        <w:jc w:val="center"/>
        <w:rPr>
          <w:color w:val="auto"/>
        </w:rPr>
      </w:pPr>
      <w:r>
        <w:rPr>
          <w:rFonts w:hint="eastAsia" w:ascii="宋体" w:hAnsi="宋体"/>
          <w:color w:val="auto"/>
          <w:szCs w:val="21"/>
        </w:rPr>
        <w:t>表</w:t>
      </w:r>
      <w:r>
        <w:rPr>
          <w:rFonts w:hint="eastAsia" w:ascii="宋体" w:hAnsi="宋体"/>
          <w:color w:val="auto"/>
          <w:szCs w:val="21"/>
          <w:lang w:val="en-US" w:eastAsia="zh-CN"/>
        </w:rPr>
        <w:t xml:space="preserve">2 </w:t>
      </w:r>
      <w:r>
        <w:rPr>
          <w:rFonts w:hint="eastAsia" w:ascii="宋体" w:hAnsi="宋体"/>
          <w:color w:val="auto"/>
          <w:szCs w:val="21"/>
          <w:lang w:eastAsia="zh-CN"/>
        </w:rPr>
        <w:t>建筑石膏（</w:t>
      </w:r>
      <w:r>
        <w:rPr>
          <w:rFonts w:hint="eastAsia" w:ascii="宋体" w:hAnsi="宋体"/>
          <w:color w:val="auto"/>
          <w:szCs w:val="21"/>
          <w:lang w:val="en-US" w:eastAsia="zh-CN"/>
        </w:rPr>
        <w:t>GB/T 9776-2022</w:t>
      </w:r>
      <w:r>
        <w:rPr>
          <w:rFonts w:hint="eastAsia" w:ascii="宋体" w:hAnsi="宋体"/>
          <w:color w:val="auto"/>
          <w:szCs w:val="21"/>
          <w:lang w:eastAsia="zh-CN"/>
        </w:rPr>
        <w:t>）</w:t>
      </w:r>
    </w:p>
    <w:tbl>
      <w:tblPr>
        <w:tblStyle w:val="4"/>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5251"/>
        <w:gridCol w:w="2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5" w:type="dxa"/>
            <w:noWrap w:val="0"/>
            <w:vAlign w:val="center"/>
          </w:tcPr>
          <w:p>
            <w:pPr>
              <w:adjustRightInd w:val="0"/>
              <w:snapToGrid w:val="0"/>
              <w:spacing w:line="240" w:lineRule="auto"/>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序号</w:t>
            </w:r>
          </w:p>
        </w:tc>
        <w:tc>
          <w:tcPr>
            <w:tcW w:w="5251" w:type="dxa"/>
            <w:noWrap w:val="0"/>
            <w:vAlign w:val="center"/>
          </w:tcPr>
          <w:p>
            <w:pPr>
              <w:adjustRightInd w:val="0"/>
              <w:snapToGrid w:val="0"/>
              <w:spacing w:line="240" w:lineRule="auto"/>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检验项目</w:t>
            </w:r>
          </w:p>
        </w:tc>
        <w:tc>
          <w:tcPr>
            <w:tcW w:w="2796" w:type="dxa"/>
            <w:noWrap w:val="0"/>
            <w:vAlign w:val="center"/>
          </w:tcPr>
          <w:p>
            <w:pPr>
              <w:adjustRightInd w:val="0"/>
              <w:snapToGrid w:val="0"/>
              <w:spacing w:line="240" w:lineRule="auto"/>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5" w:type="dxa"/>
            <w:noWrap w:val="0"/>
            <w:vAlign w:val="center"/>
          </w:tcPr>
          <w:p>
            <w:pPr>
              <w:pStyle w:val="3"/>
              <w:adjustRightInd w:val="0"/>
              <w:snapToGrid w:val="0"/>
              <w:spacing w:line="240" w:lineRule="auto"/>
              <w:jc w:val="center"/>
              <w:rPr>
                <w:rFonts w:hint="eastAsia" w:ascii="宋体" w:hAnsi="宋体" w:eastAsia="宋体" w:cs="宋体"/>
                <w:bCs/>
                <w:color w:val="auto"/>
                <w:kern w:val="2"/>
                <w:sz w:val="21"/>
                <w:szCs w:val="21"/>
                <w:lang w:val="en-US" w:eastAsia="zh-CN"/>
              </w:rPr>
            </w:pPr>
            <w:r>
              <w:rPr>
                <w:rFonts w:hint="eastAsia" w:ascii="宋体" w:hAnsi="宋体" w:eastAsia="宋体" w:cs="宋体"/>
                <w:bCs/>
                <w:color w:val="auto"/>
                <w:kern w:val="2"/>
                <w:sz w:val="21"/>
                <w:szCs w:val="21"/>
                <w:lang w:val="en-US" w:eastAsia="zh-CN"/>
              </w:rPr>
              <w:t>1</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lang w:val="en-US" w:eastAsia="zh-CN"/>
              </w:rPr>
              <w:t>凝结时间</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GB/T 17669.4-1999</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lang w:val="en-US" w:eastAsia="zh-CN"/>
              </w:rPr>
              <w:t>GB/T 9776-2022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5" w:type="dxa"/>
            <w:noWrap w:val="0"/>
            <w:vAlign w:val="center"/>
          </w:tcPr>
          <w:p>
            <w:pPr>
              <w:pStyle w:val="3"/>
              <w:adjustRightInd w:val="0"/>
              <w:snapToGrid w:val="0"/>
              <w:spacing w:line="240" w:lineRule="auto"/>
              <w:jc w:val="center"/>
              <w:rPr>
                <w:rFonts w:hint="eastAsia" w:ascii="宋体" w:hAnsi="宋体" w:eastAsia="宋体" w:cs="宋体"/>
                <w:bCs/>
                <w:color w:val="auto"/>
                <w:kern w:val="2"/>
                <w:sz w:val="21"/>
                <w:szCs w:val="21"/>
                <w:lang w:val="en-US" w:eastAsia="zh-CN"/>
              </w:rPr>
            </w:pPr>
            <w:r>
              <w:rPr>
                <w:rFonts w:hint="eastAsia" w:ascii="宋体" w:hAnsi="宋体" w:eastAsia="宋体" w:cs="宋体"/>
                <w:bCs/>
                <w:color w:val="auto"/>
                <w:kern w:val="2"/>
                <w:sz w:val="21"/>
                <w:szCs w:val="21"/>
                <w:lang w:val="en-US" w:eastAsia="zh-CN"/>
              </w:rPr>
              <w:t>2</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lang w:val="en-US" w:eastAsia="zh-CN"/>
              </w:rPr>
              <w:t>2h湿抗压强度</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GB/T 17669.3-1999</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lang w:val="en-US" w:eastAsia="zh-CN"/>
              </w:rPr>
              <w:t>GB/T 9776-2022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5" w:type="dxa"/>
            <w:noWrap w:val="0"/>
            <w:vAlign w:val="center"/>
          </w:tcPr>
          <w:p>
            <w:pPr>
              <w:pStyle w:val="3"/>
              <w:adjustRightInd w:val="0"/>
              <w:snapToGrid w:val="0"/>
              <w:spacing w:line="240" w:lineRule="auto"/>
              <w:jc w:val="center"/>
              <w:rPr>
                <w:rFonts w:hint="eastAsia" w:ascii="宋体" w:hAnsi="宋体" w:eastAsia="宋体" w:cs="宋体"/>
                <w:bCs/>
                <w:color w:val="auto"/>
                <w:kern w:val="2"/>
                <w:sz w:val="21"/>
                <w:szCs w:val="21"/>
                <w:lang w:val="en-US" w:eastAsia="zh-CN"/>
              </w:rPr>
            </w:pPr>
            <w:r>
              <w:rPr>
                <w:rFonts w:hint="eastAsia" w:ascii="宋体" w:hAnsi="宋体" w:eastAsia="宋体" w:cs="宋体"/>
                <w:bCs/>
                <w:color w:val="auto"/>
                <w:kern w:val="2"/>
                <w:sz w:val="21"/>
                <w:szCs w:val="21"/>
                <w:lang w:val="en-US" w:eastAsia="zh-CN"/>
              </w:rPr>
              <w:t>3</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lang w:val="en-US" w:eastAsia="zh-CN"/>
              </w:rPr>
              <w:t>2h湿抗折强度</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GB/T 17669.3-1999</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lang w:val="en-US" w:eastAsia="zh-CN"/>
              </w:rPr>
              <w:t>GB/T 9776-2022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5" w:type="dxa"/>
            <w:noWrap w:val="0"/>
            <w:vAlign w:val="center"/>
          </w:tcPr>
          <w:p>
            <w:pPr>
              <w:pStyle w:val="3"/>
              <w:adjustRightInd w:val="0"/>
              <w:snapToGrid w:val="0"/>
              <w:spacing w:line="240" w:lineRule="auto"/>
              <w:jc w:val="center"/>
              <w:rPr>
                <w:rFonts w:hint="eastAsia" w:ascii="宋体" w:hAnsi="宋体" w:eastAsia="宋体" w:cs="宋体"/>
                <w:bCs/>
                <w:color w:val="auto"/>
                <w:kern w:val="2"/>
                <w:sz w:val="21"/>
                <w:szCs w:val="21"/>
                <w:lang w:val="en-US" w:eastAsia="zh-CN"/>
              </w:rPr>
            </w:pPr>
            <w:r>
              <w:rPr>
                <w:rFonts w:hint="eastAsia" w:ascii="宋体" w:hAnsi="宋体" w:eastAsia="宋体" w:cs="宋体"/>
                <w:bCs/>
                <w:color w:val="auto"/>
                <w:kern w:val="2"/>
                <w:sz w:val="21"/>
                <w:szCs w:val="21"/>
                <w:lang w:val="en-US" w:eastAsia="zh-CN"/>
              </w:rPr>
              <w:t>4</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干抗压强度</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GB/T 17669.3-1999</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GB/T 9776-2022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5" w:type="dxa"/>
            <w:noWrap w:val="0"/>
            <w:vAlign w:val="center"/>
          </w:tcPr>
          <w:p>
            <w:pPr>
              <w:pStyle w:val="3"/>
              <w:adjustRightInd w:val="0"/>
              <w:snapToGrid w:val="0"/>
              <w:spacing w:line="240" w:lineRule="auto"/>
              <w:jc w:val="center"/>
              <w:rPr>
                <w:rFonts w:hint="eastAsia" w:ascii="宋体" w:hAnsi="宋体" w:eastAsia="宋体" w:cs="宋体"/>
                <w:bCs/>
                <w:color w:val="auto"/>
                <w:kern w:val="2"/>
                <w:sz w:val="21"/>
                <w:szCs w:val="21"/>
                <w:lang w:val="en-US" w:eastAsia="zh-CN"/>
              </w:rPr>
            </w:pPr>
            <w:r>
              <w:rPr>
                <w:rFonts w:hint="eastAsia" w:ascii="宋体" w:hAnsi="宋体" w:eastAsia="宋体" w:cs="宋体"/>
                <w:bCs/>
                <w:color w:val="auto"/>
                <w:kern w:val="2"/>
                <w:sz w:val="21"/>
                <w:szCs w:val="21"/>
                <w:lang w:val="en-US" w:eastAsia="zh-CN"/>
              </w:rPr>
              <w:t>5</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干抗折强度</w:t>
            </w:r>
          </w:p>
        </w:tc>
        <w:tc>
          <w:tcPr>
            <w:tcW w:w="279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GB/T 17669.3-1999</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GB/T 9776-2022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5" w:type="dxa"/>
            <w:noWrap w:val="0"/>
            <w:vAlign w:val="center"/>
          </w:tcPr>
          <w:p>
            <w:pPr>
              <w:pStyle w:val="3"/>
              <w:adjustRightInd w:val="0"/>
              <w:snapToGrid w:val="0"/>
              <w:spacing w:line="240" w:lineRule="auto"/>
              <w:jc w:val="center"/>
              <w:rPr>
                <w:rFonts w:hint="eastAsia" w:ascii="宋体" w:hAnsi="宋体" w:eastAsia="宋体" w:cs="宋体"/>
                <w:bCs/>
                <w:color w:val="auto"/>
                <w:kern w:val="2"/>
                <w:sz w:val="21"/>
                <w:szCs w:val="21"/>
                <w:lang w:val="en-US" w:eastAsia="zh-CN"/>
              </w:rPr>
            </w:pPr>
            <w:r>
              <w:rPr>
                <w:rFonts w:hint="eastAsia" w:ascii="宋体" w:hAnsi="宋体" w:eastAsia="宋体" w:cs="宋体"/>
                <w:bCs/>
                <w:color w:val="auto"/>
                <w:kern w:val="2"/>
                <w:sz w:val="21"/>
                <w:szCs w:val="21"/>
                <w:lang w:val="en-US" w:eastAsia="zh-CN"/>
              </w:rPr>
              <w:t>6</w:t>
            </w:r>
          </w:p>
        </w:tc>
        <w:tc>
          <w:tcPr>
            <w:tcW w:w="525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放射性</w:t>
            </w:r>
          </w:p>
        </w:tc>
        <w:tc>
          <w:tcPr>
            <w:tcW w:w="2796" w:type="dxa"/>
            <w:noWrap w:val="0"/>
            <w:vAlign w:val="center"/>
          </w:tcPr>
          <w:p>
            <w:pPr>
              <w:adjustRightInd w:val="0"/>
              <w:snapToGrid w:val="0"/>
              <w:spacing w:line="240" w:lineRule="auto"/>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GB 6566-2010</w:t>
            </w:r>
          </w:p>
        </w:tc>
      </w:tr>
    </w:tbl>
    <w:p>
      <w:pPr>
        <w:pStyle w:val="2"/>
        <w:rPr>
          <w:rFonts w:hint="eastAsia"/>
        </w:rPr>
      </w:pPr>
    </w:p>
    <w:p>
      <w:pPr>
        <w:adjustRightInd w:val="0"/>
        <w:snapToGrid w:val="0"/>
        <w:spacing w:line="440" w:lineRule="exact"/>
        <w:ind w:firstLine="420" w:firstLineChars="200"/>
        <w:rPr>
          <w:rFonts w:hint="eastAsia"/>
          <w:color w:val="000000"/>
          <w:szCs w:val="21"/>
        </w:rPr>
      </w:pPr>
      <w:r>
        <w:rPr>
          <w:rFonts w:hint="eastAsia"/>
          <w:color w:val="000000"/>
          <w:szCs w:val="21"/>
        </w:rPr>
        <w:t>执行企业标准、团体标准、地方标准的产品，检验项目参照上述内容执行。</w:t>
      </w:r>
    </w:p>
    <w:p>
      <w:pPr>
        <w:adjustRightInd w:val="0"/>
        <w:snapToGrid w:val="0"/>
        <w:spacing w:line="440" w:lineRule="exact"/>
        <w:ind w:firstLine="420" w:firstLineChars="200"/>
        <w:rPr>
          <w:rFonts w:hint="eastAsia"/>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ind w:firstLine="420" w:firstLineChars="200"/>
        <w:rPr>
          <w:color w:val="000000"/>
          <w:szCs w:val="21"/>
        </w:rPr>
      </w:pPr>
    </w:p>
    <w:p>
      <w:pPr>
        <w:adjustRightInd w:val="0"/>
        <w:snapToGrid w:val="0"/>
        <w:spacing w:line="440" w:lineRule="exact"/>
        <w:rPr>
          <w:rFonts w:hint="eastAsia" w:ascii="Times New Roman" w:hAnsi="Times New Roman" w:eastAsia="黑体" w:cs="Times New Roman"/>
          <w:color w:val="000000"/>
          <w:szCs w:val="21"/>
        </w:rPr>
      </w:pPr>
      <w:r>
        <w:rPr>
          <w:rFonts w:hint="eastAsia" w:ascii="Times New Roman" w:hAnsi="Times New Roman" w:eastAsia="黑体" w:cs="Times New Roman"/>
          <w:color w:val="000000"/>
          <w:szCs w:val="21"/>
        </w:rPr>
        <w:t>3 判定规则</w:t>
      </w:r>
    </w:p>
    <w:p>
      <w:pPr>
        <w:adjustRightInd w:val="0"/>
        <w:snapToGrid w:val="0"/>
        <w:spacing w:line="440" w:lineRule="exact"/>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3.1依据标准</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GB/T 9776-2008 建筑石膏</w:t>
      </w:r>
    </w:p>
    <w:p>
      <w:pPr>
        <w:adjustRightInd w:val="0"/>
        <w:snapToGrid w:val="0"/>
        <w:spacing w:line="440" w:lineRule="exact"/>
        <w:ind w:firstLine="420" w:firstLineChars="200"/>
        <w:rPr>
          <w:rFonts w:hint="eastAsia"/>
          <w:lang w:val="en-US" w:eastAsia="zh-CN"/>
        </w:rPr>
      </w:pPr>
      <w:r>
        <w:rPr>
          <w:rFonts w:hint="eastAsia" w:ascii="Times New Roman" w:hAnsi="Times New Roman" w:eastAsia="宋体" w:cs="Times New Roman"/>
          <w:color w:val="000000"/>
          <w:szCs w:val="21"/>
          <w:lang w:val="en-US" w:eastAsia="zh-CN"/>
        </w:rPr>
        <w:t>GB/T 9776-2022 建筑石膏</w:t>
      </w:r>
    </w:p>
    <w:p>
      <w:pPr>
        <w:adjustRightInd w:val="0"/>
        <w:snapToGrid w:val="0"/>
        <w:spacing w:line="440" w:lineRule="exact"/>
        <w:ind w:firstLine="420" w:firstLineChars="200"/>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GB 6566-2010 建筑材料放射性核素限量</w:t>
      </w:r>
    </w:p>
    <w:p>
      <w:pPr>
        <w:adjustRightInd w:val="0"/>
        <w:snapToGrid w:val="0"/>
        <w:spacing w:line="440" w:lineRule="exact"/>
        <w:ind w:firstLine="420" w:firstLineChars="200"/>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现行有效的企业标准、团体标准、地方标准及产品明示质量要求</w:t>
      </w:r>
    </w:p>
    <w:p>
      <w:pPr>
        <w:adjustRightInd w:val="0"/>
        <w:snapToGrid w:val="0"/>
        <w:spacing w:line="440" w:lineRule="exact"/>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3.2判定原则</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若被检产品明示的质量要求高于本细则中检验项目依据的标准要求时，应按被检产品明示的质量要求判定。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若被检产品明示的质量要求低于本细则中检验项目依据的强制性标准要求时，应按照强制性标准要求判定。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若被检产品明示的质量要求低于或包含本细则中检验项目依据的推荐性标准要求时，应以被检产品明示的质量要求判定。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若被检产品明示的质量要求缺少本细则中检验项目依据的强制性标准要求时，应按照强制性标准要求判定。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r>
        <w:rPr>
          <w:rFonts w:hint="eastAsia" w:ascii="Times New Roman" w:hAnsi="Times New Roman" w:eastAsia="宋体" w:cs="Times New Roman"/>
          <w:color w:val="000000"/>
          <w:szCs w:val="21"/>
          <w:lang w:val="en-US" w:eastAsia="en-US"/>
        </w:rPr>
        <w:t>若被检产品明示的质量要求缺少本细则中检验项目依据的推荐性标准要求时，该项目不参与判定。</w:t>
      </w:r>
    </w:p>
    <w:p>
      <w:pPr>
        <w:adjustRightInd w:val="0"/>
        <w:snapToGrid w:val="0"/>
        <w:spacing w:line="440" w:lineRule="exact"/>
        <w:ind w:firstLine="420" w:firstLineChars="200"/>
        <w:rPr>
          <w:rFonts w:hint="eastAsia" w:ascii="Times New Roman" w:hAnsi="Times New Roman" w:eastAsia="宋体" w:cs="Times New Roman"/>
          <w:color w:val="000000"/>
          <w:szCs w:val="21"/>
          <w:lang w:val="en-US" w:eastAsia="en-US"/>
        </w:rPr>
      </w:pPr>
    </w:p>
    <w:p>
      <w:pPr>
        <w:spacing w:line="440" w:lineRule="exact"/>
        <w:rPr>
          <w:rFonts w:ascii="黑体" w:hAnsi="黑体" w:eastAsia="黑体" w:cs="黑体"/>
          <w:color w:val="000000"/>
          <w:sz w:val="21"/>
          <w:szCs w:val="21"/>
          <w:lang w:eastAsia="zh-CN"/>
        </w:rPr>
      </w:pPr>
      <w:r>
        <w:rPr>
          <w:rFonts w:hint="eastAsia" w:ascii="黑体" w:hAnsi="黑体" w:eastAsia="黑体" w:cs="黑体"/>
          <w:color w:val="000000"/>
          <w:sz w:val="21"/>
          <w:szCs w:val="21"/>
          <w:lang w:eastAsia="zh-CN"/>
        </w:rPr>
        <w:t>4 附则</w:t>
      </w:r>
    </w:p>
    <w:p>
      <w:pPr>
        <w:adjustRightInd w:val="0"/>
        <w:snapToGrid w:val="0"/>
        <w:spacing w:line="440" w:lineRule="exact"/>
        <w:ind w:firstLine="420" w:firstLineChars="200"/>
      </w:pPr>
      <w:r>
        <w:rPr>
          <w:rFonts w:hint="eastAsia" w:asciiTheme="minorEastAsia" w:hAnsiTheme="minorEastAsia" w:eastAsiaTheme="minorEastAsia" w:cstheme="minorEastAsia"/>
          <w:color w:val="000000"/>
          <w:sz w:val="21"/>
          <w:szCs w:val="21"/>
          <w:lang w:eastAsia="zh-CN"/>
        </w:rPr>
        <w:t>本细则为首次发布。</w:t>
      </w: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jOGMxMjY3MmM5N2Y0MzdmZjRhZjU4OTM5NWUwOTcifQ=="/>
  </w:docVars>
  <w:rsids>
    <w:rsidRoot w:val="382C359E"/>
    <w:rsid w:val="05315954"/>
    <w:rsid w:val="0CCA1668"/>
    <w:rsid w:val="0D9452DD"/>
    <w:rsid w:val="0E1277B4"/>
    <w:rsid w:val="0EAE6EA0"/>
    <w:rsid w:val="12CA4B08"/>
    <w:rsid w:val="136F776B"/>
    <w:rsid w:val="17AC665D"/>
    <w:rsid w:val="1B2C527B"/>
    <w:rsid w:val="1C1067D3"/>
    <w:rsid w:val="20380C83"/>
    <w:rsid w:val="254906EB"/>
    <w:rsid w:val="25E31531"/>
    <w:rsid w:val="28393773"/>
    <w:rsid w:val="2DDFE517"/>
    <w:rsid w:val="36F4746E"/>
    <w:rsid w:val="382C359E"/>
    <w:rsid w:val="402227A9"/>
    <w:rsid w:val="56843502"/>
    <w:rsid w:val="58A25C3D"/>
    <w:rsid w:val="5AD764B8"/>
    <w:rsid w:val="5E971044"/>
    <w:rsid w:val="5EF130E8"/>
    <w:rsid w:val="64034AAE"/>
    <w:rsid w:val="6CA36463"/>
    <w:rsid w:val="6D610462"/>
    <w:rsid w:val="77964288"/>
    <w:rsid w:val="7ACD3C61"/>
    <w:rsid w:val="7EC50226"/>
    <w:rsid w:val="7F797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rPr>
      <w:rFonts w:ascii="Calibri" w:hAnsi="Calibri" w:cs="Calibri"/>
    </w:rPr>
  </w:style>
  <w:style w:type="paragraph" w:styleId="3">
    <w:name w:val="Plain Text"/>
    <w:basedOn w:val="1"/>
    <w:qFormat/>
    <w:uiPriority w:val="99"/>
    <w:rPr>
      <w:rFonts w:ascii="宋体" w:hAnsi="Courier New"/>
      <w:kern w:val="0"/>
      <w:sz w:val="20"/>
      <w:szCs w:val="20"/>
    </w:rPr>
  </w:style>
  <w:style w:type="paragraph" w:customStyle="1" w:styleId="6">
    <w:name w:val="Table Paragraph"/>
    <w:basedOn w:val="1"/>
    <w:qFormat/>
    <w:uiPriority w:val="1"/>
    <w:rPr>
      <w:rFonts w:ascii="宋体" w:hAnsi="宋体" w:eastAsia="宋体" w:cs="宋体"/>
      <w:lang w:val="zh-CN" w:eastAsia="zh-CN" w:bidi="zh-CN"/>
    </w:rPr>
  </w:style>
  <w:style w:type="paragraph" w:customStyle="1" w:styleId="7">
    <w:name w:val="Body text|2"/>
    <w:basedOn w:val="1"/>
    <w:qFormat/>
    <w:uiPriority w:val="0"/>
    <w:pPr>
      <w:widowControl w:val="0"/>
      <w:shd w:val="clear" w:color="auto" w:fill="auto"/>
      <w:spacing w:line="355" w:lineRule="auto"/>
      <w:ind w:firstLine="400"/>
    </w:pPr>
    <w:rPr>
      <w:sz w:val="19"/>
      <w:szCs w:val="19"/>
      <w:u w:val="none"/>
      <w:shd w:val="clear" w:color="auto" w:fill="auto"/>
    </w:rPr>
  </w:style>
  <w:style w:type="paragraph" w:customStyle="1" w:styleId="8">
    <w:name w:val="Body text|1"/>
    <w:basedOn w:val="1"/>
    <w:qFormat/>
    <w:uiPriority w:val="0"/>
    <w:pPr>
      <w:widowControl w:val="0"/>
      <w:shd w:val="clear" w:color="auto" w:fill="auto"/>
      <w:spacing w:line="360" w:lineRule="auto"/>
      <w:ind w:firstLine="200"/>
    </w:pPr>
    <w:rPr>
      <w:rFonts w:ascii="宋体" w:hAnsi="宋体" w:eastAsia="宋体" w:cs="宋体"/>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728</Words>
  <Characters>1048</Characters>
  <Lines>0</Lines>
  <Paragraphs>0</Paragraphs>
  <TotalTime>5</TotalTime>
  <ScaleCrop>false</ScaleCrop>
  <LinksUpToDate>false</LinksUpToDate>
  <CharactersWithSpaces>1082</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2020-06-02T23:40:00Z</dcterms:created>
  <dc:creator>青鸟</dc:creator>
  <cp:lastModifiedBy>ysgz</cp:lastModifiedBy>
  <dcterms:modified xsi:type="dcterms:W3CDTF">2023-07-20T16:59:31Z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9D9C2FF4F58342EBBB6DA0D37F55F7B3_13</vt:lpwstr>
  </property>
</Properties>
</file>