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_GBK" w:cs="Times New Roman"/>
          <w:color w:val="000000"/>
          <w:sz w:val="32"/>
          <w:szCs w:val="32"/>
        </w:rPr>
      </w:pPr>
      <w:bookmarkStart w:id="2" w:name="_GoBack"/>
      <w:r>
        <w:rPr>
          <w:rFonts w:hint="default" w:ascii="Times New Roman" w:hAnsi="Times New Roman" w:eastAsia="方正小标宋_GBK" w:cs="Times New Roman"/>
          <w:color w:val="000000"/>
          <w:sz w:val="32"/>
          <w:szCs w:val="32"/>
        </w:rPr>
        <w:t>贵州省发动机润滑油（汽油机油、柴油机油）产品</w:t>
      </w:r>
    </w:p>
    <w:p>
      <w:pPr>
        <w:adjustRightInd w:val="0"/>
        <w:snapToGrid w:val="0"/>
        <w:spacing w:line="594" w:lineRule="exact"/>
        <w:jc w:val="center"/>
        <w:rPr>
          <w:rFonts w:hint="default" w:ascii="Times New Roman" w:hAnsi="Times New Roman" w:eastAsia="方正小标宋_GBK" w:cs="Times New Roman"/>
          <w:color w:val="000000"/>
          <w:sz w:val="32"/>
          <w:szCs w:val="32"/>
        </w:rPr>
      </w:pPr>
      <w:r>
        <w:rPr>
          <w:rFonts w:hint="default" w:ascii="Times New Roman" w:hAnsi="Times New Roman" w:eastAsia="方正小标宋_GBK" w:cs="Times New Roman"/>
          <w:b w:val="0"/>
          <w:bCs w:val="0"/>
          <w:color w:val="000000"/>
          <w:sz w:val="32"/>
          <w:szCs w:val="32"/>
        </w:rPr>
        <w:t>质量监督抽查</w:t>
      </w:r>
      <w:r>
        <w:rPr>
          <w:rFonts w:hint="default" w:ascii="Times New Roman" w:hAnsi="Times New Roman" w:eastAsia="方正小标宋_GBK" w:cs="Times New Roman"/>
          <w:color w:val="000000"/>
          <w:sz w:val="32"/>
          <w:szCs w:val="32"/>
        </w:rPr>
        <w:t>实施细则</w:t>
      </w:r>
    </w:p>
    <w:p>
      <w:pPr>
        <w:adjustRightInd w:val="0"/>
        <w:snapToGrid w:val="0"/>
        <w:spacing w:line="594"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楷体_GB2312" w:cs="Times New Roman"/>
          <w:color w:val="000000"/>
          <w:sz w:val="32"/>
          <w:szCs w:val="32"/>
        </w:rPr>
        <w:t>（2023年版）</w:t>
      </w:r>
    </w:p>
    <w:p>
      <w:pPr>
        <w:spacing w:line="440" w:lineRule="exact"/>
        <w:ind w:firstLine="359" w:firstLineChars="171"/>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每批次产品抽取不少于3L独立包装样品2份。如产品独立包装＞20升或在成品罐抽样时，应按GB/T 4756—2015《石油液体手工取样法》进行取样。其中1份作为检验样品，1份作为备用样品。</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pacing w:line="440" w:lineRule="exact"/>
        <w:rPr>
          <w:rFonts w:hint="default" w:ascii="Times New Roman" w:hAnsi="Times New Roman" w:eastAsia="黑体" w:cs="Times New Roman"/>
          <w:color w:val="000000"/>
          <w:szCs w:val="21"/>
        </w:rPr>
      </w:pP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84"/>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低温动力黏度</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6538—2022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2</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边界泵送温度</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9171—1988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3</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低温泵送黏度</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NB/SH/T 0562-2013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4</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运动黏度（100℃）</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w:t>
            </w:r>
            <w:r>
              <w:rPr>
                <w:rFonts w:hint="default" w:ascii="Times New Roman" w:hAnsi="Times New Roman" w:eastAsia="宋体" w:cs="Times New Roman"/>
                <w:szCs w:val="21"/>
              </w:rPr>
              <w:t xml:space="preserve">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5</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高温高剪切黏度</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SH/T 0</w:t>
            </w:r>
            <w:r>
              <w:rPr>
                <w:rFonts w:hint="default" w:ascii="Times New Roman" w:hAnsi="Times New Roman" w:eastAsia="宋体" w:cs="Times New Roman"/>
                <w:szCs w:val="21"/>
              </w:rPr>
              <w:t>618</w:t>
            </w:r>
            <w:r>
              <w:rPr>
                <w:rFonts w:hint="default" w:ascii="Times New Roman" w:hAnsi="Times New Roman" w:eastAsia="宋体" w:cs="Times New Roman"/>
                <w:szCs w:val="21"/>
              </w:rPr>
              <w:t>-</w:t>
            </w:r>
            <w:r>
              <w:rPr>
                <w:rFonts w:hint="default" w:ascii="Times New Roman" w:hAnsi="Times New Roman" w:eastAsia="宋体" w:cs="Times New Roman"/>
                <w:szCs w:val="21"/>
              </w:rPr>
              <w:t>1995</w:t>
            </w:r>
          </w:p>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SH/T 07</w:t>
            </w:r>
            <w:r>
              <w:rPr>
                <w:rFonts w:hint="default" w:ascii="Times New Roman" w:hAnsi="Times New Roman" w:eastAsia="宋体" w:cs="Times New Roman"/>
                <w:szCs w:val="21"/>
              </w:rPr>
              <w:t>51</w:t>
            </w:r>
            <w:r>
              <w:rPr>
                <w:rFonts w:hint="default" w:ascii="Times New Roman" w:hAnsi="Times New Roman" w:eastAsia="宋体" w:cs="Times New Roman"/>
                <w:szCs w:val="21"/>
              </w:rPr>
              <w:t>-200</w:t>
            </w:r>
            <w:r>
              <w:rPr>
                <w:rFonts w:hint="default" w:ascii="Times New Roman" w:hAnsi="Times New Roman" w:eastAsia="宋体"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6</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黏度指数</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1995-1998</w:t>
            </w:r>
          </w:p>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7</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倾点</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8</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水分</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9</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泡沫性</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12579-2002</w:t>
            </w:r>
          </w:p>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10</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蒸发损失</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NB/SH/T 0059-2010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11</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机械杂质</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12</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闪点（开口）</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r>
              <w:rPr>
                <w:rFonts w:hint="default" w:ascii="Times New Roman" w:hAnsi="Times New Roman" w:eastAsia="宋体" w:cs="Times New Roman"/>
                <w:szCs w:val="21"/>
              </w:rPr>
              <w:t>3</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磷</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GB/T 17476-1998</w:t>
            </w:r>
          </w:p>
        </w:tc>
      </w:tr>
    </w:tbl>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pPr>
        <w:spacing w:line="440" w:lineRule="exact"/>
        <w:ind w:firstLine="420" w:firstLineChars="200"/>
        <w:rPr>
          <w:rFonts w:hint="default" w:ascii="Times New Roman" w:hAnsi="Times New Roman" w:eastAsia="宋体" w:cs="Times New Roman"/>
          <w:color w:val="000000"/>
          <w:szCs w:val="21"/>
        </w:rPr>
      </w:pPr>
      <w:bookmarkStart w:id="0" w:name="_Hlk32567754"/>
      <w:r>
        <w:rPr>
          <w:rFonts w:hint="default" w:ascii="Times New Roman" w:hAnsi="Times New Roman" w:eastAsia="宋体" w:cs="Times New Roman"/>
          <w:color w:val="000000"/>
          <w:szCs w:val="21"/>
        </w:rPr>
        <w:t>GB 11121—2006 汽油机油</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11122—2006 柴油机油</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w:t>
      </w:r>
    </w:p>
    <w:bookmarkEnd w:id="0"/>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pPr>
        <w:spacing w:line="440" w:lineRule="exact"/>
        <w:ind w:firstLine="420" w:firstLineChars="200"/>
        <w:rPr>
          <w:rFonts w:hint="default" w:ascii="Times New Roman" w:hAnsi="Times New Roman" w:eastAsia="宋体" w:cs="Times New Roman"/>
          <w:color w:val="000000"/>
          <w:szCs w:val="21"/>
        </w:rPr>
      </w:pPr>
      <w:bookmarkStart w:id="1" w:name="_Hlk33514746"/>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w:t>
      </w:r>
      <w:r>
        <w:rPr>
          <w:rFonts w:hint="default" w:ascii="Times New Roman" w:hAnsi="Times New Roman" w:eastAsia="宋体" w:cs="Times New Roman"/>
          <w:szCs w:val="21"/>
        </w:rPr>
        <w:t>判定为被抽查产品不合格</w:t>
      </w:r>
      <w:r>
        <w:rPr>
          <w:rFonts w:hint="default" w:ascii="Times New Roman" w:hAnsi="Times New Roman" w:eastAsia="宋体" w:cs="Times New Roman"/>
          <w:color w:val="000000"/>
          <w:szCs w:val="21"/>
        </w:rPr>
        <w:t>。</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pPr>
        <w:spacing w:line="440" w:lineRule="exact"/>
        <w:ind w:firstLine="417" w:firstLineChars="199"/>
        <w:rPr>
          <w:rFonts w:hint="default" w:ascii="Times New Roman" w:hAnsi="Times New Roman" w:cs="Times New Roman"/>
          <w:color w:val="000000"/>
          <w:szCs w:val="21"/>
        </w:rPr>
      </w:pPr>
    </w:p>
    <w:bookmarkEnd w:id="1"/>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本细则代替《</w:t>
      </w:r>
      <w:r>
        <w:rPr>
          <w:rFonts w:hint="default" w:ascii="Times New Roman" w:hAnsi="Times New Roman" w:eastAsia="宋体" w:cs="Times New Roman"/>
          <w:color w:val="000000"/>
          <w:szCs w:val="21"/>
        </w:rPr>
        <w:t>贵</w:t>
      </w:r>
      <w:r>
        <w:rPr>
          <w:rFonts w:hint="default" w:ascii="Times New Roman" w:hAnsi="Times New Roman" w:eastAsia="宋体" w:cs="Times New Roman"/>
          <w:color w:val="000000"/>
          <w:szCs w:val="21"/>
        </w:rPr>
        <w:t>州省市场监管局关于发布2022年版贵州省产品质量监督抽查实施细则（第一批）的公告》（黔市监公告〔2022〕46号）</w:t>
      </w:r>
      <w:r>
        <w:rPr>
          <w:rFonts w:hint="default" w:ascii="Times New Roman" w:hAnsi="Times New Roman" w:eastAsia="宋体" w:cs="Times New Roman"/>
          <w:color w:val="000000"/>
          <w:szCs w:val="21"/>
        </w:rPr>
        <w:t>中的</w:t>
      </w:r>
      <w:r>
        <w:rPr>
          <w:rFonts w:hint="default" w:ascii="Times New Roman" w:hAnsi="Times New Roman" w:eastAsia="宋体" w:cs="Times New Roman"/>
          <w:color w:val="000000"/>
          <w:szCs w:val="21"/>
        </w:rPr>
        <w:t>《贵州省发动机润滑油产品质量监督抽查实施细则（2022年版）》。</w:t>
      </w:r>
    </w:p>
    <w:bookmarkEnd w:id="2"/>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altName w:val="方正书宋_GBK"/>
    <w:panose1 w:val="02010600030101010101"/>
    <w:charset w:val="88"/>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1Mzg4M2IyYjVmNThkNTYyYWQ5OThkMjgyNDk4NzcifQ=="/>
  </w:docVars>
  <w:rsids>
    <w:rsidRoot w:val="00172A27"/>
    <w:rsid w:val="0004499E"/>
    <w:rsid w:val="00051A44"/>
    <w:rsid w:val="0008099D"/>
    <w:rsid w:val="00081CBD"/>
    <w:rsid w:val="000976DE"/>
    <w:rsid w:val="000A5F22"/>
    <w:rsid w:val="000B5F1F"/>
    <w:rsid w:val="000D7B46"/>
    <w:rsid w:val="001106BC"/>
    <w:rsid w:val="00143B76"/>
    <w:rsid w:val="00170850"/>
    <w:rsid w:val="00171854"/>
    <w:rsid w:val="00172A27"/>
    <w:rsid w:val="00173D31"/>
    <w:rsid w:val="001809DD"/>
    <w:rsid w:val="00181732"/>
    <w:rsid w:val="001C767E"/>
    <w:rsid w:val="001D7328"/>
    <w:rsid w:val="001E3F0B"/>
    <w:rsid w:val="001F403D"/>
    <w:rsid w:val="001F53BB"/>
    <w:rsid w:val="00253624"/>
    <w:rsid w:val="00296A6F"/>
    <w:rsid w:val="002A6D41"/>
    <w:rsid w:val="002B72B6"/>
    <w:rsid w:val="002D7F8A"/>
    <w:rsid w:val="002E0574"/>
    <w:rsid w:val="002E0D1D"/>
    <w:rsid w:val="003203A3"/>
    <w:rsid w:val="00325881"/>
    <w:rsid w:val="003358F7"/>
    <w:rsid w:val="003A4007"/>
    <w:rsid w:val="003A7E00"/>
    <w:rsid w:val="003C388C"/>
    <w:rsid w:val="003D2AE6"/>
    <w:rsid w:val="003E61BF"/>
    <w:rsid w:val="00413924"/>
    <w:rsid w:val="004167D2"/>
    <w:rsid w:val="004441A8"/>
    <w:rsid w:val="00445E86"/>
    <w:rsid w:val="00474E04"/>
    <w:rsid w:val="00475C6D"/>
    <w:rsid w:val="004845DA"/>
    <w:rsid w:val="004A6376"/>
    <w:rsid w:val="004B79B3"/>
    <w:rsid w:val="004C5CBC"/>
    <w:rsid w:val="004D0C5A"/>
    <w:rsid w:val="004E1396"/>
    <w:rsid w:val="005029C8"/>
    <w:rsid w:val="005138E4"/>
    <w:rsid w:val="00517CC3"/>
    <w:rsid w:val="005213B8"/>
    <w:rsid w:val="00532383"/>
    <w:rsid w:val="00563EBC"/>
    <w:rsid w:val="005A64E2"/>
    <w:rsid w:val="005B5A8F"/>
    <w:rsid w:val="005E4B7A"/>
    <w:rsid w:val="00610158"/>
    <w:rsid w:val="00617EEB"/>
    <w:rsid w:val="0063117D"/>
    <w:rsid w:val="0063518D"/>
    <w:rsid w:val="00652CBC"/>
    <w:rsid w:val="006603E7"/>
    <w:rsid w:val="00693C32"/>
    <w:rsid w:val="00695B38"/>
    <w:rsid w:val="006971FF"/>
    <w:rsid w:val="006B2ED2"/>
    <w:rsid w:val="006E1171"/>
    <w:rsid w:val="006F0971"/>
    <w:rsid w:val="006F5628"/>
    <w:rsid w:val="006F7CCC"/>
    <w:rsid w:val="0072334C"/>
    <w:rsid w:val="007250A4"/>
    <w:rsid w:val="00760E9F"/>
    <w:rsid w:val="00777C1B"/>
    <w:rsid w:val="007A029D"/>
    <w:rsid w:val="007A7169"/>
    <w:rsid w:val="007C2E6A"/>
    <w:rsid w:val="00841DAD"/>
    <w:rsid w:val="00895BEA"/>
    <w:rsid w:val="008A3497"/>
    <w:rsid w:val="008C20FA"/>
    <w:rsid w:val="008C3647"/>
    <w:rsid w:val="008C613B"/>
    <w:rsid w:val="008D6FA1"/>
    <w:rsid w:val="00917A54"/>
    <w:rsid w:val="00945F3A"/>
    <w:rsid w:val="0095769F"/>
    <w:rsid w:val="0096024D"/>
    <w:rsid w:val="00962774"/>
    <w:rsid w:val="00973305"/>
    <w:rsid w:val="0098353F"/>
    <w:rsid w:val="009955AE"/>
    <w:rsid w:val="009F0624"/>
    <w:rsid w:val="009F0B23"/>
    <w:rsid w:val="00A16D36"/>
    <w:rsid w:val="00A36E43"/>
    <w:rsid w:val="00A43553"/>
    <w:rsid w:val="00A4441E"/>
    <w:rsid w:val="00A84C42"/>
    <w:rsid w:val="00B02932"/>
    <w:rsid w:val="00B362C0"/>
    <w:rsid w:val="00B50900"/>
    <w:rsid w:val="00B63617"/>
    <w:rsid w:val="00B656CC"/>
    <w:rsid w:val="00B661C1"/>
    <w:rsid w:val="00BA7BA7"/>
    <w:rsid w:val="00BC4FA6"/>
    <w:rsid w:val="00BF2B8C"/>
    <w:rsid w:val="00BF3D33"/>
    <w:rsid w:val="00C016B1"/>
    <w:rsid w:val="00C26074"/>
    <w:rsid w:val="00C41533"/>
    <w:rsid w:val="00C660AE"/>
    <w:rsid w:val="00C6738A"/>
    <w:rsid w:val="00C83B0A"/>
    <w:rsid w:val="00C92B61"/>
    <w:rsid w:val="00CB4149"/>
    <w:rsid w:val="00CC0F3D"/>
    <w:rsid w:val="00CC69E4"/>
    <w:rsid w:val="00CD1D2A"/>
    <w:rsid w:val="00CE1E0C"/>
    <w:rsid w:val="00CE277E"/>
    <w:rsid w:val="00D16E10"/>
    <w:rsid w:val="00D219DE"/>
    <w:rsid w:val="00D35B0F"/>
    <w:rsid w:val="00D44411"/>
    <w:rsid w:val="00D56867"/>
    <w:rsid w:val="00D73F28"/>
    <w:rsid w:val="00D81051"/>
    <w:rsid w:val="00DA697A"/>
    <w:rsid w:val="00DC02CC"/>
    <w:rsid w:val="00DD1BBE"/>
    <w:rsid w:val="00DD3D1B"/>
    <w:rsid w:val="00DD48F9"/>
    <w:rsid w:val="00DE1949"/>
    <w:rsid w:val="00E02A7F"/>
    <w:rsid w:val="00E057AE"/>
    <w:rsid w:val="00E07880"/>
    <w:rsid w:val="00E60370"/>
    <w:rsid w:val="00E66CCF"/>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B576C"/>
    <w:rsid w:val="00FD03A4"/>
    <w:rsid w:val="00FD2AA6"/>
    <w:rsid w:val="00FE4400"/>
    <w:rsid w:val="00FE7E8A"/>
    <w:rsid w:val="04BE40B7"/>
    <w:rsid w:val="05982F1A"/>
    <w:rsid w:val="0C6C6115"/>
    <w:rsid w:val="0E234566"/>
    <w:rsid w:val="154F44FB"/>
    <w:rsid w:val="17840BF8"/>
    <w:rsid w:val="179A0D2C"/>
    <w:rsid w:val="190B6DE1"/>
    <w:rsid w:val="1A240631"/>
    <w:rsid w:val="202539E3"/>
    <w:rsid w:val="28B16426"/>
    <w:rsid w:val="2CE20760"/>
    <w:rsid w:val="2EFB787C"/>
    <w:rsid w:val="305C4943"/>
    <w:rsid w:val="3137047A"/>
    <w:rsid w:val="38072860"/>
    <w:rsid w:val="41B32F1C"/>
    <w:rsid w:val="41BC3268"/>
    <w:rsid w:val="47A95A72"/>
    <w:rsid w:val="4C0D0F29"/>
    <w:rsid w:val="5168201D"/>
    <w:rsid w:val="5544469C"/>
    <w:rsid w:val="5BCA632F"/>
    <w:rsid w:val="5BF5614E"/>
    <w:rsid w:val="5C9D5271"/>
    <w:rsid w:val="6223045D"/>
    <w:rsid w:val="63262489"/>
    <w:rsid w:val="64FB20DA"/>
    <w:rsid w:val="6718662D"/>
    <w:rsid w:val="6B05757B"/>
    <w:rsid w:val="74F745B5"/>
    <w:rsid w:val="761551FF"/>
    <w:rsid w:val="76544FD4"/>
    <w:rsid w:val="78692E0F"/>
    <w:rsid w:val="793D62F0"/>
    <w:rsid w:val="7E94478F"/>
    <w:rsid w:val="BF13B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 w:eastAsia="仿宋_GB2312" w:cs="方正仿宋简体"/>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styleId="3">
    <w:name w:val="annotation text"/>
    <w:basedOn w:val="1"/>
    <w:link w:val="18"/>
    <w:unhideWhenUsed/>
    <w:qFormat/>
    <w:uiPriority w:val="99"/>
    <w:pPr>
      <w:jc w:val="left"/>
    </w:pPr>
    <w:rPr>
      <w:rFonts w:cs="Times New Roman"/>
    </w:rPr>
  </w:style>
  <w:style w:type="paragraph" w:styleId="4">
    <w:name w:val="Balloon Text"/>
    <w:basedOn w:val="1"/>
    <w:link w:val="17"/>
    <w:unhideWhenUsed/>
    <w:qFormat/>
    <w:uiPriority w:val="99"/>
    <w:rPr>
      <w:rFonts w:cs="Times New Roman"/>
      <w:sz w:val="18"/>
      <w:szCs w:val="18"/>
    </w:rPr>
  </w:style>
  <w:style w:type="paragraph" w:styleId="5">
    <w:name w:val="footer"/>
    <w:basedOn w:val="1"/>
    <w:link w:val="15"/>
    <w:unhideWhenUsed/>
    <w:qFormat/>
    <w:uiPriority w:val="99"/>
    <w:pPr>
      <w:tabs>
        <w:tab w:val="center" w:pos="4153"/>
        <w:tab w:val="right" w:pos="8306"/>
      </w:tabs>
      <w:snapToGrid w:val="0"/>
      <w:jc w:val="left"/>
    </w:pPr>
    <w:rPr>
      <w:rFonts w:cs="Times New Roman"/>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3"/>
    <w:next w:val="3"/>
    <w:link w:val="16"/>
    <w:unhideWhenUsed/>
    <w:qFormat/>
    <w:uiPriority w:val="99"/>
    <w:rPr>
      <w:b/>
      <w:bCs/>
    </w:rPr>
  </w:style>
  <w:style w:type="character" w:styleId="10">
    <w:name w:val="page number"/>
    <w:basedOn w:val="9"/>
    <w:qFormat/>
    <w:uiPriority w:val="0"/>
  </w:style>
  <w:style w:type="character" w:styleId="11">
    <w:name w:val="FollowedHyperlink"/>
    <w:basedOn w:val="9"/>
    <w:semiHidden/>
    <w:unhideWhenUsed/>
    <w:qFormat/>
    <w:uiPriority w:val="99"/>
    <w:rPr>
      <w:color w:val="262626"/>
      <w:u w:val="none"/>
    </w:rPr>
  </w:style>
  <w:style w:type="character" w:styleId="12">
    <w:name w:val="Hyperlink"/>
    <w:basedOn w:val="9"/>
    <w:semiHidden/>
    <w:unhideWhenUsed/>
    <w:qFormat/>
    <w:uiPriority w:val="99"/>
    <w:rPr>
      <w:color w:val="262626"/>
      <w:u w:val="none"/>
    </w:rPr>
  </w:style>
  <w:style w:type="character" w:styleId="13">
    <w:name w:val="annotation reference"/>
    <w:unhideWhenUsed/>
    <w:qFormat/>
    <w:uiPriority w:val="99"/>
    <w:rPr>
      <w:sz w:val="21"/>
      <w:szCs w:val="21"/>
    </w:rPr>
  </w:style>
  <w:style w:type="character" w:customStyle="1" w:styleId="14">
    <w:name w:val="页眉 字符"/>
    <w:link w:val="6"/>
    <w:semiHidden/>
    <w:qFormat/>
    <w:uiPriority w:val="99"/>
    <w:rPr>
      <w:kern w:val="2"/>
      <w:sz w:val="18"/>
      <w:szCs w:val="18"/>
    </w:rPr>
  </w:style>
  <w:style w:type="character" w:customStyle="1" w:styleId="15">
    <w:name w:val="页脚 字符"/>
    <w:link w:val="5"/>
    <w:qFormat/>
    <w:uiPriority w:val="99"/>
    <w:rPr>
      <w:kern w:val="2"/>
      <w:sz w:val="18"/>
      <w:szCs w:val="18"/>
    </w:rPr>
  </w:style>
  <w:style w:type="character" w:customStyle="1" w:styleId="16">
    <w:name w:val="批注主题 字符"/>
    <w:link w:val="7"/>
    <w:semiHidden/>
    <w:qFormat/>
    <w:uiPriority w:val="99"/>
    <w:rPr>
      <w:b/>
      <w:bCs/>
      <w:kern w:val="2"/>
      <w:sz w:val="21"/>
      <w:szCs w:val="24"/>
    </w:rPr>
  </w:style>
  <w:style w:type="character" w:customStyle="1" w:styleId="17">
    <w:name w:val="批注框文本 字符"/>
    <w:link w:val="4"/>
    <w:semiHidden/>
    <w:qFormat/>
    <w:uiPriority w:val="99"/>
    <w:rPr>
      <w:kern w:val="2"/>
      <w:sz w:val="18"/>
      <w:szCs w:val="18"/>
    </w:rPr>
  </w:style>
  <w:style w:type="character" w:customStyle="1" w:styleId="18">
    <w:name w:val="批注文字 字符"/>
    <w:link w:val="3"/>
    <w:semiHidden/>
    <w:qFormat/>
    <w:uiPriority w:val="99"/>
    <w:rPr>
      <w:kern w:val="2"/>
      <w:sz w:val="21"/>
      <w:szCs w:val="24"/>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修订1"/>
    <w:hidden/>
    <w:unhideWhenUsed/>
    <w:qFormat/>
    <w:uiPriority w:val="99"/>
    <w:rPr>
      <w:rFonts w:ascii="仿宋_GB2312" w:hAnsi="仿宋" w:eastAsia="仿宋_GB2312" w:cs="方正仿宋简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825</Words>
  <Characters>1062</Characters>
  <Lines>8</Lines>
  <Paragraphs>2</Paragraphs>
  <TotalTime>7</TotalTime>
  <ScaleCrop>false</ScaleCrop>
  <LinksUpToDate>false</LinksUpToDate>
  <CharactersWithSpaces>1087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2023-07-04T15:23:00Z</dcterms:created>
  <dc:creator>Legend User</dc:creator>
  <cp:lastModifiedBy>ysgz</cp:lastModifiedBy>
  <cp:lastPrinted>2019-12-05T15:53:00Z</cp:lastPrinted>
  <dcterms:modified xsi:type="dcterms:W3CDTF">2023-07-21T09:47:24Z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C134AEEA625B45438C46E71307C1FD79</vt:lpwstr>
  </property>
</Properties>
</file>