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贵州省粘结石膏产品质量</w:t>
      </w:r>
      <w:r>
        <w:rPr>
          <w:rFonts w:hint="eastAsia" w:ascii="Times New Roman" w:hAnsi="Times New Roman" w:eastAsia="方正小标宋简体" w:cs="方正仿宋简体"/>
          <w:color w:val="000000"/>
          <w:sz w:val="32"/>
          <w:szCs w:val="32"/>
        </w:rPr>
        <w:t>监督抽查实施细则</w:t>
      </w:r>
    </w:p>
    <w:p>
      <w:pPr>
        <w:adjustRightInd w:val="0"/>
        <w:snapToGrid w:val="0"/>
        <w:spacing w:line="594" w:lineRule="exact"/>
        <w:jc w:val="center"/>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2023年版</w:t>
      </w:r>
      <w:r>
        <w:rPr>
          <w:rFonts w:hint="eastAsia" w:ascii="楷体_GB2312" w:hAnsi="楷体_GB2312" w:eastAsia="楷体_GB2312" w:cs="楷体_GB2312"/>
          <w:color w:val="000000"/>
          <w:sz w:val="32"/>
          <w:szCs w:val="32"/>
          <w:lang w:eastAsia="zh-CN"/>
        </w:rPr>
        <w:t>）</w:t>
      </w:r>
    </w:p>
    <w:p>
      <w:pPr>
        <w:snapToGrid w:val="0"/>
        <w:spacing w:line="440" w:lineRule="exact"/>
        <w:rPr>
          <w:rFonts w:eastAsia="黑体"/>
          <w:color w:val="000000"/>
          <w:szCs w:val="21"/>
        </w:rPr>
      </w:pPr>
      <w:bookmarkStart w:id="1" w:name="_GoBack"/>
      <w:bookmarkEnd w:id="1"/>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adjustRightInd w:val="0"/>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rFonts w:hint="eastAsia"/>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rFonts w:hint="eastAsia"/>
          <w:color w:val="000000"/>
          <w:szCs w:val="21"/>
        </w:rPr>
      </w:pPr>
      <w:r>
        <w:rPr>
          <w:rFonts w:hint="eastAsia" w:ascii="宋体" w:hAnsi="宋体"/>
          <w:color w:val="000000"/>
          <w:szCs w:val="21"/>
          <w:lang w:eastAsia="zh-CN"/>
        </w:rPr>
        <w:t>每批次产品抽取样品</w:t>
      </w:r>
      <w:r>
        <w:rPr>
          <w:rFonts w:hint="eastAsia" w:ascii="宋体" w:hAnsi="宋体"/>
          <w:color w:val="000000"/>
          <w:szCs w:val="21"/>
          <w:lang w:val="en-US" w:eastAsia="zh-CN"/>
        </w:rPr>
        <w:t>20kg</w:t>
      </w:r>
      <w:r>
        <w:rPr>
          <w:rFonts w:hint="eastAsia" w:ascii="宋体" w:hAnsi="宋体"/>
          <w:color w:val="000000"/>
          <w:szCs w:val="21"/>
          <w:lang w:eastAsia="zh-CN"/>
        </w:rPr>
        <w:t>，其中10</w:t>
      </w:r>
      <w:r>
        <w:rPr>
          <w:rFonts w:hint="eastAsia" w:ascii="宋体" w:hAnsi="宋体"/>
          <w:color w:val="000000"/>
          <w:szCs w:val="21"/>
          <w:lang w:val="en-US" w:eastAsia="zh-CN"/>
        </w:rPr>
        <w:t>kg</w:t>
      </w:r>
      <w:r>
        <w:rPr>
          <w:rFonts w:hint="eastAsia" w:ascii="宋体" w:hAnsi="宋体"/>
          <w:color w:val="000000"/>
          <w:szCs w:val="21"/>
          <w:lang w:eastAsia="zh-CN"/>
        </w:rPr>
        <w:t>作为检验样品，</w:t>
      </w:r>
      <w:r>
        <w:rPr>
          <w:rFonts w:hint="eastAsia" w:ascii="宋体" w:hAnsi="宋体"/>
          <w:color w:val="000000"/>
          <w:szCs w:val="21"/>
          <w:lang w:val="en-US" w:eastAsia="zh-CN"/>
        </w:rPr>
        <w:t>1</w:t>
      </w:r>
      <w:r>
        <w:rPr>
          <w:rFonts w:hint="eastAsia" w:ascii="宋体" w:hAnsi="宋体"/>
          <w:color w:val="000000"/>
          <w:szCs w:val="21"/>
          <w:lang w:eastAsia="zh-CN"/>
        </w:rPr>
        <w:t>0</w:t>
      </w:r>
      <w:r>
        <w:rPr>
          <w:rFonts w:hint="eastAsia" w:ascii="宋体" w:hAnsi="宋体"/>
          <w:color w:val="000000"/>
          <w:szCs w:val="21"/>
          <w:lang w:val="en-US" w:eastAsia="zh-CN"/>
        </w:rPr>
        <w:t>kg</w:t>
      </w:r>
      <w:r>
        <w:rPr>
          <w:rFonts w:hint="eastAsia" w:ascii="宋体" w:hAnsi="宋体"/>
          <w:color w:val="000000"/>
          <w:szCs w:val="21"/>
          <w:lang w:eastAsia="zh-CN"/>
        </w:rPr>
        <w:t>作为备用样品</w:t>
      </w:r>
      <w:r>
        <w:rPr>
          <w:rFonts w:hint="eastAsia"/>
          <w:color w:val="000000"/>
          <w:szCs w:val="21"/>
        </w:rPr>
        <w:t>。</w:t>
      </w:r>
    </w:p>
    <w:p>
      <w:pPr>
        <w:snapToGrid w:val="0"/>
        <w:spacing w:line="440" w:lineRule="exact"/>
        <w:ind w:firstLine="420" w:firstLineChars="200"/>
        <w:rPr>
          <w:rFonts w:hint="eastAsia"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pPr>
      <w:r>
        <w:rPr>
          <w:rFonts w:hint="eastAsia" w:ascii="宋体" w:hAnsi="宋体"/>
          <w:color w:val="000000"/>
          <w:szCs w:val="21"/>
        </w:rPr>
        <w:t>表</w:t>
      </w:r>
      <w:r>
        <w:rPr>
          <w:rFonts w:hint="eastAsia" w:ascii="宋体" w:hAnsi="宋体"/>
          <w:color w:val="000000"/>
          <w:szCs w:val="21"/>
          <w:lang w:val="en-US" w:eastAsia="zh-CN"/>
        </w:rPr>
        <w:t xml:space="preserve">1 </w:t>
      </w:r>
      <w:r>
        <w:rPr>
          <w:rFonts w:hint="eastAsia" w:ascii="宋体" w:hAnsi="宋体"/>
          <w:color w:val="000000"/>
          <w:szCs w:val="21"/>
          <w:lang w:eastAsia="zh-CN"/>
        </w:rPr>
        <w:t>粘结石膏</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序号</w:t>
            </w:r>
          </w:p>
        </w:tc>
        <w:tc>
          <w:tcPr>
            <w:tcW w:w="5251" w:type="dxa"/>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检验项目</w:t>
            </w:r>
          </w:p>
        </w:tc>
        <w:tc>
          <w:tcPr>
            <w:tcW w:w="2796" w:type="dxa"/>
            <w:noWrap w:val="0"/>
            <w:vAlign w:val="center"/>
          </w:tcPr>
          <w:p>
            <w:pPr>
              <w:adjustRightInd w:val="0"/>
              <w:snapToGrid w:val="0"/>
              <w:spacing w:line="44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凝结时间</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JC/T 1025-2007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绝干抗折强度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JC/T 1025-2007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绝干抗压强度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JC/T 1025-2007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绝干拉伸粘结强度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JC/T 1025-2007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放射性</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GB 6566-2010</w:t>
            </w:r>
          </w:p>
        </w:tc>
      </w:tr>
    </w:tbl>
    <w:p>
      <w:pPr>
        <w:adjustRightInd w:val="0"/>
        <w:snapToGrid w:val="0"/>
        <w:spacing w:line="440" w:lineRule="exact"/>
        <w:ind w:firstLine="420" w:firstLineChars="200"/>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adjustRightInd w:val="0"/>
        <w:snapToGrid w:val="0"/>
        <w:spacing w:line="440" w:lineRule="exact"/>
        <w:ind w:firstLine="420" w:firstLineChars="200"/>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JC/T 1025-2007 粘结石膏</w:t>
      </w:r>
    </w:p>
    <w:p>
      <w:pPr>
        <w:adjustRightInd w:val="0"/>
        <w:snapToGrid w:val="0"/>
        <w:spacing w:line="440" w:lineRule="exact"/>
        <w:ind w:firstLine="420" w:firstLineChars="200"/>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GB 6566-2010 建筑材料放射性核素限量</w:t>
      </w:r>
    </w:p>
    <w:p>
      <w:pPr>
        <w:adjustRightInd w:val="0"/>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p>
    <w:p>
      <w:pPr>
        <w:spacing w:line="440" w:lineRule="exact"/>
        <w:rPr>
          <w:rFonts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heme="minorEastAsia" w:hAnsiTheme="minorEastAsia" w:eastAsiaTheme="minorEastAsia" w:cstheme="minorEastAsia"/>
          <w:color w:val="000000"/>
          <w:sz w:val="21"/>
          <w:szCs w:val="21"/>
          <w:lang w:eastAsia="zh-CN"/>
        </w:rPr>
        <w:t>本细则为首次发布。</w:t>
      </w:r>
    </w:p>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OGMxMjY3MmM5N2Y0MzdmZjRhZjU4OTM5NWUwOTcifQ=="/>
  </w:docVars>
  <w:rsids>
    <w:rsidRoot w:val="382C359E"/>
    <w:rsid w:val="0109078F"/>
    <w:rsid w:val="0D9452DD"/>
    <w:rsid w:val="0E1277B4"/>
    <w:rsid w:val="0EAE6EA0"/>
    <w:rsid w:val="17AC665D"/>
    <w:rsid w:val="1B2C527B"/>
    <w:rsid w:val="1C1067D3"/>
    <w:rsid w:val="20380C83"/>
    <w:rsid w:val="254906EB"/>
    <w:rsid w:val="36F4746E"/>
    <w:rsid w:val="382C359E"/>
    <w:rsid w:val="402227A9"/>
    <w:rsid w:val="435579FA"/>
    <w:rsid w:val="56843502"/>
    <w:rsid w:val="5C9D0EDE"/>
    <w:rsid w:val="69AB765C"/>
    <w:rsid w:val="6CA36463"/>
    <w:rsid w:val="6D610462"/>
    <w:rsid w:val="721072FA"/>
    <w:rsid w:val="77964288"/>
    <w:rsid w:val="7AF116AF"/>
    <w:rsid w:val="7B635DC7"/>
    <w:rsid w:val="7FFC3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637</Words>
  <Characters>754</Characters>
  <Lines>0</Lines>
  <Paragraphs>0</Paragraphs>
  <TotalTime>9</TotalTime>
  <ScaleCrop>false</ScaleCrop>
  <LinksUpToDate>false</LinksUpToDate>
  <CharactersWithSpaces>770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2020-06-02T23:40:00Z</dcterms:created>
  <dc:creator>青鸟</dc:creator>
  <cp:lastModifiedBy>ysgz</cp:lastModifiedBy>
  <dcterms:modified xsi:type="dcterms:W3CDTF">2023-07-20T16:26:41Z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B8DEF9151D914272A74992976131974A_13</vt:lpwstr>
  </property>
</Properties>
</file>