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贵州省黏土耐火砖产品质量监督抽查实施细则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楷体_GB2312" w:hAnsi="楷体_GB2312" w:eastAsia="楷体_GB2312" w:cs="楷体_GB2312"/>
          <w:color w:val="FF0000"/>
          <w:sz w:val="32"/>
          <w:szCs w:val="32"/>
        </w:rPr>
      </w:pPr>
      <w:r>
        <w:rPr>
          <w:rFonts w:hint="eastAsia" w:ascii="楷体_GB2312" w:hAnsi="楷体_GB2312" w:eastAsia="楷体_GB2312" w:cs="楷体_GB2312"/>
          <w:color w:val="auto"/>
          <w:sz w:val="32"/>
          <w:szCs w:val="32"/>
        </w:rPr>
        <w:t>（202</w:t>
      </w: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color w:val="000000"/>
          <w:szCs w:val="21"/>
        </w:rPr>
        <w:t>每批次产品抽取样品1</w:t>
      </w:r>
      <w:r>
        <w:rPr>
          <w:rFonts w:hint="eastAsia"/>
          <w:color w:val="000000"/>
          <w:szCs w:val="21"/>
          <w:lang w:val="en-US" w:eastAsia="zh-CN"/>
        </w:rPr>
        <w:t>2块</w:t>
      </w:r>
      <w:r>
        <w:rPr>
          <w:rFonts w:hint="eastAsia"/>
          <w:color w:val="000000"/>
          <w:szCs w:val="21"/>
        </w:rPr>
        <w:t>，其中</w:t>
      </w:r>
      <w:r>
        <w:rPr>
          <w:rFonts w:hint="eastAsia"/>
          <w:color w:val="000000"/>
          <w:szCs w:val="21"/>
          <w:lang w:val="en-US" w:eastAsia="zh-CN"/>
        </w:rPr>
        <w:t>6块</w:t>
      </w:r>
      <w:r>
        <w:rPr>
          <w:rFonts w:hint="eastAsia"/>
          <w:color w:val="000000"/>
          <w:szCs w:val="21"/>
        </w:rPr>
        <w:t>作为检验样品，</w:t>
      </w:r>
      <w:r>
        <w:rPr>
          <w:rFonts w:hint="eastAsia"/>
          <w:color w:val="000000"/>
          <w:szCs w:val="21"/>
          <w:lang w:val="en-US" w:eastAsia="zh-CN"/>
        </w:rPr>
        <w:t>6块</w:t>
      </w:r>
      <w:r>
        <w:rPr>
          <w:rFonts w:hint="eastAsia"/>
          <w:color w:val="000000"/>
          <w:szCs w:val="21"/>
        </w:rPr>
        <w:t>作为备用样品。</w:t>
      </w:r>
    </w:p>
    <w:p/>
    <w:p>
      <w:pPr>
        <w:snapToGrid w:val="0"/>
        <w:spacing w:line="440" w:lineRule="exact"/>
        <w:rPr>
          <w:rFonts w:eastAsia="黑体"/>
          <w:color w:val="000000"/>
          <w:szCs w:val="21"/>
        </w:rPr>
      </w:pPr>
      <w:r>
        <w:rPr>
          <w:rFonts w:eastAsia="黑体"/>
          <w:color w:val="000000"/>
          <w:szCs w:val="21"/>
        </w:rPr>
        <w:t>2 检验依据</w:t>
      </w:r>
    </w:p>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954"/>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038"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显气孔率</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2997</w:t>
            </w:r>
            <w:r>
              <w:rPr>
                <w:rFonts w:hint="eastAsia" w:asciiTheme="minorEastAsia" w:hAnsiTheme="minorEastAsia" w:cstheme="minorEastAsia"/>
                <w:color w:val="000000"/>
                <w:szCs w:val="21"/>
                <w:lang w:val="en-US" w:eastAsia="zh-CN"/>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Al</w:t>
            </w:r>
            <w:r>
              <w:rPr>
                <w:rFonts w:hint="eastAsia" w:asciiTheme="minorEastAsia" w:hAnsiTheme="minorEastAsia" w:cstheme="minorEastAsia"/>
                <w:color w:val="000000"/>
                <w:szCs w:val="21"/>
                <w:vertAlign w:val="subscript"/>
              </w:rPr>
              <w:t>2</w:t>
            </w:r>
            <w:r>
              <w:rPr>
                <w:rFonts w:hint="eastAsia" w:asciiTheme="minorEastAsia" w:hAnsiTheme="minorEastAsia" w:cstheme="minorEastAsia"/>
                <w:color w:val="000000"/>
                <w:szCs w:val="21"/>
              </w:rPr>
              <w:t>O</w:t>
            </w:r>
            <w:r>
              <w:rPr>
                <w:rFonts w:hint="eastAsia" w:asciiTheme="minorEastAsia" w:hAnsiTheme="minorEastAsia" w:cstheme="minorEastAsia"/>
                <w:color w:val="000000"/>
                <w:szCs w:val="21"/>
                <w:vertAlign w:val="subscript"/>
              </w:rPr>
              <w:t>3</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6900</w:t>
            </w:r>
            <w:r>
              <w:rPr>
                <w:rFonts w:hint="eastAsia" w:asciiTheme="minorEastAsia" w:hAnsiTheme="minorEastAsia" w:cstheme="minorEastAsia"/>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常温耐压强度</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5072</w:t>
            </w:r>
            <w:r>
              <w:rPr>
                <w:rFonts w:hint="eastAsia" w:asciiTheme="minorEastAsia" w:hAnsiTheme="minorEastAsia" w:cstheme="minorEastAsia"/>
                <w:color w:val="000000"/>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4</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加热永久线变化</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5988</w:t>
            </w:r>
            <w:r>
              <w:rPr>
                <w:rFonts w:hint="eastAsia" w:asciiTheme="minorEastAsia" w:hAnsiTheme="minorEastAsia" w:cstheme="minorEastAsia"/>
                <w:color w:val="000000"/>
                <w:szCs w:val="21"/>
                <w:lang w:val="en-US" w:eastAsia="zh-CN"/>
              </w:rPr>
              <w:t>-2022</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before="100" w:after="100" w:line="440" w:lineRule="exact"/>
        <w:ind w:firstLine="420" w:firstLineChars="200"/>
        <w:rPr>
          <w:rFonts w:ascii="宋体" w:hAnsi="宋体"/>
          <w:color w:val="000000"/>
          <w:szCs w:val="21"/>
        </w:rPr>
      </w:pPr>
      <w:r>
        <w:rPr>
          <w:rFonts w:hint="eastAsia" w:ascii="宋体" w:hAnsi="宋体"/>
          <w:color w:val="000000"/>
          <w:szCs w:val="21"/>
        </w:rPr>
        <w:t>YB</w:t>
      </w:r>
      <w:r>
        <w:rPr>
          <w:rFonts w:hint="eastAsia" w:asciiTheme="minorEastAsia" w:hAnsiTheme="minorEastAsia" w:cstheme="minorEastAsia"/>
          <w:color w:val="000000"/>
          <w:szCs w:val="21"/>
        </w:rPr>
        <w:t>/T 5106-2009黏土质耐火砖</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
      <w:pPr>
        <w:spacing w:line="440" w:lineRule="exact"/>
        <w:rPr>
          <w:rFonts w:hint="eastAsia"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szCs w:val="21"/>
        </w:rPr>
        <w:t>本细则代替《贵州省市场监管局关于发布2022年版贵州省产品质量监督抽查实施细则（第二</w:t>
      </w:r>
      <w:bookmarkStart w:id="0" w:name="_GoBack"/>
      <w:bookmarkEnd w:id="0"/>
      <w:r>
        <w:rPr>
          <w:rFonts w:hint="eastAsia" w:asciiTheme="minorEastAsia" w:hAnsiTheme="minorEastAsia" w:eastAsiaTheme="minorEastAsia" w:cstheme="minorEastAsia"/>
          <w:color w:val="000000"/>
          <w:szCs w:val="21"/>
        </w:rPr>
        <w:t>批）的公告》中的《贵州省黏土耐火砖产品质量监督抽查实施细则（202</w:t>
      </w:r>
      <w:r>
        <w:rPr>
          <w:rFonts w:hint="eastAsia" w:asciiTheme="minorEastAsia" w:hAnsiTheme="minorEastAsia" w:eastAsiaTheme="minorEastAsia" w:cstheme="minorEastAsia"/>
          <w:color w:val="000000"/>
          <w:szCs w:val="21"/>
          <w:lang w:val="en-US" w:eastAsia="zh-CN"/>
        </w:rPr>
        <w:t>2</w:t>
      </w:r>
      <w:r>
        <w:rPr>
          <w:rFonts w:hint="eastAsia" w:asciiTheme="minorEastAsia" w:hAnsiTheme="minorEastAsia" w:eastAsiaTheme="minorEastAsia" w:cstheme="minorEastAsia"/>
          <w:color w:val="000000"/>
          <w:szCs w:val="21"/>
        </w:rPr>
        <w:t>年版）》。</w:t>
      </w:r>
    </w:p>
    <w:p/>
    <w:p>
      <w:pPr>
        <w:ind w:firstLine="420" w:firstLineChars="200"/>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FhNGU0ZTc4M2RlYmEzMjhkYTljYTFhNDE0M2FkZmIifQ=="/>
  </w:docVars>
  <w:rsids>
    <w:rsidRoot w:val="3DBD1413"/>
    <w:rsid w:val="00056F2E"/>
    <w:rsid w:val="003F12BC"/>
    <w:rsid w:val="00855D60"/>
    <w:rsid w:val="00E154CC"/>
    <w:rsid w:val="02413036"/>
    <w:rsid w:val="05607B7E"/>
    <w:rsid w:val="074568E5"/>
    <w:rsid w:val="0A2F67F0"/>
    <w:rsid w:val="14695FE4"/>
    <w:rsid w:val="223E3B2E"/>
    <w:rsid w:val="257C73BE"/>
    <w:rsid w:val="33D12AF7"/>
    <w:rsid w:val="373F55D7"/>
    <w:rsid w:val="3DBD1413"/>
    <w:rsid w:val="49FE20F2"/>
    <w:rsid w:val="5FF65FBE"/>
    <w:rsid w:val="6DCA3FC4"/>
    <w:rsid w:val="75995625"/>
    <w:rsid w:val="79C65216"/>
    <w:rsid w:val="7FF39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675</Words>
  <Characters>748</Characters>
  <Lines>5</Lines>
  <Paragraphs>1</Paragraphs>
  <TotalTime>3</TotalTime>
  <ScaleCrop>false</ScaleCrop>
  <LinksUpToDate>false</LinksUpToDate>
  <CharactersWithSpaces>757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2020-06-04T03:05:00Z</dcterms:created>
  <dc:creator>青鸟</dc:creator>
  <cp:lastModifiedBy>ysgz</cp:lastModifiedBy>
  <dcterms:modified xsi:type="dcterms:W3CDTF">2023-07-20T17:21:23Z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E5CCE0430F3B482E907B33808F83E87B</vt:lpwstr>
  </property>
</Properties>
</file>