
<file path=[Content_Types].xml><?xml version="1.0" encoding="utf-8"?>
<Types xmlns="http://schemas.openxmlformats.org/package/2006/content-types">
  <Default Extension="xml" ContentType="application/xml"/>
  <Default Extension="rels" ContentType="application/vnd.openxmlformats-package.relationships+xml"/>
  <Override PartName="/customXml/itemProps1.xml" ContentType="application/vnd.openxmlformats-officedocument.customXmlProperties+xml"/>
  <Override PartName="/docProps/app.xml" ContentType="application/vnd.openxmlformats-officedocument.extended-properties+xml"/>
  <Override PartName="/docProps/core.xml" ContentType="application/vnd.openxmlformats-package.core-properties+xml"/>
  <Override PartName="/docProps/custom.xml" ContentType="application/vnd.openxmlformats-officedocument.custom-properties+xml"/>
  <Override PartName="/word/document.xml" ContentType="application/vnd.openxmlformats-officedocument.wordprocessingml.document.main+xml"/>
  <Override PartName="/word/endnotes.xml" ContentType="application/vnd.openxmlformats-officedocument.wordprocessingml.endnotes+xml"/>
  <Override PartName="/word/fontTable.xml" ContentType="application/vnd.openxmlformats-officedocument.wordprocessingml.fontTable+xml"/>
  <Override PartName="/word/footer1.xml" ContentType="application/vnd.openxmlformats-officedocument.wordprocessingml.footer+xml"/>
  <Override PartName="/word/footnotes.xml" ContentType="application/vnd.openxmlformats-officedocument.wordprocessingml.footnotes+xml"/>
  <Override PartName="/word/settings.xml" ContentType="application/vnd.openxmlformats-officedocument.wordprocessingml.settings+xml"/>
  <Override PartName="/word/styles.xml" ContentType="application/vnd.openxmlformats-officedocument.wordprocessingml.styles+xml"/>
  <Override PartName="/word/theme/theme1.xml" ContentType="application/vnd.openxmlformats-officedocument.theme+xml"/>
</Types>
</file>

<file path=_rels/.rels><?xml version="1.0" encoding="UTF-8" standalone="yes"?>
<Relationships xmlns="http://schemas.openxmlformats.org/package/2006/relationships"><Relationship Id="rId4" Type="http://schemas.openxmlformats.org/officeDocument/2006/relationships/officeDocument" Target="word/document.xml"/><Relationship Id="rId2" Type="http://schemas.openxmlformats.org/package/2006/relationships/metadata/core-properties" Target="docProps/core.xml"/><Relationship Id="rId1" Type="http://schemas.openxmlformats.org/officeDocument/2006/relationships/extended-properties" Target="docProps/app.xml"/><Relationship Id="rId3" Type="http://schemas.openxmlformats.org/officeDocument/2006/relationships/custom-properties" Target="docProps/custom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="http://schemas.openxmlformats.org/wordprocessingml/2006/main" xmlns:w14="http://schemas.microsoft.com/office/word/2010/wordml" xmlns:w10="urn:schemas-microsoft-com:office:word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xmlns:wpsCustomData="http://www.wps.cn/officeDocument/2013/wpsCustomData" mc:Ignorable="w14 w15 wp14">
  <w:background w:color="FFFFFF"/>
  <w:body>
    <w:p>
      <w:pPr>
        <w:rPr>
          <w:rFonts w:ascii="黑体" w:hAnsi="黑体" w:eastAsia="黑体" w:cstheme="majorEastAsia"/>
          <w:sz w:val="28"/>
          <w:szCs w:val="28"/>
        </w:rPr>
      </w:pPr>
      <w:r>
        <w:rPr>
          <w:rFonts w:hint="eastAsia" w:ascii="黑体" w:hAnsi="黑体" w:eastAsia="黑体" w:cstheme="majorEastAsia"/>
          <w:sz w:val="28"/>
          <w:szCs w:val="28"/>
        </w:rPr>
        <w:t>附件</w:t>
      </w:r>
      <w:r>
        <w:rPr>
          <w:rFonts w:ascii="黑体" w:hAnsi="黑体" w:eastAsia="黑体" w:cstheme="majorEastAsia"/>
          <w:sz w:val="28"/>
          <w:szCs w:val="28"/>
        </w:rPr>
        <w:t>2</w:t>
      </w:r>
    </w:p>
    <w:p>
      <w:pPr>
        <w:jc w:val="center"/>
        <w:rPr>
          <w:rFonts w:ascii="方正小标宋简体" w:eastAsia="方正小标宋简体"/>
          <w:szCs w:val="32"/>
        </w:rPr>
      </w:pPr>
    </w:p>
    <w:p>
      <w:pPr>
        <w:spacing w:line="240" w:lineRule="auto"/>
        <w:jc w:val="center"/>
        <w:rPr>
          <w:rFonts w:ascii="方正小标宋简体" w:hAnsi="方正小标宋简体" w:eastAsia="方正小标宋简体" w:cs="方正小标宋简体"/>
          <w:spacing w:val="0"/>
          <w:sz w:val="36"/>
          <w:szCs w:val="36"/>
        </w:rPr>
      </w:pPr>
      <w:bookmarkStart w:id="0" w:name="_GoBack"/>
      <w:r>
        <w:rPr>
          <w:rFonts w:hint="eastAsia" w:ascii="方正小标宋简体" w:hAnsi="方正小标宋简体" w:eastAsia="方正小标宋简体" w:cs="方正小标宋简体"/>
          <w:spacing w:val="0"/>
          <w:sz w:val="36"/>
          <w:szCs w:val="36"/>
        </w:rPr>
        <w:t>2023年贵州省知识产权质押贷款风险资助名单</w:t>
      </w:r>
      <w:bookmarkEnd w:id="0"/>
    </w:p>
    <w:tbl>
      <w:tblPr>
        <w:tblStyle w:val="4"/>
        <w:tblW w:w="8662" w:type="dxa"/>
        <w:tblInd w:w="93" w:type="dxa"/>
        <w:tblLayout w:type="autofit"/>
        <w:tblCellMar>
          <w:top w:w="0" w:type="dxa"/>
          <w:left w:w="108" w:type="dxa"/>
          <w:bottom w:w="0" w:type="dxa"/>
          <w:right w:w="108" w:type="dxa"/>
        </w:tblCellMar>
      </w:tblPr>
      <w:tblGrid>
        <w:gridCol w:w="679"/>
        <w:gridCol w:w="3525"/>
        <w:gridCol w:w="2196"/>
        <w:gridCol w:w="739"/>
        <w:gridCol w:w="1523"/>
      </w:tblGrid>
      <w:tr>
        <w:tblPrEx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737" w:hRule="atLeast"/>
          <w:tblHeader/>
        </w:trPr>
        <w:tc>
          <w:tcPr>
            <w:tcW w:w="679" w:type="dxa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vAlign w:val="center"/>
          </w:tcPr>
          <w:p>
            <w:pPr>
              <w:widowControl/>
              <w:spacing w:line="240" w:lineRule="exact"/>
              <w:jc w:val="left"/>
              <w:textAlignment w:val="center"/>
              <w:rPr>
                <w:rFonts w:ascii="黑体" w:hAnsi="黑体" w:eastAsia="黑体" w:cs="宋体"/>
                <w:color w:val="000000"/>
                <w:spacing w:val="0"/>
                <w:sz w:val="22"/>
                <w:szCs w:val="22"/>
              </w:rPr>
            </w:pPr>
            <w:r>
              <w:rPr>
                <w:rFonts w:hint="eastAsia" w:ascii="黑体" w:hAnsi="黑体" w:eastAsia="黑体" w:cs="宋体"/>
                <w:color w:val="000000"/>
                <w:spacing w:val="0"/>
                <w:kern w:val="0"/>
                <w:sz w:val="22"/>
                <w:szCs w:val="22"/>
                <w:lang w:bidi="ar"/>
              </w:rPr>
              <w:t>序号</w:t>
            </w:r>
          </w:p>
        </w:tc>
        <w:tc>
          <w:tcPr>
            <w:tcW w:w="3525" w:type="dxa"/>
            <w:tcBorders>
              <w:top w:val="single" w:color="auto" w:sz="4" w:space="0"/>
              <w:left w:val="nil"/>
              <w:bottom w:val="single" w:color="auto" w:sz="4" w:space="0"/>
              <w:right w:val="single" w:color="auto" w:sz="4" w:space="0"/>
            </w:tcBorders>
            <w:vAlign w:val="center"/>
          </w:tcPr>
          <w:p>
            <w:pPr>
              <w:widowControl/>
              <w:spacing w:line="240" w:lineRule="exact"/>
              <w:jc w:val="center"/>
              <w:textAlignment w:val="center"/>
              <w:rPr>
                <w:rFonts w:ascii="黑体" w:hAnsi="黑体" w:eastAsia="黑体" w:cs="黑体"/>
                <w:color w:val="000000"/>
                <w:spacing w:val="0"/>
                <w:sz w:val="22"/>
                <w:szCs w:val="22"/>
              </w:rPr>
            </w:pPr>
            <w:r>
              <w:rPr>
                <w:rFonts w:hint="eastAsia" w:ascii="黑体" w:hAnsi="黑体" w:eastAsia="黑体" w:cs="黑体"/>
                <w:color w:val="000000"/>
                <w:spacing w:val="0"/>
                <w:kern w:val="0"/>
                <w:sz w:val="22"/>
                <w:szCs w:val="22"/>
                <w:lang w:bidi="ar"/>
              </w:rPr>
              <w:t>申请人</w:t>
            </w:r>
          </w:p>
        </w:tc>
        <w:tc>
          <w:tcPr>
            <w:tcW w:w="2196" w:type="dxa"/>
            <w:tcBorders>
              <w:top w:val="single" w:color="auto" w:sz="4" w:space="0"/>
              <w:left w:val="nil"/>
              <w:bottom w:val="single" w:color="auto" w:sz="4" w:space="0"/>
              <w:right w:val="single" w:color="auto" w:sz="4" w:space="0"/>
            </w:tcBorders>
            <w:vAlign w:val="center"/>
          </w:tcPr>
          <w:p>
            <w:pPr>
              <w:widowControl/>
              <w:spacing w:line="240" w:lineRule="exact"/>
              <w:jc w:val="center"/>
              <w:textAlignment w:val="center"/>
              <w:rPr>
                <w:rFonts w:ascii="黑体" w:hAnsi="黑体" w:eastAsia="黑体" w:cs="黑体"/>
                <w:color w:val="000000"/>
                <w:spacing w:val="0"/>
                <w:sz w:val="22"/>
                <w:szCs w:val="22"/>
              </w:rPr>
            </w:pPr>
            <w:r>
              <w:rPr>
                <w:rFonts w:hint="eastAsia" w:ascii="黑体" w:hAnsi="黑体" w:eastAsia="黑体" w:cs="黑体"/>
                <w:color w:val="000000"/>
                <w:spacing w:val="0"/>
                <w:kern w:val="0"/>
                <w:sz w:val="22"/>
                <w:szCs w:val="22"/>
                <w:lang w:bidi="ar"/>
              </w:rPr>
              <w:t>统一社会信用代码</w:t>
            </w:r>
          </w:p>
        </w:tc>
        <w:tc>
          <w:tcPr>
            <w:tcW w:w="739" w:type="dxa"/>
            <w:tcBorders>
              <w:top w:val="single" w:color="auto" w:sz="4" w:space="0"/>
              <w:left w:val="nil"/>
              <w:bottom w:val="single" w:color="auto" w:sz="4" w:space="0"/>
              <w:right w:val="single" w:color="auto" w:sz="4" w:space="0"/>
            </w:tcBorders>
            <w:vAlign w:val="center"/>
          </w:tcPr>
          <w:p>
            <w:pPr>
              <w:widowControl/>
              <w:spacing w:line="240" w:lineRule="exact"/>
              <w:jc w:val="center"/>
              <w:textAlignment w:val="center"/>
              <w:rPr>
                <w:rFonts w:ascii="黑体" w:hAnsi="黑体" w:eastAsia="黑体" w:cs="黑体"/>
                <w:color w:val="000000"/>
                <w:spacing w:val="0"/>
                <w:sz w:val="22"/>
                <w:szCs w:val="22"/>
              </w:rPr>
            </w:pPr>
            <w:r>
              <w:rPr>
                <w:rFonts w:hint="eastAsia" w:ascii="黑体" w:hAnsi="黑体" w:eastAsia="黑体" w:cs="黑体"/>
                <w:color w:val="000000"/>
                <w:spacing w:val="0"/>
                <w:kern w:val="0"/>
                <w:sz w:val="22"/>
                <w:szCs w:val="22"/>
                <w:lang w:bidi="ar"/>
              </w:rPr>
              <w:t>申请件数</w:t>
            </w:r>
          </w:p>
        </w:tc>
        <w:tc>
          <w:tcPr>
            <w:tcW w:w="1523" w:type="dxa"/>
            <w:tcBorders>
              <w:top w:val="single" w:color="auto" w:sz="4" w:space="0"/>
              <w:left w:val="nil"/>
              <w:bottom w:val="single" w:color="auto" w:sz="4" w:space="0"/>
              <w:right w:val="single" w:color="auto" w:sz="4" w:space="0"/>
            </w:tcBorders>
            <w:vAlign w:val="center"/>
          </w:tcPr>
          <w:p>
            <w:pPr>
              <w:widowControl/>
              <w:spacing w:line="240" w:lineRule="exact"/>
              <w:jc w:val="center"/>
              <w:textAlignment w:val="center"/>
              <w:rPr>
                <w:rFonts w:ascii="黑体" w:hAnsi="黑体" w:eastAsia="黑体" w:cs="黑体"/>
                <w:color w:val="000000"/>
                <w:spacing w:val="0"/>
                <w:sz w:val="22"/>
                <w:szCs w:val="22"/>
              </w:rPr>
            </w:pPr>
            <w:r>
              <w:rPr>
                <w:rFonts w:hint="eastAsia" w:ascii="黑体" w:hAnsi="黑体" w:eastAsia="黑体" w:cs="黑体"/>
                <w:color w:val="000000"/>
                <w:spacing w:val="0"/>
                <w:kern w:val="0"/>
                <w:sz w:val="22"/>
                <w:szCs w:val="22"/>
                <w:lang w:bidi="ar"/>
              </w:rPr>
              <w:t>合计资助金额（万元）</w:t>
            </w:r>
          </w:p>
        </w:tc>
      </w:tr>
      <w:tr>
        <w:tblPrEx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567" w:hRule="atLeast"/>
        </w:trPr>
        <w:tc>
          <w:tcPr>
            <w:tcW w:w="679" w:type="dxa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vAlign w:val="center"/>
          </w:tcPr>
          <w:p>
            <w:pPr>
              <w:widowControl/>
              <w:spacing w:line="240" w:lineRule="exact"/>
              <w:jc w:val="center"/>
              <w:textAlignment w:val="center"/>
              <w:rPr>
                <w:rFonts w:ascii="仿宋_GB2312" w:hAnsi="仿宋_GB2312" w:cs="仿宋_GB2312"/>
                <w:color w:val="000000"/>
                <w:spacing w:val="0"/>
                <w:sz w:val="22"/>
                <w:szCs w:val="22"/>
              </w:rPr>
            </w:pPr>
            <w:r>
              <w:rPr>
                <w:rFonts w:hint="eastAsia" w:ascii="仿宋_GB2312" w:hAnsi="仿宋_GB2312" w:cs="仿宋_GB2312"/>
                <w:color w:val="000000"/>
                <w:spacing w:val="0"/>
                <w:kern w:val="0"/>
                <w:sz w:val="22"/>
                <w:szCs w:val="22"/>
                <w:lang w:bidi="ar"/>
              </w:rPr>
              <w:t>1</w:t>
            </w:r>
          </w:p>
        </w:tc>
        <w:tc>
          <w:tcPr>
            <w:tcW w:w="3525" w:type="dxa"/>
            <w:tcBorders>
              <w:top w:val="nil"/>
              <w:left w:val="single" w:color="auto" w:sz="4" w:space="0"/>
              <w:bottom w:val="single" w:color="auto" w:sz="4" w:space="0"/>
              <w:right w:val="single" w:color="auto" w:sz="4" w:space="0"/>
            </w:tcBorders>
            <w:vAlign w:val="center"/>
          </w:tcPr>
          <w:p>
            <w:pPr>
              <w:widowControl/>
              <w:spacing w:line="240" w:lineRule="exact"/>
              <w:jc w:val="left"/>
              <w:textAlignment w:val="center"/>
              <w:rPr>
                <w:rFonts w:ascii="仿宋_GB2312" w:hAnsi="仿宋_GB2312" w:cs="仿宋_GB2312"/>
                <w:color w:val="000000"/>
                <w:spacing w:val="0"/>
                <w:sz w:val="22"/>
                <w:szCs w:val="22"/>
              </w:rPr>
            </w:pPr>
            <w:r>
              <w:rPr>
                <w:rFonts w:hint="eastAsia" w:ascii="仿宋_GB2312" w:hAnsi="仿宋_GB2312" w:cs="仿宋_GB2312"/>
                <w:color w:val="000000"/>
                <w:spacing w:val="0"/>
                <w:kern w:val="0"/>
                <w:sz w:val="22"/>
                <w:szCs w:val="22"/>
                <w:lang w:bidi="ar"/>
              </w:rPr>
              <w:t>贵阳银行股份有限公司白云支行</w:t>
            </w:r>
          </w:p>
        </w:tc>
        <w:tc>
          <w:tcPr>
            <w:tcW w:w="2196" w:type="dxa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vAlign w:val="center"/>
          </w:tcPr>
          <w:p>
            <w:pPr>
              <w:widowControl/>
              <w:spacing w:line="240" w:lineRule="exact"/>
              <w:jc w:val="center"/>
              <w:textAlignment w:val="center"/>
              <w:rPr>
                <w:rFonts w:ascii="仿宋_GB2312" w:hAnsi="仿宋_GB2312" w:cs="仿宋_GB2312"/>
                <w:color w:val="000000"/>
                <w:spacing w:val="0"/>
                <w:sz w:val="22"/>
                <w:szCs w:val="22"/>
              </w:rPr>
            </w:pPr>
            <w:r>
              <w:rPr>
                <w:rFonts w:hint="eastAsia" w:ascii="仿宋_GB2312" w:hAnsi="仿宋_GB2312" w:cs="仿宋_GB2312"/>
                <w:color w:val="000000"/>
                <w:spacing w:val="0"/>
                <w:kern w:val="0"/>
                <w:sz w:val="22"/>
                <w:szCs w:val="22"/>
                <w:lang w:bidi="ar"/>
              </w:rPr>
              <w:t>91520113214620299E</w:t>
            </w:r>
          </w:p>
        </w:tc>
        <w:tc>
          <w:tcPr>
            <w:tcW w:w="739" w:type="dxa"/>
            <w:tcBorders>
              <w:top w:val="nil"/>
              <w:left w:val="single" w:color="auto" w:sz="4" w:space="0"/>
              <w:bottom w:val="single" w:color="auto" w:sz="4" w:space="0"/>
              <w:right w:val="single" w:color="auto" w:sz="4" w:space="0"/>
            </w:tcBorders>
            <w:vAlign w:val="center"/>
          </w:tcPr>
          <w:p>
            <w:pPr>
              <w:widowControl/>
              <w:spacing w:line="240" w:lineRule="exact"/>
              <w:jc w:val="center"/>
              <w:textAlignment w:val="center"/>
              <w:rPr>
                <w:rFonts w:ascii="仿宋_GB2312" w:hAnsi="仿宋_GB2312" w:cs="仿宋_GB2312"/>
                <w:color w:val="000000"/>
                <w:spacing w:val="0"/>
                <w:sz w:val="22"/>
                <w:szCs w:val="22"/>
              </w:rPr>
            </w:pPr>
            <w:r>
              <w:rPr>
                <w:rFonts w:hint="eastAsia" w:ascii="仿宋_GB2312" w:hAnsi="仿宋_GB2312" w:cs="仿宋_GB2312"/>
                <w:color w:val="000000"/>
                <w:spacing w:val="0"/>
                <w:kern w:val="0"/>
                <w:sz w:val="22"/>
                <w:szCs w:val="22"/>
                <w:lang w:bidi="ar"/>
              </w:rPr>
              <w:t>2</w:t>
            </w:r>
          </w:p>
        </w:tc>
        <w:tc>
          <w:tcPr>
            <w:tcW w:w="1523" w:type="dxa"/>
            <w:tcBorders>
              <w:top w:val="nil"/>
              <w:left w:val="single" w:color="auto" w:sz="4" w:space="0"/>
              <w:bottom w:val="single" w:color="auto" w:sz="4" w:space="0"/>
              <w:right w:val="single" w:color="auto" w:sz="4" w:space="0"/>
            </w:tcBorders>
            <w:vAlign w:val="center"/>
          </w:tcPr>
          <w:p>
            <w:pPr>
              <w:widowControl/>
              <w:spacing w:line="240" w:lineRule="exact"/>
              <w:jc w:val="center"/>
              <w:textAlignment w:val="center"/>
              <w:rPr>
                <w:rFonts w:ascii="仿宋_GB2312" w:hAnsi="仿宋_GB2312" w:cs="仿宋_GB2312"/>
                <w:color w:val="000000"/>
                <w:spacing w:val="0"/>
                <w:sz w:val="22"/>
                <w:szCs w:val="22"/>
              </w:rPr>
            </w:pPr>
            <w:r>
              <w:rPr>
                <w:rFonts w:hint="eastAsia" w:ascii="仿宋_GB2312" w:hAnsi="仿宋_GB2312" w:cs="仿宋_GB2312"/>
                <w:color w:val="000000"/>
                <w:spacing w:val="0"/>
                <w:kern w:val="0"/>
                <w:sz w:val="22"/>
                <w:szCs w:val="22"/>
                <w:lang w:bidi="ar"/>
              </w:rPr>
              <w:t>2.51</w:t>
            </w:r>
          </w:p>
        </w:tc>
      </w:tr>
      <w:tr>
        <w:tblPrEx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567" w:hRule="atLeast"/>
        </w:trPr>
        <w:tc>
          <w:tcPr>
            <w:tcW w:w="679" w:type="dxa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vAlign w:val="center"/>
          </w:tcPr>
          <w:p>
            <w:pPr>
              <w:widowControl/>
              <w:spacing w:line="240" w:lineRule="exact"/>
              <w:jc w:val="center"/>
              <w:textAlignment w:val="center"/>
              <w:rPr>
                <w:rFonts w:ascii="仿宋_GB2312" w:hAnsi="仿宋_GB2312" w:cs="仿宋_GB2312"/>
                <w:color w:val="000000"/>
                <w:spacing w:val="0"/>
                <w:sz w:val="22"/>
                <w:szCs w:val="22"/>
              </w:rPr>
            </w:pPr>
            <w:r>
              <w:rPr>
                <w:rFonts w:hint="eastAsia" w:ascii="仿宋_GB2312" w:hAnsi="仿宋_GB2312" w:cs="仿宋_GB2312"/>
                <w:color w:val="000000"/>
                <w:spacing w:val="0"/>
                <w:sz w:val="22"/>
                <w:szCs w:val="22"/>
              </w:rPr>
              <w:t>2</w:t>
            </w:r>
          </w:p>
        </w:tc>
        <w:tc>
          <w:tcPr>
            <w:tcW w:w="3525" w:type="dxa"/>
            <w:tcBorders>
              <w:top w:val="nil"/>
              <w:left w:val="nil"/>
              <w:bottom w:val="single" w:color="auto" w:sz="4" w:space="0"/>
              <w:right w:val="single" w:color="auto" w:sz="4" w:space="0"/>
            </w:tcBorders>
            <w:vAlign w:val="center"/>
          </w:tcPr>
          <w:p>
            <w:pPr>
              <w:widowControl/>
              <w:spacing w:line="240" w:lineRule="exact"/>
              <w:jc w:val="left"/>
              <w:textAlignment w:val="center"/>
              <w:rPr>
                <w:rFonts w:ascii="仿宋_GB2312" w:hAnsi="仿宋_GB2312" w:cs="仿宋_GB2312"/>
                <w:color w:val="000000"/>
                <w:spacing w:val="0"/>
                <w:sz w:val="22"/>
                <w:szCs w:val="22"/>
              </w:rPr>
            </w:pPr>
            <w:r>
              <w:rPr>
                <w:rFonts w:hint="eastAsia" w:ascii="仿宋_GB2312" w:hAnsi="仿宋_GB2312" w:cs="仿宋_GB2312"/>
                <w:color w:val="000000"/>
                <w:spacing w:val="0"/>
                <w:kern w:val="0"/>
                <w:sz w:val="22"/>
                <w:szCs w:val="22"/>
                <w:lang w:bidi="ar"/>
              </w:rPr>
              <w:t>贵阳银行股份有限公司息烽支行</w:t>
            </w:r>
          </w:p>
        </w:tc>
        <w:tc>
          <w:tcPr>
            <w:tcW w:w="2196" w:type="dxa"/>
            <w:tcBorders>
              <w:top w:val="single" w:color="auto" w:sz="4" w:space="0"/>
              <w:left w:val="nil"/>
              <w:bottom w:val="single" w:color="auto" w:sz="4" w:space="0"/>
              <w:right w:val="single" w:color="auto" w:sz="4" w:space="0"/>
            </w:tcBorders>
            <w:vAlign w:val="center"/>
          </w:tcPr>
          <w:p>
            <w:pPr>
              <w:widowControl/>
              <w:spacing w:line="240" w:lineRule="exact"/>
              <w:jc w:val="center"/>
              <w:textAlignment w:val="center"/>
              <w:rPr>
                <w:rFonts w:ascii="仿宋_GB2312" w:hAnsi="仿宋_GB2312" w:cs="仿宋_GB2312"/>
                <w:color w:val="000000"/>
                <w:spacing w:val="0"/>
                <w:sz w:val="22"/>
                <w:szCs w:val="22"/>
              </w:rPr>
            </w:pPr>
            <w:r>
              <w:rPr>
                <w:rFonts w:hint="eastAsia" w:ascii="仿宋_GB2312" w:hAnsi="仿宋_GB2312" w:cs="仿宋_GB2312"/>
                <w:color w:val="000000"/>
                <w:spacing w:val="0"/>
                <w:kern w:val="0"/>
                <w:sz w:val="22"/>
                <w:szCs w:val="22"/>
                <w:lang w:bidi="ar"/>
              </w:rPr>
              <w:t>9152012272219736XA</w:t>
            </w:r>
          </w:p>
        </w:tc>
        <w:tc>
          <w:tcPr>
            <w:tcW w:w="739" w:type="dxa"/>
            <w:tcBorders>
              <w:top w:val="nil"/>
              <w:left w:val="nil"/>
              <w:bottom w:val="single" w:color="auto" w:sz="4" w:space="0"/>
              <w:right w:val="single" w:color="auto" w:sz="4" w:space="0"/>
            </w:tcBorders>
            <w:vAlign w:val="center"/>
          </w:tcPr>
          <w:p>
            <w:pPr>
              <w:widowControl/>
              <w:spacing w:line="240" w:lineRule="exact"/>
              <w:jc w:val="center"/>
              <w:textAlignment w:val="center"/>
              <w:rPr>
                <w:rFonts w:ascii="仿宋_GB2312" w:hAnsi="仿宋_GB2312" w:cs="仿宋_GB2312"/>
                <w:color w:val="000000"/>
                <w:spacing w:val="0"/>
                <w:sz w:val="22"/>
                <w:szCs w:val="22"/>
              </w:rPr>
            </w:pPr>
            <w:r>
              <w:rPr>
                <w:rFonts w:hint="eastAsia" w:ascii="仿宋_GB2312" w:hAnsi="仿宋_GB2312" w:cs="仿宋_GB2312"/>
                <w:color w:val="000000"/>
                <w:spacing w:val="0"/>
                <w:kern w:val="0"/>
                <w:sz w:val="22"/>
                <w:szCs w:val="22"/>
                <w:lang w:bidi="ar"/>
              </w:rPr>
              <w:t>1</w:t>
            </w:r>
          </w:p>
        </w:tc>
        <w:tc>
          <w:tcPr>
            <w:tcW w:w="1523" w:type="dxa"/>
            <w:tcBorders>
              <w:top w:val="nil"/>
              <w:left w:val="nil"/>
              <w:bottom w:val="single" w:color="auto" w:sz="4" w:space="0"/>
              <w:right w:val="single" w:color="auto" w:sz="4" w:space="0"/>
            </w:tcBorders>
            <w:vAlign w:val="center"/>
          </w:tcPr>
          <w:p>
            <w:pPr>
              <w:widowControl/>
              <w:spacing w:line="240" w:lineRule="exact"/>
              <w:jc w:val="center"/>
              <w:textAlignment w:val="center"/>
              <w:rPr>
                <w:rFonts w:ascii="仿宋_GB2312" w:hAnsi="仿宋_GB2312" w:cs="仿宋_GB2312"/>
                <w:color w:val="000000"/>
                <w:spacing w:val="0"/>
                <w:sz w:val="22"/>
                <w:szCs w:val="22"/>
              </w:rPr>
            </w:pPr>
            <w:r>
              <w:rPr>
                <w:rFonts w:hint="eastAsia" w:ascii="仿宋_GB2312" w:hAnsi="仿宋_GB2312" w:cs="仿宋_GB2312"/>
                <w:color w:val="000000"/>
                <w:spacing w:val="0"/>
                <w:kern w:val="0"/>
                <w:sz w:val="22"/>
                <w:szCs w:val="22"/>
                <w:lang w:bidi="ar"/>
              </w:rPr>
              <w:t>1</w:t>
            </w:r>
          </w:p>
        </w:tc>
      </w:tr>
      <w:tr>
        <w:tblPrEx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567" w:hRule="atLeast"/>
        </w:trPr>
        <w:tc>
          <w:tcPr>
            <w:tcW w:w="679" w:type="dxa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vAlign w:val="center"/>
          </w:tcPr>
          <w:p>
            <w:pPr>
              <w:widowControl/>
              <w:spacing w:line="240" w:lineRule="exact"/>
              <w:jc w:val="center"/>
              <w:textAlignment w:val="center"/>
              <w:rPr>
                <w:rFonts w:ascii="仿宋_GB2312" w:hAnsi="仿宋_GB2312" w:cs="仿宋_GB2312"/>
                <w:color w:val="000000"/>
                <w:spacing w:val="0"/>
                <w:sz w:val="22"/>
                <w:szCs w:val="22"/>
              </w:rPr>
            </w:pPr>
            <w:r>
              <w:rPr>
                <w:rFonts w:hint="eastAsia" w:ascii="仿宋_GB2312" w:hAnsi="仿宋_GB2312" w:cs="仿宋_GB2312"/>
                <w:color w:val="000000"/>
                <w:spacing w:val="0"/>
                <w:kern w:val="0"/>
                <w:sz w:val="22"/>
                <w:szCs w:val="22"/>
                <w:lang w:bidi="ar"/>
              </w:rPr>
              <w:t>3</w:t>
            </w:r>
          </w:p>
        </w:tc>
        <w:tc>
          <w:tcPr>
            <w:tcW w:w="3525" w:type="dxa"/>
            <w:tcBorders>
              <w:top w:val="nil"/>
              <w:left w:val="nil"/>
              <w:bottom w:val="single" w:color="auto" w:sz="4" w:space="0"/>
              <w:right w:val="single" w:color="auto" w:sz="4" w:space="0"/>
            </w:tcBorders>
            <w:vAlign w:val="center"/>
          </w:tcPr>
          <w:p>
            <w:pPr>
              <w:widowControl/>
              <w:spacing w:line="240" w:lineRule="exact"/>
              <w:jc w:val="left"/>
              <w:textAlignment w:val="center"/>
              <w:rPr>
                <w:rFonts w:ascii="仿宋_GB2312" w:hAnsi="仿宋_GB2312" w:cs="仿宋_GB2312"/>
                <w:color w:val="000000"/>
                <w:spacing w:val="0"/>
                <w:sz w:val="22"/>
                <w:szCs w:val="22"/>
              </w:rPr>
            </w:pPr>
            <w:r>
              <w:rPr>
                <w:rFonts w:hint="eastAsia" w:ascii="仿宋_GB2312" w:hAnsi="仿宋_GB2312" w:cs="仿宋_GB2312"/>
                <w:color w:val="000000"/>
                <w:spacing w:val="0"/>
                <w:kern w:val="0"/>
                <w:sz w:val="22"/>
                <w:szCs w:val="22"/>
                <w:lang w:bidi="ar"/>
              </w:rPr>
              <w:t>贵阳银行股份有限公司修文支行</w:t>
            </w:r>
          </w:p>
        </w:tc>
        <w:tc>
          <w:tcPr>
            <w:tcW w:w="2196" w:type="dxa"/>
            <w:tcBorders>
              <w:top w:val="single" w:color="auto" w:sz="4" w:space="0"/>
              <w:left w:val="nil"/>
              <w:bottom w:val="single" w:color="auto" w:sz="4" w:space="0"/>
              <w:right w:val="single" w:color="auto" w:sz="4" w:space="0"/>
            </w:tcBorders>
            <w:vAlign w:val="center"/>
          </w:tcPr>
          <w:p>
            <w:pPr>
              <w:widowControl/>
              <w:spacing w:line="240" w:lineRule="exact"/>
              <w:jc w:val="center"/>
              <w:textAlignment w:val="center"/>
              <w:rPr>
                <w:rFonts w:ascii="仿宋_GB2312" w:hAnsi="仿宋_GB2312" w:cs="仿宋_GB2312"/>
                <w:color w:val="000000"/>
                <w:spacing w:val="0"/>
                <w:sz w:val="22"/>
                <w:szCs w:val="22"/>
              </w:rPr>
            </w:pPr>
            <w:r>
              <w:rPr>
                <w:rFonts w:hint="eastAsia" w:ascii="仿宋_GB2312" w:hAnsi="仿宋_GB2312" w:cs="仿宋_GB2312"/>
                <w:color w:val="000000"/>
                <w:spacing w:val="0"/>
                <w:kern w:val="0"/>
                <w:sz w:val="22"/>
                <w:szCs w:val="22"/>
                <w:lang w:bidi="ar"/>
              </w:rPr>
              <w:t>915201237309520706</w:t>
            </w:r>
          </w:p>
        </w:tc>
        <w:tc>
          <w:tcPr>
            <w:tcW w:w="739" w:type="dxa"/>
            <w:tcBorders>
              <w:top w:val="nil"/>
              <w:left w:val="nil"/>
              <w:bottom w:val="single" w:color="auto" w:sz="4" w:space="0"/>
              <w:right w:val="single" w:color="auto" w:sz="4" w:space="0"/>
            </w:tcBorders>
            <w:vAlign w:val="center"/>
          </w:tcPr>
          <w:p>
            <w:pPr>
              <w:widowControl/>
              <w:spacing w:line="240" w:lineRule="exact"/>
              <w:jc w:val="center"/>
              <w:textAlignment w:val="center"/>
              <w:rPr>
                <w:rFonts w:ascii="仿宋_GB2312" w:hAnsi="仿宋_GB2312" w:cs="仿宋_GB2312"/>
                <w:color w:val="000000"/>
                <w:spacing w:val="0"/>
                <w:sz w:val="22"/>
                <w:szCs w:val="22"/>
              </w:rPr>
            </w:pPr>
            <w:r>
              <w:rPr>
                <w:rFonts w:hint="eastAsia" w:ascii="仿宋_GB2312" w:hAnsi="仿宋_GB2312" w:cs="仿宋_GB2312"/>
                <w:color w:val="000000"/>
                <w:spacing w:val="0"/>
                <w:kern w:val="0"/>
                <w:sz w:val="22"/>
                <w:szCs w:val="22"/>
                <w:lang w:bidi="ar"/>
              </w:rPr>
              <w:t>1</w:t>
            </w:r>
          </w:p>
        </w:tc>
        <w:tc>
          <w:tcPr>
            <w:tcW w:w="1523" w:type="dxa"/>
            <w:tcBorders>
              <w:top w:val="nil"/>
              <w:left w:val="nil"/>
              <w:bottom w:val="single" w:color="auto" w:sz="4" w:space="0"/>
              <w:right w:val="single" w:color="auto" w:sz="4" w:space="0"/>
            </w:tcBorders>
            <w:vAlign w:val="center"/>
          </w:tcPr>
          <w:p>
            <w:pPr>
              <w:widowControl/>
              <w:spacing w:line="240" w:lineRule="exact"/>
              <w:jc w:val="center"/>
              <w:textAlignment w:val="center"/>
              <w:rPr>
                <w:rFonts w:ascii="仿宋_GB2312" w:hAnsi="仿宋_GB2312" w:cs="仿宋_GB2312"/>
                <w:color w:val="000000"/>
                <w:spacing w:val="0"/>
                <w:sz w:val="22"/>
                <w:szCs w:val="22"/>
              </w:rPr>
            </w:pPr>
            <w:r>
              <w:rPr>
                <w:rFonts w:hint="eastAsia" w:ascii="仿宋_GB2312" w:hAnsi="仿宋_GB2312" w:cs="仿宋_GB2312"/>
                <w:color w:val="000000"/>
                <w:spacing w:val="0"/>
                <w:kern w:val="0"/>
                <w:sz w:val="22"/>
                <w:szCs w:val="22"/>
                <w:lang w:bidi="ar"/>
              </w:rPr>
              <w:t>0.6</w:t>
            </w:r>
          </w:p>
        </w:tc>
      </w:tr>
      <w:tr>
        <w:tblPrEx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567" w:hRule="atLeast"/>
        </w:trPr>
        <w:tc>
          <w:tcPr>
            <w:tcW w:w="679" w:type="dxa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vAlign w:val="center"/>
          </w:tcPr>
          <w:p>
            <w:pPr>
              <w:widowControl/>
              <w:spacing w:line="240" w:lineRule="exact"/>
              <w:jc w:val="center"/>
              <w:textAlignment w:val="center"/>
              <w:rPr>
                <w:rFonts w:ascii="仿宋_GB2312" w:hAnsi="仿宋_GB2312" w:cs="仿宋_GB2312"/>
                <w:color w:val="000000"/>
                <w:spacing w:val="0"/>
                <w:sz w:val="22"/>
                <w:szCs w:val="22"/>
              </w:rPr>
            </w:pPr>
            <w:r>
              <w:rPr>
                <w:rFonts w:hint="eastAsia" w:ascii="仿宋_GB2312" w:hAnsi="仿宋_GB2312" w:cs="仿宋_GB2312"/>
                <w:color w:val="000000"/>
                <w:spacing w:val="0"/>
                <w:kern w:val="0"/>
                <w:sz w:val="22"/>
                <w:szCs w:val="22"/>
                <w:lang w:bidi="ar"/>
              </w:rPr>
              <w:t>4</w:t>
            </w:r>
          </w:p>
        </w:tc>
        <w:tc>
          <w:tcPr>
            <w:tcW w:w="3525" w:type="dxa"/>
            <w:tcBorders>
              <w:top w:val="nil"/>
              <w:left w:val="nil"/>
              <w:bottom w:val="single" w:color="auto" w:sz="4" w:space="0"/>
              <w:right w:val="single" w:color="auto" w:sz="4" w:space="0"/>
            </w:tcBorders>
            <w:vAlign w:val="center"/>
          </w:tcPr>
          <w:p>
            <w:pPr>
              <w:widowControl/>
              <w:spacing w:line="240" w:lineRule="exact"/>
              <w:jc w:val="left"/>
              <w:textAlignment w:val="center"/>
              <w:rPr>
                <w:rFonts w:ascii="仿宋_GB2312" w:hAnsi="仿宋_GB2312" w:cs="仿宋_GB2312"/>
                <w:color w:val="000000"/>
                <w:spacing w:val="0"/>
                <w:sz w:val="22"/>
                <w:szCs w:val="22"/>
              </w:rPr>
            </w:pPr>
            <w:r>
              <w:rPr>
                <w:rFonts w:hint="eastAsia" w:ascii="仿宋_GB2312" w:hAnsi="仿宋_GB2312" w:cs="仿宋_GB2312"/>
                <w:color w:val="000000"/>
                <w:spacing w:val="0"/>
                <w:kern w:val="0"/>
                <w:sz w:val="22"/>
                <w:szCs w:val="22"/>
                <w:lang w:bidi="ar"/>
              </w:rPr>
              <w:t>华夏银行股份有限公司贵阳分行</w:t>
            </w:r>
          </w:p>
        </w:tc>
        <w:tc>
          <w:tcPr>
            <w:tcW w:w="2196" w:type="dxa"/>
            <w:tcBorders>
              <w:top w:val="single" w:color="auto" w:sz="4" w:space="0"/>
              <w:left w:val="nil"/>
              <w:bottom w:val="single" w:color="auto" w:sz="4" w:space="0"/>
              <w:right w:val="single" w:color="auto" w:sz="4" w:space="0"/>
            </w:tcBorders>
            <w:vAlign w:val="center"/>
          </w:tcPr>
          <w:p>
            <w:pPr>
              <w:widowControl/>
              <w:spacing w:line="240" w:lineRule="exact"/>
              <w:jc w:val="center"/>
              <w:textAlignment w:val="center"/>
              <w:rPr>
                <w:rFonts w:ascii="仿宋_GB2312" w:hAnsi="仿宋_GB2312" w:cs="仿宋_GB2312"/>
                <w:color w:val="000000"/>
                <w:spacing w:val="0"/>
                <w:sz w:val="22"/>
                <w:szCs w:val="22"/>
              </w:rPr>
            </w:pPr>
            <w:r>
              <w:rPr>
                <w:rFonts w:hint="eastAsia" w:ascii="仿宋_GB2312" w:hAnsi="仿宋_GB2312" w:cs="仿宋_GB2312"/>
                <w:color w:val="000000"/>
                <w:spacing w:val="0"/>
                <w:kern w:val="0"/>
                <w:sz w:val="22"/>
                <w:szCs w:val="22"/>
                <w:lang w:bidi="ar"/>
              </w:rPr>
              <w:t>91520115MA6DNW0612</w:t>
            </w:r>
          </w:p>
        </w:tc>
        <w:tc>
          <w:tcPr>
            <w:tcW w:w="739" w:type="dxa"/>
            <w:tcBorders>
              <w:top w:val="nil"/>
              <w:left w:val="nil"/>
              <w:bottom w:val="single" w:color="auto" w:sz="4" w:space="0"/>
              <w:right w:val="single" w:color="auto" w:sz="4" w:space="0"/>
            </w:tcBorders>
            <w:vAlign w:val="center"/>
          </w:tcPr>
          <w:p>
            <w:pPr>
              <w:widowControl/>
              <w:spacing w:line="240" w:lineRule="exact"/>
              <w:jc w:val="center"/>
              <w:textAlignment w:val="center"/>
              <w:rPr>
                <w:rFonts w:ascii="仿宋_GB2312" w:hAnsi="仿宋_GB2312" w:cs="仿宋_GB2312"/>
                <w:color w:val="000000"/>
                <w:spacing w:val="0"/>
                <w:sz w:val="22"/>
                <w:szCs w:val="22"/>
              </w:rPr>
            </w:pPr>
            <w:r>
              <w:rPr>
                <w:rFonts w:hint="eastAsia" w:ascii="仿宋_GB2312" w:hAnsi="仿宋_GB2312" w:cs="仿宋_GB2312"/>
                <w:color w:val="000000"/>
                <w:spacing w:val="0"/>
                <w:kern w:val="0"/>
                <w:sz w:val="22"/>
                <w:szCs w:val="22"/>
                <w:lang w:bidi="ar"/>
              </w:rPr>
              <w:t>1</w:t>
            </w:r>
          </w:p>
        </w:tc>
        <w:tc>
          <w:tcPr>
            <w:tcW w:w="1523" w:type="dxa"/>
            <w:tcBorders>
              <w:top w:val="nil"/>
              <w:left w:val="nil"/>
              <w:bottom w:val="single" w:color="auto" w:sz="4" w:space="0"/>
              <w:right w:val="single" w:color="auto" w:sz="4" w:space="0"/>
            </w:tcBorders>
            <w:vAlign w:val="center"/>
          </w:tcPr>
          <w:p>
            <w:pPr>
              <w:widowControl/>
              <w:spacing w:line="240" w:lineRule="exact"/>
              <w:jc w:val="center"/>
              <w:textAlignment w:val="center"/>
              <w:rPr>
                <w:rFonts w:ascii="仿宋_GB2312" w:hAnsi="仿宋_GB2312" w:cs="仿宋_GB2312"/>
                <w:color w:val="000000"/>
                <w:spacing w:val="0"/>
                <w:sz w:val="22"/>
                <w:szCs w:val="22"/>
              </w:rPr>
            </w:pPr>
            <w:r>
              <w:rPr>
                <w:rFonts w:hint="eastAsia" w:ascii="仿宋_GB2312" w:hAnsi="仿宋_GB2312" w:cs="仿宋_GB2312"/>
                <w:color w:val="000000"/>
                <w:spacing w:val="0"/>
                <w:kern w:val="0"/>
                <w:sz w:val="22"/>
                <w:szCs w:val="22"/>
                <w:lang w:bidi="ar"/>
              </w:rPr>
              <w:t>0.05</w:t>
            </w:r>
          </w:p>
        </w:tc>
      </w:tr>
      <w:tr>
        <w:tblPrEx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567" w:hRule="atLeast"/>
        </w:trPr>
        <w:tc>
          <w:tcPr>
            <w:tcW w:w="679" w:type="dxa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vAlign w:val="center"/>
          </w:tcPr>
          <w:p>
            <w:pPr>
              <w:widowControl/>
              <w:spacing w:line="240" w:lineRule="exact"/>
              <w:jc w:val="center"/>
              <w:textAlignment w:val="center"/>
              <w:rPr>
                <w:rFonts w:ascii="仿宋_GB2312" w:hAnsi="仿宋_GB2312" w:cs="仿宋_GB2312"/>
                <w:color w:val="000000"/>
                <w:spacing w:val="0"/>
                <w:sz w:val="22"/>
                <w:szCs w:val="22"/>
              </w:rPr>
            </w:pPr>
            <w:r>
              <w:rPr>
                <w:rFonts w:hint="eastAsia" w:ascii="仿宋_GB2312" w:hAnsi="仿宋_GB2312" w:cs="仿宋_GB2312"/>
                <w:color w:val="000000"/>
                <w:spacing w:val="0"/>
                <w:kern w:val="0"/>
                <w:sz w:val="22"/>
                <w:szCs w:val="22"/>
                <w:lang w:bidi="ar"/>
              </w:rPr>
              <w:t>5</w:t>
            </w:r>
          </w:p>
        </w:tc>
        <w:tc>
          <w:tcPr>
            <w:tcW w:w="3525" w:type="dxa"/>
            <w:tcBorders>
              <w:top w:val="nil"/>
              <w:left w:val="nil"/>
              <w:bottom w:val="single" w:color="auto" w:sz="4" w:space="0"/>
              <w:right w:val="single" w:color="auto" w:sz="4" w:space="0"/>
            </w:tcBorders>
            <w:vAlign w:val="center"/>
          </w:tcPr>
          <w:p>
            <w:pPr>
              <w:widowControl/>
              <w:spacing w:line="240" w:lineRule="exact"/>
              <w:jc w:val="left"/>
              <w:textAlignment w:val="center"/>
              <w:rPr>
                <w:rFonts w:ascii="仿宋_GB2312" w:hAnsi="仿宋_GB2312" w:cs="仿宋_GB2312"/>
                <w:color w:val="000000"/>
                <w:spacing w:val="0"/>
                <w:sz w:val="22"/>
                <w:szCs w:val="22"/>
              </w:rPr>
            </w:pPr>
            <w:r>
              <w:rPr>
                <w:rFonts w:hint="eastAsia" w:ascii="仿宋_GB2312" w:hAnsi="仿宋_GB2312" w:cs="仿宋_GB2312"/>
                <w:color w:val="000000"/>
                <w:spacing w:val="0"/>
                <w:kern w:val="0"/>
                <w:sz w:val="22"/>
                <w:szCs w:val="22"/>
                <w:lang w:bidi="ar"/>
              </w:rPr>
              <w:t>贵阳银行股份有限公司平坝支行</w:t>
            </w:r>
          </w:p>
        </w:tc>
        <w:tc>
          <w:tcPr>
            <w:tcW w:w="2196" w:type="dxa"/>
            <w:tcBorders>
              <w:top w:val="single" w:color="auto" w:sz="4" w:space="0"/>
              <w:left w:val="nil"/>
              <w:bottom w:val="single" w:color="auto" w:sz="4" w:space="0"/>
              <w:right w:val="single" w:color="auto" w:sz="4" w:space="0"/>
            </w:tcBorders>
            <w:vAlign w:val="center"/>
          </w:tcPr>
          <w:p>
            <w:pPr>
              <w:widowControl/>
              <w:spacing w:line="240" w:lineRule="exact"/>
              <w:jc w:val="center"/>
              <w:textAlignment w:val="center"/>
              <w:rPr>
                <w:rFonts w:ascii="仿宋_GB2312" w:hAnsi="仿宋_GB2312" w:cs="仿宋_GB2312"/>
                <w:color w:val="000000"/>
                <w:spacing w:val="0"/>
                <w:sz w:val="22"/>
                <w:szCs w:val="22"/>
              </w:rPr>
            </w:pPr>
            <w:r>
              <w:rPr>
                <w:rFonts w:hint="eastAsia" w:ascii="仿宋_GB2312" w:hAnsi="仿宋_GB2312" w:cs="仿宋_GB2312"/>
                <w:color w:val="000000"/>
                <w:spacing w:val="0"/>
                <w:kern w:val="0"/>
                <w:sz w:val="22"/>
                <w:szCs w:val="22"/>
                <w:lang w:bidi="ar"/>
              </w:rPr>
              <w:t>91520421MA6DLNUP2A</w:t>
            </w:r>
          </w:p>
        </w:tc>
        <w:tc>
          <w:tcPr>
            <w:tcW w:w="739" w:type="dxa"/>
            <w:tcBorders>
              <w:top w:val="nil"/>
              <w:left w:val="nil"/>
              <w:bottom w:val="single" w:color="auto" w:sz="4" w:space="0"/>
              <w:right w:val="single" w:color="auto" w:sz="4" w:space="0"/>
            </w:tcBorders>
            <w:vAlign w:val="center"/>
          </w:tcPr>
          <w:p>
            <w:pPr>
              <w:widowControl/>
              <w:spacing w:line="240" w:lineRule="exact"/>
              <w:jc w:val="center"/>
              <w:textAlignment w:val="center"/>
              <w:rPr>
                <w:rFonts w:ascii="仿宋_GB2312" w:hAnsi="仿宋_GB2312" w:cs="仿宋_GB2312"/>
                <w:color w:val="000000"/>
                <w:spacing w:val="0"/>
                <w:sz w:val="22"/>
                <w:szCs w:val="22"/>
              </w:rPr>
            </w:pPr>
            <w:r>
              <w:rPr>
                <w:rFonts w:hint="eastAsia" w:ascii="仿宋_GB2312" w:hAnsi="仿宋_GB2312" w:cs="仿宋_GB2312"/>
                <w:color w:val="000000"/>
                <w:spacing w:val="0"/>
                <w:kern w:val="0"/>
                <w:sz w:val="22"/>
                <w:szCs w:val="22"/>
                <w:lang w:bidi="ar"/>
              </w:rPr>
              <w:t>1</w:t>
            </w:r>
          </w:p>
        </w:tc>
        <w:tc>
          <w:tcPr>
            <w:tcW w:w="1523" w:type="dxa"/>
            <w:tcBorders>
              <w:top w:val="nil"/>
              <w:left w:val="nil"/>
              <w:bottom w:val="single" w:color="auto" w:sz="4" w:space="0"/>
              <w:right w:val="single" w:color="auto" w:sz="4" w:space="0"/>
            </w:tcBorders>
            <w:vAlign w:val="center"/>
          </w:tcPr>
          <w:p>
            <w:pPr>
              <w:widowControl/>
              <w:spacing w:line="240" w:lineRule="exact"/>
              <w:jc w:val="center"/>
              <w:textAlignment w:val="center"/>
              <w:rPr>
                <w:rFonts w:ascii="仿宋_GB2312" w:hAnsi="仿宋_GB2312" w:cs="仿宋_GB2312"/>
                <w:color w:val="000000"/>
                <w:spacing w:val="0"/>
                <w:sz w:val="22"/>
                <w:szCs w:val="22"/>
              </w:rPr>
            </w:pPr>
            <w:r>
              <w:rPr>
                <w:rFonts w:hint="eastAsia" w:ascii="仿宋_GB2312" w:hAnsi="仿宋_GB2312" w:cs="仿宋_GB2312"/>
                <w:color w:val="000000"/>
                <w:spacing w:val="0"/>
                <w:kern w:val="0"/>
                <w:sz w:val="22"/>
                <w:szCs w:val="22"/>
                <w:lang w:bidi="ar"/>
              </w:rPr>
              <w:t>9.2</w:t>
            </w:r>
          </w:p>
        </w:tc>
      </w:tr>
      <w:tr>
        <w:tblPrEx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567" w:hRule="atLeast"/>
        </w:trPr>
        <w:tc>
          <w:tcPr>
            <w:tcW w:w="679" w:type="dxa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vAlign w:val="center"/>
          </w:tcPr>
          <w:p>
            <w:pPr>
              <w:widowControl/>
              <w:spacing w:line="240" w:lineRule="exact"/>
              <w:jc w:val="center"/>
              <w:textAlignment w:val="center"/>
              <w:rPr>
                <w:rFonts w:ascii="仿宋_GB2312" w:hAnsi="仿宋_GB2312" w:cs="仿宋_GB2312"/>
                <w:color w:val="000000"/>
                <w:spacing w:val="0"/>
                <w:sz w:val="22"/>
                <w:szCs w:val="22"/>
              </w:rPr>
            </w:pPr>
            <w:r>
              <w:rPr>
                <w:rFonts w:hint="eastAsia" w:ascii="仿宋_GB2312" w:hAnsi="仿宋_GB2312" w:cs="仿宋_GB2312"/>
                <w:color w:val="000000"/>
                <w:spacing w:val="0"/>
                <w:sz w:val="22"/>
                <w:szCs w:val="22"/>
              </w:rPr>
              <w:t>6</w:t>
            </w:r>
          </w:p>
        </w:tc>
        <w:tc>
          <w:tcPr>
            <w:tcW w:w="3525" w:type="dxa"/>
            <w:tcBorders>
              <w:top w:val="nil"/>
              <w:left w:val="single" w:color="auto" w:sz="4" w:space="0"/>
              <w:bottom w:val="single" w:color="auto" w:sz="4" w:space="0"/>
              <w:right w:val="single" w:color="auto" w:sz="4" w:space="0"/>
            </w:tcBorders>
            <w:vAlign w:val="center"/>
          </w:tcPr>
          <w:p>
            <w:pPr>
              <w:widowControl/>
              <w:spacing w:line="240" w:lineRule="exact"/>
              <w:jc w:val="left"/>
              <w:textAlignment w:val="center"/>
              <w:rPr>
                <w:rFonts w:ascii="仿宋_GB2312" w:hAnsi="仿宋_GB2312" w:cs="仿宋_GB2312"/>
                <w:color w:val="000000"/>
                <w:spacing w:val="0"/>
                <w:sz w:val="22"/>
                <w:szCs w:val="22"/>
              </w:rPr>
            </w:pPr>
            <w:r>
              <w:rPr>
                <w:rFonts w:hint="eastAsia" w:ascii="仿宋_GB2312" w:hAnsi="仿宋_GB2312" w:cs="仿宋_GB2312"/>
                <w:color w:val="000000"/>
                <w:spacing w:val="0"/>
                <w:kern w:val="0"/>
                <w:sz w:val="22"/>
                <w:szCs w:val="22"/>
                <w:lang w:bidi="ar"/>
              </w:rPr>
              <w:t>安顺市平坝区农村信用合作联社</w:t>
            </w:r>
          </w:p>
        </w:tc>
        <w:tc>
          <w:tcPr>
            <w:tcW w:w="2196" w:type="dxa"/>
            <w:tcBorders>
              <w:top w:val="single" w:color="auto" w:sz="4" w:space="0"/>
              <w:left w:val="nil"/>
              <w:bottom w:val="single" w:color="auto" w:sz="4" w:space="0"/>
              <w:right w:val="single" w:color="auto" w:sz="4" w:space="0"/>
            </w:tcBorders>
            <w:vAlign w:val="center"/>
          </w:tcPr>
          <w:p>
            <w:pPr>
              <w:widowControl/>
              <w:spacing w:line="240" w:lineRule="exact"/>
              <w:jc w:val="center"/>
              <w:textAlignment w:val="center"/>
              <w:rPr>
                <w:rFonts w:ascii="仿宋_GB2312" w:hAnsi="仿宋_GB2312" w:cs="仿宋_GB2312"/>
                <w:color w:val="000000"/>
                <w:spacing w:val="0"/>
                <w:sz w:val="22"/>
                <w:szCs w:val="22"/>
              </w:rPr>
            </w:pPr>
            <w:r>
              <w:rPr>
                <w:rFonts w:hint="eastAsia" w:ascii="仿宋_GB2312" w:hAnsi="仿宋_GB2312" w:cs="仿宋_GB2312"/>
                <w:color w:val="000000"/>
                <w:spacing w:val="0"/>
                <w:kern w:val="0"/>
                <w:sz w:val="22"/>
                <w:szCs w:val="22"/>
                <w:lang w:bidi="ar"/>
              </w:rPr>
              <w:t>91520421709563097N</w:t>
            </w:r>
          </w:p>
        </w:tc>
        <w:tc>
          <w:tcPr>
            <w:tcW w:w="739" w:type="dxa"/>
            <w:tcBorders>
              <w:top w:val="nil"/>
              <w:left w:val="single" w:color="auto" w:sz="4" w:space="0"/>
              <w:bottom w:val="single" w:color="auto" w:sz="4" w:space="0"/>
              <w:right w:val="single" w:color="auto" w:sz="4" w:space="0"/>
            </w:tcBorders>
            <w:vAlign w:val="center"/>
          </w:tcPr>
          <w:p>
            <w:pPr>
              <w:widowControl/>
              <w:spacing w:line="240" w:lineRule="exact"/>
              <w:jc w:val="center"/>
              <w:textAlignment w:val="center"/>
              <w:rPr>
                <w:rFonts w:ascii="仿宋_GB2312" w:hAnsi="仿宋_GB2312" w:cs="仿宋_GB2312"/>
                <w:color w:val="000000"/>
                <w:spacing w:val="0"/>
                <w:sz w:val="22"/>
                <w:szCs w:val="22"/>
              </w:rPr>
            </w:pPr>
            <w:r>
              <w:rPr>
                <w:rFonts w:hint="eastAsia" w:ascii="仿宋_GB2312" w:hAnsi="仿宋_GB2312" w:cs="仿宋_GB2312"/>
                <w:color w:val="000000"/>
                <w:spacing w:val="0"/>
                <w:kern w:val="0"/>
                <w:sz w:val="22"/>
                <w:szCs w:val="22"/>
                <w:lang w:bidi="ar"/>
              </w:rPr>
              <w:t>8</w:t>
            </w:r>
          </w:p>
        </w:tc>
        <w:tc>
          <w:tcPr>
            <w:tcW w:w="1523" w:type="dxa"/>
            <w:tcBorders>
              <w:top w:val="nil"/>
              <w:left w:val="single" w:color="auto" w:sz="4" w:space="0"/>
              <w:bottom w:val="single" w:color="auto" w:sz="4" w:space="0"/>
              <w:right w:val="single" w:color="auto" w:sz="4" w:space="0"/>
            </w:tcBorders>
            <w:vAlign w:val="center"/>
          </w:tcPr>
          <w:p>
            <w:pPr>
              <w:widowControl/>
              <w:spacing w:line="240" w:lineRule="exact"/>
              <w:jc w:val="center"/>
              <w:textAlignment w:val="center"/>
              <w:rPr>
                <w:rFonts w:ascii="仿宋_GB2312" w:hAnsi="仿宋_GB2312" w:cs="仿宋_GB2312"/>
                <w:color w:val="000000"/>
                <w:spacing w:val="0"/>
                <w:sz w:val="22"/>
                <w:szCs w:val="22"/>
              </w:rPr>
            </w:pPr>
            <w:r>
              <w:rPr>
                <w:rFonts w:hint="eastAsia" w:ascii="仿宋_GB2312" w:hAnsi="仿宋_GB2312" w:cs="仿宋_GB2312"/>
                <w:color w:val="000000"/>
                <w:spacing w:val="0"/>
                <w:kern w:val="0"/>
                <w:sz w:val="22"/>
                <w:szCs w:val="22"/>
                <w:lang w:bidi="ar"/>
              </w:rPr>
              <w:t>8.65</w:t>
            </w:r>
          </w:p>
        </w:tc>
      </w:tr>
      <w:tr>
        <w:tblPrEx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567" w:hRule="atLeast"/>
        </w:trPr>
        <w:tc>
          <w:tcPr>
            <w:tcW w:w="679" w:type="dxa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vAlign w:val="center"/>
          </w:tcPr>
          <w:p>
            <w:pPr>
              <w:widowControl/>
              <w:spacing w:line="240" w:lineRule="exact"/>
              <w:jc w:val="center"/>
              <w:textAlignment w:val="center"/>
              <w:rPr>
                <w:rFonts w:ascii="仿宋_GB2312" w:hAnsi="仿宋_GB2312" w:cs="仿宋_GB2312"/>
                <w:color w:val="000000"/>
                <w:spacing w:val="0"/>
                <w:sz w:val="22"/>
                <w:szCs w:val="22"/>
              </w:rPr>
            </w:pPr>
            <w:r>
              <w:rPr>
                <w:rFonts w:hint="eastAsia" w:ascii="仿宋_GB2312" w:hAnsi="仿宋_GB2312" w:cs="仿宋_GB2312"/>
                <w:color w:val="000000"/>
                <w:spacing w:val="0"/>
                <w:kern w:val="0"/>
                <w:sz w:val="22"/>
                <w:szCs w:val="22"/>
                <w:lang w:bidi="ar"/>
              </w:rPr>
              <w:t>7</w:t>
            </w:r>
          </w:p>
        </w:tc>
        <w:tc>
          <w:tcPr>
            <w:tcW w:w="3525" w:type="dxa"/>
            <w:tcBorders>
              <w:top w:val="nil"/>
              <w:left w:val="nil"/>
              <w:bottom w:val="single" w:color="auto" w:sz="4" w:space="0"/>
              <w:right w:val="single" w:color="auto" w:sz="4" w:space="0"/>
            </w:tcBorders>
            <w:vAlign w:val="center"/>
          </w:tcPr>
          <w:p>
            <w:pPr>
              <w:widowControl/>
              <w:spacing w:line="240" w:lineRule="exact"/>
              <w:jc w:val="left"/>
              <w:textAlignment w:val="center"/>
              <w:rPr>
                <w:rFonts w:ascii="仿宋_GB2312" w:hAnsi="仿宋_GB2312" w:cs="仿宋_GB2312"/>
                <w:color w:val="000000"/>
                <w:spacing w:val="0"/>
                <w:sz w:val="22"/>
                <w:szCs w:val="22"/>
              </w:rPr>
            </w:pPr>
            <w:r>
              <w:rPr>
                <w:rFonts w:hint="eastAsia" w:ascii="仿宋_GB2312" w:hAnsi="仿宋_GB2312" w:cs="仿宋_GB2312"/>
                <w:color w:val="000000"/>
                <w:spacing w:val="0"/>
                <w:kern w:val="0"/>
                <w:sz w:val="22"/>
                <w:szCs w:val="22"/>
                <w:lang w:bidi="ar"/>
              </w:rPr>
              <w:t>中国建设银行股份有限公司铜仁市分行</w:t>
            </w:r>
          </w:p>
        </w:tc>
        <w:tc>
          <w:tcPr>
            <w:tcW w:w="2196" w:type="dxa"/>
            <w:tcBorders>
              <w:top w:val="single" w:color="auto" w:sz="4" w:space="0"/>
              <w:left w:val="nil"/>
              <w:bottom w:val="single" w:color="auto" w:sz="4" w:space="0"/>
              <w:right w:val="single" w:color="auto" w:sz="4" w:space="0"/>
            </w:tcBorders>
            <w:vAlign w:val="center"/>
          </w:tcPr>
          <w:p>
            <w:pPr>
              <w:widowControl/>
              <w:spacing w:line="240" w:lineRule="exact"/>
              <w:jc w:val="center"/>
              <w:textAlignment w:val="center"/>
              <w:rPr>
                <w:rFonts w:ascii="仿宋_GB2312" w:hAnsi="仿宋_GB2312" w:cs="仿宋_GB2312"/>
                <w:color w:val="000000"/>
                <w:spacing w:val="0"/>
                <w:sz w:val="22"/>
                <w:szCs w:val="22"/>
              </w:rPr>
            </w:pPr>
            <w:r>
              <w:rPr>
                <w:rFonts w:hint="eastAsia" w:ascii="仿宋_GB2312" w:hAnsi="仿宋_GB2312" w:cs="仿宋_GB2312"/>
                <w:color w:val="000000"/>
                <w:spacing w:val="0"/>
                <w:kern w:val="0"/>
                <w:sz w:val="22"/>
                <w:szCs w:val="22"/>
                <w:lang w:bidi="ar"/>
              </w:rPr>
              <w:t>91520600215050777F</w:t>
            </w:r>
          </w:p>
        </w:tc>
        <w:tc>
          <w:tcPr>
            <w:tcW w:w="739" w:type="dxa"/>
            <w:tcBorders>
              <w:top w:val="nil"/>
              <w:left w:val="nil"/>
              <w:bottom w:val="single" w:color="auto" w:sz="4" w:space="0"/>
              <w:right w:val="single" w:color="auto" w:sz="4" w:space="0"/>
            </w:tcBorders>
            <w:vAlign w:val="center"/>
          </w:tcPr>
          <w:p>
            <w:pPr>
              <w:widowControl/>
              <w:spacing w:line="240" w:lineRule="exact"/>
              <w:jc w:val="center"/>
              <w:textAlignment w:val="center"/>
              <w:rPr>
                <w:rFonts w:ascii="仿宋_GB2312" w:hAnsi="仿宋_GB2312" w:cs="仿宋_GB2312"/>
                <w:color w:val="000000"/>
                <w:spacing w:val="0"/>
                <w:sz w:val="22"/>
                <w:szCs w:val="22"/>
              </w:rPr>
            </w:pPr>
            <w:r>
              <w:rPr>
                <w:rFonts w:hint="eastAsia" w:ascii="仿宋_GB2312" w:hAnsi="仿宋_GB2312" w:cs="仿宋_GB2312"/>
                <w:color w:val="000000"/>
                <w:spacing w:val="0"/>
                <w:kern w:val="0"/>
                <w:sz w:val="22"/>
                <w:szCs w:val="22"/>
                <w:lang w:bidi="ar"/>
              </w:rPr>
              <w:t>1</w:t>
            </w:r>
          </w:p>
        </w:tc>
        <w:tc>
          <w:tcPr>
            <w:tcW w:w="1523" w:type="dxa"/>
            <w:tcBorders>
              <w:top w:val="nil"/>
              <w:left w:val="nil"/>
              <w:bottom w:val="single" w:color="auto" w:sz="4" w:space="0"/>
              <w:right w:val="single" w:color="auto" w:sz="4" w:space="0"/>
            </w:tcBorders>
            <w:vAlign w:val="center"/>
          </w:tcPr>
          <w:p>
            <w:pPr>
              <w:widowControl/>
              <w:spacing w:line="240" w:lineRule="exact"/>
              <w:jc w:val="center"/>
              <w:textAlignment w:val="center"/>
              <w:rPr>
                <w:rFonts w:ascii="仿宋_GB2312" w:hAnsi="仿宋_GB2312" w:cs="仿宋_GB2312"/>
                <w:color w:val="000000"/>
                <w:spacing w:val="0"/>
                <w:sz w:val="22"/>
                <w:szCs w:val="22"/>
              </w:rPr>
            </w:pPr>
            <w:r>
              <w:rPr>
                <w:rFonts w:hint="eastAsia" w:ascii="仿宋_GB2312" w:hAnsi="仿宋_GB2312" w:cs="仿宋_GB2312"/>
                <w:color w:val="000000"/>
                <w:spacing w:val="0"/>
                <w:kern w:val="0"/>
                <w:sz w:val="22"/>
                <w:szCs w:val="22"/>
                <w:lang w:bidi="ar"/>
              </w:rPr>
              <w:t>3</w:t>
            </w:r>
          </w:p>
        </w:tc>
      </w:tr>
      <w:tr>
        <w:tblPrEx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567" w:hRule="atLeast"/>
        </w:trPr>
        <w:tc>
          <w:tcPr>
            <w:tcW w:w="679" w:type="dxa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vAlign w:val="center"/>
          </w:tcPr>
          <w:p>
            <w:pPr>
              <w:widowControl/>
              <w:spacing w:line="240" w:lineRule="exact"/>
              <w:jc w:val="center"/>
              <w:textAlignment w:val="center"/>
              <w:rPr>
                <w:rFonts w:ascii="仿宋_GB2312" w:hAnsi="仿宋_GB2312" w:cs="仿宋_GB2312"/>
                <w:color w:val="000000"/>
                <w:spacing w:val="0"/>
                <w:sz w:val="22"/>
                <w:szCs w:val="22"/>
              </w:rPr>
            </w:pPr>
            <w:r>
              <w:rPr>
                <w:rFonts w:hint="eastAsia" w:ascii="仿宋_GB2312" w:hAnsi="仿宋_GB2312" w:cs="仿宋_GB2312"/>
                <w:color w:val="000000"/>
                <w:spacing w:val="0"/>
                <w:kern w:val="0"/>
                <w:sz w:val="22"/>
                <w:szCs w:val="22"/>
                <w:lang w:bidi="ar"/>
              </w:rPr>
              <w:t>8</w:t>
            </w:r>
          </w:p>
        </w:tc>
        <w:tc>
          <w:tcPr>
            <w:tcW w:w="3525" w:type="dxa"/>
            <w:tcBorders>
              <w:top w:val="nil"/>
              <w:left w:val="nil"/>
              <w:bottom w:val="single" w:color="auto" w:sz="4" w:space="0"/>
              <w:right w:val="single" w:color="auto" w:sz="4" w:space="0"/>
            </w:tcBorders>
            <w:vAlign w:val="center"/>
          </w:tcPr>
          <w:p>
            <w:pPr>
              <w:widowControl/>
              <w:spacing w:line="240" w:lineRule="exact"/>
              <w:jc w:val="left"/>
              <w:textAlignment w:val="center"/>
              <w:rPr>
                <w:rFonts w:ascii="仿宋_GB2312" w:hAnsi="仿宋_GB2312" w:cs="仿宋_GB2312"/>
                <w:color w:val="000000"/>
                <w:spacing w:val="0"/>
                <w:sz w:val="22"/>
                <w:szCs w:val="22"/>
              </w:rPr>
            </w:pPr>
            <w:r>
              <w:rPr>
                <w:rFonts w:hint="eastAsia" w:ascii="仿宋_GB2312" w:hAnsi="仿宋_GB2312" w:cs="仿宋_GB2312"/>
                <w:color w:val="000000"/>
                <w:spacing w:val="0"/>
                <w:kern w:val="0"/>
                <w:sz w:val="22"/>
                <w:szCs w:val="22"/>
                <w:lang w:bidi="ar"/>
              </w:rPr>
              <w:t>中国邮政储蓄银行股份有限公司镇远县支行</w:t>
            </w:r>
          </w:p>
        </w:tc>
        <w:tc>
          <w:tcPr>
            <w:tcW w:w="2196" w:type="dxa"/>
            <w:tcBorders>
              <w:top w:val="single" w:color="auto" w:sz="4" w:space="0"/>
              <w:left w:val="nil"/>
              <w:bottom w:val="single" w:color="auto" w:sz="4" w:space="0"/>
              <w:right w:val="single" w:color="auto" w:sz="4" w:space="0"/>
            </w:tcBorders>
            <w:vAlign w:val="center"/>
          </w:tcPr>
          <w:p>
            <w:pPr>
              <w:widowControl/>
              <w:spacing w:line="240" w:lineRule="exact"/>
              <w:jc w:val="center"/>
              <w:textAlignment w:val="center"/>
              <w:rPr>
                <w:rFonts w:ascii="仿宋_GB2312" w:hAnsi="仿宋_GB2312" w:cs="仿宋_GB2312"/>
                <w:color w:val="000000"/>
                <w:spacing w:val="0"/>
                <w:sz w:val="22"/>
                <w:szCs w:val="22"/>
              </w:rPr>
            </w:pPr>
            <w:r>
              <w:rPr>
                <w:rFonts w:hint="eastAsia" w:ascii="仿宋_GB2312" w:hAnsi="仿宋_GB2312" w:cs="仿宋_GB2312"/>
                <w:color w:val="000000"/>
                <w:spacing w:val="0"/>
                <w:kern w:val="0"/>
                <w:sz w:val="22"/>
                <w:szCs w:val="22"/>
                <w:lang w:bidi="ar"/>
              </w:rPr>
              <w:t>9152262558726440X2</w:t>
            </w:r>
          </w:p>
        </w:tc>
        <w:tc>
          <w:tcPr>
            <w:tcW w:w="739" w:type="dxa"/>
            <w:tcBorders>
              <w:top w:val="nil"/>
              <w:left w:val="nil"/>
              <w:bottom w:val="single" w:color="auto" w:sz="4" w:space="0"/>
              <w:right w:val="single" w:color="auto" w:sz="4" w:space="0"/>
            </w:tcBorders>
            <w:vAlign w:val="center"/>
          </w:tcPr>
          <w:p>
            <w:pPr>
              <w:widowControl/>
              <w:spacing w:line="240" w:lineRule="exact"/>
              <w:jc w:val="center"/>
              <w:textAlignment w:val="center"/>
              <w:rPr>
                <w:rFonts w:ascii="仿宋_GB2312" w:hAnsi="仿宋_GB2312" w:cs="仿宋_GB2312"/>
                <w:color w:val="000000"/>
                <w:spacing w:val="0"/>
                <w:sz w:val="22"/>
                <w:szCs w:val="22"/>
              </w:rPr>
            </w:pPr>
            <w:r>
              <w:rPr>
                <w:rFonts w:hint="eastAsia" w:ascii="仿宋_GB2312" w:hAnsi="仿宋_GB2312" w:cs="仿宋_GB2312"/>
                <w:color w:val="000000"/>
                <w:spacing w:val="0"/>
                <w:kern w:val="0"/>
                <w:sz w:val="22"/>
                <w:szCs w:val="22"/>
                <w:lang w:bidi="ar"/>
              </w:rPr>
              <w:t>1</w:t>
            </w:r>
          </w:p>
        </w:tc>
        <w:tc>
          <w:tcPr>
            <w:tcW w:w="1523" w:type="dxa"/>
            <w:tcBorders>
              <w:top w:val="nil"/>
              <w:left w:val="nil"/>
              <w:bottom w:val="single" w:color="auto" w:sz="4" w:space="0"/>
              <w:right w:val="single" w:color="auto" w:sz="4" w:space="0"/>
            </w:tcBorders>
            <w:vAlign w:val="center"/>
          </w:tcPr>
          <w:p>
            <w:pPr>
              <w:widowControl/>
              <w:spacing w:line="240" w:lineRule="exact"/>
              <w:jc w:val="center"/>
              <w:textAlignment w:val="center"/>
              <w:rPr>
                <w:rFonts w:ascii="仿宋_GB2312" w:hAnsi="仿宋_GB2312" w:cs="仿宋_GB2312"/>
                <w:color w:val="000000"/>
                <w:spacing w:val="0"/>
                <w:sz w:val="22"/>
                <w:szCs w:val="22"/>
              </w:rPr>
            </w:pPr>
            <w:r>
              <w:rPr>
                <w:rFonts w:hint="eastAsia" w:ascii="仿宋_GB2312" w:hAnsi="仿宋_GB2312" w:cs="仿宋_GB2312"/>
                <w:color w:val="000000"/>
                <w:spacing w:val="0"/>
                <w:kern w:val="0"/>
                <w:sz w:val="22"/>
                <w:szCs w:val="22"/>
                <w:lang w:bidi="ar"/>
              </w:rPr>
              <w:t>2.6</w:t>
            </w:r>
          </w:p>
        </w:tc>
      </w:tr>
      <w:tr>
        <w:tblPrEx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567" w:hRule="atLeast"/>
        </w:trPr>
        <w:tc>
          <w:tcPr>
            <w:tcW w:w="679" w:type="dxa"/>
            <w:vMerge w:val="restart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vAlign w:val="center"/>
          </w:tcPr>
          <w:p>
            <w:pPr>
              <w:widowControl/>
              <w:spacing w:line="240" w:lineRule="exact"/>
              <w:jc w:val="center"/>
              <w:textAlignment w:val="center"/>
              <w:rPr>
                <w:rFonts w:ascii="仿宋_GB2312" w:hAnsi="仿宋_GB2312" w:cs="仿宋_GB2312"/>
                <w:color w:val="000000"/>
                <w:spacing w:val="0"/>
                <w:sz w:val="22"/>
                <w:szCs w:val="22"/>
              </w:rPr>
            </w:pPr>
            <w:r>
              <w:rPr>
                <w:rFonts w:hint="eastAsia" w:ascii="仿宋_GB2312" w:hAnsi="仿宋_GB2312" w:cs="仿宋_GB2312"/>
                <w:color w:val="000000"/>
                <w:spacing w:val="0"/>
                <w:kern w:val="0"/>
                <w:sz w:val="22"/>
                <w:szCs w:val="22"/>
                <w:lang w:bidi="ar"/>
              </w:rPr>
              <w:t>9</w:t>
            </w:r>
          </w:p>
        </w:tc>
        <w:tc>
          <w:tcPr>
            <w:tcW w:w="3525" w:type="dxa"/>
            <w:vMerge w:val="restart"/>
            <w:tcBorders>
              <w:top w:val="nil"/>
              <w:left w:val="single" w:color="auto" w:sz="4" w:space="0"/>
              <w:bottom w:val="single" w:color="auto" w:sz="4" w:space="0"/>
              <w:right w:val="single" w:color="auto" w:sz="4" w:space="0"/>
            </w:tcBorders>
            <w:vAlign w:val="center"/>
          </w:tcPr>
          <w:p>
            <w:pPr>
              <w:widowControl/>
              <w:spacing w:line="240" w:lineRule="exact"/>
              <w:jc w:val="left"/>
              <w:textAlignment w:val="center"/>
              <w:rPr>
                <w:rFonts w:ascii="仿宋_GB2312" w:hAnsi="仿宋_GB2312" w:cs="仿宋_GB2312"/>
                <w:color w:val="000000"/>
                <w:spacing w:val="0"/>
                <w:sz w:val="22"/>
                <w:szCs w:val="22"/>
              </w:rPr>
            </w:pPr>
            <w:r>
              <w:rPr>
                <w:rFonts w:hint="eastAsia" w:ascii="仿宋_GB2312" w:hAnsi="仿宋_GB2312" w:cs="仿宋_GB2312"/>
                <w:color w:val="000000"/>
                <w:spacing w:val="0"/>
                <w:kern w:val="0"/>
                <w:sz w:val="22"/>
                <w:szCs w:val="22"/>
                <w:lang w:bidi="ar"/>
              </w:rPr>
              <w:t>中国邮政储蓄银行股份有限公司凯里市支行（原中国邮政储蓄银行股份有限公司凯里市迎宾支行）</w:t>
            </w:r>
          </w:p>
        </w:tc>
        <w:tc>
          <w:tcPr>
            <w:tcW w:w="2196" w:type="dxa"/>
            <w:vMerge w:val="restart"/>
            <w:tcBorders>
              <w:top w:val="single" w:color="auto" w:sz="4" w:space="0"/>
              <w:left w:val="nil"/>
              <w:bottom w:val="single" w:color="auto" w:sz="4" w:space="0"/>
              <w:right w:val="single" w:color="auto" w:sz="4" w:space="0"/>
            </w:tcBorders>
            <w:vAlign w:val="center"/>
          </w:tcPr>
          <w:p>
            <w:pPr>
              <w:widowControl/>
              <w:spacing w:line="240" w:lineRule="exact"/>
              <w:jc w:val="center"/>
              <w:textAlignment w:val="center"/>
              <w:rPr>
                <w:rFonts w:ascii="仿宋_GB2312" w:hAnsi="仿宋_GB2312" w:cs="仿宋_GB2312"/>
                <w:color w:val="000000"/>
                <w:spacing w:val="0"/>
                <w:sz w:val="22"/>
                <w:szCs w:val="22"/>
              </w:rPr>
            </w:pPr>
            <w:r>
              <w:rPr>
                <w:rFonts w:hint="eastAsia" w:ascii="仿宋_GB2312" w:hAnsi="仿宋_GB2312" w:cs="仿宋_GB2312"/>
                <w:color w:val="000000"/>
                <w:spacing w:val="0"/>
                <w:kern w:val="0"/>
                <w:sz w:val="22"/>
                <w:szCs w:val="22"/>
                <w:lang w:bidi="ar"/>
              </w:rPr>
              <w:t>91522601680152082E</w:t>
            </w:r>
          </w:p>
        </w:tc>
        <w:tc>
          <w:tcPr>
            <w:tcW w:w="739" w:type="dxa"/>
            <w:vMerge w:val="restart"/>
            <w:tcBorders>
              <w:top w:val="nil"/>
              <w:left w:val="single" w:color="auto" w:sz="4" w:space="0"/>
              <w:bottom w:val="single" w:color="auto" w:sz="4" w:space="0"/>
              <w:right w:val="single" w:color="auto" w:sz="4" w:space="0"/>
            </w:tcBorders>
            <w:vAlign w:val="center"/>
          </w:tcPr>
          <w:p>
            <w:pPr>
              <w:widowControl/>
              <w:spacing w:line="240" w:lineRule="exact"/>
              <w:jc w:val="center"/>
              <w:textAlignment w:val="center"/>
              <w:rPr>
                <w:rFonts w:ascii="仿宋_GB2312" w:hAnsi="仿宋_GB2312" w:cs="仿宋_GB2312"/>
                <w:color w:val="000000"/>
                <w:spacing w:val="0"/>
                <w:sz w:val="22"/>
                <w:szCs w:val="22"/>
              </w:rPr>
            </w:pPr>
            <w:r>
              <w:rPr>
                <w:rFonts w:hint="eastAsia" w:ascii="仿宋_GB2312" w:hAnsi="仿宋_GB2312" w:cs="仿宋_GB2312"/>
                <w:color w:val="000000"/>
                <w:spacing w:val="0"/>
                <w:kern w:val="0"/>
                <w:sz w:val="22"/>
                <w:szCs w:val="22"/>
                <w:lang w:bidi="ar"/>
              </w:rPr>
              <w:t>2</w:t>
            </w:r>
          </w:p>
        </w:tc>
        <w:tc>
          <w:tcPr>
            <w:tcW w:w="1523" w:type="dxa"/>
            <w:vMerge w:val="restart"/>
            <w:tcBorders>
              <w:top w:val="nil"/>
              <w:left w:val="single" w:color="auto" w:sz="4" w:space="0"/>
              <w:bottom w:val="single" w:color="auto" w:sz="4" w:space="0"/>
              <w:right w:val="single" w:color="auto" w:sz="4" w:space="0"/>
            </w:tcBorders>
            <w:vAlign w:val="center"/>
          </w:tcPr>
          <w:p>
            <w:pPr>
              <w:widowControl/>
              <w:spacing w:line="240" w:lineRule="exact"/>
              <w:jc w:val="center"/>
              <w:textAlignment w:val="center"/>
              <w:rPr>
                <w:rFonts w:ascii="仿宋_GB2312" w:hAnsi="仿宋_GB2312" w:cs="仿宋_GB2312"/>
                <w:color w:val="000000"/>
                <w:spacing w:val="0"/>
                <w:sz w:val="22"/>
                <w:szCs w:val="22"/>
              </w:rPr>
            </w:pPr>
            <w:r>
              <w:rPr>
                <w:rFonts w:hint="eastAsia" w:ascii="仿宋_GB2312" w:hAnsi="仿宋_GB2312" w:cs="仿宋_GB2312"/>
                <w:color w:val="000000"/>
                <w:spacing w:val="0"/>
                <w:kern w:val="0"/>
                <w:sz w:val="22"/>
                <w:szCs w:val="22"/>
                <w:lang w:bidi="ar"/>
              </w:rPr>
              <w:t>2.66</w:t>
            </w:r>
          </w:p>
        </w:tc>
      </w:tr>
      <w:tr>
        <w:tblPrEx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263" w:hRule="atLeast"/>
        </w:trPr>
        <w:tc>
          <w:tcPr>
            <w:tcW w:w="679" w:type="dxa"/>
            <w:vMerge w:val="continue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vAlign w:val="center"/>
          </w:tcPr>
          <w:p>
            <w:pPr>
              <w:widowControl/>
              <w:spacing w:line="240" w:lineRule="exact"/>
              <w:jc w:val="center"/>
              <w:rPr>
                <w:rFonts w:ascii="仿宋_GB2312" w:hAnsi="仿宋_GB2312" w:cs="仿宋_GB2312"/>
                <w:color w:val="000000"/>
                <w:spacing w:val="0"/>
                <w:sz w:val="22"/>
                <w:szCs w:val="22"/>
              </w:rPr>
            </w:pPr>
          </w:p>
        </w:tc>
        <w:tc>
          <w:tcPr>
            <w:tcW w:w="3525" w:type="dxa"/>
            <w:vMerge w:val="continue"/>
            <w:tcBorders>
              <w:top w:val="nil"/>
              <w:left w:val="single" w:color="auto" w:sz="4" w:space="0"/>
              <w:bottom w:val="single" w:color="auto" w:sz="4" w:space="0"/>
              <w:right w:val="single" w:color="auto" w:sz="4" w:space="0"/>
            </w:tcBorders>
            <w:vAlign w:val="center"/>
          </w:tcPr>
          <w:p>
            <w:pPr>
              <w:widowControl/>
              <w:spacing w:line="240" w:lineRule="exact"/>
              <w:jc w:val="left"/>
              <w:rPr>
                <w:rFonts w:ascii="仿宋_GB2312" w:hAnsi="仿宋_GB2312" w:cs="仿宋_GB2312"/>
                <w:color w:val="000000"/>
                <w:spacing w:val="0"/>
                <w:sz w:val="22"/>
                <w:szCs w:val="22"/>
              </w:rPr>
            </w:pPr>
          </w:p>
        </w:tc>
        <w:tc>
          <w:tcPr>
            <w:tcW w:w="2196" w:type="dxa"/>
            <w:vMerge w:val="continue"/>
            <w:tcBorders>
              <w:top w:val="single" w:color="auto" w:sz="4" w:space="0"/>
              <w:left w:val="nil"/>
              <w:bottom w:val="single" w:color="auto" w:sz="4" w:space="0"/>
              <w:right w:val="single" w:color="auto" w:sz="4" w:space="0"/>
            </w:tcBorders>
            <w:vAlign w:val="center"/>
          </w:tcPr>
          <w:p>
            <w:pPr>
              <w:widowControl/>
              <w:spacing w:line="240" w:lineRule="exact"/>
              <w:jc w:val="center"/>
              <w:textAlignment w:val="center"/>
              <w:rPr>
                <w:rFonts w:ascii="仿宋_GB2312" w:hAnsi="仿宋_GB2312" w:cs="仿宋_GB2312"/>
                <w:color w:val="000000"/>
                <w:spacing w:val="0"/>
                <w:sz w:val="22"/>
                <w:szCs w:val="22"/>
              </w:rPr>
            </w:pPr>
          </w:p>
        </w:tc>
        <w:tc>
          <w:tcPr>
            <w:tcW w:w="739" w:type="dxa"/>
            <w:vMerge w:val="continue"/>
            <w:tcBorders>
              <w:top w:val="nil"/>
              <w:left w:val="single" w:color="auto" w:sz="4" w:space="0"/>
              <w:bottom w:val="single" w:color="auto" w:sz="4" w:space="0"/>
              <w:right w:val="single" w:color="auto" w:sz="4" w:space="0"/>
            </w:tcBorders>
            <w:vAlign w:val="center"/>
          </w:tcPr>
          <w:p>
            <w:pPr>
              <w:widowControl/>
              <w:spacing w:line="240" w:lineRule="exact"/>
              <w:jc w:val="center"/>
              <w:rPr>
                <w:rFonts w:ascii="仿宋_GB2312" w:hAnsi="仿宋_GB2312" w:cs="仿宋_GB2312"/>
                <w:color w:val="000000"/>
                <w:spacing w:val="0"/>
                <w:sz w:val="22"/>
                <w:szCs w:val="22"/>
              </w:rPr>
            </w:pPr>
          </w:p>
        </w:tc>
        <w:tc>
          <w:tcPr>
            <w:tcW w:w="1523" w:type="dxa"/>
            <w:vMerge w:val="continue"/>
            <w:tcBorders>
              <w:top w:val="nil"/>
              <w:left w:val="single" w:color="auto" w:sz="4" w:space="0"/>
              <w:bottom w:val="single" w:color="auto" w:sz="4" w:space="0"/>
              <w:right w:val="single" w:color="auto" w:sz="4" w:space="0"/>
            </w:tcBorders>
            <w:vAlign w:val="center"/>
          </w:tcPr>
          <w:p>
            <w:pPr>
              <w:widowControl/>
              <w:spacing w:line="240" w:lineRule="exact"/>
              <w:jc w:val="center"/>
              <w:rPr>
                <w:rFonts w:ascii="仿宋_GB2312" w:hAnsi="仿宋_GB2312" w:cs="仿宋_GB2312"/>
                <w:color w:val="000000"/>
                <w:spacing w:val="0"/>
                <w:sz w:val="22"/>
                <w:szCs w:val="22"/>
              </w:rPr>
            </w:pPr>
          </w:p>
        </w:tc>
      </w:tr>
      <w:tr>
        <w:tblPrEx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567" w:hRule="atLeast"/>
        </w:trPr>
        <w:tc>
          <w:tcPr>
            <w:tcW w:w="679" w:type="dxa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vAlign w:val="center"/>
          </w:tcPr>
          <w:p>
            <w:pPr>
              <w:widowControl/>
              <w:spacing w:line="240" w:lineRule="exact"/>
              <w:jc w:val="center"/>
              <w:textAlignment w:val="center"/>
              <w:rPr>
                <w:rFonts w:ascii="仿宋_GB2312" w:hAnsi="仿宋_GB2312" w:cs="仿宋_GB2312"/>
                <w:color w:val="000000"/>
                <w:spacing w:val="0"/>
                <w:sz w:val="22"/>
                <w:szCs w:val="22"/>
              </w:rPr>
            </w:pPr>
            <w:r>
              <w:rPr>
                <w:rFonts w:hint="eastAsia" w:ascii="仿宋_GB2312" w:hAnsi="仿宋_GB2312" w:cs="仿宋_GB2312"/>
                <w:color w:val="000000"/>
                <w:spacing w:val="0"/>
                <w:kern w:val="0"/>
                <w:sz w:val="22"/>
                <w:szCs w:val="22"/>
                <w:lang w:bidi="ar"/>
              </w:rPr>
              <w:t>10</w:t>
            </w:r>
          </w:p>
        </w:tc>
        <w:tc>
          <w:tcPr>
            <w:tcW w:w="3525" w:type="dxa"/>
            <w:tcBorders>
              <w:top w:val="nil"/>
              <w:left w:val="nil"/>
              <w:bottom w:val="single" w:color="auto" w:sz="4" w:space="0"/>
              <w:right w:val="single" w:color="auto" w:sz="4" w:space="0"/>
            </w:tcBorders>
            <w:vAlign w:val="center"/>
          </w:tcPr>
          <w:p>
            <w:pPr>
              <w:widowControl/>
              <w:spacing w:line="240" w:lineRule="exact"/>
              <w:jc w:val="left"/>
              <w:textAlignment w:val="center"/>
              <w:rPr>
                <w:rFonts w:ascii="仿宋_GB2312" w:hAnsi="仿宋_GB2312" w:cs="仿宋_GB2312"/>
                <w:color w:val="000000"/>
                <w:spacing w:val="0"/>
                <w:sz w:val="22"/>
                <w:szCs w:val="22"/>
              </w:rPr>
            </w:pPr>
            <w:r>
              <w:rPr>
                <w:rFonts w:hint="eastAsia" w:ascii="仿宋_GB2312" w:hAnsi="仿宋_GB2312" w:cs="仿宋_GB2312"/>
                <w:color w:val="000000"/>
                <w:spacing w:val="0"/>
                <w:kern w:val="0"/>
                <w:sz w:val="22"/>
                <w:szCs w:val="22"/>
                <w:lang w:bidi="ar"/>
              </w:rPr>
              <w:t>中国邮政储蓄银行股份有限公司榕江县支行</w:t>
            </w:r>
          </w:p>
        </w:tc>
        <w:tc>
          <w:tcPr>
            <w:tcW w:w="2196" w:type="dxa"/>
            <w:tcBorders>
              <w:top w:val="single" w:color="auto" w:sz="4" w:space="0"/>
              <w:left w:val="nil"/>
              <w:bottom w:val="single" w:color="auto" w:sz="4" w:space="0"/>
              <w:right w:val="single" w:color="auto" w:sz="4" w:space="0"/>
            </w:tcBorders>
            <w:vAlign w:val="center"/>
          </w:tcPr>
          <w:p>
            <w:pPr>
              <w:widowControl/>
              <w:spacing w:line="240" w:lineRule="exact"/>
              <w:jc w:val="center"/>
              <w:textAlignment w:val="center"/>
              <w:rPr>
                <w:rFonts w:ascii="仿宋_GB2312" w:hAnsi="仿宋_GB2312" w:cs="仿宋_GB2312"/>
                <w:color w:val="000000"/>
                <w:spacing w:val="0"/>
                <w:sz w:val="22"/>
                <w:szCs w:val="22"/>
              </w:rPr>
            </w:pPr>
            <w:r>
              <w:rPr>
                <w:rFonts w:hint="eastAsia" w:ascii="仿宋_GB2312" w:hAnsi="仿宋_GB2312" w:cs="仿宋_GB2312"/>
                <w:color w:val="000000"/>
                <w:spacing w:val="0"/>
                <w:kern w:val="0"/>
                <w:sz w:val="22"/>
                <w:szCs w:val="22"/>
                <w:lang w:bidi="ar"/>
              </w:rPr>
              <w:t>91522632598389670D</w:t>
            </w:r>
          </w:p>
        </w:tc>
        <w:tc>
          <w:tcPr>
            <w:tcW w:w="739" w:type="dxa"/>
            <w:tcBorders>
              <w:top w:val="nil"/>
              <w:left w:val="nil"/>
              <w:bottom w:val="single" w:color="auto" w:sz="4" w:space="0"/>
              <w:right w:val="single" w:color="auto" w:sz="4" w:space="0"/>
            </w:tcBorders>
            <w:vAlign w:val="center"/>
          </w:tcPr>
          <w:p>
            <w:pPr>
              <w:widowControl/>
              <w:spacing w:line="240" w:lineRule="exact"/>
              <w:jc w:val="center"/>
              <w:textAlignment w:val="center"/>
              <w:rPr>
                <w:rFonts w:ascii="仿宋_GB2312" w:hAnsi="仿宋_GB2312" w:cs="仿宋_GB2312"/>
                <w:color w:val="000000"/>
                <w:spacing w:val="0"/>
                <w:sz w:val="22"/>
                <w:szCs w:val="22"/>
              </w:rPr>
            </w:pPr>
            <w:r>
              <w:rPr>
                <w:rFonts w:hint="eastAsia" w:ascii="仿宋_GB2312" w:hAnsi="仿宋_GB2312" w:cs="仿宋_GB2312"/>
                <w:color w:val="000000"/>
                <w:spacing w:val="0"/>
                <w:kern w:val="0"/>
                <w:sz w:val="22"/>
                <w:szCs w:val="22"/>
                <w:lang w:bidi="ar"/>
              </w:rPr>
              <w:t>1</w:t>
            </w:r>
          </w:p>
        </w:tc>
        <w:tc>
          <w:tcPr>
            <w:tcW w:w="1523" w:type="dxa"/>
            <w:tcBorders>
              <w:top w:val="nil"/>
              <w:left w:val="nil"/>
              <w:bottom w:val="single" w:color="auto" w:sz="4" w:space="0"/>
              <w:right w:val="single" w:color="auto" w:sz="4" w:space="0"/>
            </w:tcBorders>
            <w:vAlign w:val="center"/>
          </w:tcPr>
          <w:p>
            <w:pPr>
              <w:widowControl/>
              <w:spacing w:line="240" w:lineRule="exact"/>
              <w:jc w:val="center"/>
              <w:textAlignment w:val="center"/>
              <w:rPr>
                <w:rFonts w:ascii="仿宋_GB2312" w:hAnsi="仿宋_GB2312" w:cs="仿宋_GB2312"/>
                <w:color w:val="000000"/>
                <w:spacing w:val="0"/>
                <w:sz w:val="22"/>
                <w:szCs w:val="22"/>
              </w:rPr>
            </w:pPr>
            <w:r>
              <w:rPr>
                <w:rFonts w:hint="eastAsia" w:ascii="仿宋_GB2312" w:hAnsi="仿宋_GB2312" w:cs="仿宋_GB2312"/>
                <w:color w:val="000000"/>
                <w:spacing w:val="0"/>
                <w:kern w:val="0"/>
                <w:sz w:val="22"/>
                <w:szCs w:val="22"/>
                <w:lang w:bidi="ar"/>
              </w:rPr>
              <w:t>0.46</w:t>
            </w:r>
          </w:p>
        </w:tc>
      </w:tr>
      <w:tr>
        <w:tblPrEx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567" w:hRule="atLeast"/>
        </w:trPr>
        <w:tc>
          <w:tcPr>
            <w:tcW w:w="679" w:type="dxa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vAlign w:val="center"/>
          </w:tcPr>
          <w:p>
            <w:pPr>
              <w:widowControl/>
              <w:spacing w:line="240" w:lineRule="exact"/>
              <w:jc w:val="center"/>
              <w:textAlignment w:val="center"/>
              <w:rPr>
                <w:rFonts w:ascii="仿宋_GB2312" w:hAnsi="仿宋_GB2312" w:cs="仿宋_GB2312"/>
                <w:color w:val="000000"/>
                <w:spacing w:val="0"/>
                <w:sz w:val="22"/>
                <w:szCs w:val="22"/>
              </w:rPr>
            </w:pPr>
            <w:r>
              <w:rPr>
                <w:rFonts w:hint="eastAsia" w:ascii="仿宋_GB2312" w:hAnsi="仿宋_GB2312" w:cs="仿宋_GB2312"/>
                <w:color w:val="000000"/>
                <w:spacing w:val="0"/>
                <w:kern w:val="0"/>
                <w:sz w:val="22"/>
                <w:szCs w:val="22"/>
                <w:lang w:bidi="ar"/>
              </w:rPr>
              <w:t>11</w:t>
            </w:r>
          </w:p>
        </w:tc>
        <w:tc>
          <w:tcPr>
            <w:tcW w:w="3525" w:type="dxa"/>
            <w:tcBorders>
              <w:top w:val="nil"/>
              <w:left w:val="single" w:color="auto" w:sz="4" w:space="0"/>
              <w:bottom w:val="single" w:color="auto" w:sz="4" w:space="0"/>
              <w:right w:val="single" w:color="auto" w:sz="4" w:space="0"/>
            </w:tcBorders>
            <w:vAlign w:val="center"/>
          </w:tcPr>
          <w:p>
            <w:pPr>
              <w:widowControl/>
              <w:spacing w:line="240" w:lineRule="exact"/>
              <w:jc w:val="left"/>
              <w:textAlignment w:val="center"/>
              <w:rPr>
                <w:rFonts w:ascii="仿宋_GB2312" w:hAnsi="仿宋_GB2312" w:cs="仿宋_GB2312"/>
                <w:color w:val="000000"/>
                <w:spacing w:val="0"/>
                <w:sz w:val="22"/>
                <w:szCs w:val="22"/>
              </w:rPr>
            </w:pPr>
            <w:r>
              <w:rPr>
                <w:rFonts w:hint="eastAsia" w:ascii="仿宋_GB2312" w:hAnsi="仿宋_GB2312" w:cs="仿宋_GB2312"/>
                <w:color w:val="000000"/>
                <w:spacing w:val="0"/>
                <w:kern w:val="0"/>
                <w:sz w:val="22"/>
                <w:szCs w:val="22"/>
                <w:lang w:bidi="ar"/>
              </w:rPr>
              <w:t>中国邮政储蓄银行股份有限公司黔东南州分行</w:t>
            </w:r>
          </w:p>
        </w:tc>
        <w:tc>
          <w:tcPr>
            <w:tcW w:w="2196" w:type="dxa"/>
            <w:tcBorders>
              <w:top w:val="single" w:color="auto" w:sz="4" w:space="0"/>
              <w:left w:val="nil"/>
              <w:bottom w:val="single" w:color="auto" w:sz="4" w:space="0"/>
              <w:right w:val="single" w:color="auto" w:sz="4" w:space="0"/>
            </w:tcBorders>
            <w:vAlign w:val="center"/>
          </w:tcPr>
          <w:p>
            <w:pPr>
              <w:widowControl/>
              <w:spacing w:line="240" w:lineRule="exact"/>
              <w:jc w:val="center"/>
              <w:textAlignment w:val="center"/>
              <w:rPr>
                <w:rFonts w:ascii="仿宋_GB2312" w:hAnsi="仿宋_GB2312" w:cs="仿宋_GB2312"/>
                <w:color w:val="000000"/>
                <w:spacing w:val="0"/>
                <w:sz w:val="22"/>
                <w:szCs w:val="22"/>
              </w:rPr>
            </w:pPr>
            <w:r>
              <w:rPr>
                <w:rFonts w:hint="eastAsia" w:ascii="仿宋_GB2312" w:hAnsi="仿宋_GB2312" w:cs="仿宋_GB2312"/>
                <w:color w:val="000000"/>
                <w:spacing w:val="0"/>
                <w:kern w:val="0"/>
                <w:sz w:val="22"/>
                <w:szCs w:val="22"/>
                <w:lang w:bidi="ar"/>
              </w:rPr>
              <w:t>915226006707362448</w:t>
            </w:r>
          </w:p>
        </w:tc>
        <w:tc>
          <w:tcPr>
            <w:tcW w:w="739" w:type="dxa"/>
            <w:tcBorders>
              <w:top w:val="nil"/>
              <w:left w:val="single" w:color="auto" w:sz="4" w:space="0"/>
              <w:bottom w:val="single" w:color="auto" w:sz="4" w:space="0"/>
              <w:right w:val="single" w:color="auto" w:sz="4" w:space="0"/>
            </w:tcBorders>
            <w:vAlign w:val="center"/>
          </w:tcPr>
          <w:p>
            <w:pPr>
              <w:widowControl/>
              <w:spacing w:line="240" w:lineRule="exact"/>
              <w:jc w:val="center"/>
              <w:textAlignment w:val="center"/>
              <w:rPr>
                <w:rFonts w:ascii="仿宋_GB2312" w:hAnsi="仿宋_GB2312" w:cs="仿宋_GB2312"/>
                <w:color w:val="000000"/>
                <w:spacing w:val="0"/>
                <w:sz w:val="22"/>
                <w:szCs w:val="22"/>
              </w:rPr>
            </w:pPr>
            <w:r>
              <w:rPr>
                <w:rFonts w:hint="eastAsia" w:ascii="仿宋_GB2312" w:hAnsi="仿宋_GB2312" w:cs="仿宋_GB2312"/>
                <w:color w:val="000000"/>
                <w:spacing w:val="0"/>
                <w:kern w:val="0"/>
                <w:sz w:val="22"/>
                <w:szCs w:val="22"/>
                <w:lang w:bidi="ar"/>
              </w:rPr>
              <w:t>2</w:t>
            </w:r>
          </w:p>
        </w:tc>
        <w:tc>
          <w:tcPr>
            <w:tcW w:w="1523" w:type="dxa"/>
            <w:tcBorders>
              <w:top w:val="nil"/>
              <w:left w:val="single" w:color="auto" w:sz="4" w:space="0"/>
              <w:bottom w:val="single" w:color="auto" w:sz="4" w:space="0"/>
              <w:right w:val="single" w:color="auto" w:sz="4" w:space="0"/>
            </w:tcBorders>
            <w:vAlign w:val="center"/>
          </w:tcPr>
          <w:p>
            <w:pPr>
              <w:widowControl/>
              <w:spacing w:line="240" w:lineRule="exact"/>
              <w:jc w:val="center"/>
              <w:textAlignment w:val="center"/>
              <w:rPr>
                <w:rFonts w:ascii="仿宋_GB2312" w:hAnsi="仿宋_GB2312" w:cs="仿宋_GB2312"/>
                <w:color w:val="000000"/>
                <w:spacing w:val="0"/>
                <w:sz w:val="22"/>
                <w:szCs w:val="22"/>
              </w:rPr>
            </w:pPr>
            <w:r>
              <w:rPr>
                <w:rFonts w:hint="eastAsia" w:ascii="仿宋_GB2312" w:hAnsi="仿宋_GB2312" w:cs="仿宋_GB2312"/>
                <w:color w:val="000000"/>
                <w:spacing w:val="0"/>
                <w:kern w:val="0"/>
                <w:sz w:val="22"/>
                <w:szCs w:val="22"/>
                <w:lang w:bidi="ar"/>
              </w:rPr>
              <w:t>3.07</w:t>
            </w:r>
          </w:p>
        </w:tc>
      </w:tr>
      <w:tr>
        <w:tblPrEx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567" w:hRule="atLeast"/>
        </w:trPr>
        <w:tc>
          <w:tcPr>
            <w:tcW w:w="679" w:type="dxa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vAlign w:val="center"/>
          </w:tcPr>
          <w:p>
            <w:pPr>
              <w:widowControl/>
              <w:spacing w:line="240" w:lineRule="exact"/>
              <w:jc w:val="center"/>
              <w:textAlignment w:val="center"/>
              <w:rPr>
                <w:rFonts w:ascii="仿宋_GB2312" w:hAnsi="仿宋_GB2312" w:cs="仿宋_GB2312"/>
                <w:color w:val="000000"/>
                <w:spacing w:val="0"/>
                <w:sz w:val="22"/>
                <w:szCs w:val="22"/>
              </w:rPr>
            </w:pPr>
            <w:r>
              <w:rPr>
                <w:rFonts w:hint="eastAsia" w:ascii="仿宋_GB2312" w:hAnsi="仿宋_GB2312" w:cs="仿宋_GB2312"/>
                <w:color w:val="000000"/>
                <w:spacing w:val="0"/>
                <w:kern w:val="0"/>
                <w:sz w:val="22"/>
                <w:szCs w:val="22"/>
                <w:lang w:bidi="ar"/>
              </w:rPr>
              <w:t>12</w:t>
            </w:r>
          </w:p>
        </w:tc>
        <w:tc>
          <w:tcPr>
            <w:tcW w:w="3525" w:type="dxa"/>
            <w:tcBorders>
              <w:top w:val="nil"/>
              <w:left w:val="nil"/>
              <w:bottom w:val="single" w:color="auto" w:sz="4" w:space="0"/>
              <w:right w:val="single" w:color="auto" w:sz="4" w:space="0"/>
            </w:tcBorders>
            <w:vAlign w:val="center"/>
          </w:tcPr>
          <w:p>
            <w:pPr>
              <w:widowControl/>
              <w:spacing w:line="240" w:lineRule="exact"/>
              <w:jc w:val="left"/>
              <w:textAlignment w:val="center"/>
              <w:rPr>
                <w:rFonts w:ascii="仿宋_GB2312" w:hAnsi="仿宋_GB2312" w:cs="仿宋_GB2312"/>
                <w:color w:val="000000"/>
                <w:spacing w:val="0"/>
                <w:sz w:val="22"/>
                <w:szCs w:val="22"/>
              </w:rPr>
            </w:pPr>
            <w:r>
              <w:rPr>
                <w:rFonts w:hint="eastAsia" w:ascii="仿宋_GB2312" w:hAnsi="仿宋_GB2312" w:cs="仿宋_GB2312"/>
                <w:color w:val="000000"/>
                <w:spacing w:val="0"/>
                <w:kern w:val="0"/>
                <w:sz w:val="22"/>
                <w:szCs w:val="22"/>
                <w:lang w:bidi="ar"/>
              </w:rPr>
              <w:t>贵阳银行股份有限公司黔东南分行</w:t>
            </w:r>
          </w:p>
        </w:tc>
        <w:tc>
          <w:tcPr>
            <w:tcW w:w="2196" w:type="dxa"/>
            <w:tcBorders>
              <w:top w:val="single" w:color="auto" w:sz="4" w:space="0"/>
              <w:left w:val="nil"/>
              <w:bottom w:val="single" w:color="auto" w:sz="4" w:space="0"/>
              <w:right w:val="single" w:color="auto" w:sz="4" w:space="0"/>
            </w:tcBorders>
            <w:vAlign w:val="center"/>
          </w:tcPr>
          <w:p>
            <w:pPr>
              <w:widowControl/>
              <w:spacing w:line="240" w:lineRule="exact"/>
              <w:jc w:val="center"/>
              <w:textAlignment w:val="center"/>
              <w:rPr>
                <w:rFonts w:ascii="仿宋_GB2312" w:hAnsi="仿宋_GB2312" w:cs="仿宋_GB2312"/>
                <w:color w:val="000000"/>
                <w:spacing w:val="0"/>
                <w:sz w:val="22"/>
                <w:szCs w:val="22"/>
              </w:rPr>
            </w:pPr>
            <w:r>
              <w:rPr>
                <w:rFonts w:hint="eastAsia" w:ascii="仿宋_GB2312" w:hAnsi="仿宋_GB2312" w:cs="仿宋_GB2312"/>
                <w:color w:val="000000"/>
                <w:spacing w:val="0"/>
                <w:kern w:val="0"/>
                <w:sz w:val="22"/>
                <w:szCs w:val="22"/>
                <w:lang w:bidi="ar"/>
              </w:rPr>
              <w:t>91522600560939198H</w:t>
            </w:r>
          </w:p>
        </w:tc>
        <w:tc>
          <w:tcPr>
            <w:tcW w:w="739" w:type="dxa"/>
            <w:tcBorders>
              <w:top w:val="nil"/>
              <w:left w:val="nil"/>
              <w:bottom w:val="single" w:color="auto" w:sz="4" w:space="0"/>
              <w:right w:val="single" w:color="auto" w:sz="4" w:space="0"/>
            </w:tcBorders>
            <w:vAlign w:val="center"/>
          </w:tcPr>
          <w:p>
            <w:pPr>
              <w:widowControl/>
              <w:spacing w:line="240" w:lineRule="exact"/>
              <w:jc w:val="center"/>
              <w:textAlignment w:val="center"/>
              <w:rPr>
                <w:rFonts w:ascii="仿宋_GB2312" w:hAnsi="仿宋_GB2312" w:cs="仿宋_GB2312"/>
                <w:color w:val="000000"/>
                <w:spacing w:val="0"/>
                <w:sz w:val="22"/>
                <w:szCs w:val="22"/>
              </w:rPr>
            </w:pPr>
            <w:r>
              <w:rPr>
                <w:rFonts w:hint="eastAsia" w:ascii="仿宋_GB2312" w:hAnsi="仿宋_GB2312" w:cs="仿宋_GB2312"/>
                <w:color w:val="000000"/>
                <w:spacing w:val="0"/>
                <w:kern w:val="0"/>
                <w:sz w:val="22"/>
                <w:szCs w:val="22"/>
                <w:lang w:bidi="ar"/>
              </w:rPr>
              <w:t>1</w:t>
            </w:r>
          </w:p>
        </w:tc>
        <w:tc>
          <w:tcPr>
            <w:tcW w:w="1523" w:type="dxa"/>
            <w:tcBorders>
              <w:top w:val="nil"/>
              <w:left w:val="nil"/>
              <w:bottom w:val="single" w:color="auto" w:sz="4" w:space="0"/>
              <w:right w:val="single" w:color="auto" w:sz="4" w:space="0"/>
            </w:tcBorders>
            <w:vAlign w:val="center"/>
          </w:tcPr>
          <w:p>
            <w:pPr>
              <w:widowControl/>
              <w:spacing w:line="240" w:lineRule="exact"/>
              <w:jc w:val="center"/>
              <w:textAlignment w:val="center"/>
              <w:rPr>
                <w:rFonts w:ascii="仿宋_GB2312" w:hAnsi="仿宋_GB2312" w:cs="仿宋_GB2312"/>
                <w:color w:val="000000"/>
                <w:spacing w:val="0"/>
                <w:sz w:val="22"/>
                <w:szCs w:val="22"/>
              </w:rPr>
            </w:pPr>
            <w:r>
              <w:rPr>
                <w:rFonts w:hint="eastAsia" w:ascii="仿宋_GB2312" w:hAnsi="仿宋_GB2312" w:cs="仿宋_GB2312"/>
                <w:color w:val="000000"/>
                <w:spacing w:val="0"/>
                <w:kern w:val="0"/>
                <w:sz w:val="22"/>
                <w:szCs w:val="22"/>
                <w:lang w:bidi="ar"/>
              </w:rPr>
              <w:t>1.5</w:t>
            </w:r>
          </w:p>
        </w:tc>
      </w:tr>
      <w:tr>
        <w:tblPrEx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567" w:hRule="atLeast"/>
        </w:trPr>
        <w:tc>
          <w:tcPr>
            <w:tcW w:w="679" w:type="dxa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vAlign w:val="center"/>
          </w:tcPr>
          <w:p>
            <w:pPr>
              <w:widowControl/>
              <w:spacing w:line="240" w:lineRule="exact"/>
              <w:jc w:val="center"/>
              <w:textAlignment w:val="center"/>
              <w:rPr>
                <w:rFonts w:ascii="仿宋_GB2312" w:hAnsi="仿宋_GB2312" w:cs="仿宋_GB2312"/>
                <w:color w:val="000000"/>
                <w:spacing w:val="0"/>
                <w:sz w:val="22"/>
                <w:szCs w:val="22"/>
              </w:rPr>
            </w:pPr>
            <w:r>
              <w:rPr>
                <w:rFonts w:hint="eastAsia" w:ascii="仿宋_GB2312" w:hAnsi="仿宋_GB2312" w:cs="仿宋_GB2312"/>
                <w:color w:val="000000"/>
                <w:spacing w:val="0"/>
                <w:kern w:val="0"/>
                <w:sz w:val="22"/>
                <w:szCs w:val="22"/>
                <w:lang w:bidi="ar"/>
              </w:rPr>
              <w:t>13</w:t>
            </w:r>
          </w:p>
        </w:tc>
        <w:tc>
          <w:tcPr>
            <w:tcW w:w="3525" w:type="dxa"/>
            <w:tcBorders>
              <w:top w:val="nil"/>
              <w:left w:val="nil"/>
              <w:bottom w:val="single" w:color="auto" w:sz="4" w:space="0"/>
              <w:right w:val="single" w:color="auto" w:sz="4" w:space="0"/>
            </w:tcBorders>
            <w:vAlign w:val="center"/>
          </w:tcPr>
          <w:p>
            <w:pPr>
              <w:widowControl/>
              <w:spacing w:line="240" w:lineRule="exact"/>
              <w:jc w:val="left"/>
              <w:textAlignment w:val="center"/>
              <w:rPr>
                <w:rFonts w:ascii="仿宋_GB2312" w:hAnsi="仿宋_GB2312" w:cs="仿宋_GB2312"/>
                <w:color w:val="000000"/>
                <w:spacing w:val="0"/>
                <w:sz w:val="22"/>
                <w:szCs w:val="22"/>
              </w:rPr>
            </w:pPr>
            <w:r>
              <w:rPr>
                <w:rFonts w:hint="eastAsia" w:ascii="仿宋_GB2312" w:hAnsi="仿宋_GB2312" w:cs="仿宋_GB2312"/>
                <w:color w:val="000000"/>
                <w:spacing w:val="0"/>
                <w:kern w:val="0"/>
                <w:sz w:val="22"/>
                <w:szCs w:val="22"/>
                <w:lang w:bidi="ar"/>
              </w:rPr>
              <w:t>中国邮政储蓄银行股份有限公司黔南布依族苗族自治州分行</w:t>
            </w:r>
          </w:p>
        </w:tc>
        <w:tc>
          <w:tcPr>
            <w:tcW w:w="2196" w:type="dxa"/>
            <w:tcBorders>
              <w:top w:val="single" w:color="auto" w:sz="4" w:space="0"/>
              <w:left w:val="nil"/>
              <w:bottom w:val="single" w:color="auto" w:sz="4" w:space="0"/>
              <w:right w:val="single" w:color="auto" w:sz="4" w:space="0"/>
            </w:tcBorders>
            <w:vAlign w:val="center"/>
          </w:tcPr>
          <w:p>
            <w:pPr>
              <w:widowControl/>
              <w:spacing w:line="240" w:lineRule="exact"/>
              <w:jc w:val="center"/>
              <w:textAlignment w:val="center"/>
              <w:rPr>
                <w:rFonts w:ascii="仿宋_GB2312" w:hAnsi="仿宋_GB2312" w:cs="仿宋_GB2312"/>
                <w:color w:val="000000"/>
                <w:spacing w:val="0"/>
                <w:sz w:val="22"/>
                <w:szCs w:val="22"/>
              </w:rPr>
            </w:pPr>
            <w:r>
              <w:rPr>
                <w:rFonts w:hint="eastAsia" w:ascii="仿宋_GB2312" w:hAnsi="仿宋_GB2312" w:cs="仿宋_GB2312"/>
                <w:color w:val="000000"/>
                <w:spacing w:val="0"/>
                <w:kern w:val="0"/>
                <w:sz w:val="22"/>
                <w:szCs w:val="22"/>
                <w:lang w:bidi="ar"/>
              </w:rPr>
              <w:t>91522701670742513H</w:t>
            </w:r>
          </w:p>
        </w:tc>
        <w:tc>
          <w:tcPr>
            <w:tcW w:w="739" w:type="dxa"/>
            <w:tcBorders>
              <w:top w:val="nil"/>
              <w:left w:val="nil"/>
              <w:bottom w:val="single" w:color="auto" w:sz="4" w:space="0"/>
              <w:right w:val="single" w:color="auto" w:sz="4" w:space="0"/>
            </w:tcBorders>
            <w:vAlign w:val="center"/>
          </w:tcPr>
          <w:p>
            <w:pPr>
              <w:widowControl/>
              <w:spacing w:line="240" w:lineRule="exact"/>
              <w:jc w:val="center"/>
              <w:textAlignment w:val="center"/>
              <w:rPr>
                <w:rFonts w:ascii="仿宋_GB2312" w:hAnsi="仿宋_GB2312" w:cs="仿宋_GB2312"/>
                <w:color w:val="000000"/>
                <w:spacing w:val="0"/>
                <w:sz w:val="22"/>
                <w:szCs w:val="22"/>
              </w:rPr>
            </w:pPr>
            <w:r>
              <w:rPr>
                <w:rFonts w:hint="eastAsia" w:ascii="仿宋_GB2312" w:hAnsi="仿宋_GB2312" w:cs="仿宋_GB2312"/>
                <w:color w:val="000000"/>
                <w:spacing w:val="0"/>
                <w:kern w:val="0"/>
                <w:sz w:val="22"/>
                <w:szCs w:val="22"/>
                <w:lang w:bidi="ar"/>
              </w:rPr>
              <w:t>1</w:t>
            </w:r>
          </w:p>
        </w:tc>
        <w:tc>
          <w:tcPr>
            <w:tcW w:w="1523" w:type="dxa"/>
            <w:tcBorders>
              <w:top w:val="nil"/>
              <w:left w:val="nil"/>
              <w:bottom w:val="single" w:color="auto" w:sz="4" w:space="0"/>
              <w:right w:val="single" w:color="auto" w:sz="4" w:space="0"/>
            </w:tcBorders>
            <w:vAlign w:val="center"/>
          </w:tcPr>
          <w:p>
            <w:pPr>
              <w:widowControl/>
              <w:spacing w:line="240" w:lineRule="exact"/>
              <w:jc w:val="center"/>
              <w:textAlignment w:val="center"/>
              <w:rPr>
                <w:rFonts w:ascii="仿宋_GB2312" w:hAnsi="仿宋_GB2312" w:cs="仿宋_GB2312"/>
                <w:color w:val="000000"/>
                <w:spacing w:val="0"/>
                <w:sz w:val="22"/>
                <w:szCs w:val="22"/>
              </w:rPr>
            </w:pPr>
            <w:r>
              <w:rPr>
                <w:rFonts w:hint="eastAsia" w:ascii="仿宋_GB2312" w:hAnsi="仿宋_GB2312" w:cs="仿宋_GB2312"/>
                <w:color w:val="000000"/>
                <w:spacing w:val="0"/>
                <w:kern w:val="0"/>
                <w:sz w:val="22"/>
                <w:szCs w:val="22"/>
                <w:lang w:bidi="ar"/>
              </w:rPr>
              <w:t>1.8</w:t>
            </w:r>
          </w:p>
        </w:tc>
      </w:tr>
      <w:tr>
        <w:tblPrEx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567" w:hRule="atLeast"/>
        </w:trPr>
        <w:tc>
          <w:tcPr>
            <w:tcW w:w="679" w:type="dxa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vAlign w:val="center"/>
          </w:tcPr>
          <w:p>
            <w:pPr>
              <w:widowControl/>
              <w:spacing w:line="240" w:lineRule="exact"/>
              <w:jc w:val="center"/>
              <w:textAlignment w:val="center"/>
              <w:rPr>
                <w:rFonts w:ascii="仿宋_GB2312" w:hAnsi="仿宋_GB2312" w:cs="仿宋_GB2312"/>
                <w:color w:val="000000"/>
                <w:spacing w:val="0"/>
                <w:sz w:val="22"/>
                <w:szCs w:val="22"/>
              </w:rPr>
            </w:pPr>
            <w:r>
              <w:rPr>
                <w:rFonts w:hint="eastAsia" w:ascii="仿宋_GB2312" w:hAnsi="仿宋_GB2312" w:cs="仿宋_GB2312"/>
                <w:color w:val="000000"/>
                <w:spacing w:val="0"/>
                <w:kern w:val="0"/>
                <w:sz w:val="22"/>
                <w:szCs w:val="22"/>
                <w:lang w:bidi="ar"/>
              </w:rPr>
              <w:t>14</w:t>
            </w:r>
          </w:p>
        </w:tc>
        <w:tc>
          <w:tcPr>
            <w:tcW w:w="3525" w:type="dxa"/>
            <w:tcBorders>
              <w:top w:val="nil"/>
              <w:left w:val="nil"/>
              <w:bottom w:val="single" w:color="auto" w:sz="4" w:space="0"/>
              <w:right w:val="single" w:color="auto" w:sz="4" w:space="0"/>
            </w:tcBorders>
            <w:vAlign w:val="center"/>
          </w:tcPr>
          <w:p>
            <w:pPr>
              <w:widowControl/>
              <w:spacing w:line="240" w:lineRule="exact"/>
              <w:jc w:val="left"/>
              <w:textAlignment w:val="center"/>
              <w:rPr>
                <w:rFonts w:ascii="仿宋_GB2312" w:hAnsi="仿宋_GB2312" w:cs="仿宋_GB2312"/>
                <w:color w:val="000000"/>
                <w:spacing w:val="0"/>
                <w:sz w:val="22"/>
                <w:szCs w:val="22"/>
              </w:rPr>
            </w:pPr>
            <w:r>
              <w:rPr>
                <w:rFonts w:hint="eastAsia" w:ascii="仿宋_GB2312" w:hAnsi="仿宋_GB2312" w:cs="仿宋_GB2312"/>
                <w:color w:val="000000"/>
                <w:spacing w:val="0"/>
                <w:kern w:val="0"/>
                <w:sz w:val="22"/>
                <w:szCs w:val="22"/>
                <w:lang w:bidi="ar"/>
              </w:rPr>
              <w:t>贵阳银行股份有限公司安龙支行</w:t>
            </w:r>
          </w:p>
        </w:tc>
        <w:tc>
          <w:tcPr>
            <w:tcW w:w="2196" w:type="dxa"/>
            <w:tcBorders>
              <w:top w:val="single" w:color="auto" w:sz="4" w:space="0"/>
              <w:left w:val="nil"/>
              <w:bottom w:val="single" w:color="auto" w:sz="4" w:space="0"/>
              <w:right w:val="single" w:color="auto" w:sz="4" w:space="0"/>
            </w:tcBorders>
            <w:vAlign w:val="center"/>
          </w:tcPr>
          <w:p>
            <w:pPr>
              <w:widowControl/>
              <w:spacing w:line="240" w:lineRule="exact"/>
              <w:jc w:val="center"/>
              <w:textAlignment w:val="center"/>
              <w:rPr>
                <w:rFonts w:ascii="仿宋_GB2312" w:hAnsi="仿宋_GB2312" w:cs="仿宋_GB2312"/>
                <w:color w:val="000000"/>
                <w:spacing w:val="0"/>
                <w:sz w:val="22"/>
                <w:szCs w:val="22"/>
              </w:rPr>
            </w:pPr>
            <w:r>
              <w:rPr>
                <w:rFonts w:hint="eastAsia" w:ascii="仿宋_GB2312" w:hAnsi="仿宋_GB2312" w:cs="仿宋_GB2312"/>
                <w:color w:val="000000"/>
                <w:spacing w:val="0"/>
                <w:kern w:val="0"/>
                <w:sz w:val="22"/>
                <w:szCs w:val="22"/>
                <w:lang w:bidi="ar"/>
              </w:rPr>
              <w:t>91522328MA6DMRE45C</w:t>
            </w:r>
          </w:p>
        </w:tc>
        <w:tc>
          <w:tcPr>
            <w:tcW w:w="739" w:type="dxa"/>
            <w:tcBorders>
              <w:top w:val="nil"/>
              <w:left w:val="nil"/>
              <w:bottom w:val="single" w:color="auto" w:sz="4" w:space="0"/>
              <w:right w:val="single" w:color="auto" w:sz="4" w:space="0"/>
            </w:tcBorders>
            <w:vAlign w:val="center"/>
          </w:tcPr>
          <w:p>
            <w:pPr>
              <w:widowControl/>
              <w:spacing w:line="240" w:lineRule="exact"/>
              <w:jc w:val="center"/>
              <w:textAlignment w:val="center"/>
              <w:rPr>
                <w:rFonts w:ascii="仿宋_GB2312" w:hAnsi="仿宋_GB2312" w:cs="仿宋_GB2312"/>
                <w:color w:val="000000"/>
                <w:spacing w:val="0"/>
                <w:sz w:val="22"/>
                <w:szCs w:val="22"/>
              </w:rPr>
            </w:pPr>
            <w:r>
              <w:rPr>
                <w:rFonts w:hint="eastAsia" w:ascii="仿宋_GB2312" w:hAnsi="仿宋_GB2312" w:cs="仿宋_GB2312"/>
                <w:color w:val="000000"/>
                <w:spacing w:val="0"/>
                <w:kern w:val="0"/>
                <w:sz w:val="22"/>
                <w:szCs w:val="22"/>
                <w:lang w:bidi="ar"/>
              </w:rPr>
              <w:t>1</w:t>
            </w:r>
          </w:p>
        </w:tc>
        <w:tc>
          <w:tcPr>
            <w:tcW w:w="1523" w:type="dxa"/>
            <w:tcBorders>
              <w:top w:val="nil"/>
              <w:left w:val="nil"/>
              <w:bottom w:val="single" w:color="auto" w:sz="4" w:space="0"/>
              <w:right w:val="single" w:color="auto" w:sz="4" w:space="0"/>
            </w:tcBorders>
            <w:vAlign w:val="center"/>
          </w:tcPr>
          <w:p>
            <w:pPr>
              <w:widowControl/>
              <w:spacing w:line="240" w:lineRule="exact"/>
              <w:jc w:val="center"/>
              <w:textAlignment w:val="center"/>
              <w:rPr>
                <w:rFonts w:ascii="仿宋_GB2312" w:hAnsi="仿宋_GB2312" w:cs="仿宋_GB2312"/>
                <w:color w:val="000000"/>
                <w:spacing w:val="0"/>
                <w:sz w:val="22"/>
                <w:szCs w:val="22"/>
              </w:rPr>
            </w:pPr>
            <w:r>
              <w:rPr>
                <w:rFonts w:hint="eastAsia" w:ascii="仿宋_GB2312" w:hAnsi="仿宋_GB2312" w:cs="仿宋_GB2312"/>
                <w:color w:val="000000"/>
                <w:spacing w:val="0"/>
                <w:kern w:val="0"/>
                <w:sz w:val="22"/>
                <w:szCs w:val="22"/>
                <w:lang w:bidi="ar"/>
              </w:rPr>
              <w:t>0.2</w:t>
            </w:r>
          </w:p>
        </w:tc>
      </w:tr>
    </w:tbl>
    <w:p>
      <w:pPr>
        <w:autoSpaceDN w:val="0"/>
        <w:adjustRightInd w:val="0"/>
        <w:spacing w:line="240" w:lineRule="auto"/>
        <w:ind w:firstLine="616" w:firstLineChars="200"/>
        <w:jc w:val="left"/>
      </w:pPr>
    </w:p>
    <w:sectPr>
      <w:footerReference r:id="rId5" w:type="default"/>
      <w:pgSz w:w="11906" w:h="16838"/>
      <w:pgMar w:top="1440" w:right="1800" w:bottom="1440" w:left="1800" w:header="851" w:footer="992" w:gutter="0"/>
      <w:cols w:space="720" w:num="1"/>
      <w:docGrid w:type="lines" w:linePitch="312" w:charSpace="0"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="http://schemas.openxmlformats.org/wordprocessingml/2006/main" xmlns:w14="http://schemas.microsoft.com/office/word/2010/wordml" xmlns:w15="http://schemas.microsoft.com/office/word/2012/wordml" xmlns:w10="urn:schemas-microsoft-com:office:word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xmlns:wpsCustomData="http://www.wps.cn/officeDocument/2013/wpsCustomData" mc:Ignorable="w14 w15 wp14">
  <w:endnote w:type="separator" w:id="0">
    <w:p>
      <w:pPr>
        <w:spacing w:line="240" w:lineRule="auto"/>
      </w:pPr>
      <w:r>
        <w:separator/>
      </w:r>
    </w:p>
  </w:endnote>
  <w:endnote w:type="continuationSeparator" w:id="1">
    <w:p>
      <w:pPr>
        <w:spacing w:line="240" w:lineRule="auto"/>
      </w:pPr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Times New Roman">
    <w:panose1 w:val="02020603050405020304"/>
    <w:charset w:val="00"/>
    <w:family w:val="roman"/>
    <w:pitch w:val="variable"/>
    <w:sig w:usb0="20007A87" w:usb1="80000000" w:usb2="00000008" w:usb3="00000000" w:csb0="000001FF" w:csb1="00000000"/>
  </w:font>
  <w:font w:name="宋体">
    <w:altName w:val="方正书宋_GBK"/>
    <w:panose1 w:val="00000000000000000000"/>
    <w:charset w:val="00"/>
    <w:family w:val="auto"/>
    <w:pitch w:val="default"/>
    <w:sig w:usb0="00000000" w:usb1="00000000" w:usb2="00000000" w:usb3="00000000" w:csb0="00000000" w:csb1="00000000"/>
  </w:font>
  <w:font w:name="Wingdings">
    <w:panose1 w:val="05000000000000000000"/>
    <w:charset w:val="02"/>
    <w:family w:val="auto"/>
    <w:pitch w:val="default"/>
    <w:sig w:usb0="00000000" w:usb1="00000000" w:usb2="00000000" w:usb3="00000000" w:csb0="80000000" w:csb1="00000000"/>
  </w:font>
  <w:font w:name="Arial">
    <w:altName w:val="DejaVu Sans"/>
    <w:panose1 w:val="020B0604020202020204"/>
    <w:charset w:val="01"/>
    <w:family w:val="swiss"/>
    <w:pitch w:val="default"/>
    <w:sig w:usb0="E0002AFF" w:usb1="C0007843" w:usb2="00000009" w:usb3="00000000" w:csb0="400001FF" w:csb1="FFFF0000"/>
  </w:font>
  <w:font w:name="黑体">
    <w:altName w:val="方正黑体_GBK"/>
    <w:panose1 w:val="02010609060101010101"/>
    <w:charset w:val="86"/>
    <w:family w:val="auto"/>
    <w:pitch w:val="default"/>
    <w:sig w:usb0="800002BF" w:usb1="38CF7CFA" w:usb2="00000016" w:usb3="00000000" w:csb0="00040001" w:csb1="00000000"/>
  </w:font>
  <w:font w:name="Courier New">
    <w:altName w:val="DejaVu Sans"/>
    <w:panose1 w:val="02070309020205020404"/>
    <w:charset w:val="01"/>
    <w:family w:val="modern"/>
    <w:pitch w:val="default"/>
    <w:sig w:usb0="E0002AFF" w:usb1="C0007843" w:usb2="00000009" w:usb3="00000000" w:csb0="400001FF" w:csb1="FFFF0000"/>
  </w:font>
  <w:font w:name="Symbol">
    <w:panose1 w:val="02000609000000000000"/>
    <w:charset w:val="02"/>
    <w:family w:val="roman"/>
    <w:pitch w:val="default"/>
    <w:sig w:usb0="800000AF" w:usb1="4000204A" w:usb2="00000000" w:usb3="00000000" w:csb0="20000000" w:csb1="00000000"/>
  </w:font>
  <w:font w:name="Calibri">
    <w:altName w:val="DejaVu Sans"/>
    <w:panose1 w:val="020F0502020204030204"/>
    <w:charset w:val="00"/>
    <w:family w:val="swiss"/>
    <w:pitch w:val="default"/>
    <w:sig w:usb0="00000000" w:usb1="00000000" w:usb2="00000001" w:usb3="00000000" w:csb0="0000019F" w:csb1="00000000"/>
  </w:font>
  <w:font w:name="仿宋_GB2312">
    <w:panose1 w:val="02010609030101010101"/>
    <w:charset w:val="86"/>
    <w:family w:val="modern"/>
    <w:pitch w:val="default"/>
    <w:sig w:usb0="00000001" w:usb1="080E0000" w:usb2="00000000" w:usb3="00000000" w:csb0="00040000" w:csb1="00000000"/>
  </w:font>
  <w:font w:name="方正小标宋简体">
    <w:panose1 w:val="02000000000000000000"/>
    <w:charset w:val="86"/>
    <w:family w:val="auto"/>
    <w:pitch w:val="default"/>
    <w:sig w:usb0="A00002BF" w:usb1="184F6CFA" w:usb2="00000012" w:usb3="00000000" w:csb0="00040001" w:csb1="00000000"/>
  </w:font>
  <w:font w:name="方正仿宋简体">
    <w:altName w:val="方正仿宋_GBK"/>
    <w:panose1 w:val="03000509000000000000"/>
    <w:charset w:val="86"/>
    <w:family w:val="script"/>
    <w:pitch w:val="default"/>
    <w:sig w:usb0="00000000" w:usb1="00000000" w:usb2="00000000" w:usb3="00000000" w:csb0="00040000" w:csb1="00000000"/>
  </w:font>
  <w:font w:name="方正黑体_GBK">
    <w:panose1 w:val="02000000000000000000"/>
    <w:charset w:val="86"/>
    <w:family w:val="script"/>
    <w:pitch w:val="default"/>
    <w:sig w:usb0="00000001" w:usb1="08000000" w:usb2="00000000" w:usb3="00000000" w:csb0="00040000" w:csb1="00000000"/>
  </w:font>
  <w:font w:name="方正小标宋_GBK">
    <w:panose1 w:val="02000000000000000000"/>
    <w:charset w:val="86"/>
    <w:family w:val="script"/>
    <w:pitch w:val="default"/>
    <w:sig w:usb0="00000001" w:usb1="08000000" w:usb2="00000000" w:usb3="00000000" w:csb0="00040000" w:csb1="00000000"/>
  </w:font>
  <w:font w:name="仿宋">
    <w:altName w:val="方正仿宋_GBK"/>
    <w:panose1 w:val="02010609060101010101"/>
    <w:charset w:val="86"/>
    <w:family w:val="modern"/>
    <w:pitch w:val="default"/>
    <w:sig w:usb0="00000000" w:usb1="00000000" w:usb2="00000016" w:usb3="00000000" w:csb0="00040001" w:csb1="00000000"/>
  </w:font>
  <w:font w:name="方正书宋_GBK">
    <w:panose1 w:val="02000000000000000000"/>
    <w:charset w:val="86"/>
    <w:family w:val="auto"/>
    <w:pitch w:val="default"/>
    <w:sig w:usb0="00000001" w:usb1="08000000" w:usb2="00000000" w:usb3="00000000" w:csb0="00040000" w:csb1="00000000"/>
  </w:font>
  <w:font w:name="DejaVu Sans">
    <w:panose1 w:val="020B0603030804020204"/>
    <w:charset w:val="00"/>
    <w:family w:val="auto"/>
    <w:pitch w:val="default"/>
    <w:sig w:usb0="E7006EFF" w:usb1="D200FDFF" w:usb2="0A246029" w:usb3="0400200C" w:csb0="600001FF" w:csb1="DFFF0000"/>
  </w:font>
  <w:font w:name="Arial">
    <w:altName w:val="DejaVu Sans"/>
    <w:panose1 w:val="00000000000000000000"/>
    <w:charset w:val="00"/>
    <w:family w:val="auto"/>
    <w:pitch w:val="default"/>
    <w:sig w:usb0="00000000" w:usb1="00000000" w:usb2="00000000" w:usb3="00000000" w:csb0="00000000" w:csb1="00000000"/>
  </w:font>
  <w:font w:name="方正宋体S-超大字符集">
    <w:panose1 w:val="02000000000000000000"/>
    <w:charset w:val="86"/>
    <w:family w:val="auto"/>
    <w:pitch w:val="default"/>
    <w:sig w:usb0="00000001" w:usb1="08000000" w:usb2="00000000" w:usb3="00000000" w:csb0="00040000" w:csb1="00000000"/>
  </w:font>
  <w:font w:name="方正仿宋_GBK">
    <w:panose1 w:val="02000000000000000000"/>
    <w:charset w:val="86"/>
    <w:family w:val="auto"/>
    <w:pitch w:val="default"/>
    <w:sig w:usb0="00000001" w:usb1="08000000" w:usb2="00000000" w:usb3="00000000" w:csb0="00040000" w:csb1="00000000"/>
  </w:font>
</w:fonts>
</file>

<file path=word/footer1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xmlns:wpsCustomData="http://www.wps.cn/officeDocument/2013/wpsCustomData" mc:Ignorable="w14 w15 wp14">
  <w:p>
    <w:pPr>
      <w:pStyle w:val="3"/>
    </w:pPr>
    <w:r>
      <w:rPr>
        <w:sz w:val="18"/>
      </w:rPr>
      <mc:AlternateContent>
        <mc:Choice Requires="wps">
          <w:drawing>
            <wp:anchor distT="0" distB="0" distL="114300" distR="114300" simplePos="0" relativeHeight="251658240" behindDoc="0" locked="0" layoutInCell="1" allowOverlap="1">
              <wp:simplePos x="0" y="0"/>
              <wp:positionH relativeFrom="margin">
                <wp:align>center</wp:align>
              </wp:positionH>
              <wp:positionV relativeFrom="paragraph">
                <wp:posOffset>0</wp:posOffset>
              </wp:positionV>
              <wp:extent cx="1828800" cy="1828800"/>
              <wp:effectExtent l="0" t="0" r="0" b="0"/>
              <wp:wrapNone/>
              <wp:docPr id="1" name="文本框 1"/>
              <wp:cNvGraphicFramePr/>
              <a:graphic xmlns:a="http://schemas.openxmlformats.org/drawingml/2006/main">
                <a:graphicData uri="http://schemas.microsoft.com/office/word/2010/wordprocessingShape">
                  <wps:wsp>
                    <wps:cNvSpPr txBox="true"/>
                    <wps:spPr>
                      <a:xfrm>
                        <a:off x="0" y="0"/>
                        <a:ext cx="1828800" cy="1828800"/>
                      </a:xfrm>
                      <a:prstGeom prst="rect">
                        <a:avLst/>
                      </a:prstGeom>
                      <a:noFill/>
                      <a:ln>
                        <a:noFill/>
                      </a:ln>
                    </wps:spPr>
                    <wps:txbx>
                      <w:txbxContent>
                        <w:p>
                          <w:pPr>
                            <w:pStyle w:val="3"/>
                          </w:pPr>
                          <w:r>
                            <w:fldChar w:fldCharType="begin"/>
                          </w:r>
                          <w:r>
                            <w:instrText xml:space="preserve"> PAGE  \* MERGEFORMAT </w:instrText>
                          </w:r>
                          <w:r>
                            <w:fldChar w:fldCharType="separate"/>
                          </w:r>
                          <w:r>
                            <w:t>7</w:t>
                          </w:r>
                          <w:r>
                            <w:fldChar w:fldCharType="end"/>
                          </w:r>
                        </w:p>
                      </w:txbxContent>
                    </wps:txbx>
                    <wps:bodyPr wrap="none" lIns="0" tIns="0" rIns="0" bIns="0">
                      <a:spAutoFit/>
                    </wps:bodyPr>
                  </wps:wsp>
                </a:graphicData>
              </a:graphic>
            </wp:anchor>
          </w:drawing>
        </mc:Choice>
        <mc:Fallback>
          <w:pict>
            <v:shape id="_x0000_s1026" o:spid="_x0000_s1026" o:spt="202" type="#_x0000_t202" style="position:absolute;left:0pt;margin-top:0pt;height:144pt;width:144pt;mso-position-horizontal:center;mso-position-horizontal-relative:margin;mso-wrap-style:none;z-index:251658240;mso-width-relative:page;mso-height-relative:page;" filled="f" stroked="f" coordsize="21600,21600" o:gfxdata="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">
              <v:fill on="f" focussize="0,0"/>
              <v:stroke on="f"/>
              <v:imagedata o:title=""/>
              <o:lock v:ext="edit" aspectratio="f"/>
              <v:textbox inset="0mm,0mm,0mm,0mm" style="mso-fit-shape-to-text:t;">
                <w:txbxContent>
                  <w:p>
                    <w:pPr>
                      <w:pStyle w:val="3"/>
                    </w:pPr>
                    <w:r>
                      <w:fldChar w:fldCharType="begin"/>
                    </w:r>
                    <w:r>
                      <w:instrText xml:space="preserve"> PAGE  \* MERGEFORMAT </w:instrText>
                    </w:r>
                    <w:r>
                      <w:fldChar w:fldCharType="separate"/>
                    </w:r>
                    <w:r>
                      <w:t>7</w:t>
                    </w:r>
                    <w:r>
                      <w:fldChar w:fldCharType="end"/>
                    </w:r>
                  </w:p>
                </w:txbxContent>
              </v:textbox>
            </v:shape>
          </w:pict>
        </mc:Fallback>
      </mc:AlternateContent>
    </w:r>
  </w:p>
</w:ftr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="http://schemas.openxmlformats.org/wordprocessingml/2006/main" xmlns:w14="http://schemas.microsoft.com/office/word/2010/wordml" xmlns:w15="http://schemas.microsoft.com/office/word/2012/wordml" xmlns:w10="urn:schemas-microsoft-com:office:word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xmlns:wpsCustomData="http://www.wps.cn/officeDocument/2013/wpsCustomData" mc:Ignorable="w14 w15 wp14">
  <w:footnote w:type="separator" w:id="0">
    <w:p>
      <w:pPr>
        <w:spacing w:line="240" w:lineRule="auto"/>
      </w:pPr>
      <w:r>
        <w:separator/>
      </w:r>
    </w:p>
  </w:footnote>
  <w:footnote w:type="continuationSeparator" w:id="1">
    <w:p>
      <w:pPr>
        <w:spacing w:line="240" w:lineRule="auto"/>
      </w:pPr>
      <w:r>
        <w:continuationSeparator/>
      </w:r>
    </w:p>
  </w:footnote>
</w:footnote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xmlns:wpsCustomData="http://www.wps.cn/officeDocument/2013/wpsCustomData" mc:Ignorable="w14">
  <w:zoom w:percent="75"/>
  <w:bordersDoNotSurroundHeader w:val="true"/>
  <w:bordersDoNotSurroundFooter w:val="true"/>
  <w:stylePaneFormatFilter w:val="3F01" w:allStyles="1" w:customStyles="0" w:latentStyles="0" w:stylesInUse="0" w:headingStyles="0" w:numberingStyles="0" w:tableStyles="0" w:directFormattingOnRuns="1" w:directFormattingOnParagraphs="1" w:directFormattingOnNumbering="1" w:directFormattingOnTables="1" w:clearFormatting="1" w:top3HeadingStyles="1" w:visibleStyles="0" w:alternateStyleNames="0"/>
  <w:revisionView w:markup="0"/>
  <w:documentProtection w:enforcement="0"/>
  <w:defaultTabStop w:val="420"/>
  <w:drawingGridVerticalSpacing w:val="156"/>
  <w:displayHorizontalDrawingGridEvery w:val="0"/>
  <w:displayVerticalDrawingGridEvery w:val="2"/>
  <w:characterSpacingControl w:val="compressPunctuation"/>
  <w:doNotValidateAgainstSchema/>
  <w:doNotDemarcateInvalidXml/>
  <w:footnotePr>
    <w:footnote w:id="0"/>
    <w:footnote w:id="1"/>
  </w:footnotePr>
  <w:endnotePr>
    <w:endnote w:id="0"/>
    <w:endnote w:id="1"/>
  </w:endnotePr>
  <w:compat>
    <w:spaceForUL/>
    <w:balanceSingleByteDoubleByteWidth/>
    <w:doNotLeaveBackslashAlone/>
    <w:ulTrailSpace/>
    <w:doNotExpandShiftReturn/>
    <w:adjustLineHeightInTable/>
    <w:useFELayout/>
    <w:compatSetting w:name="compatibilityMode" w:uri="http://schemas.microsoft.com/office/word" w:val="14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</w:compat>
  <w:docVars>
    <w:docVar w:name="KGWebUrl" w:val="http://sj.gw.gz.cegn.cn:97/seeyon/officeservlet"/>
  </w:docVars>
  <w:rsids>
    <w:rsidRoot w:val="16E401CC"/>
    <w:rsid w:val="009A190F"/>
    <w:rsid w:val="00B41762"/>
    <w:rsid w:val="00ED08C1"/>
    <w:rsid w:val="01856881"/>
    <w:rsid w:val="064F0082"/>
    <w:rsid w:val="068F00E1"/>
    <w:rsid w:val="16E401CC"/>
    <w:rsid w:val="1AB04D0D"/>
    <w:rsid w:val="22491C56"/>
    <w:rsid w:val="29907C3F"/>
    <w:rsid w:val="2BE412CA"/>
    <w:rsid w:val="2BF77F01"/>
    <w:rsid w:val="2D827D1E"/>
    <w:rsid w:val="34CC19D3"/>
    <w:rsid w:val="34EC4C37"/>
    <w:rsid w:val="35FB180D"/>
    <w:rsid w:val="38A8133A"/>
    <w:rsid w:val="39DB03B0"/>
    <w:rsid w:val="3D5E0C45"/>
    <w:rsid w:val="3E8527A2"/>
    <w:rsid w:val="47A8519E"/>
    <w:rsid w:val="492905A3"/>
    <w:rsid w:val="49F8204D"/>
    <w:rsid w:val="4A015677"/>
    <w:rsid w:val="4DAF4C6A"/>
    <w:rsid w:val="514F07F2"/>
    <w:rsid w:val="5C1FA6B3"/>
    <w:rsid w:val="5E0F1B60"/>
    <w:rsid w:val="5FA6C4DE"/>
    <w:rsid w:val="5FF70EEE"/>
    <w:rsid w:val="613E2453"/>
    <w:rsid w:val="6D717C1E"/>
    <w:rsid w:val="6EDE7369"/>
    <w:rsid w:val="75739C92"/>
    <w:rsid w:val="759F3666"/>
    <w:rsid w:val="75DB226C"/>
    <w:rsid w:val="77F6EF8A"/>
    <w:rsid w:val="79AC5FC4"/>
    <w:rsid w:val="79F335BB"/>
    <w:rsid w:val="7B1240D2"/>
    <w:rsid w:val="7BEF7925"/>
    <w:rsid w:val="7DABBD2C"/>
    <w:rsid w:val="7F6916AB"/>
    <w:rsid w:val="7F97AE90"/>
    <w:rsid w:val="7FF7A51C"/>
    <w:rsid w:val="85F4A43A"/>
    <w:rsid w:val="AEEF5EA6"/>
    <w:rsid w:val="AF7E6C6E"/>
    <w:rsid w:val="AFFF20EC"/>
    <w:rsid w:val="B39D6E78"/>
    <w:rsid w:val="B7FD74E5"/>
    <w:rsid w:val="BEB6F690"/>
    <w:rsid w:val="BEF79352"/>
    <w:rsid w:val="BFBF4F83"/>
    <w:rsid w:val="BFFFD4DA"/>
    <w:rsid w:val="CEFB18B0"/>
    <w:rsid w:val="DD53BBA8"/>
    <w:rsid w:val="DEF3DFC8"/>
    <w:rsid w:val="EFE7BF24"/>
    <w:rsid w:val="F1F4131B"/>
    <w:rsid w:val="F5EF693A"/>
    <w:rsid w:val="F73C951D"/>
    <w:rsid w:val="F9CCBAB4"/>
    <w:rsid w:val="FBD72890"/>
    <w:rsid w:val="FDFF126C"/>
    <w:rsid w:val="FFEF014D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US" w:eastAsia="zh-CN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</w:settings>
</file>

<file path=word/styles.xml><?xml version="1.0" encoding="utf-8"?>
<w:style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="http://schemas.openxmlformats.org/wordprocessingml/2006/main" xmlns:w14="http://schemas.microsoft.com/office/word/2010/wordml" xmlns:w10="urn:schemas-microsoft-com:office:word" xmlns:sl="http://schemas.openxmlformats.org/schemaLibrary/2006/main" xmlns:wpsCustomData="http://www.wps.cn/officeDocument/2013/wpsCustomData" mc:Ignorable="w14">
  <w:docDefaults>
    <w:rPrDefault>
      <w:rPr>
        <w:rFonts w:ascii="Times New Roman" w:hAnsi="Times New Roman" w:eastAsia="宋体" w:cs="Times New Roman"/>
      </w:rPr>
    </w:rPrDefault>
  </w:docDefaults>
  <w:latentStyles w:count="260" w:defQFormat="0" w:defUnhideWhenUsed="1" w:defSemiHidden="1" w:defUIPriority="99" w:defLockedState="0">
    <w:lsdException w:qFormat="1" w:unhideWhenUsed="0" w:uiPriority="0" w:semiHidden="0" w:name="Normal"/>
    <w:lsdException w:qFormat="1" w:unhideWhenUsed="0" w:uiPriority="9" w:semiHidden="0" w:name="heading 1"/>
    <w:lsdException w:qFormat="1" w:uiPriority="9" w:name="heading 2"/>
    <w:lsdException w:qFormat="1" w:uiPriority="9" w:name="heading 3"/>
    <w:lsdException w:qFormat="1" w:uiPriority="9" w:name="heading 4"/>
    <w:lsdException w:qFormat="1" w:uiPriority="9" w:name="heading 5"/>
    <w:lsdException w:qFormat="1" w:uiPriority="9" w:name="heading 6"/>
    <w:lsdException w:qFormat="1" w:uiPriority="9" w:name="heading 7"/>
    <w:lsdException w:qFormat="1" w:uiPriority="9" w:name="heading 8"/>
    <w:lsdException w:qFormat="1" w:uiPriority="9" w:name="heading 9"/>
    <w:lsdException w:uiPriority="99" w:name="index 1"/>
    <w:lsdException w:uiPriority="99" w:name="index 2"/>
    <w:lsdException w:uiPriority="99" w:name="index 3"/>
    <w:lsdException w:uiPriority="99" w:name="index 4"/>
    <w:lsdException w:uiPriority="99" w:name="index 5"/>
    <w:lsdException w:uiPriority="99" w:name="index 6"/>
    <w:lsdException w:uiPriority="99" w:name="index 7"/>
    <w:lsdException w:uiPriority="99" w:name="index 8"/>
    <w:lsdException w:uiPriority="99" w:name="index 9"/>
    <w:lsdException w:uiPriority="39" w:name="toc 1"/>
    <w:lsdException w:uiPriority="39" w:name="toc 2"/>
    <w:lsdException w:uiPriority="39" w:name="toc 3"/>
    <w:lsdException w:uiPriority="39" w:name="toc 4"/>
    <w:lsdException w:uiPriority="39" w:name="toc 5"/>
    <w:lsdException w:uiPriority="39" w:name="toc 6"/>
    <w:lsdException w:uiPriority="39" w:name="toc 7"/>
    <w:lsdException w:uiPriority="39" w:name="toc 8"/>
    <w:lsdException w:uiPriority="39" w:name="toc 9"/>
    <w:lsdException w:uiPriority="99" w:name="Normal Indent"/>
    <w:lsdException w:uiPriority="99" w:name="footnote text"/>
    <w:lsdException w:uiPriority="99" w:name="annotation text"/>
    <w:lsdException w:uiPriority="0" w:name="header"/>
    <w:lsdException w:qFormat="1" w:uiPriority="0" w:semiHidden="0" w:name="footer"/>
    <w:lsdException w:uiPriority="99" w:name="index heading"/>
    <w:lsdException w:qFormat="1" w:uiPriority="35" w:name="caption"/>
    <w:lsdException w:uiPriority="99" w:name="table of figures"/>
    <w:lsdException w:uiPriority="99" w:name="envelope address"/>
    <w:lsdException w:uiPriority="99" w:name="envelope return"/>
    <w:lsdException w:uiPriority="99" w:name="footnote reference"/>
    <w:lsdException w:uiPriority="99" w:name="annotation reference"/>
    <w:lsdException w:uiPriority="99" w:name="line number"/>
    <w:lsdException w:qFormat="1" w:uiPriority="99" w:semiHidden="0" w:name="page number"/>
    <w:lsdException w:uiPriority="99" w:name="endnote reference"/>
    <w:lsdException w:uiPriority="99" w:name="endnote text"/>
    <w:lsdException w:uiPriority="99" w:name="table of authorities"/>
    <w:lsdException w:uiPriority="99" w:name="macro"/>
    <w:lsdException w:uiPriority="99" w:name="toa heading"/>
    <w:lsdException w:uiPriority="99" w:name="List"/>
    <w:lsdException w:uiPriority="99" w:name="List Bullet"/>
    <w:lsdException w:uiPriority="99" w:name="List Number"/>
    <w:lsdException w:uiPriority="99" w:name="List 2"/>
    <w:lsdException w:uiPriority="99" w:name="List 3"/>
    <w:lsdException w:uiPriority="99" w:name="List 4"/>
    <w:lsdException w:uiPriority="99" w:name="List 5"/>
    <w:lsdException w:uiPriority="99" w:name="List Bullet 2"/>
    <w:lsdException w:uiPriority="99" w:name="List Bullet 3"/>
    <w:lsdException w:uiPriority="99" w:name="List Bullet 4"/>
    <w:lsdException w:uiPriority="99" w:name="List Bullet 5"/>
    <w:lsdException w:uiPriority="99" w:name="List Number 2"/>
    <w:lsdException w:uiPriority="99" w:name="List Number 3"/>
    <w:lsdException w:uiPriority="99" w:name="List Number 4"/>
    <w:lsdException w:uiPriority="99" w:name="List Number 5"/>
    <w:lsdException w:qFormat="1" w:unhideWhenUsed="0" w:uiPriority="10" w:semiHidden="0" w:name="Title"/>
    <w:lsdException w:uiPriority="99" w:name="Closing"/>
    <w:lsdException w:uiPriority="99" w:name="Signature"/>
    <w:lsdException w:qFormat="1" w:uiPriority="1" w:name="Default Paragraph Font"/>
    <w:lsdException w:uiPriority="99" w:name="Body Text"/>
    <w:lsdException w:uiPriority="99" w:name="Body Text Indent"/>
    <w:lsdException w:uiPriority="99" w:name="List Continue"/>
    <w:lsdException w:uiPriority="99" w:name="List Continue 2"/>
    <w:lsdException w:uiPriority="99" w:name="List Continue 3"/>
    <w:lsdException w:uiPriority="99" w:name="List Continue 4"/>
    <w:lsdException w:uiPriority="99" w:name="List Continue 5"/>
    <w:lsdException w:uiPriority="99" w:name="Message Header"/>
    <w:lsdException w:qFormat="1" w:unhideWhenUsed="0" w:uiPriority="11" w:semiHidden="0" w:name="Subtitle"/>
    <w:lsdException w:uiPriority="99" w:name="Salutation"/>
    <w:lsdException w:uiPriority="99" w:name="Date"/>
    <w:lsdException w:uiPriority="99" w:name="Body Text First Indent"/>
    <w:lsdException w:uiPriority="99" w:name="Body Text First Indent 2"/>
    <w:lsdException w:uiPriority="99" w:name="Note Heading"/>
    <w:lsdException w:uiPriority="99" w:name="Body Text 2"/>
    <w:lsdException w:uiPriority="99" w:name="Body Text 3"/>
    <w:lsdException w:uiPriority="99" w:name="Body Text Indent 2"/>
    <w:lsdException w:uiPriority="99" w:name="Body Text Indent 3"/>
    <w:lsdException w:uiPriority="99" w:name="Block Text"/>
    <w:lsdException w:uiPriority="99" w:name="Hyperlink"/>
    <w:lsdException w:uiPriority="99" w:name="FollowedHyperlink"/>
    <w:lsdException w:qFormat="1" w:unhideWhenUsed="0" w:uiPriority="22" w:semiHidden="0" w:name="Strong"/>
    <w:lsdException w:qFormat="1" w:unhideWhenUsed="0" w:uiPriority="20" w:semiHidden="0" w:name="Emphasis"/>
    <w:lsdException w:uiPriority="99" w:name="Document Map"/>
    <w:lsdException w:uiPriority="99" w:name="Plain Text"/>
    <w:lsdException w:uiPriority="99" w:name="E-mail Signature"/>
    <w:lsdException w:uiPriority="99" w:name="Normal (Web)"/>
    <w:lsdException w:uiPriority="99" w:name="HTML Acronym"/>
    <w:lsdException w:uiPriority="99" w:name="HTML Address"/>
    <w:lsdException w:uiPriority="99" w:name="HTML Cite"/>
    <w:lsdException w:uiPriority="99" w:name="HTML Code"/>
    <w:lsdException w:uiPriority="99" w:name="HTML Definition"/>
    <w:lsdException w:uiPriority="99" w:name="HTML Keyboard"/>
    <w:lsdException w:uiPriority="99" w:name="HTML Preformatted"/>
    <w:lsdException w:uiPriority="99" w:name="HTML Sample"/>
    <w:lsdException w:uiPriority="99" w:name="HTML Typewriter"/>
    <w:lsdException w:uiPriority="99" w:name="HTML Variable"/>
    <w:lsdException w:qFormat="1" w:uiPriority="99" w:name="Normal Table"/>
    <w:lsdException w:uiPriority="99" w:name="annotation subject"/>
    <w:lsdException w:uiPriority="99" w:name="Table Simple 1"/>
    <w:lsdException w:uiPriority="99" w:name="Table Simple 2"/>
    <w:lsdException w:uiPriority="99" w:name="Table Simple 3"/>
    <w:lsdException w:uiPriority="99" w:name="Table Classic 1"/>
    <w:lsdException w:uiPriority="99" w:name="Table Classic 2"/>
    <w:lsdException w:uiPriority="99" w:name="Table Classic 3"/>
    <w:lsdException w:uiPriority="99" w:name="Table Classic 4"/>
    <w:lsdException w:uiPriority="99" w:name="Table Colorful 1"/>
    <w:lsdException w:uiPriority="99" w:name="Table Colorful 2"/>
    <w:lsdException w:uiPriority="99" w:name="Table Colorful 3"/>
    <w:lsdException w:uiPriority="99" w:name="Table Columns 1"/>
    <w:lsdException w:uiPriority="99" w:name="Table Columns 2"/>
    <w:lsdException w:uiPriority="99" w:name="Table Columns 3"/>
    <w:lsdException w:uiPriority="99" w:name="Table Columns 4"/>
    <w:lsdException w:uiPriority="99" w:name="Table Columns 5"/>
    <w:lsdException w:uiPriority="99" w:name="Table Grid 1"/>
    <w:lsdException w:uiPriority="99" w:name="Table Grid 2"/>
    <w:lsdException w:uiPriority="99" w:name="Table Grid 3"/>
    <w:lsdException w:uiPriority="99" w:name="Table Grid 4"/>
    <w:lsdException w:uiPriority="99" w:name="Table Grid 5"/>
    <w:lsdException w:uiPriority="99" w:name="Table Grid 6"/>
    <w:lsdException w:uiPriority="99" w:name="Table Grid 7"/>
    <w:lsdException w:uiPriority="99" w:name="Table Grid 8"/>
    <w:lsdException w:uiPriority="99" w:name="Table List 1"/>
    <w:lsdException w:uiPriority="99" w:name="Table List 2"/>
    <w:lsdException w:uiPriority="99" w:name="Table List 3"/>
    <w:lsdException w:uiPriority="99" w:name="Table List 4"/>
    <w:lsdException w:uiPriority="99" w:name="Table List 5"/>
    <w:lsdException w:uiPriority="99" w:name="Table List 6"/>
    <w:lsdException w:uiPriority="99" w:name="Table List 7"/>
    <w:lsdException w:uiPriority="99" w:name="Table List 8"/>
    <w:lsdException w:uiPriority="99" w:name="Table 3D effects 1"/>
    <w:lsdException w:uiPriority="99" w:name="Table 3D effects 2"/>
    <w:lsdException w:uiPriority="99" w:name="Table 3D effects 3"/>
    <w:lsdException w:uiPriority="99" w:name="Table Contemporary"/>
    <w:lsdException w:uiPriority="99" w:name="Table Elegant"/>
    <w:lsdException w:uiPriority="99" w:name="Table Professional"/>
    <w:lsdException w:uiPriority="99" w:name="Table Subtle 1"/>
    <w:lsdException w:uiPriority="99" w:name="Table Subtle 2"/>
    <w:lsdException w:uiPriority="99" w:name="Table Web 1"/>
    <w:lsdException w:uiPriority="99" w:name="Table Web 2"/>
    <w:lsdException w:uiPriority="99" w:name="Table Web 3"/>
    <w:lsdException w:qFormat="1" w:uiPriority="99" w:name="Balloon Text"/>
    <w:lsdException w:uiPriority="99" w:name="Table Grid"/>
    <w:lsdException w:uiPriority="99" w:name="Table Theme"/>
    <w:lsdException w:unhideWhenUsed="0" w:uiPriority="60" w:semiHidden="0" w:name="Light Shading"/>
    <w:lsdException w:unhideWhenUsed="0" w:uiPriority="61" w:semiHidden="0" w:name="Light List"/>
    <w:lsdException w:unhideWhenUsed="0" w:uiPriority="62" w:semiHidden="0" w:name="Light Grid"/>
    <w:lsdException w:unhideWhenUsed="0" w:uiPriority="63" w:semiHidden="0" w:name="Medium Shading 1"/>
    <w:lsdException w:unhideWhenUsed="0" w:uiPriority="64" w:semiHidden="0" w:name="Medium Shading 2"/>
    <w:lsdException w:unhideWhenUsed="0" w:uiPriority="65" w:semiHidden="0" w:name="Medium List 1"/>
    <w:lsdException w:unhideWhenUsed="0" w:uiPriority="66" w:semiHidden="0" w:name="Medium List 2"/>
    <w:lsdException w:unhideWhenUsed="0" w:uiPriority="67" w:semiHidden="0" w:name="Medium Grid 1"/>
    <w:lsdException w:unhideWhenUsed="0" w:uiPriority="68" w:semiHidden="0" w:name="Medium Grid 2"/>
    <w:lsdException w:unhideWhenUsed="0" w:uiPriority="69" w:semiHidden="0" w:name="Medium Grid 3"/>
    <w:lsdException w:unhideWhenUsed="0" w:uiPriority="70" w:semiHidden="0" w:name="Dark List"/>
    <w:lsdException w:unhideWhenUsed="0" w:uiPriority="71" w:semiHidden="0" w:name="Colorful Shading"/>
    <w:lsdException w:unhideWhenUsed="0" w:uiPriority="72" w:semiHidden="0" w:name="Colorful List"/>
    <w:lsdException w:unhideWhenUsed="0" w:uiPriority="73" w:semiHidden="0" w:name="Colorful Grid"/>
    <w:lsdException w:unhideWhenUsed="0" w:uiPriority="60" w:semiHidden="0" w:name="Light Shading Accent 1"/>
    <w:lsdException w:unhideWhenUsed="0" w:uiPriority="61" w:semiHidden="0" w:name="Light List Accent 1"/>
    <w:lsdException w:unhideWhenUsed="0" w:uiPriority="62" w:semiHidden="0" w:name="Light Grid Accent 1"/>
    <w:lsdException w:unhideWhenUsed="0" w:uiPriority="63" w:semiHidden="0" w:name="Medium Shading 1 Accent 1"/>
    <w:lsdException w:unhideWhenUsed="0" w:uiPriority="64" w:semiHidden="0" w:name="Medium Shading 2 Accent 1"/>
    <w:lsdException w:unhideWhenUsed="0" w:uiPriority="65" w:semiHidden="0" w:name="Medium List 1 Accent 1"/>
    <w:lsdException w:unhideWhenUsed="0" w:uiPriority="66" w:semiHidden="0" w:name="Medium List 2 Accent 1"/>
    <w:lsdException w:unhideWhenUsed="0" w:uiPriority="67" w:semiHidden="0" w:name="Medium Grid 1 Accent 1"/>
    <w:lsdException w:unhideWhenUsed="0" w:uiPriority="68" w:semiHidden="0" w:name="Medium Grid 2 Accent 1"/>
    <w:lsdException w:unhideWhenUsed="0" w:uiPriority="69" w:semiHidden="0" w:name="Medium Grid 3 Accent 1"/>
    <w:lsdException w:unhideWhenUsed="0" w:uiPriority="70" w:semiHidden="0" w:name="Dark List Accent 1"/>
    <w:lsdException w:unhideWhenUsed="0" w:uiPriority="71" w:semiHidden="0" w:name="Colorful Shading Accent 1"/>
    <w:lsdException w:unhideWhenUsed="0" w:uiPriority="72" w:semiHidden="0" w:name="Colorful List Accent 1"/>
    <w:lsdException w:unhideWhenUsed="0" w:uiPriority="73" w:semiHidden="0" w:name="Colorful Grid Accent 1"/>
    <w:lsdException w:unhideWhenUsed="0" w:uiPriority="60" w:semiHidden="0" w:name="Light Shading Accent 2"/>
    <w:lsdException w:unhideWhenUsed="0" w:uiPriority="61" w:semiHidden="0" w:name="Light List Accent 2"/>
    <w:lsdException w:unhideWhenUsed="0" w:uiPriority="62" w:semiHidden="0" w:name="Light Grid Accent 2"/>
    <w:lsdException w:unhideWhenUsed="0" w:uiPriority="63" w:semiHidden="0" w:name="Medium Shading 1 Accent 2"/>
    <w:lsdException w:unhideWhenUsed="0" w:uiPriority="64" w:semiHidden="0" w:name="Medium Shading 2 Accent 2"/>
    <w:lsdException w:unhideWhenUsed="0" w:uiPriority="65" w:semiHidden="0" w:name="Medium List 1 Accent 2"/>
    <w:lsdException w:unhideWhenUsed="0" w:uiPriority="66" w:semiHidden="0" w:name="Medium List 2 Accent 2"/>
    <w:lsdException w:unhideWhenUsed="0" w:uiPriority="67" w:semiHidden="0" w:name="Medium Grid 1 Accent 2"/>
    <w:lsdException w:unhideWhenUsed="0" w:uiPriority="68" w:semiHidden="0" w:name="Medium Grid 2 Accent 2"/>
    <w:lsdException w:unhideWhenUsed="0" w:uiPriority="69" w:semiHidden="0" w:name="Medium Grid 3 Accent 2"/>
    <w:lsdException w:unhideWhenUsed="0" w:uiPriority="70" w:semiHidden="0" w:name="Dark List Accent 2"/>
    <w:lsdException w:unhideWhenUsed="0" w:uiPriority="71" w:semiHidden="0" w:name="Colorful Shading Accent 2"/>
    <w:lsdException w:unhideWhenUsed="0" w:uiPriority="72" w:semiHidden="0" w:name="Colorful List Accent 2"/>
    <w:lsdException w:unhideWhenUsed="0" w:uiPriority="73" w:semiHidden="0" w:name="Colorful Grid Accent 2"/>
    <w:lsdException w:unhideWhenUsed="0" w:uiPriority="60" w:semiHidden="0" w:name="Light Shading Accent 3"/>
    <w:lsdException w:unhideWhenUsed="0" w:uiPriority="61" w:semiHidden="0" w:name="Light List Accent 3"/>
    <w:lsdException w:unhideWhenUsed="0" w:uiPriority="62" w:semiHidden="0" w:name="Light Grid Accent 3"/>
    <w:lsdException w:unhideWhenUsed="0" w:uiPriority="63" w:semiHidden="0" w:name="Medium Shading 1 Accent 3"/>
    <w:lsdException w:unhideWhenUsed="0" w:uiPriority="64" w:semiHidden="0" w:name="Medium Shading 2 Accent 3"/>
    <w:lsdException w:unhideWhenUsed="0" w:uiPriority="65" w:semiHidden="0" w:name="Medium List 1 Accent 3"/>
    <w:lsdException w:unhideWhenUsed="0" w:uiPriority="66" w:semiHidden="0" w:name="Medium List 2 Accent 3"/>
    <w:lsdException w:unhideWhenUsed="0" w:uiPriority="67" w:semiHidden="0" w:name="Medium Grid 1 Accent 3"/>
    <w:lsdException w:unhideWhenUsed="0" w:uiPriority="68" w:semiHidden="0" w:name="Medium Grid 2 Accent 3"/>
    <w:lsdException w:unhideWhenUsed="0" w:uiPriority="69" w:semiHidden="0" w:name="Medium Grid 3 Accent 3"/>
    <w:lsdException w:unhideWhenUsed="0" w:uiPriority="70" w:semiHidden="0" w:name="Dark List Accent 3"/>
    <w:lsdException w:unhideWhenUsed="0" w:uiPriority="71" w:semiHidden="0" w:name="Colorful Shading Accent 3"/>
    <w:lsdException w:unhideWhenUsed="0" w:uiPriority="72" w:semiHidden="0" w:name="Colorful List Accent 3"/>
    <w:lsdException w:unhideWhenUsed="0" w:uiPriority="73" w:semiHidden="0" w:name="Colorful Grid Accent 3"/>
    <w:lsdException w:unhideWhenUsed="0" w:uiPriority="60" w:semiHidden="0" w:name="Light Shading Accent 4"/>
    <w:lsdException w:unhideWhenUsed="0" w:uiPriority="61" w:semiHidden="0" w:name="Light List Accent 4"/>
    <w:lsdException w:unhideWhenUsed="0" w:uiPriority="62" w:semiHidden="0" w:name="Light Grid Accent 4"/>
    <w:lsdException w:unhideWhenUsed="0" w:uiPriority="63" w:semiHidden="0" w:name="Medium Shading 1 Accent 4"/>
    <w:lsdException w:unhideWhenUsed="0" w:uiPriority="64" w:semiHidden="0" w:name="Medium Shading 2 Accent 4"/>
    <w:lsdException w:unhideWhenUsed="0" w:uiPriority="65" w:semiHidden="0" w:name="Medium List 1 Accent 4"/>
    <w:lsdException w:unhideWhenUsed="0" w:uiPriority="66" w:semiHidden="0" w:name="Medium List 2 Accent 4"/>
    <w:lsdException w:unhideWhenUsed="0" w:uiPriority="67" w:semiHidden="0" w:name="Medium Grid 1 Accent 4"/>
    <w:lsdException w:unhideWhenUsed="0" w:uiPriority="68" w:semiHidden="0" w:name="Medium Grid 2 Accent 4"/>
    <w:lsdException w:unhideWhenUsed="0" w:uiPriority="69" w:semiHidden="0" w:name="Medium Grid 3 Accent 4"/>
    <w:lsdException w:unhideWhenUsed="0" w:uiPriority="70" w:semiHidden="0" w:name="Dark List Accent 4"/>
    <w:lsdException w:unhideWhenUsed="0" w:uiPriority="71" w:semiHidden="0" w:name="Colorful Shading Accent 4"/>
    <w:lsdException w:unhideWhenUsed="0" w:uiPriority="72" w:semiHidden="0" w:name="Colorful List Accent 4"/>
    <w:lsdException w:unhideWhenUsed="0" w:uiPriority="73" w:semiHidden="0" w:name="Colorful Grid Accent 4"/>
    <w:lsdException w:unhideWhenUsed="0" w:uiPriority="60" w:semiHidden="0" w:name="Light Shading Accent 5"/>
    <w:lsdException w:unhideWhenUsed="0" w:uiPriority="61" w:semiHidden="0" w:name="Light List Accent 5"/>
    <w:lsdException w:unhideWhenUsed="0" w:uiPriority="62" w:semiHidden="0" w:name="Light Grid Accent 5"/>
    <w:lsdException w:unhideWhenUsed="0" w:uiPriority="63" w:semiHidden="0" w:name="Medium Shading 1 Accent 5"/>
    <w:lsdException w:unhideWhenUsed="0" w:uiPriority="64" w:semiHidden="0" w:name="Medium Shading 2 Accent 5"/>
    <w:lsdException w:unhideWhenUsed="0" w:uiPriority="65" w:semiHidden="0" w:name="Medium List 1 Accent 5"/>
    <w:lsdException w:unhideWhenUsed="0" w:uiPriority="66" w:semiHidden="0" w:name="Medium List 2 Accent 5"/>
    <w:lsdException w:unhideWhenUsed="0" w:uiPriority="67" w:semiHidden="0" w:name="Medium Grid 1 Accent 5"/>
    <w:lsdException w:unhideWhenUsed="0" w:uiPriority="68" w:semiHidden="0" w:name="Medium Grid 2 Accent 5"/>
    <w:lsdException w:unhideWhenUsed="0" w:uiPriority="69" w:semiHidden="0" w:name="Medium Grid 3 Accent 5"/>
    <w:lsdException w:unhideWhenUsed="0" w:uiPriority="70" w:semiHidden="0" w:name="Dark List Accent 5"/>
    <w:lsdException w:unhideWhenUsed="0" w:uiPriority="71" w:semiHidden="0" w:name="Colorful Shading Accent 5"/>
    <w:lsdException w:unhideWhenUsed="0" w:uiPriority="72" w:semiHidden="0" w:name="Colorful List Accent 5"/>
    <w:lsdException w:unhideWhenUsed="0" w:uiPriority="73" w:semiHidden="0" w:name="Colorful Grid Accent 5"/>
    <w:lsdException w:unhideWhenUsed="0" w:uiPriority="60" w:semiHidden="0" w:name="Light Shading Accent 6"/>
    <w:lsdException w:unhideWhenUsed="0" w:uiPriority="61" w:semiHidden="0" w:name="Light List Accent 6"/>
    <w:lsdException w:unhideWhenUsed="0" w:uiPriority="62" w:semiHidden="0" w:name="Light Grid Accent 6"/>
    <w:lsdException w:unhideWhenUsed="0" w:uiPriority="63" w:semiHidden="0" w:name="Medium Shading 1 Accent 6"/>
    <w:lsdException w:unhideWhenUsed="0" w:uiPriority="64" w:semiHidden="0" w:name="Medium Shading 2 Accent 6"/>
    <w:lsdException w:unhideWhenUsed="0" w:uiPriority="65" w:semiHidden="0" w:name="Medium List 1 Accent 6"/>
    <w:lsdException w:unhideWhenUsed="0" w:uiPriority="66" w:semiHidden="0" w:name="Medium List 2 Accent 6"/>
    <w:lsdException w:unhideWhenUsed="0" w:uiPriority="67" w:semiHidden="0" w:name="Medium Grid 1 Accent 6"/>
    <w:lsdException w:unhideWhenUsed="0" w:uiPriority="68" w:semiHidden="0" w:name="Medium Grid 2 Accent 6"/>
    <w:lsdException w:unhideWhenUsed="0" w:uiPriority="69" w:semiHidden="0" w:name="Medium Grid 3 Accent 6"/>
    <w:lsdException w:unhideWhenUsed="0" w:uiPriority="70" w:semiHidden="0" w:name="Dark List Accent 6"/>
    <w:lsdException w:unhideWhenUsed="0" w:uiPriority="71" w:semiHidden="0" w:name="Colorful Shading Accent 6"/>
    <w:lsdException w:unhideWhenUsed="0" w:uiPriority="72" w:semiHidden="0" w:name="Colorful List Accent 6"/>
    <w:lsdException w:unhideWhenUsed="0" w:uiPriority="73" w:semiHidden="0" w:name="Colorful Grid Accent 6"/>
  </w:latentStyles>
  <w:style w:type="paragraph" w:default="1" w:styleId="1">
    <w:name w:val="Normal"/>
    <w:qFormat/>
    <w:uiPriority w:val="0"/>
    <w:pPr>
      <w:widowControl w:val="0"/>
      <w:spacing w:line="240" w:lineRule="atLeast"/>
      <w:jc w:val="both"/>
    </w:pPr>
    <w:rPr>
      <w:rFonts w:ascii="Times New Roman" w:hAnsi="Times New Roman" w:eastAsia="仿宋_GB2312" w:cs="Times New Roman"/>
      <w:spacing w:val="-6"/>
      <w:kern w:val="2"/>
      <w:sz w:val="32"/>
      <w:lang w:val="en-US" w:eastAsia="zh-CN" w:bidi="ar-SA"/>
    </w:rPr>
  </w:style>
  <w:style w:type="character" w:default="1" w:styleId="5">
    <w:name w:val="Default Paragraph Font"/>
    <w:semiHidden/>
    <w:unhideWhenUsed/>
    <w:qFormat/>
    <w:uiPriority w:val="1"/>
  </w:style>
  <w:style w:type="table" w:default="1" w:styleId="4">
    <w:name w:val="Normal Table"/>
    <w:semiHidden/>
    <w:unhideWhenUsed/>
    <w:qFormat/>
    <w:uiPriority w:val="99"/>
    <w:tblPr>
      <w:tblCellMar>
        <w:top w:w="0" w:type="dxa"/>
        <w:left w:w="108" w:type="dxa"/>
        <w:bottom w:w="0" w:type="dxa"/>
        <w:right w:w="108" w:type="dxa"/>
      </w:tblCellMar>
    </w:tblPr>
  </w:style>
  <w:style w:type="paragraph" w:styleId="2">
    <w:name w:val="Balloon Text"/>
    <w:basedOn w:val="1"/>
    <w:link w:val="7"/>
    <w:semiHidden/>
    <w:unhideWhenUsed/>
    <w:qFormat/>
    <w:uiPriority w:val="99"/>
    <w:pPr>
      <w:spacing w:line="240" w:lineRule="auto"/>
    </w:pPr>
    <w:rPr>
      <w:sz w:val="18"/>
      <w:szCs w:val="18"/>
    </w:rPr>
  </w:style>
  <w:style w:type="paragraph" w:styleId="3">
    <w:name w:val="footer"/>
    <w:basedOn w:val="1"/>
    <w:unhideWhenUsed/>
    <w:qFormat/>
    <w:uiPriority w:val="0"/>
    <w:pPr>
      <w:tabs>
        <w:tab w:val="center" w:pos="4153"/>
        <w:tab w:val="right" w:pos="8306"/>
      </w:tabs>
      <w:overflowPunct w:val="0"/>
      <w:autoSpaceDE w:val="0"/>
      <w:autoSpaceDN w:val="0"/>
      <w:adjustRightInd w:val="0"/>
      <w:textAlignment w:val="baseline"/>
    </w:pPr>
    <w:rPr>
      <w:sz w:val="20"/>
    </w:rPr>
  </w:style>
  <w:style w:type="character" w:styleId="6">
    <w:name w:val="page number"/>
    <w:basedOn w:val="5"/>
    <w:unhideWhenUsed/>
    <w:qFormat/>
    <w:uiPriority w:val="99"/>
  </w:style>
  <w:style w:type="character" w:customStyle="1" w:styleId="7">
    <w:name w:val="批注框文本 Char"/>
    <w:basedOn w:val="5"/>
    <w:link w:val="2"/>
    <w:semiHidden/>
    <w:qFormat/>
    <w:uiPriority w:val="99"/>
    <w:rPr>
      <w:rFonts w:eastAsia="仿宋_GB2312"/>
      <w:spacing w:val="-6"/>
      <w:kern w:val="2"/>
      <w:sz w:val="18"/>
      <w:szCs w:val="18"/>
    </w:rPr>
  </w:style>
</w:style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fontTable" Target="fontTable.xml"/><Relationship Id="rId7" Type="http://schemas.openxmlformats.org/officeDocument/2006/relationships/customXml" Target="../customXml/item1.xml"/><Relationship Id="rId6" Type="http://schemas.openxmlformats.org/officeDocument/2006/relationships/theme" Target="theme/theme1.xml"/><Relationship Id="rId5" Type="http://schemas.openxmlformats.org/officeDocument/2006/relationships/footer" Target="footer1.xml"/><Relationship Id="rId4" Type="http://schemas.openxmlformats.org/officeDocument/2006/relationships/endnotes" Target="endnotes.xml"/><Relationship Id="rId3" Type="http://schemas.openxmlformats.org/officeDocument/2006/relationships/footnotes" Target="footnotes.xml"/><Relationship Id="rId2" Type="http://schemas.openxmlformats.org/officeDocument/2006/relationships/settings" Target="settings.xml"/><Relationship Id="rId1" Type="http://schemas.openxmlformats.org/officeDocument/2006/relationships/styles" Target="styles.xml"/></Relationships>
</file>

<file path=word/theme/theme1.xml><?xml version="1.0" encoding="utf-8"?>
<a:theme xmlns:a="http://schemas.openxmlformats.org/drawingml/2006/main" name="Offic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Office">
      <a:fillStyleLst>
        <a:solidFill>
          <a:schemeClr val="phClr"/>
        </a:solidFill>
        <a:gradFill rotWithShape="true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true"/>
        </a:gradFill>
        <a:gradFill rotWithShape="true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false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true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atMod val="350000"/>
                <a:shade val="99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true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s:customData xmlns="http://www.wps.cn/officeDocument/2013/wpsCustomData" xmlns:s="http://www.wps.cn/officeDocument/2013/wpsCustomData">
  <customSectProps/>
  <customShpExts>
    <customShpInfo spid="_x0000_s1026" textRotate="1"/>
  </customShpExts>
</s:customData>
</file>

<file path=customXml/itemProps1.xml><?xml version="1.0" encoding="utf-8"?>
<ds:datastoreItem xmlns:ds="http://schemas.openxmlformats.org/officeDocument/2006/customXml" ds:itemID="{B1977F7D-205B-4081-913C-38D41E755F92}">
  <ds:schemaRefs>
    <ds:schemaRef ds:uri="http://www.wps.cn/officeDocument/2013/wpsCustomData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Company>贵州省工商行政管理局</Company>
  <Pages>7</Pages>
  <Words>605</Words>
  <Characters>3452</Characters>
  <Lines>28</Lines>
  <Paragraphs>8</Paragraphs>
  <TotalTime>20</TotalTime>
  <ScaleCrop>false</ScaleCrop>
  <LinksUpToDate>false</LinksUpToDate>
  <CharactersWithSpaces>4049</CharactersWithSpaces>
  <Application>WPS Office_11.8.2.10489_F1E327BC-269C-435d-A152-05C5408002CA</Application>
  <DocSecurity>0</DocSecurity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terms:created xsi:type="dcterms:W3CDTF">2023-09-15T06:31:00Z</dcterms:created>
  <dc:creator>Administrator</dc:creator>
  <cp:lastModifiedBy>ysgz</cp:lastModifiedBy>
  <dcterms:modified xsi:type="dcterms:W3CDTF">2023-09-15T18:07:31Z</dcterms:modified>
  <dc:title>附件n</dc:title>
  <cp:revision>2</cp:revision>
</cp:coreProperties>
</file>

<file path=docProps/custom.xml><?xml version="1.0" encoding="utf-8"?>
<Properties xmlns="http://schemas.openxmlformats.org/officeDocument/2006/custom-properties" xmlns:vt="http://schemas.openxmlformats.org/officeDocument/2006/docPropsVTypes">
  <property fmtid="{D5CDD505-2E9C-101B-9397-08002B2CF9AE}" pid="2" name="KSOProductBuildVer">
    <vt:lpwstr>2052-11.8.2.10489</vt:lpwstr>
  </property>
</Properties>
</file>