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ascii="方正小标宋_GBK" w:hAnsi="Times New Roman" w:eastAsia="方正小标宋_GBK" w:cs="方正仿宋简体"/>
          <w:color w:val="000000"/>
          <w:sz w:val="32"/>
          <w:szCs w:val="32"/>
        </w:rPr>
      </w:pPr>
      <w:r>
        <w:rPr>
          <w:rFonts w:hint="eastAsia" w:ascii="方正小标宋_GBK" w:hAnsi="Times New Roman" w:eastAsia="方正小标宋_GBK" w:cs="方正仿宋简体"/>
          <w:color w:val="000000"/>
          <w:sz w:val="32"/>
          <w:szCs w:val="32"/>
        </w:rPr>
        <w:t>贵州省砖和砌块产品质量监督抽查实施细则</w:t>
      </w:r>
    </w:p>
    <w:p>
      <w:pPr>
        <w:adjustRightInd w:val="0"/>
        <w:snapToGrid w:val="0"/>
        <w:spacing w:line="440" w:lineRule="exact"/>
        <w:jc w:val="center"/>
        <w:rPr>
          <w:rFonts w:eastAsia="黑体"/>
          <w:color w:val="000000"/>
          <w:szCs w:val="21"/>
        </w:rPr>
      </w:pPr>
      <w:r>
        <w:rPr>
          <w:rFonts w:hint="eastAsia" w:ascii="楷体_GB2312" w:hAnsi="楷体_GB2312" w:eastAsia="楷体_GB2312" w:cs="楷体_GB2312"/>
          <w:color w:val="000000"/>
          <w:sz w:val="32"/>
          <w:szCs w:val="32"/>
        </w:rPr>
        <w:t>（202</w:t>
      </w:r>
      <w:r>
        <w:rPr>
          <w:rFonts w:hint="eastAsia" w:ascii="楷体_GB2312" w:hAnsi="楷体_GB2312" w:eastAsia="楷体_GB2312" w:cs="楷体_GB2312"/>
          <w:color w:val="000000"/>
          <w:sz w:val="32"/>
          <w:szCs w:val="32"/>
          <w:lang w:val="en-US" w:eastAsia="zh-CN"/>
        </w:rPr>
        <w:t>5</w:t>
      </w:r>
      <w:r>
        <w:rPr>
          <w:rFonts w:hint="eastAsia" w:ascii="楷体_GB2312" w:hAnsi="楷体_GB2312" w:eastAsia="楷体_GB2312" w:cs="楷体_GB2312"/>
          <w:color w:val="000000"/>
          <w:sz w:val="32"/>
          <w:szCs w:val="32"/>
        </w:rPr>
        <w:t>年版）</w:t>
      </w:r>
    </w:p>
    <w:p>
      <w:pPr>
        <w:snapToGrid w:val="0"/>
        <w:spacing w:line="440" w:lineRule="exact"/>
        <w:rPr>
          <w:rFonts w:eastAsia="黑体"/>
          <w:color w:val="000000"/>
          <w:szCs w:val="21"/>
        </w:rPr>
      </w:pPr>
      <w:r>
        <w:rPr>
          <w:rFonts w:eastAsia="黑体"/>
          <w:color w:val="000000"/>
          <w:szCs w:val="21"/>
        </w:rPr>
        <w:t>1 抽样方法</w:t>
      </w:r>
    </w:p>
    <w:p>
      <w:pPr>
        <w:snapToGrid w:val="0"/>
        <w:spacing w:line="440" w:lineRule="exact"/>
        <w:ind w:firstLine="420" w:firstLineChars="200"/>
        <w:rPr>
          <w:rFonts w:hint="default" w:ascii="Times New Roman" w:hAnsi="Times New Roman" w:cs="Times New Roman"/>
          <w:color w:val="000000"/>
          <w:szCs w:val="21"/>
        </w:rPr>
      </w:pPr>
      <w:bookmarkStart w:id="0" w:name="_GoBack"/>
      <w:r>
        <w:rPr>
          <w:rFonts w:hint="default" w:ascii="Times New Roman" w:hAnsi="Times New Roman" w:cs="Times New Roman"/>
          <w:color w:val="000000"/>
          <w:szCs w:val="21"/>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随机数一般可使用随机数表等方法产生。</w:t>
      </w:r>
    </w:p>
    <w:p>
      <w:pPr>
        <w:snapToGrid w:val="0"/>
        <w:spacing w:line="440" w:lineRule="exact"/>
        <w:ind w:firstLine="420" w:firstLineChars="200"/>
        <w:rPr>
          <w:rFonts w:hint="default" w:ascii="Times New Roman" w:hAnsi="Times New Roman" w:cs="Times New Roman" w:eastAsiaTheme="minorEastAsia"/>
          <w:color w:val="000000"/>
          <w:szCs w:val="21"/>
          <w:lang w:val="en-US" w:eastAsia="zh-CN"/>
        </w:rPr>
      </w:pPr>
      <w:r>
        <w:rPr>
          <w:rFonts w:hint="default" w:ascii="Times New Roman" w:hAnsi="Times New Roman" w:cs="Times New Roman"/>
          <w:color w:val="000000"/>
          <w:szCs w:val="21"/>
          <w:lang w:val="en-US" w:eastAsia="zh-CN"/>
        </w:rPr>
        <w:t>每批次抽取数量见表1。</w:t>
      </w:r>
    </w:p>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cs="Times New Roman"/>
          <w:color w:val="000000"/>
          <w:szCs w:val="21"/>
        </w:rPr>
        <w:t>表1 抽取样品数量</w:t>
      </w:r>
    </w:p>
    <w:tbl>
      <w:tblPr>
        <w:tblStyle w:val="4"/>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289"/>
        <w:gridCol w:w="1289"/>
        <w:gridCol w:w="1611"/>
        <w:gridCol w:w="2266"/>
        <w:gridCol w:w="1947"/>
        <w:tblGridChange w:id="0">
          <w:tblGrid>
            <w:gridCol w:w="765"/>
            <w:gridCol w:w="1289"/>
            <w:gridCol w:w="1289"/>
            <w:gridCol w:w="1611"/>
            <w:gridCol w:w="2266"/>
            <w:gridCol w:w="1947"/>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5"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rPr>
              <w:t>序号</w:t>
            </w:r>
          </w:p>
        </w:tc>
        <w:tc>
          <w:tcPr>
            <w:tcW w:w="2578" w:type="dxa"/>
            <w:gridSpan w:val="2"/>
            <w:tcBorders>
              <w:top w:val="single" w:color="auto" w:sz="4" w:space="0"/>
              <w:left w:val="nil"/>
              <w:bottom w:val="single" w:color="auto" w:sz="4" w:space="0"/>
              <w:right w:val="single" w:color="auto" w:sz="4" w:space="0"/>
            </w:tcBorders>
            <w:vAlign w:val="center"/>
          </w:tcPr>
          <w:p>
            <w:pPr>
              <w:snapToGrid w:val="0"/>
              <w:spacing w:line="440" w:lineRule="exact"/>
              <w:jc w:val="center"/>
              <w:rPr>
                <w:rFonts w:hint="default" w:ascii="Times New Roman" w:hAnsi="Times New Roman" w:cs="Times New Roman"/>
                <w:color w:val="000000"/>
              </w:rPr>
            </w:pPr>
            <w:r>
              <w:rPr>
                <w:rFonts w:hint="default" w:ascii="Times New Roman" w:hAnsi="Times New Roman" w:cs="Times New Roman"/>
              </w:rPr>
              <w:t>产品种类</w:t>
            </w:r>
          </w:p>
        </w:tc>
        <w:tc>
          <w:tcPr>
            <w:tcW w:w="1611" w:type="dxa"/>
            <w:tcBorders>
              <w:top w:val="single" w:color="auto" w:sz="4" w:space="0"/>
              <w:left w:val="nil"/>
              <w:bottom w:val="single" w:color="auto" w:sz="4" w:space="0"/>
              <w:right w:val="single" w:color="auto" w:sz="4" w:space="0"/>
            </w:tcBorders>
            <w:vAlign w:val="center"/>
          </w:tcPr>
          <w:p>
            <w:pPr>
              <w:snapToGrid w:val="0"/>
              <w:spacing w:line="440" w:lineRule="exact"/>
              <w:jc w:val="center"/>
              <w:rPr>
                <w:rFonts w:hint="default" w:ascii="Times New Roman" w:hAnsi="Times New Roman" w:cs="Times New Roman"/>
                <w:color w:val="000000"/>
              </w:rPr>
            </w:pPr>
            <w:r>
              <w:rPr>
                <w:rFonts w:hint="default" w:ascii="Times New Roman" w:hAnsi="Times New Roman" w:cs="Times New Roman"/>
                <w:color w:val="000000"/>
              </w:rPr>
              <w:t>抽样数量（块）</w:t>
            </w:r>
          </w:p>
        </w:tc>
        <w:tc>
          <w:tcPr>
            <w:tcW w:w="2266" w:type="dxa"/>
            <w:tcBorders>
              <w:top w:val="single" w:color="auto" w:sz="4" w:space="0"/>
              <w:left w:val="nil"/>
              <w:bottom w:val="single" w:color="auto" w:sz="4" w:space="0"/>
              <w:right w:val="single" w:color="auto" w:sz="4" w:space="0"/>
            </w:tcBorders>
            <w:vAlign w:val="center"/>
          </w:tcPr>
          <w:p>
            <w:pPr>
              <w:snapToGrid w:val="0"/>
              <w:spacing w:line="440" w:lineRule="exact"/>
              <w:jc w:val="center"/>
              <w:rPr>
                <w:rFonts w:hint="default" w:ascii="Times New Roman" w:hAnsi="Times New Roman" w:cs="Times New Roman"/>
                <w:color w:val="000000"/>
              </w:rPr>
            </w:pPr>
            <w:r>
              <w:rPr>
                <w:rFonts w:hint="default" w:ascii="Times New Roman" w:hAnsi="Times New Roman" w:cs="Times New Roman"/>
                <w:color w:val="000000"/>
              </w:rPr>
              <w:t>检验样品数量（块）</w:t>
            </w:r>
          </w:p>
        </w:tc>
        <w:tc>
          <w:tcPr>
            <w:tcW w:w="1947" w:type="dxa"/>
            <w:tcBorders>
              <w:top w:val="single" w:color="auto" w:sz="4" w:space="0"/>
              <w:left w:val="nil"/>
              <w:bottom w:val="single" w:color="auto" w:sz="4" w:space="0"/>
              <w:right w:val="single" w:color="auto" w:sz="4" w:space="0"/>
            </w:tcBorders>
            <w:vAlign w:val="center"/>
          </w:tcPr>
          <w:p>
            <w:pPr>
              <w:snapToGrid w:val="0"/>
              <w:spacing w:line="440" w:lineRule="exact"/>
              <w:jc w:val="center"/>
              <w:rPr>
                <w:rFonts w:hint="default" w:ascii="Times New Roman" w:hAnsi="Times New Roman" w:cs="Times New Roman"/>
                <w:color w:val="000000"/>
              </w:rPr>
            </w:pPr>
            <w:r>
              <w:rPr>
                <w:rFonts w:hint="default" w:ascii="Times New Roman" w:hAnsi="Times New Roman" w:cs="Times New Roman"/>
                <w:color w:val="000000"/>
              </w:rPr>
              <w:t>备用样品数量（块）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5"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hint="default" w:ascii="Times New Roman" w:hAnsi="Times New Roman" w:cs="Times New Roman"/>
              </w:rPr>
            </w:pPr>
            <w:r>
              <w:rPr>
                <w:rFonts w:hint="default" w:ascii="Times New Roman" w:hAnsi="Times New Roman" w:cs="Times New Roman"/>
              </w:rPr>
              <w:t>1</w:t>
            </w:r>
          </w:p>
        </w:tc>
        <w:tc>
          <w:tcPr>
            <w:tcW w:w="2578" w:type="dxa"/>
            <w:gridSpan w:val="2"/>
            <w:tcBorders>
              <w:top w:val="single" w:color="auto" w:sz="4" w:space="0"/>
              <w:left w:val="nil"/>
              <w:bottom w:val="single" w:color="auto" w:sz="4" w:space="0"/>
              <w:right w:val="single" w:color="auto" w:sz="4" w:space="0"/>
            </w:tcBorders>
            <w:vAlign w:val="center"/>
          </w:tcPr>
          <w:p>
            <w:pPr>
              <w:snapToGrid w:val="0"/>
              <w:spacing w:line="4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蒸压加气混凝土砌块</w:t>
            </w:r>
          </w:p>
        </w:tc>
        <w:tc>
          <w:tcPr>
            <w:tcW w:w="1611" w:type="dxa"/>
            <w:tcBorders>
              <w:top w:val="single" w:color="auto" w:sz="4" w:space="0"/>
              <w:left w:val="nil"/>
              <w:bottom w:val="single" w:color="auto" w:sz="4" w:space="0"/>
              <w:right w:val="single" w:color="auto" w:sz="4" w:space="0"/>
            </w:tcBorders>
            <w:vAlign w:val="center"/>
          </w:tcPr>
          <w:p>
            <w:pPr>
              <w:snapToGrid w:val="0"/>
              <w:spacing w:line="440" w:lineRule="exact"/>
              <w:jc w:val="center"/>
              <w:rPr>
                <w:rFonts w:hint="default" w:ascii="Times New Roman" w:hAnsi="Times New Roman" w:cs="Times New Roman"/>
                <w:color w:val="000000"/>
              </w:rPr>
            </w:pPr>
            <w:r>
              <w:rPr>
                <w:rFonts w:hint="default" w:ascii="Times New Roman" w:hAnsi="Times New Roman" w:cs="Times New Roman"/>
                <w:color w:val="000000"/>
              </w:rPr>
              <w:t>22</w:t>
            </w:r>
          </w:p>
        </w:tc>
        <w:tc>
          <w:tcPr>
            <w:tcW w:w="2266" w:type="dxa"/>
            <w:tcBorders>
              <w:top w:val="single" w:color="auto" w:sz="4" w:space="0"/>
              <w:left w:val="nil"/>
              <w:bottom w:val="single" w:color="auto" w:sz="4" w:space="0"/>
              <w:right w:val="single" w:color="auto" w:sz="4" w:space="0"/>
            </w:tcBorders>
            <w:vAlign w:val="center"/>
          </w:tcPr>
          <w:p>
            <w:pPr>
              <w:snapToGrid w:val="0"/>
              <w:spacing w:line="440" w:lineRule="exact"/>
              <w:jc w:val="center"/>
              <w:rPr>
                <w:rFonts w:hint="default" w:ascii="Times New Roman" w:hAnsi="Times New Roman" w:cs="Times New Roman"/>
                <w:color w:val="000000"/>
              </w:rPr>
            </w:pPr>
            <w:r>
              <w:rPr>
                <w:rFonts w:hint="default" w:ascii="Times New Roman" w:hAnsi="Times New Roman" w:cs="Times New Roman"/>
                <w:color w:val="000000"/>
              </w:rPr>
              <w:t>15</w:t>
            </w:r>
          </w:p>
        </w:tc>
        <w:tc>
          <w:tcPr>
            <w:tcW w:w="1947" w:type="dxa"/>
            <w:tcBorders>
              <w:top w:val="single" w:color="auto" w:sz="4" w:space="0"/>
              <w:left w:val="nil"/>
              <w:bottom w:val="single" w:color="auto" w:sz="4" w:space="0"/>
              <w:right w:val="single" w:color="auto" w:sz="4" w:space="0"/>
            </w:tcBorders>
            <w:vAlign w:val="center"/>
          </w:tcPr>
          <w:p>
            <w:pPr>
              <w:snapToGrid w:val="0"/>
              <w:spacing w:line="440" w:lineRule="exact"/>
              <w:jc w:val="center"/>
              <w:rPr>
                <w:rFonts w:hint="default" w:ascii="Times New Roman" w:hAnsi="Times New Roman" w:cs="Times New Roman"/>
                <w:color w:val="000000"/>
              </w:rPr>
            </w:pPr>
            <w:r>
              <w:rPr>
                <w:rFonts w:hint="default" w:ascii="Times New Roman" w:hAnsi="Times New Roman" w:cs="Times New Roman"/>
                <w:color w:val="000000"/>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5"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hint="default" w:ascii="Times New Roman" w:hAnsi="Times New Roman" w:cs="Times New Roman"/>
              </w:rPr>
            </w:pPr>
            <w:r>
              <w:rPr>
                <w:rFonts w:hint="default" w:ascii="Times New Roman" w:hAnsi="Times New Roman" w:cs="Times New Roman"/>
              </w:rPr>
              <w:t>2</w:t>
            </w:r>
          </w:p>
        </w:tc>
        <w:tc>
          <w:tcPr>
            <w:tcW w:w="2578" w:type="dxa"/>
            <w:gridSpan w:val="2"/>
            <w:tcBorders>
              <w:top w:val="single" w:color="auto" w:sz="4" w:space="0"/>
              <w:left w:val="nil"/>
              <w:bottom w:val="single" w:color="auto" w:sz="4" w:space="0"/>
              <w:right w:val="single" w:color="auto" w:sz="4" w:space="0"/>
            </w:tcBorders>
            <w:vAlign w:val="center"/>
          </w:tcPr>
          <w:p>
            <w:pPr>
              <w:snapToGrid w:val="0"/>
              <w:spacing w:line="440" w:lineRule="exact"/>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烧结普通砖、烧结多孔砖和多孔砌块、烧结空心砖和空心砌块、轻集料混凝土小型空心砌块、建筑碎料小型空心砌块、粉煤灰混凝土小型空心砌块、复合保温砖和复合保温砌块、蒸压粉煤灰砖</w:t>
            </w:r>
            <w:r>
              <w:rPr>
                <w:rFonts w:hint="default" w:ascii="Times New Roman" w:hAnsi="Times New Roman" w:eastAsia="宋体" w:cs="Times New Roman"/>
                <w:color w:val="000000" w:themeColor="text1"/>
                <w:szCs w:val="21"/>
                <w:lang w:eastAsia="zh-CN"/>
                <w14:textFill>
                  <w14:solidFill>
                    <w14:schemeClr w14:val="tx1"/>
                  </w14:solidFill>
                </w14:textFill>
              </w:rPr>
              <w:t>、</w:t>
            </w:r>
            <w:r>
              <w:rPr>
                <w:rFonts w:hint="default" w:ascii="Times New Roman" w:hAnsi="Times New Roman" w:eastAsia="宋体" w:cs="Times New Roman"/>
                <w:color w:val="000000" w:themeColor="text1"/>
                <w:szCs w:val="21"/>
                <w14:textFill>
                  <w14:solidFill>
                    <w14:schemeClr w14:val="tx1"/>
                  </w14:solidFill>
                </w14:textFill>
              </w:rPr>
              <w:t>混凝土普通砖和装饰砖</w:t>
            </w:r>
          </w:p>
        </w:tc>
        <w:tc>
          <w:tcPr>
            <w:tcW w:w="1611" w:type="dxa"/>
            <w:tcBorders>
              <w:top w:val="single" w:color="auto" w:sz="4" w:space="0"/>
              <w:left w:val="nil"/>
              <w:bottom w:val="single" w:color="auto" w:sz="4" w:space="0"/>
              <w:right w:val="single" w:color="auto" w:sz="4" w:space="0"/>
            </w:tcBorders>
            <w:vAlign w:val="center"/>
          </w:tcPr>
          <w:p>
            <w:pPr>
              <w:snapToGrid w:val="0"/>
              <w:spacing w:line="440" w:lineRule="exact"/>
              <w:jc w:val="center"/>
              <w:rPr>
                <w:rFonts w:hint="default" w:ascii="Times New Roman" w:hAnsi="Times New Roman" w:cs="Times New Roman"/>
                <w:color w:val="000000"/>
              </w:rPr>
            </w:pPr>
            <w:r>
              <w:rPr>
                <w:rFonts w:hint="default" w:ascii="Times New Roman" w:hAnsi="Times New Roman" w:cs="Times New Roman"/>
                <w:color w:val="000000"/>
              </w:rPr>
              <w:t>42</w:t>
            </w:r>
          </w:p>
        </w:tc>
        <w:tc>
          <w:tcPr>
            <w:tcW w:w="2266" w:type="dxa"/>
            <w:tcBorders>
              <w:top w:val="single" w:color="auto" w:sz="4" w:space="0"/>
              <w:left w:val="nil"/>
              <w:bottom w:val="single" w:color="auto" w:sz="4" w:space="0"/>
              <w:right w:val="single" w:color="auto" w:sz="4" w:space="0"/>
            </w:tcBorders>
            <w:vAlign w:val="center"/>
          </w:tcPr>
          <w:p>
            <w:pPr>
              <w:snapToGrid w:val="0"/>
              <w:spacing w:line="440" w:lineRule="exact"/>
              <w:jc w:val="center"/>
              <w:rPr>
                <w:rFonts w:hint="default" w:ascii="Times New Roman" w:hAnsi="Times New Roman" w:cs="Times New Roman"/>
                <w:color w:val="000000"/>
              </w:rPr>
            </w:pPr>
            <w:r>
              <w:rPr>
                <w:rFonts w:hint="default" w:ascii="Times New Roman" w:hAnsi="Times New Roman" w:cs="Times New Roman"/>
                <w:color w:val="000000"/>
              </w:rPr>
              <w:t>30</w:t>
            </w:r>
          </w:p>
        </w:tc>
        <w:tc>
          <w:tcPr>
            <w:tcW w:w="1947" w:type="dxa"/>
            <w:tcBorders>
              <w:top w:val="single" w:color="auto" w:sz="4" w:space="0"/>
              <w:left w:val="nil"/>
              <w:bottom w:val="single" w:color="auto" w:sz="4" w:space="0"/>
              <w:right w:val="single" w:color="auto" w:sz="4" w:space="0"/>
            </w:tcBorders>
            <w:vAlign w:val="center"/>
          </w:tcPr>
          <w:p>
            <w:pPr>
              <w:snapToGrid w:val="0"/>
              <w:spacing w:line="440" w:lineRule="exact"/>
              <w:jc w:val="center"/>
              <w:rPr>
                <w:rFonts w:hint="default" w:ascii="Times New Roman" w:hAnsi="Times New Roman" w:cs="Times New Roman"/>
                <w:color w:val="000000"/>
              </w:rPr>
            </w:pPr>
            <w:r>
              <w:rPr>
                <w:rFonts w:hint="default" w:ascii="Times New Roman" w:hAnsi="Times New Roman" w:cs="Times New Roman"/>
                <w:color w:val="000000"/>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7" w:hRule="atLeast"/>
          <w:jc w:val="center"/>
        </w:trPr>
        <w:tc>
          <w:tcPr>
            <w:tcW w:w="765" w:type="dxa"/>
            <w:vMerge w:val="restart"/>
            <w:tcBorders>
              <w:top w:val="single" w:color="auto" w:sz="4" w:space="0"/>
              <w:left w:val="single" w:color="auto" w:sz="4" w:space="0"/>
              <w:right w:val="single" w:color="auto" w:sz="4" w:space="0"/>
            </w:tcBorders>
            <w:vAlign w:val="center"/>
          </w:tcPr>
          <w:p>
            <w:pPr>
              <w:snapToGrid w:val="0"/>
              <w:spacing w:line="440" w:lineRule="exact"/>
              <w:jc w:val="center"/>
              <w:rPr>
                <w:rFonts w:hint="default" w:ascii="Times New Roman" w:hAnsi="Times New Roman" w:cs="Times New Roman"/>
              </w:rPr>
            </w:pPr>
            <w:r>
              <w:rPr>
                <w:rFonts w:hint="default" w:ascii="Times New Roman" w:hAnsi="Times New Roman" w:cs="Times New Roman"/>
              </w:rPr>
              <w:t>3</w:t>
            </w:r>
          </w:p>
        </w:tc>
        <w:tc>
          <w:tcPr>
            <w:tcW w:w="1289" w:type="dxa"/>
            <w:vMerge w:val="restart"/>
            <w:tcBorders>
              <w:top w:val="single" w:color="auto" w:sz="4" w:space="0"/>
              <w:left w:val="nil"/>
              <w:right w:val="single" w:color="auto" w:sz="4" w:space="0"/>
            </w:tcBorders>
            <w:vAlign w:val="center"/>
          </w:tcPr>
          <w:p>
            <w:pPr>
              <w:snapToGrid w:val="0"/>
              <w:spacing w:line="440" w:lineRule="exact"/>
              <w:jc w:val="center"/>
              <w:rPr>
                <w:rFonts w:hint="default" w:ascii="Times New Roman" w:hAnsi="Times New Roman" w:cs="Times New Roman"/>
                <w:color w:val="000000"/>
              </w:rPr>
            </w:pPr>
            <w:r>
              <w:rPr>
                <w:rFonts w:hint="default" w:ascii="Times New Roman" w:hAnsi="Times New Roman" w:cs="Times New Roman"/>
                <w:color w:val="000000"/>
              </w:rPr>
              <w:t>承重混凝土多孔砖</w:t>
            </w:r>
            <w:r>
              <w:rPr>
                <w:rFonts w:hint="default" w:ascii="Times New Roman" w:hAnsi="Times New Roman" w:eastAsia="宋体" w:cs="Times New Roman"/>
                <w:color w:val="000000" w:themeColor="text1"/>
                <w:szCs w:val="21"/>
                <w14:textFill>
                  <w14:solidFill>
                    <w14:schemeClr w14:val="tx1"/>
                  </w14:solidFill>
                </w14:textFill>
              </w:rPr>
              <w:t>、蒸压粉煤灰多孔砖、蒸压粉煤灰空心砖和空心砌块、普通混凝土小型砌块</w:t>
            </w:r>
          </w:p>
        </w:tc>
        <w:tc>
          <w:tcPr>
            <w:tcW w:w="1289" w:type="dxa"/>
            <w:tcBorders>
              <w:top w:val="single" w:color="auto" w:sz="4" w:space="0"/>
              <w:left w:val="nil"/>
              <w:bottom w:val="single" w:color="auto" w:sz="4" w:space="0"/>
              <w:right w:val="single" w:color="auto" w:sz="4" w:space="0"/>
            </w:tcBorders>
            <w:vAlign w:val="center"/>
          </w:tcPr>
          <w:p>
            <w:pPr>
              <w:snapToGrid w:val="0"/>
              <w:spacing w:line="440" w:lineRule="exact"/>
              <w:jc w:val="center"/>
              <w:rPr>
                <w:rFonts w:hint="default" w:ascii="Times New Roman" w:hAnsi="Times New Roman" w:cs="Times New Roman"/>
                <w:color w:val="000000"/>
              </w:rPr>
            </w:pPr>
            <w:r>
              <w:rPr>
                <w:rFonts w:hint="default" w:ascii="Times New Roman" w:hAnsi="Times New Roman" w:cs="Times New Roman"/>
                <w:color w:val="000000"/>
              </w:rPr>
              <w:t>H/B≥0.6</w:t>
            </w:r>
          </w:p>
        </w:tc>
        <w:tc>
          <w:tcPr>
            <w:tcW w:w="1611" w:type="dxa"/>
            <w:tcBorders>
              <w:top w:val="single" w:color="auto" w:sz="4" w:space="0"/>
              <w:left w:val="nil"/>
              <w:bottom w:val="single" w:color="auto" w:sz="4" w:space="0"/>
              <w:right w:val="single" w:color="auto" w:sz="4" w:space="0"/>
            </w:tcBorders>
            <w:vAlign w:val="center"/>
          </w:tcPr>
          <w:p>
            <w:pPr>
              <w:snapToGrid w:val="0"/>
              <w:spacing w:line="440" w:lineRule="exact"/>
              <w:jc w:val="center"/>
              <w:rPr>
                <w:rFonts w:hint="default" w:ascii="Times New Roman" w:hAnsi="Times New Roman" w:cs="Times New Roman" w:eastAsiaTheme="minorEastAsia"/>
                <w:color w:val="000000"/>
                <w:lang w:val="en-US" w:eastAsia="zh-CN"/>
              </w:rPr>
            </w:pPr>
            <w:r>
              <w:rPr>
                <w:rFonts w:hint="default" w:ascii="Times New Roman" w:hAnsi="Times New Roman" w:cs="Times New Roman"/>
                <w:color w:val="000000"/>
                <w:lang w:val="en-US" w:eastAsia="zh-CN"/>
              </w:rPr>
              <w:t>42</w:t>
            </w:r>
          </w:p>
        </w:tc>
        <w:tc>
          <w:tcPr>
            <w:tcW w:w="2266" w:type="dxa"/>
            <w:tcBorders>
              <w:top w:val="single" w:color="auto" w:sz="4" w:space="0"/>
              <w:left w:val="nil"/>
              <w:bottom w:val="single" w:color="auto" w:sz="4" w:space="0"/>
              <w:right w:val="single" w:color="auto" w:sz="4" w:space="0"/>
            </w:tcBorders>
            <w:vAlign w:val="center"/>
          </w:tcPr>
          <w:p>
            <w:pPr>
              <w:snapToGrid w:val="0"/>
              <w:spacing w:line="440" w:lineRule="exact"/>
              <w:jc w:val="center"/>
              <w:rPr>
                <w:rFonts w:hint="default" w:ascii="Times New Roman" w:hAnsi="Times New Roman" w:cs="Times New Roman"/>
                <w:color w:val="000000"/>
              </w:rPr>
            </w:pPr>
            <w:r>
              <w:rPr>
                <w:rFonts w:hint="default" w:ascii="Times New Roman" w:hAnsi="Times New Roman" w:cs="Times New Roman"/>
                <w:color w:val="000000"/>
              </w:rPr>
              <w:t>30</w:t>
            </w:r>
          </w:p>
        </w:tc>
        <w:tc>
          <w:tcPr>
            <w:tcW w:w="1947" w:type="dxa"/>
            <w:tcBorders>
              <w:top w:val="single" w:color="auto" w:sz="4" w:space="0"/>
              <w:left w:val="nil"/>
              <w:bottom w:val="single" w:color="auto" w:sz="4" w:space="0"/>
              <w:right w:val="single" w:color="auto" w:sz="4" w:space="0"/>
            </w:tcBorders>
            <w:vAlign w:val="center"/>
          </w:tcPr>
          <w:p>
            <w:pPr>
              <w:snapToGrid w:val="0"/>
              <w:spacing w:line="440" w:lineRule="exact"/>
              <w:jc w:val="center"/>
              <w:rPr>
                <w:rFonts w:hint="default" w:ascii="Times New Roman" w:hAnsi="Times New Roman" w:cs="Times New Roman" w:eastAsiaTheme="minorEastAsia"/>
                <w:color w:val="000000"/>
                <w:lang w:val="en-US" w:eastAsia="zh-CN"/>
              </w:rPr>
            </w:pPr>
            <w:r>
              <w:rPr>
                <w:rFonts w:hint="default" w:ascii="Times New Roman" w:hAnsi="Times New Roman" w:cs="Times New Roman"/>
                <w:color w:val="000000"/>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5" w:type="dxa"/>
            <w:vMerge w:val="continue"/>
            <w:tcBorders>
              <w:left w:val="single" w:color="auto" w:sz="4" w:space="0"/>
              <w:right w:val="single" w:color="auto" w:sz="4" w:space="0"/>
            </w:tcBorders>
            <w:vAlign w:val="center"/>
          </w:tcPr>
          <w:p>
            <w:pPr>
              <w:snapToGrid w:val="0"/>
              <w:spacing w:line="440" w:lineRule="exact"/>
              <w:jc w:val="center"/>
              <w:rPr>
                <w:rFonts w:hint="default" w:ascii="Times New Roman" w:hAnsi="Times New Roman" w:cs="Times New Roman"/>
              </w:rPr>
            </w:pPr>
          </w:p>
        </w:tc>
        <w:tc>
          <w:tcPr>
            <w:tcW w:w="1289" w:type="dxa"/>
            <w:vMerge w:val="continue"/>
            <w:tcBorders>
              <w:left w:val="nil"/>
              <w:right w:val="single" w:color="auto" w:sz="4" w:space="0"/>
            </w:tcBorders>
            <w:vAlign w:val="center"/>
          </w:tcPr>
          <w:p>
            <w:pPr>
              <w:snapToGrid w:val="0"/>
              <w:spacing w:line="440" w:lineRule="exact"/>
              <w:jc w:val="center"/>
              <w:rPr>
                <w:rFonts w:hint="default" w:ascii="Times New Roman" w:hAnsi="Times New Roman" w:cs="Times New Roman"/>
                <w:color w:val="000000"/>
              </w:rPr>
            </w:pPr>
          </w:p>
        </w:tc>
        <w:tc>
          <w:tcPr>
            <w:tcW w:w="1289" w:type="dxa"/>
            <w:tcBorders>
              <w:top w:val="single" w:color="auto" w:sz="4" w:space="0"/>
              <w:left w:val="nil"/>
              <w:bottom w:val="single" w:color="auto" w:sz="4" w:space="0"/>
              <w:right w:val="single" w:color="auto" w:sz="4" w:space="0"/>
            </w:tcBorders>
            <w:vAlign w:val="center"/>
          </w:tcPr>
          <w:p>
            <w:pPr>
              <w:snapToGrid w:val="0"/>
              <w:spacing w:line="440" w:lineRule="exact"/>
              <w:jc w:val="center"/>
              <w:rPr>
                <w:rFonts w:hint="default" w:ascii="Times New Roman" w:hAnsi="Times New Roman" w:cs="Times New Roman"/>
                <w:color w:val="000000"/>
              </w:rPr>
            </w:pPr>
            <w:r>
              <w:rPr>
                <w:rFonts w:hint="default" w:ascii="Times New Roman" w:hAnsi="Times New Roman" w:cs="Times New Roman"/>
                <w:color w:val="000000"/>
              </w:rPr>
              <w:t>H/B＜0.6</w:t>
            </w:r>
          </w:p>
        </w:tc>
        <w:tc>
          <w:tcPr>
            <w:tcW w:w="1611" w:type="dxa"/>
            <w:tcBorders>
              <w:top w:val="single" w:color="auto" w:sz="4" w:space="0"/>
              <w:left w:val="nil"/>
              <w:bottom w:val="single" w:color="auto" w:sz="4" w:space="0"/>
              <w:right w:val="single" w:color="auto" w:sz="4" w:space="0"/>
            </w:tcBorders>
            <w:vAlign w:val="center"/>
          </w:tcPr>
          <w:p>
            <w:pPr>
              <w:snapToGrid w:val="0"/>
              <w:spacing w:line="440" w:lineRule="exact"/>
              <w:jc w:val="center"/>
              <w:rPr>
                <w:rFonts w:hint="default" w:ascii="Times New Roman" w:hAnsi="Times New Roman" w:cs="Times New Roman" w:eastAsiaTheme="minorEastAsia"/>
                <w:color w:val="000000"/>
                <w:lang w:val="en-US" w:eastAsia="zh-CN"/>
              </w:rPr>
            </w:pPr>
            <w:r>
              <w:rPr>
                <w:rFonts w:hint="default" w:ascii="Times New Roman" w:hAnsi="Times New Roman" w:cs="Times New Roman"/>
                <w:color w:val="000000"/>
                <w:lang w:val="en-US" w:eastAsia="zh-CN"/>
              </w:rPr>
              <w:t>77</w:t>
            </w:r>
          </w:p>
        </w:tc>
        <w:tc>
          <w:tcPr>
            <w:tcW w:w="2266" w:type="dxa"/>
            <w:tcBorders>
              <w:top w:val="single" w:color="auto" w:sz="4" w:space="0"/>
              <w:left w:val="nil"/>
              <w:bottom w:val="single" w:color="auto" w:sz="4" w:space="0"/>
              <w:right w:val="single" w:color="auto" w:sz="4" w:space="0"/>
            </w:tcBorders>
            <w:vAlign w:val="center"/>
          </w:tcPr>
          <w:p>
            <w:pPr>
              <w:snapToGrid w:val="0"/>
              <w:spacing w:line="440" w:lineRule="exact"/>
              <w:jc w:val="center"/>
              <w:rPr>
                <w:rFonts w:hint="default" w:ascii="Times New Roman" w:hAnsi="Times New Roman" w:cs="Times New Roman" w:eastAsiaTheme="minorEastAsia"/>
                <w:color w:val="000000"/>
                <w:lang w:eastAsia="zh-CN"/>
              </w:rPr>
            </w:pPr>
            <w:r>
              <w:rPr>
                <w:rFonts w:hint="default" w:ascii="Times New Roman" w:hAnsi="Times New Roman" w:cs="Times New Roman"/>
                <w:color w:val="000000"/>
              </w:rPr>
              <w:t>5</w:t>
            </w:r>
            <w:r>
              <w:rPr>
                <w:rFonts w:hint="default" w:ascii="Times New Roman" w:hAnsi="Times New Roman" w:cs="Times New Roman"/>
                <w:color w:val="000000"/>
                <w:lang w:val="en-US" w:eastAsia="zh-CN"/>
              </w:rPr>
              <w:t>5</w:t>
            </w:r>
          </w:p>
        </w:tc>
        <w:tc>
          <w:tcPr>
            <w:tcW w:w="1947" w:type="dxa"/>
            <w:tcBorders>
              <w:top w:val="single" w:color="auto" w:sz="4" w:space="0"/>
              <w:left w:val="nil"/>
              <w:bottom w:val="single" w:color="auto" w:sz="4" w:space="0"/>
              <w:right w:val="single" w:color="auto" w:sz="4" w:space="0"/>
            </w:tcBorders>
            <w:vAlign w:val="center"/>
          </w:tcPr>
          <w:p>
            <w:pPr>
              <w:snapToGrid w:val="0"/>
              <w:spacing w:line="440" w:lineRule="exact"/>
              <w:jc w:val="center"/>
              <w:rPr>
                <w:rFonts w:hint="default" w:ascii="Times New Roman" w:hAnsi="Times New Roman" w:cs="Times New Roman" w:eastAsiaTheme="minorEastAsia"/>
                <w:color w:val="000000"/>
                <w:lang w:val="en-US" w:eastAsia="zh-CN"/>
              </w:rPr>
            </w:pPr>
            <w:r>
              <w:rPr>
                <w:rFonts w:hint="default" w:ascii="Times New Roman" w:hAnsi="Times New Roman" w:cs="Times New Roman"/>
                <w:color w:val="000000"/>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5" w:type="dxa"/>
            <w:vMerge w:val="restart"/>
            <w:tcBorders>
              <w:left w:val="single" w:color="auto" w:sz="4" w:space="0"/>
              <w:right w:val="single" w:color="auto" w:sz="4" w:space="0"/>
            </w:tcBorders>
            <w:shd w:val="clear" w:color="auto" w:fill="auto"/>
            <w:vAlign w:val="center"/>
          </w:tcPr>
          <w:p>
            <w:pPr>
              <w:snapToGrid w:val="0"/>
              <w:spacing w:line="440" w:lineRule="exact"/>
              <w:jc w:val="center"/>
              <w:rPr>
                <w:rFonts w:hint="default" w:ascii="Times New Roman" w:hAnsi="Times New Roman" w:cs="Times New Roman" w:eastAsiaTheme="minorEastAsia"/>
                <w:kern w:val="2"/>
                <w:sz w:val="21"/>
                <w:szCs w:val="24"/>
                <w:lang w:val="en-US" w:eastAsia="zh-CN" w:bidi="ar-SA"/>
              </w:rPr>
            </w:pPr>
            <w:r>
              <w:rPr>
                <w:rFonts w:hint="default" w:ascii="Times New Roman" w:hAnsi="Times New Roman" w:cs="Times New Roman"/>
                <w:lang w:val="en-US" w:eastAsia="zh-CN"/>
              </w:rPr>
              <w:t>4</w:t>
            </w:r>
          </w:p>
        </w:tc>
        <w:tc>
          <w:tcPr>
            <w:tcW w:w="1289" w:type="dxa"/>
            <w:vMerge w:val="restart"/>
            <w:tcBorders>
              <w:left w:val="nil"/>
              <w:right w:val="single" w:color="auto" w:sz="4" w:space="0"/>
            </w:tcBorders>
            <w:shd w:val="clear" w:color="auto" w:fill="auto"/>
            <w:vAlign w:val="center"/>
          </w:tcPr>
          <w:p>
            <w:pPr>
              <w:snapToGrid w:val="0"/>
              <w:spacing w:line="440" w:lineRule="exact"/>
              <w:jc w:val="center"/>
              <w:rPr>
                <w:rFonts w:hint="default" w:ascii="Times New Roman" w:hAnsi="Times New Roman" w:cs="Times New Roman" w:eastAsiaTheme="minorEastAsia"/>
                <w:color w:val="000000"/>
                <w:kern w:val="2"/>
                <w:sz w:val="21"/>
                <w:szCs w:val="24"/>
                <w:lang w:val="en-US" w:eastAsia="zh-CN" w:bidi="ar-SA"/>
              </w:rPr>
            </w:pPr>
            <w:r>
              <w:rPr>
                <w:rFonts w:hint="default" w:ascii="Times New Roman" w:hAnsi="Times New Roman" w:eastAsia="宋体" w:cs="Times New Roman"/>
                <w:color w:val="000000" w:themeColor="text1"/>
                <w:szCs w:val="21"/>
                <w14:textFill>
                  <w14:solidFill>
                    <w14:schemeClr w14:val="tx1"/>
                  </w14:solidFill>
                </w14:textFill>
              </w:rPr>
              <w:t>混凝土实心砖</w:t>
            </w:r>
          </w:p>
        </w:tc>
        <w:tc>
          <w:tcPr>
            <w:tcW w:w="1289" w:type="dxa"/>
            <w:tcBorders>
              <w:top w:val="single" w:color="auto" w:sz="4" w:space="0"/>
              <w:left w:val="nil"/>
              <w:bottom w:val="single" w:color="auto" w:sz="4" w:space="0"/>
              <w:right w:val="single" w:color="auto" w:sz="4" w:space="0"/>
            </w:tcBorders>
            <w:shd w:val="clear" w:color="auto" w:fill="auto"/>
            <w:vAlign w:val="center"/>
          </w:tcPr>
          <w:p>
            <w:pPr>
              <w:snapToGrid w:val="0"/>
              <w:spacing w:line="440" w:lineRule="exact"/>
              <w:jc w:val="center"/>
              <w:rPr>
                <w:rFonts w:hint="default" w:ascii="Times New Roman" w:hAnsi="Times New Roman" w:cs="Times New Roman" w:eastAsiaTheme="minorEastAsia"/>
                <w:color w:val="000000"/>
                <w:kern w:val="2"/>
                <w:sz w:val="21"/>
                <w:szCs w:val="24"/>
                <w:lang w:val="en-US" w:eastAsia="zh-CN" w:bidi="ar-SA"/>
              </w:rPr>
            </w:pPr>
            <w:r>
              <w:rPr>
                <w:rFonts w:hint="default" w:ascii="Times New Roman" w:hAnsi="Times New Roman" w:cs="Times New Roman"/>
                <w:color w:val="000000"/>
              </w:rPr>
              <w:t>H/B≥0.6</w:t>
            </w:r>
            <w:r>
              <w:rPr>
                <w:rFonts w:hint="default" w:ascii="Times New Roman" w:hAnsi="Times New Roman" w:cs="Times New Roman"/>
                <w:color w:val="000000"/>
                <w:lang w:val="en-US" w:eastAsia="zh-CN"/>
              </w:rPr>
              <w:t>或</w:t>
            </w:r>
            <w:r>
              <w:rPr>
                <w:rFonts w:hint="default" w:ascii="Times New Roman" w:hAnsi="Times New Roman" w:cs="Times New Roman"/>
                <w:color w:val="000000"/>
              </w:rPr>
              <w:t>H/B＜0.6</w:t>
            </w:r>
            <w:r>
              <w:rPr>
                <w:rFonts w:hint="default" w:ascii="Times New Roman" w:hAnsi="Times New Roman" w:cs="Times New Roman"/>
                <w:color w:val="000000"/>
                <w:lang w:eastAsia="zh-CN"/>
              </w:rPr>
              <w:t>（</w:t>
            </w:r>
            <w:r>
              <w:rPr>
                <w:rFonts w:hint="default" w:ascii="Times New Roman" w:hAnsi="Times New Roman" w:cs="Times New Roman"/>
                <w:color w:val="000000"/>
                <w:lang w:val="en-US" w:eastAsia="zh-CN"/>
              </w:rPr>
              <w:t>L≥190mm</w:t>
            </w:r>
            <w:r>
              <w:rPr>
                <w:rFonts w:hint="default" w:ascii="Times New Roman" w:hAnsi="Times New Roman" w:cs="Times New Roman"/>
                <w:color w:val="000000"/>
                <w:lang w:eastAsia="zh-CN"/>
              </w:rPr>
              <w:t>）</w:t>
            </w:r>
          </w:p>
        </w:tc>
        <w:tc>
          <w:tcPr>
            <w:tcW w:w="1611" w:type="dxa"/>
            <w:tcBorders>
              <w:top w:val="single" w:color="auto" w:sz="4" w:space="0"/>
              <w:left w:val="nil"/>
              <w:bottom w:val="single" w:color="auto" w:sz="4" w:space="0"/>
              <w:right w:val="single" w:color="auto" w:sz="4" w:space="0"/>
            </w:tcBorders>
            <w:shd w:val="clear" w:color="auto" w:fill="auto"/>
            <w:vAlign w:val="center"/>
          </w:tcPr>
          <w:p>
            <w:pPr>
              <w:snapToGrid w:val="0"/>
              <w:spacing w:line="440" w:lineRule="exact"/>
              <w:jc w:val="center"/>
              <w:rPr>
                <w:rFonts w:hint="default" w:ascii="Times New Roman" w:hAnsi="Times New Roman" w:cs="Times New Roman" w:eastAsiaTheme="minorEastAsia"/>
                <w:color w:val="000000"/>
                <w:kern w:val="2"/>
                <w:sz w:val="21"/>
                <w:szCs w:val="24"/>
                <w:lang w:val="en-US" w:eastAsia="zh-CN" w:bidi="ar-SA"/>
              </w:rPr>
            </w:pPr>
            <w:r>
              <w:rPr>
                <w:rFonts w:hint="default" w:ascii="Times New Roman" w:hAnsi="Times New Roman" w:cs="Times New Roman"/>
                <w:color w:val="000000"/>
                <w:lang w:val="en-US" w:eastAsia="zh-CN"/>
              </w:rPr>
              <w:t>42</w:t>
            </w:r>
          </w:p>
        </w:tc>
        <w:tc>
          <w:tcPr>
            <w:tcW w:w="2266" w:type="dxa"/>
            <w:tcBorders>
              <w:top w:val="single" w:color="auto" w:sz="4" w:space="0"/>
              <w:left w:val="nil"/>
              <w:bottom w:val="single" w:color="auto" w:sz="4" w:space="0"/>
              <w:right w:val="single" w:color="auto" w:sz="4" w:space="0"/>
            </w:tcBorders>
            <w:shd w:val="clear" w:color="auto" w:fill="auto"/>
            <w:vAlign w:val="center"/>
          </w:tcPr>
          <w:p>
            <w:pPr>
              <w:snapToGrid w:val="0"/>
              <w:spacing w:line="440" w:lineRule="exact"/>
              <w:jc w:val="center"/>
              <w:rPr>
                <w:rFonts w:hint="default" w:ascii="Times New Roman" w:hAnsi="Times New Roman" w:cs="Times New Roman" w:eastAsiaTheme="minorEastAsia"/>
                <w:color w:val="000000"/>
                <w:kern w:val="2"/>
                <w:sz w:val="21"/>
                <w:szCs w:val="24"/>
                <w:lang w:val="en-US" w:eastAsia="zh-CN" w:bidi="ar-SA"/>
              </w:rPr>
            </w:pPr>
            <w:r>
              <w:rPr>
                <w:rFonts w:hint="default" w:ascii="Times New Roman" w:hAnsi="Times New Roman" w:cs="Times New Roman"/>
                <w:color w:val="000000"/>
              </w:rPr>
              <w:t>30</w:t>
            </w:r>
          </w:p>
        </w:tc>
        <w:tc>
          <w:tcPr>
            <w:tcW w:w="1947" w:type="dxa"/>
            <w:tcBorders>
              <w:top w:val="single" w:color="auto" w:sz="4" w:space="0"/>
              <w:left w:val="nil"/>
              <w:bottom w:val="single" w:color="auto" w:sz="4" w:space="0"/>
              <w:right w:val="single" w:color="auto" w:sz="4" w:space="0"/>
            </w:tcBorders>
            <w:shd w:val="clear" w:color="auto" w:fill="auto"/>
            <w:vAlign w:val="center"/>
          </w:tcPr>
          <w:p>
            <w:pPr>
              <w:snapToGrid w:val="0"/>
              <w:spacing w:line="440" w:lineRule="exact"/>
              <w:jc w:val="center"/>
              <w:rPr>
                <w:rFonts w:hint="default" w:ascii="Times New Roman" w:hAnsi="Times New Roman" w:cs="Times New Roman" w:eastAsiaTheme="minorEastAsia"/>
                <w:color w:val="000000"/>
                <w:kern w:val="2"/>
                <w:sz w:val="21"/>
                <w:szCs w:val="24"/>
                <w:lang w:val="en-US" w:eastAsia="zh-CN" w:bidi="ar-SA"/>
              </w:rPr>
            </w:pPr>
            <w:r>
              <w:rPr>
                <w:rFonts w:hint="default" w:ascii="Times New Roman" w:hAnsi="Times New Roman" w:cs="Times New Roman"/>
                <w:color w:val="000000"/>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 w:author="孙立群" w:date="2025-04-07T18:37:13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567" w:hRule="atLeast"/>
          <w:jc w:val="center"/>
        </w:trPr>
        <w:tc>
          <w:tcPr>
            <w:tcW w:w="765" w:type="dxa"/>
            <w:vMerge w:val="continue"/>
            <w:tcBorders>
              <w:left w:val="single" w:color="auto" w:sz="4" w:space="0"/>
              <w:right w:val="single" w:color="auto" w:sz="4" w:space="0"/>
            </w:tcBorders>
            <w:vAlign w:val="center"/>
            <w:tcPrChange w:id="2" w:author="孙立群" w:date="2025-04-07T18:37:13Z">
              <w:tcPr>
                <w:tcW w:w="765" w:type="dxa"/>
                <w:vMerge w:val="continue"/>
                <w:tcBorders>
                  <w:left w:val="single" w:color="auto" w:sz="4" w:space="0"/>
                  <w:bottom w:val="single" w:color="auto" w:sz="4" w:space="0"/>
                  <w:right w:val="single" w:color="auto" w:sz="4" w:space="0"/>
                </w:tcBorders>
                <w:vAlign w:val="center"/>
              </w:tcPr>
            </w:tcPrChange>
          </w:tcPr>
          <w:p>
            <w:pPr>
              <w:snapToGrid w:val="0"/>
              <w:spacing w:line="440" w:lineRule="exact"/>
              <w:jc w:val="center"/>
              <w:rPr>
                <w:rFonts w:hint="default" w:ascii="Times New Roman" w:hAnsi="Times New Roman" w:cs="Times New Roman"/>
              </w:rPr>
            </w:pPr>
          </w:p>
        </w:tc>
        <w:tc>
          <w:tcPr>
            <w:tcW w:w="1289" w:type="dxa"/>
            <w:vMerge w:val="continue"/>
            <w:tcBorders>
              <w:left w:val="nil"/>
              <w:right w:val="single" w:color="auto" w:sz="4" w:space="0"/>
            </w:tcBorders>
            <w:vAlign w:val="center"/>
            <w:tcPrChange w:id="3" w:author="孙立群" w:date="2025-04-07T18:37:13Z">
              <w:tcPr>
                <w:tcW w:w="1289" w:type="dxa"/>
                <w:vMerge w:val="continue"/>
                <w:tcBorders>
                  <w:left w:val="nil"/>
                  <w:bottom w:val="single" w:color="auto" w:sz="4" w:space="0"/>
                  <w:right w:val="single" w:color="auto" w:sz="4" w:space="0"/>
                </w:tcBorders>
                <w:vAlign w:val="center"/>
              </w:tcPr>
            </w:tcPrChange>
          </w:tcPr>
          <w:p>
            <w:pPr>
              <w:snapToGrid w:val="0"/>
              <w:spacing w:line="440" w:lineRule="exact"/>
              <w:jc w:val="center"/>
              <w:rPr>
                <w:rFonts w:hint="default" w:ascii="Times New Roman" w:hAnsi="Times New Roman" w:cs="Times New Roman"/>
                <w:color w:val="000000"/>
              </w:rPr>
            </w:pPr>
          </w:p>
        </w:tc>
        <w:tc>
          <w:tcPr>
            <w:tcW w:w="1289" w:type="dxa"/>
            <w:tcBorders>
              <w:top w:val="single" w:color="auto" w:sz="4" w:space="0"/>
              <w:left w:val="nil"/>
              <w:bottom w:val="single" w:color="auto" w:sz="4" w:space="0"/>
              <w:right w:val="single" w:color="auto" w:sz="4" w:space="0"/>
            </w:tcBorders>
            <w:shd w:val="clear" w:color="auto" w:fill="auto"/>
            <w:vAlign w:val="center"/>
            <w:tcPrChange w:id="4" w:author="孙立群" w:date="2025-04-07T18:37:13Z">
              <w:tcPr>
                <w:tcW w:w="1289" w:type="dxa"/>
                <w:tcBorders>
                  <w:top w:val="single" w:color="auto" w:sz="4" w:space="0"/>
                  <w:left w:val="nil"/>
                  <w:bottom w:val="single" w:color="auto" w:sz="4" w:space="0"/>
                  <w:right w:val="single" w:color="auto" w:sz="4" w:space="0"/>
                </w:tcBorders>
                <w:shd w:val="clear" w:color="auto" w:fill="auto"/>
                <w:vAlign w:val="center"/>
              </w:tcPr>
            </w:tcPrChange>
          </w:tcPr>
          <w:p>
            <w:pPr>
              <w:snapToGrid w:val="0"/>
              <w:spacing w:line="440" w:lineRule="exact"/>
              <w:jc w:val="center"/>
              <w:rPr>
                <w:rFonts w:hint="default" w:ascii="Times New Roman" w:hAnsi="Times New Roman" w:cs="Times New Roman" w:eastAsiaTheme="minorEastAsia"/>
                <w:color w:val="000000"/>
                <w:kern w:val="2"/>
                <w:sz w:val="21"/>
                <w:szCs w:val="24"/>
                <w:lang w:val="en-US" w:eastAsia="zh-CN" w:bidi="ar-SA"/>
              </w:rPr>
            </w:pPr>
            <w:r>
              <w:rPr>
                <w:rFonts w:hint="default" w:ascii="Times New Roman" w:hAnsi="Times New Roman" w:cs="Times New Roman"/>
                <w:color w:val="000000"/>
              </w:rPr>
              <w:t>H/B＜0.6</w:t>
            </w:r>
            <w:r>
              <w:rPr>
                <w:rFonts w:hint="default" w:ascii="Times New Roman" w:hAnsi="Times New Roman" w:cs="Times New Roman"/>
                <w:color w:val="000000"/>
                <w:lang w:eastAsia="zh-CN"/>
              </w:rPr>
              <w:t>（</w:t>
            </w:r>
            <w:r>
              <w:rPr>
                <w:rFonts w:hint="default" w:ascii="Times New Roman" w:hAnsi="Times New Roman" w:cs="Times New Roman"/>
                <w:color w:val="000000"/>
                <w:lang w:val="en-US" w:eastAsia="zh-CN"/>
              </w:rPr>
              <w:t>L＜190mm</w:t>
            </w:r>
            <w:r>
              <w:rPr>
                <w:rFonts w:hint="default" w:ascii="Times New Roman" w:hAnsi="Times New Roman" w:cs="Times New Roman"/>
                <w:color w:val="000000"/>
                <w:lang w:eastAsia="zh-CN"/>
              </w:rPr>
              <w:t>）</w:t>
            </w:r>
          </w:p>
        </w:tc>
        <w:tc>
          <w:tcPr>
            <w:tcW w:w="1611" w:type="dxa"/>
            <w:tcBorders>
              <w:top w:val="single" w:color="auto" w:sz="4" w:space="0"/>
              <w:left w:val="nil"/>
              <w:bottom w:val="single" w:color="auto" w:sz="4" w:space="0"/>
              <w:right w:val="single" w:color="auto" w:sz="4" w:space="0"/>
            </w:tcBorders>
            <w:shd w:val="clear" w:color="auto" w:fill="auto"/>
            <w:vAlign w:val="center"/>
            <w:tcPrChange w:id="5" w:author="孙立群" w:date="2025-04-07T18:37:13Z">
              <w:tcPr>
                <w:tcW w:w="1611" w:type="dxa"/>
                <w:tcBorders>
                  <w:top w:val="single" w:color="auto" w:sz="4" w:space="0"/>
                  <w:left w:val="nil"/>
                  <w:bottom w:val="single" w:color="auto" w:sz="4" w:space="0"/>
                  <w:right w:val="single" w:color="auto" w:sz="4" w:space="0"/>
                </w:tcBorders>
                <w:shd w:val="clear" w:color="auto" w:fill="auto"/>
                <w:vAlign w:val="center"/>
              </w:tcPr>
            </w:tcPrChange>
          </w:tcPr>
          <w:p>
            <w:pPr>
              <w:snapToGrid w:val="0"/>
              <w:spacing w:line="440" w:lineRule="exact"/>
              <w:jc w:val="center"/>
              <w:rPr>
                <w:rFonts w:hint="default" w:ascii="Times New Roman" w:hAnsi="Times New Roman" w:cs="Times New Roman" w:eastAsiaTheme="minorEastAsia"/>
                <w:color w:val="000000"/>
                <w:kern w:val="2"/>
                <w:sz w:val="21"/>
                <w:szCs w:val="24"/>
                <w:lang w:val="en-US" w:eastAsia="zh-CN" w:bidi="ar-SA"/>
              </w:rPr>
            </w:pPr>
            <w:r>
              <w:rPr>
                <w:rFonts w:hint="default" w:ascii="Times New Roman" w:hAnsi="Times New Roman" w:cs="Times New Roman"/>
                <w:color w:val="000000"/>
                <w:lang w:val="en-US" w:eastAsia="zh-CN"/>
              </w:rPr>
              <w:t>77</w:t>
            </w:r>
          </w:p>
        </w:tc>
        <w:tc>
          <w:tcPr>
            <w:tcW w:w="2266" w:type="dxa"/>
            <w:tcBorders>
              <w:top w:val="single" w:color="auto" w:sz="4" w:space="0"/>
              <w:left w:val="nil"/>
              <w:bottom w:val="single" w:color="auto" w:sz="4" w:space="0"/>
              <w:right w:val="single" w:color="auto" w:sz="4" w:space="0"/>
            </w:tcBorders>
            <w:shd w:val="clear" w:color="auto" w:fill="auto"/>
            <w:vAlign w:val="center"/>
            <w:tcPrChange w:id="6" w:author="孙立群" w:date="2025-04-07T18:37:13Z">
              <w:tcPr>
                <w:tcW w:w="2266" w:type="dxa"/>
                <w:tcBorders>
                  <w:top w:val="single" w:color="auto" w:sz="4" w:space="0"/>
                  <w:left w:val="nil"/>
                  <w:bottom w:val="single" w:color="auto" w:sz="4" w:space="0"/>
                  <w:right w:val="single" w:color="auto" w:sz="4" w:space="0"/>
                </w:tcBorders>
                <w:shd w:val="clear" w:color="auto" w:fill="auto"/>
                <w:vAlign w:val="center"/>
              </w:tcPr>
            </w:tcPrChange>
          </w:tcPr>
          <w:p>
            <w:pPr>
              <w:snapToGrid w:val="0"/>
              <w:spacing w:line="440" w:lineRule="exact"/>
              <w:jc w:val="center"/>
              <w:rPr>
                <w:rFonts w:hint="default" w:ascii="Times New Roman" w:hAnsi="Times New Roman" w:cs="Times New Roman" w:eastAsiaTheme="minorEastAsia"/>
                <w:color w:val="000000"/>
                <w:kern w:val="2"/>
                <w:sz w:val="21"/>
                <w:szCs w:val="24"/>
                <w:lang w:val="en-US" w:eastAsia="zh-CN" w:bidi="ar-SA"/>
              </w:rPr>
            </w:pPr>
            <w:r>
              <w:rPr>
                <w:rFonts w:hint="default" w:ascii="Times New Roman" w:hAnsi="Times New Roman" w:cs="Times New Roman"/>
                <w:color w:val="000000"/>
              </w:rPr>
              <w:t>5</w:t>
            </w:r>
            <w:r>
              <w:rPr>
                <w:rFonts w:hint="default" w:ascii="Times New Roman" w:hAnsi="Times New Roman" w:cs="Times New Roman"/>
                <w:color w:val="000000"/>
                <w:lang w:val="en-US" w:eastAsia="zh-CN"/>
              </w:rPr>
              <w:t>5</w:t>
            </w:r>
          </w:p>
        </w:tc>
        <w:tc>
          <w:tcPr>
            <w:tcW w:w="1947" w:type="dxa"/>
            <w:tcBorders>
              <w:top w:val="single" w:color="auto" w:sz="4" w:space="0"/>
              <w:left w:val="nil"/>
              <w:bottom w:val="single" w:color="auto" w:sz="4" w:space="0"/>
              <w:right w:val="single" w:color="auto" w:sz="4" w:space="0"/>
            </w:tcBorders>
            <w:shd w:val="clear" w:color="auto" w:fill="auto"/>
            <w:vAlign w:val="center"/>
            <w:tcPrChange w:id="7" w:author="孙立群" w:date="2025-04-07T18:37:13Z">
              <w:tcPr>
                <w:tcW w:w="1947" w:type="dxa"/>
                <w:tcBorders>
                  <w:top w:val="single" w:color="auto" w:sz="4" w:space="0"/>
                  <w:left w:val="nil"/>
                  <w:bottom w:val="single" w:color="auto" w:sz="4" w:space="0"/>
                  <w:right w:val="single" w:color="auto" w:sz="4" w:space="0"/>
                </w:tcBorders>
                <w:shd w:val="clear" w:color="auto" w:fill="auto"/>
                <w:vAlign w:val="center"/>
              </w:tcPr>
            </w:tcPrChange>
          </w:tcPr>
          <w:p>
            <w:pPr>
              <w:snapToGrid w:val="0"/>
              <w:spacing w:line="440" w:lineRule="exact"/>
              <w:jc w:val="center"/>
              <w:rPr>
                <w:rFonts w:hint="default" w:ascii="Times New Roman" w:hAnsi="Times New Roman" w:cs="Times New Roman" w:eastAsiaTheme="minorEastAsia"/>
                <w:color w:val="000000"/>
                <w:kern w:val="2"/>
                <w:sz w:val="21"/>
                <w:szCs w:val="24"/>
                <w:lang w:val="en-US" w:eastAsia="zh-CN" w:bidi="ar-SA"/>
              </w:rPr>
            </w:pPr>
            <w:r>
              <w:rPr>
                <w:rFonts w:hint="default" w:ascii="Times New Roman" w:hAnsi="Times New Roman" w:cs="Times New Roman"/>
                <w:color w:val="000000"/>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67" w:type="dxa"/>
            <w:gridSpan w:val="6"/>
            <w:tcBorders>
              <w:left w:val="single" w:color="auto" w:sz="4" w:space="0"/>
              <w:bottom w:val="single" w:color="auto" w:sz="4" w:space="0"/>
              <w:right w:val="single" w:color="auto" w:sz="4" w:space="0"/>
            </w:tcBorders>
            <w:vAlign w:val="center"/>
          </w:tcPr>
          <w:p>
            <w:pPr>
              <w:snapToGrid w:val="0"/>
              <w:spacing w:line="440" w:lineRule="exact"/>
              <w:jc w:val="lef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注：H—产品高度（mm）；B—产品宽度（mm）；H/B—产品高宽比。</w:t>
            </w:r>
          </w:p>
        </w:tc>
      </w:tr>
    </w:tbl>
    <w:p>
      <w:pPr>
        <w:snapToGrid w:val="0"/>
        <w:spacing w:line="440" w:lineRule="exact"/>
        <w:rPr>
          <w:rFonts w:hint="default" w:ascii="Times New Roman" w:hAnsi="Times New Roman" w:eastAsia="黑体" w:cs="Times New Roman"/>
          <w:color w:val="000000"/>
          <w:szCs w:val="21"/>
        </w:rPr>
      </w:pPr>
    </w:p>
    <w:p>
      <w:pPr>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cs="Times New Roman"/>
          <w:color w:val="000000"/>
          <w:szCs w:val="21"/>
        </w:rPr>
        <w:t>表2 蒸压加气混凝土砌块</w:t>
      </w:r>
    </w:p>
    <w:tbl>
      <w:tblPr>
        <w:tblStyle w:val="4"/>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pacing w:line="440" w:lineRule="exact"/>
              <w:jc w:val="center"/>
              <w:rPr>
                <w:rFonts w:hint="default" w:ascii="Times New Roman" w:hAnsi="Times New Roman" w:eastAsia="宋体" w:cs="Times New Roman"/>
                <w:color w:val="000000"/>
                <w:szCs w:val="21"/>
              </w:rPr>
            </w:pPr>
            <w:r>
              <w:rPr>
                <w:rFonts w:hint="default" w:ascii="Times New Roman" w:hAnsi="Times New Roman" w:cs="Times New Roman"/>
              </w:rPr>
              <w:t>序号</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检验项目</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1</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lang w:eastAsia="zh-CN"/>
              </w:rPr>
            </w:pPr>
            <w:r>
              <w:rPr>
                <w:rFonts w:hint="default" w:ascii="Times New Roman" w:hAnsi="Times New Roman" w:eastAsia="宋体" w:cs="Times New Roman"/>
                <w:color w:val="000000"/>
                <w:szCs w:val="21"/>
                <w:lang w:eastAsia="zh-CN"/>
              </w:rPr>
              <w:t>抗压强度</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11969-2020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2</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抗冻性</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11969-2020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干燥收缩</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11969-2020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4</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干密度</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11969-2020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5</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导热系数</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10294-2008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6</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lang w:eastAsia="zh-CN"/>
              </w:rPr>
              <w:t>放射性核素限量</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 6566-2010</w:t>
            </w:r>
          </w:p>
        </w:tc>
      </w:tr>
    </w:tbl>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cs="Times New Roman"/>
          <w:color w:val="000000"/>
          <w:szCs w:val="21"/>
        </w:rPr>
        <w:t>表3 烧结普通砖</w:t>
      </w:r>
    </w:p>
    <w:tbl>
      <w:tblPr>
        <w:tblStyle w:val="4"/>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pacing w:line="440" w:lineRule="exact"/>
              <w:jc w:val="center"/>
              <w:rPr>
                <w:rFonts w:hint="default" w:ascii="Times New Roman" w:hAnsi="Times New Roman" w:eastAsia="宋体" w:cs="Times New Roman"/>
                <w:color w:val="000000"/>
                <w:szCs w:val="21"/>
              </w:rPr>
            </w:pPr>
            <w:r>
              <w:rPr>
                <w:rFonts w:hint="default" w:ascii="Times New Roman" w:hAnsi="Times New Roman" w:cs="Times New Roman"/>
              </w:rPr>
              <w:t>序号</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检验项目</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1</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强度等级</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2</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抗冻性或抗风化性能</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泛霜</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4</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石灰爆裂</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5</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lang w:eastAsia="zh-CN"/>
              </w:rPr>
              <w:t>放射性核素限量</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 6566-2010</w:t>
            </w:r>
          </w:p>
        </w:tc>
      </w:tr>
    </w:tbl>
    <w:p>
      <w:pPr>
        <w:snapToGrid w:val="0"/>
        <w:spacing w:line="44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表4 烧结多孔砖和多孔砌块</w:t>
      </w:r>
    </w:p>
    <w:tbl>
      <w:tblPr>
        <w:tblStyle w:val="4"/>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pacing w:line="440" w:lineRule="exact"/>
              <w:jc w:val="center"/>
              <w:rPr>
                <w:rFonts w:hint="default" w:ascii="Times New Roman" w:hAnsi="Times New Roman" w:eastAsia="宋体" w:cs="Times New Roman"/>
                <w:color w:val="000000"/>
                <w:szCs w:val="21"/>
              </w:rPr>
            </w:pPr>
            <w:r>
              <w:rPr>
                <w:rFonts w:hint="default" w:ascii="Times New Roman" w:hAnsi="Times New Roman" w:cs="Times New Roman"/>
              </w:rPr>
              <w:t>序号</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检验项目</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1</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lang w:eastAsia="zh-CN"/>
              </w:rPr>
            </w:pPr>
            <w:r>
              <w:rPr>
                <w:rFonts w:hint="default" w:ascii="Times New Roman" w:hAnsi="Times New Roman" w:eastAsia="宋体" w:cs="Times New Roman"/>
                <w:color w:val="000000"/>
                <w:szCs w:val="21"/>
                <w:lang w:eastAsia="zh-CN"/>
              </w:rPr>
              <w:t>密度等级</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2</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lang w:eastAsia="zh-CN"/>
              </w:rPr>
            </w:pPr>
            <w:r>
              <w:rPr>
                <w:rFonts w:hint="default" w:ascii="Times New Roman" w:hAnsi="Times New Roman" w:eastAsia="宋体" w:cs="Times New Roman"/>
                <w:color w:val="000000"/>
                <w:szCs w:val="21"/>
                <w:lang w:eastAsia="zh-CN"/>
              </w:rPr>
              <w:t>强度等级</w:t>
            </w:r>
          </w:p>
        </w:tc>
        <w:tc>
          <w:tcPr>
            <w:tcW w:w="3926" w:type="dxa"/>
            <w:vAlign w:val="center"/>
          </w:tcPr>
          <w:p>
            <w:pPr>
              <w:snapToGrid w:val="0"/>
              <w:spacing w:line="240" w:lineRule="auto"/>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2542-2012</w:t>
            </w:r>
          </w:p>
          <w:p>
            <w:pPr>
              <w:snapToGrid w:val="0"/>
              <w:spacing w:line="240" w:lineRule="auto"/>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13544-2011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lang w:eastAsia="zh-CN"/>
              </w:rPr>
            </w:pPr>
            <w:r>
              <w:rPr>
                <w:rFonts w:hint="default" w:ascii="Times New Roman" w:hAnsi="Times New Roman" w:eastAsia="宋体" w:cs="Times New Roman"/>
                <w:color w:val="000000"/>
                <w:szCs w:val="21"/>
                <w:lang w:eastAsia="zh-CN"/>
              </w:rPr>
              <w:t>孔型孔结构和孔洞率</w:t>
            </w:r>
          </w:p>
        </w:tc>
        <w:tc>
          <w:tcPr>
            <w:tcW w:w="3926" w:type="dxa"/>
            <w:vAlign w:val="center"/>
          </w:tcPr>
          <w:p>
            <w:pPr>
              <w:snapToGrid w:val="0"/>
              <w:spacing w:line="240" w:lineRule="auto"/>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2542-2012</w:t>
            </w:r>
          </w:p>
          <w:p>
            <w:pPr>
              <w:snapToGrid w:val="0"/>
              <w:spacing w:line="240" w:lineRule="auto"/>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lang w:val="en-US" w:eastAsia="zh-CN"/>
              </w:rPr>
              <w:t>GB/T 13544-2011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4</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lang w:eastAsia="zh-CN"/>
              </w:rPr>
            </w:pPr>
            <w:r>
              <w:rPr>
                <w:rFonts w:hint="default" w:ascii="Times New Roman" w:hAnsi="Times New Roman" w:eastAsia="宋体" w:cs="Times New Roman"/>
                <w:color w:val="000000"/>
                <w:szCs w:val="21"/>
                <w:lang w:eastAsia="zh-CN"/>
              </w:rPr>
              <w:t>泛霜</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5</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lang w:eastAsia="zh-CN"/>
              </w:rPr>
            </w:pPr>
            <w:r>
              <w:rPr>
                <w:rFonts w:hint="default" w:ascii="Times New Roman" w:hAnsi="Times New Roman" w:eastAsia="宋体" w:cs="Times New Roman"/>
                <w:color w:val="000000"/>
                <w:szCs w:val="21"/>
                <w:lang w:eastAsia="zh-CN"/>
              </w:rPr>
              <w:t>石灰爆裂</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6</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lang w:eastAsia="zh-CN"/>
              </w:rPr>
            </w:pPr>
            <w:r>
              <w:rPr>
                <w:rFonts w:hint="default" w:ascii="Times New Roman" w:hAnsi="Times New Roman" w:eastAsia="宋体" w:cs="Times New Roman"/>
                <w:color w:val="000000"/>
                <w:szCs w:val="21"/>
                <w:lang w:eastAsia="zh-CN"/>
              </w:rPr>
              <w:t>抗风化性能</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7</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lang w:eastAsia="zh-CN"/>
              </w:rPr>
            </w:pPr>
            <w:r>
              <w:rPr>
                <w:rFonts w:hint="default" w:ascii="Times New Roman" w:hAnsi="Times New Roman" w:eastAsia="宋体" w:cs="Times New Roman"/>
                <w:color w:val="000000"/>
                <w:szCs w:val="21"/>
                <w:lang w:eastAsia="zh-CN"/>
              </w:rPr>
              <w:t>放射性核素限量</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 6566-2010</w:t>
            </w:r>
          </w:p>
        </w:tc>
      </w:tr>
    </w:tbl>
    <w:p>
      <w:pPr>
        <w:snapToGrid w:val="0"/>
        <w:spacing w:line="44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eastAsia="zh-CN"/>
        </w:rPr>
        <w:t>表</w:t>
      </w:r>
      <w:r>
        <w:rPr>
          <w:rFonts w:hint="default" w:ascii="Times New Roman" w:hAnsi="Times New Roman" w:eastAsia="宋体" w:cs="Times New Roman"/>
          <w:color w:val="000000"/>
          <w:szCs w:val="21"/>
          <w:lang w:val="en-US" w:eastAsia="zh-CN"/>
        </w:rPr>
        <w:t>5 烧结空心砖和空心砌块</w:t>
      </w:r>
    </w:p>
    <w:tbl>
      <w:tblPr>
        <w:tblStyle w:val="4"/>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pacing w:line="440" w:lineRule="exact"/>
              <w:jc w:val="center"/>
              <w:rPr>
                <w:rFonts w:hint="default" w:ascii="Times New Roman" w:hAnsi="Times New Roman" w:eastAsia="宋体" w:cs="Times New Roman"/>
                <w:color w:val="000000"/>
                <w:szCs w:val="21"/>
              </w:rPr>
            </w:pPr>
            <w:r>
              <w:rPr>
                <w:rFonts w:hint="default" w:ascii="Times New Roman" w:hAnsi="Times New Roman" w:cs="Times New Roman"/>
              </w:rPr>
              <w:t>序号</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检验项目</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1</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lang w:eastAsia="zh-CN"/>
              </w:rPr>
            </w:pPr>
            <w:r>
              <w:rPr>
                <w:rFonts w:hint="default" w:ascii="Times New Roman" w:hAnsi="Times New Roman" w:eastAsia="宋体" w:cs="Times New Roman"/>
                <w:color w:val="000000"/>
                <w:szCs w:val="21"/>
                <w:lang w:eastAsia="zh-CN"/>
              </w:rPr>
              <w:t>强度等级</w:t>
            </w:r>
          </w:p>
        </w:tc>
        <w:tc>
          <w:tcPr>
            <w:tcW w:w="3926" w:type="dxa"/>
            <w:vAlign w:val="center"/>
          </w:tcPr>
          <w:p>
            <w:pPr>
              <w:snapToGrid w:val="0"/>
              <w:spacing w:line="240" w:lineRule="auto"/>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2542-2012</w:t>
            </w:r>
          </w:p>
          <w:p>
            <w:pPr>
              <w:snapToGrid w:val="0"/>
              <w:spacing w:line="240" w:lineRule="auto"/>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lang w:val="en-US" w:eastAsia="zh-CN"/>
              </w:rPr>
              <w:t>GB/T 13545-2014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2</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lang w:eastAsia="zh-CN"/>
              </w:rPr>
            </w:pPr>
            <w:r>
              <w:rPr>
                <w:rFonts w:hint="default" w:ascii="Times New Roman" w:hAnsi="Times New Roman" w:eastAsia="宋体" w:cs="Times New Roman"/>
                <w:color w:val="000000"/>
                <w:szCs w:val="21"/>
                <w:lang w:eastAsia="zh-CN"/>
              </w:rPr>
              <w:t>密度等级</w:t>
            </w:r>
          </w:p>
        </w:tc>
        <w:tc>
          <w:tcPr>
            <w:tcW w:w="3926" w:type="dxa"/>
            <w:vAlign w:val="center"/>
          </w:tcPr>
          <w:p>
            <w:pPr>
              <w:snapToGrid w:val="0"/>
              <w:spacing w:line="240" w:lineRule="auto"/>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lang w:eastAsia="zh-CN"/>
              </w:rPr>
            </w:pPr>
            <w:r>
              <w:rPr>
                <w:rFonts w:hint="default" w:ascii="Times New Roman" w:hAnsi="Times New Roman" w:eastAsia="宋体" w:cs="Times New Roman"/>
                <w:color w:val="000000"/>
                <w:szCs w:val="21"/>
                <w:lang w:eastAsia="zh-CN"/>
              </w:rPr>
              <w:t>孔洞排列及其结构</w:t>
            </w:r>
          </w:p>
        </w:tc>
        <w:tc>
          <w:tcPr>
            <w:tcW w:w="3926" w:type="dxa"/>
            <w:vAlign w:val="center"/>
          </w:tcPr>
          <w:p>
            <w:pPr>
              <w:snapToGrid w:val="0"/>
              <w:spacing w:line="240" w:lineRule="auto"/>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4</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lang w:eastAsia="zh-CN"/>
              </w:rPr>
            </w:pPr>
            <w:r>
              <w:rPr>
                <w:rFonts w:hint="default" w:ascii="Times New Roman" w:hAnsi="Times New Roman" w:eastAsia="宋体" w:cs="Times New Roman"/>
                <w:color w:val="000000"/>
                <w:szCs w:val="21"/>
                <w:lang w:eastAsia="zh-CN"/>
              </w:rPr>
              <w:t>泛霜</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5</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lang w:eastAsia="zh-CN"/>
              </w:rPr>
            </w:pPr>
            <w:r>
              <w:rPr>
                <w:rFonts w:hint="default" w:ascii="Times New Roman" w:hAnsi="Times New Roman" w:eastAsia="宋体" w:cs="Times New Roman"/>
                <w:color w:val="000000"/>
                <w:szCs w:val="21"/>
                <w:lang w:eastAsia="zh-CN"/>
              </w:rPr>
              <w:t>石灰爆裂</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6</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lang w:eastAsia="zh-CN"/>
              </w:rPr>
            </w:pPr>
            <w:r>
              <w:rPr>
                <w:rFonts w:hint="default" w:ascii="Times New Roman" w:hAnsi="Times New Roman" w:eastAsia="宋体" w:cs="Times New Roman"/>
                <w:color w:val="000000"/>
                <w:szCs w:val="21"/>
                <w:lang w:eastAsia="zh-CN"/>
              </w:rPr>
              <w:t>抗风化性能</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7</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lang w:eastAsia="zh-CN"/>
              </w:rPr>
            </w:pPr>
            <w:r>
              <w:rPr>
                <w:rFonts w:hint="default" w:ascii="Times New Roman" w:hAnsi="Times New Roman" w:eastAsia="宋体" w:cs="Times New Roman"/>
                <w:color w:val="000000"/>
                <w:szCs w:val="21"/>
                <w:lang w:eastAsia="zh-CN"/>
              </w:rPr>
              <w:t>放射性核素限量</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 6566-2010</w:t>
            </w:r>
          </w:p>
        </w:tc>
      </w:tr>
    </w:tbl>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宋体" w:cs="Times New Roman"/>
          <w:color w:val="000000"/>
          <w:szCs w:val="21"/>
        </w:rPr>
        <w:t>表</w:t>
      </w:r>
      <w:r>
        <w:rPr>
          <w:rFonts w:hint="default" w:ascii="Times New Roman" w:hAnsi="Times New Roman" w:eastAsia="宋体" w:cs="Times New Roman"/>
          <w:color w:val="000000"/>
          <w:szCs w:val="21"/>
          <w:lang w:val="en-US" w:eastAsia="zh-CN"/>
        </w:rPr>
        <w:t>6</w:t>
      </w:r>
      <w:r>
        <w:rPr>
          <w:rFonts w:hint="default" w:ascii="Times New Roman" w:hAnsi="Times New Roman" w:eastAsia="宋体" w:cs="Times New Roman"/>
          <w:color w:val="000000"/>
          <w:szCs w:val="21"/>
        </w:rPr>
        <w:t xml:space="preserve"> 混凝土实心砖</w:t>
      </w:r>
    </w:p>
    <w:tbl>
      <w:tblPr>
        <w:tblStyle w:val="4"/>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pacing w:line="440" w:lineRule="exact"/>
              <w:jc w:val="center"/>
              <w:rPr>
                <w:rFonts w:hint="default" w:ascii="Times New Roman" w:hAnsi="Times New Roman" w:eastAsia="宋体" w:cs="Times New Roman"/>
                <w:color w:val="000000"/>
                <w:szCs w:val="21"/>
              </w:rPr>
            </w:pPr>
            <w:r>
              <w:rPr>
                <w:rFonts w:hint="default" w:ascii="Times New Roman" w:hAnsi="Times New Roman" w:cs="Times New Roman"/>
              </w:rPr>
              <w:t>序号</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检验项目</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1</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强度等级</w:t>
            </w:r>
          </w:p>
        </w:tc>
        <w:tc>
          <w:tcPr>
            <w:tcW w:w="3926" w:type="dxa"/>
            <w:vAlign w:val="center"/>
          </w:tcPr>
          <w:p>
            <w:pPr>
              <w:snapToGrid w:val="0"/>
              <w:spacing w:line="240" w:lineRule="auto"/>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p>
            <w:pPr>
              <w:snapToGrid w:val="0"/>
              <w:spacing w:line="240" w:lineRule="auto"/>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21144-2023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2</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抗冻性</w:t>
            </w:r>
          </w:p>
        </w:tc>
        <w:tc>
          <w:tcPr>
            <w:tcW w:w="3926" w:type="dxa"/>
            <w:vAlign w:val="center"/>
          </w:tcPr>
          <w:p>
            <w:pPr>
              <w:snapToGrid w:val="0"/>
              <w:spacing w:line="240" w:lineRule="auto"/>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p>
            <w:pPr>
              <w:snapToGrid w:val="0"/>
              <w:spacing w:line="240" w:lineRule="auto"/>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21144-2023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吸水率</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4</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干燥收缩率</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5</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密度等级</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6</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软化系数</w:t>
            </w:r>
          </w:p>
        </w:tc>
        <w:tc>
          <w:tcPr>
            <w:tcW w:w="3926" w:type="dxa"/>
            <w:vAlign w:val="center"/>
          </w:tcPr>
          <w:p>
            <w:pPr>
              <w:snapToGrid w:val="0"/>
              <w:spacing w:line="240" w:lineRule="auto"/>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p>
            <w:pPr>
              <w:snapToGrid w:val="0"/>
              <w:spacing w:line="240" w:lineRule="auto"/>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21144-2023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7</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碳化系数</w:t>
            </w:r>
          </w:p>
        </w:tc>
        <w:tc>
          <w:tcPr>
            <w:tcW w:w="3926" w:type="dxa"/>
            <w:vAlign w:val="center"/>
          </w:tcPr>
          <w:p>
            <w:pPr>
              <w:snapToGrid w:val="0"/>
              <w:spacing w:line="240" w:lineRule="auto"/>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p>
            <w:pPr>
              <w:snapToGrid w:val="0"/>
              <w:spacing w:line="240" w:lineRule="auto"/>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21144-2023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8</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lang w:eastAsia="zh-CN"/>
              </w:rPr>
              <w:t>放射性核素限量</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 6566-2010</w:t>
            </w:r>
          </w:p>
        </w:tc>
      </w:tr>
    </w:tbl>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宋体" w:cs="Times New Roman"/>
          <w:color w:val="000000"/>
          <w:szCs w:val="21"/>
        </w:rPr>
        <w:t>表</w:t>
      </w:r>
      <w:r>
        <w:rPr>
          <w:rFonts w:hint="default" w:ascii="Times New Roman" w:hAnsi="Times New Roman" w:eastAsia="宋体" w:cs="Times New Roman"/>
          <w:color w:val="000000"/>
          <w:szCs w:val="21"/>
          <w:lang w:val="en-US" w:eastAsia="zh-CN"/>
        </w:rPr>
        <w:t>7</w:t>
      </w:r>
      <w:r>
        <w:rPr>
          <w:rFonts w:hint="default" w:ascii="Times New Roman" w:hAnsi="Times New Roman" w:eastAsia="宋体" w:cs="Times New Roman"/>
          <w:color w:val="000000"/>
          <w:szCs w:val="21"/>
        </w:rPr>
        <w:t xml:space="preserve"> 轻集料混凝土小型空心砌块</w:t>
      </w:r>
    </w:p>
    <w:tbl>
      <w:tblPr>
        <w:tblStyle w:val="4"/>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pacing w:line="440" w:lineRule="exact"/>
              <w:jc w:val="center"/>
              <w:rPr>
                <w:rFonts w:hint="default" w:ascii="Times New Roman" w:hAnsi="Times New Roman" w:eastAsia="宋体" w:cs="Times New Roman"/>
                <w:color w:val="000000"/>
                <w:szCs w:val="21"/>
              </w:rPr>
            </w:pPr>
            <w:r>
              <w:rPr>
                <w:rFonts w:hint="default" w:ascii="Times New Roman" w:hAnsi="Times New Roman" w:cs="Times New Roman"/>
              </w:rPr>
              <w:t>序号</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检验项目</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1</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强度等级</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2</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抗冻性</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吸水率</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4</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干燥收缩率</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5</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密度等级</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6</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软化系数</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7</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碳化系数</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8</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lang w:eastAsia="zh-CN"/>
              </w:rPr>
              <w:t>放射性核素限量</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 6566-2010</w:t>
            </w:r>
          </w:p>
        </w:tc>
      </w:tr>
    </w:tbl>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表</w:t>
      </w:r>
      <w:r>
        <w:rPr>
          <w:rFonts w:hint="default" w:ascii="Times New Roman" w:hAnsi="Times New Roman" w:eastAsia="宋体" w:cs="Times New Roman"/>
          <w:color w:val="000000"/>
          <w:szCs w:val="21"/>
          <w:lang w:val="en-US" w:eastAsia="zh-CN"/>
        </w:rPr>
        <w:t>8</w:t>
      </w:r>
      <w:r>
        <w:rPr>
          <w:rFonts w:hint="default" w:ascii="Times New Roman" w:hAnsi="Times New Roman" w:eastAsia="宋体" w:cs="Times New Roman"/>
          <w:color w:val="000000"/>
          <w:szCs w:val="21"/>
        </w:rPr>
        <w:t xml:space="preserve">  建筑碎料小型空心砌块</w:t>
      </w:r>
    </w:p>
    <w:tbl>
      <w:tblPr>
        <w:tblStyle w:val="4"/>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pacing w:line="440" w:lineRule="exact"/>
              <w:jc w:val="center"/>
              <w:rPr>
                <w:rFonts w:hint="default" w:ascii="Times New Roman" w:hAnsi="Times New Roman" w:eastAsia="宋体" w:cs="Times New Roman"/>
                <w:color w:val="000000"/>
                <w:szCs w:val="21"/>
              </w:rPr>
            </w:pPr>
            <w:r>
              <w:rPr>
                <w:rFonts w:hint="default" w:ascii="Times New Roman" w:hAnsi="Times New Roman" w:cs="Times New Roman"/>
              </w:rPr>
              <w:t>序号</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检验项目</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1</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强度等级</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2</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抗冻性</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吸水率</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4</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干燥收缩率</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5</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密度等级</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6</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软化系数</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7</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碳化系数</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8</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lang w:eastAsia="zh-CN"/>
              </w:rPr>
              <w:t>放射性核素限量</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 6566-2010</w:t>
            </w:r>
          </w:p>
        </w:tc>
      </w:tr>
    </w:tbl>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宋体" w:cs="Times New Roman"/>
          <w:color w:val="000000"/>
          <w:szCs w:val="21"/>
        </w:rPr>
        <w:t>表</w:t>
      </w:r>
      <w:r>
        <w:rPr>
          <w:rFonts w:hint="default" w:ascii="Times New Roman" w:hAnsi="Times New Roman" w:eastAsia="宋体" w:cs="Times New Roman"/>
          <w:color w:val="000000"/>
          <w:szCs w:val="21"/>
          <w:lang w:val="en-US" w:eastAsia="zh-CN"/>
        </w:rPr>
        <w:t>9</w:t>
      </w:r>
      <w:r>
        <w:rPr>
          <w:rFonts w:hint="default" w:ascii="Times New Roman" w:hAnsi="Times New Roman" w:eastAsia="宋体" w:cs="Times New Roman"/>
          <w:color w:val="000000"/>
          <w:szCs w:val="21"/>
        </w:rPr>
        <w:t xml:space="preserve">  粉煤灰混凝土小型空心砌块</w:t>
      </w:r>
    </w:p>
    <w:tbl>
      <w:tblPr>
        <w:tblStyle w:val="4"/>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pacing w:line="440" w:lineRule="exact"/>
              <w:jc w:val="center"/>
              <w:rPr>
                <w:rFonts w:hint="default" w:ascii="Times New Roman" w:hAnsi="Times New Roman" w:eastAsia="宋体" w:cs="Times New Roman"/>
                <w:color w:val="000000"/>
                <w:szCs w:val="21"/>
              </w:rPr>
            </w:pPr>
            <w:r>
              <w:rPr>
                <w:rFonts w:hint="default" w:ascii="Times New Roman" w:hAnsi="Times New Roman" w:cs="Times New Roman"/>
              </w:rPr>
              <w:t>序号</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检验项目</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1</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强度等级</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2</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抗冻性</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干燥收缩率</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4</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密度等级</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5</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软化系数</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6</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碳化系数</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7</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lang w:eastAsia="zh-CN"/>
              </w:rPr>
              <w:t>放射性核素限量</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 6566-2010</w:t>
            </w:r>
          </w:p>
        </w:tc>
      </w:tr>
    </w:tbl>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表</w:t>
      </w:r>
      <w:r>
        <w:rPr>
          <w:rFonts w:hint="default" w:ascii="Times New Roman" w:hAnsi="Times New Roman" w:eastAsia="宋体" w:cs="Times New Roman"/>
          <w:color w:val="000000"/>
          <w:szCs w:val="21"/>
          <w:lang w:val="en-US" w:eastAsia="zh-CN"/>
        </w:rPr>
        <w:t>10</w:t>
      </w:r>
      <w:r>
        <w:rPr>
          <w:rFonts w:hint="default" w:ascii="Times New Roman" w:hAnsi="Times New Roman" w:eastAsia="宋体" w:cs="Times New Roman"/>
          <w:color w:val="000000"/>
          <w:szCs w:val="21"/>
        </w:rPr>
        <w:t xml:space="preserve">  普通混凝土小型砌块</w:t>
      </w:r>
    </w:p>
    <w:tbl>
      <w:tblPr>
        <w:tblStyle w:val="4"/>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pacing w:line="440" w:lineRule="exact"/>
              <w:jc w:val="center"/>
              <w:rPr>
                <w:rFonts w:hint="default" w:ascii="Times New Roman" w:hAnsi="Times New Roman" w:eastAsia="宋体" w:cs="Times New Roman"/>
                <w:color w:val="000000"/>
                <w:szCs w:val="21"/>
              </w:rPr>
            </w:pPr>
            <w:r>
              <w:rPr>
                <w:rFonts w:hint="default" w:ascii="Times New Roman" w:hAnsi="Times New Roman" w:cs="Times New Roman"/>
              </w:rPr>
              <w:t>序号</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检验项目</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1</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强度等级</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2</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抗冻性</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吸水率</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4</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线性干燥收缩值</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5</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空心率</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6</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软化系数</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7</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碳化系数</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8</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lang w:eastAsia="zh-CN"/>
              </w:rPr>
              <w:t>放射性核素限量</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 6566-2010</w:t>
            </w:r>
          </w:p>
        </w:tc>
      </w:tr>
    </w:tbl>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表1</w:t>
      </w:r>
      <w:r>
        <w:rPr>
          <w:rFonts w:hint="default" w:ascii="Times New Roman" w:hAnsi="Times New Roman" w:eastAsia="宋体" w:cs="Times New Roman"/>
          <w:color w:val="000000"/>
          <w:szCs w:val="21"/>
          <w:lang w:val="en-US" w:eastAsia="zh-CN"/>
        </w:rPr>
        <w:t>1</w:t>
      </w:r>
      <w:r>
        <w:rPr>
          <w:rFonts w:hint="default" w:ascii="Times New Roman" w:hAnsi="Times New Roman" w:eastAsia="宋体" w:cs="Times New Roman"/>
          <w:color w:val="000000"/>
          <w:szCs w:val="21"/>
        </w:rPr>
        <w:t xml:space="preserve">  复合保温砖和复合保温砌块</w:t>
      </w:r>
    </w:p>
    <w:tbl>
      <w:tblPr>
        <w:tblStyle w:val="4"/>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pacing w:line="440" w:lineRule="exact"/>
              <w:jc w:val="center"/>
              <w:rPr>
                <w:rFonts w:hint="default" w:ascii="Times New Roman" w:hAnsi="Times New Roman" w:eastAsia="宋体" w:cs="Times New Roman"/>
                <w:color w:val="000000"/>
                <w:szCs w:val="21"/>
              </w:rPr>
            </w:pPr>
            <w:r>
              <w:rPr>
                <w:rFonts w:hint="default" w:ascii="Times New Roman" w:hAnsi="Times New Roman" w:cs="Times New Roman"/>
              </w:rPr>
              <w:t>序号</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检验项目</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1</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强度等级</w:t>
            </w:r>
          </w:p>
        </w:tc>
        <w:tc>
          <w:tcPr>
            <w:tcW w:w="3926" w:type="dxa"/>
            <w:vAlign w:val="center"/>
          </w:tcPr>
          <w:p>
            <w:pPr>
              <w:snapToGrid w:val="0"/>
              <w:spacing w:line="240" w:lineRule="auto"/>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p>
            <w:pPr>
              <w:snapToGrid w:val="0"/>
              <w:spacing w:line="240" w:lineRule="auto"/>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CB/T 24492-2009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2</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抗冻性</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密度等级</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 xml:space="preserve">GB/T </w:t>
            </w:r>
            <w:r>
              <w:rPr>
                <w:rFonts w:hint="default" w:ascii="Times New Roman" w:hAnsi="Times New Roman" w:eastAsia="宋体" w:cs="Times New Roman"/>
                <w:color w:val="000000"/>
                <w:szCs w:val="21"/>
                <w:lang w:val="en-US" w:eastAsia="zh-CN"/>
              </w:rPr>
              <w:t>29060-2012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4</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lang w:eastAsia="zh-CN"/>
              </w:rPr>
              <w:t>放射性核素限量</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 6566-2010</w:t>
            </w:r>
          </w:p>
        </w:tc>
      </w:tr>
    </w:tbl>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宋体" w:cs="Times New Roman"/>
          <w:color w:val="000000"/>
          <w:szCs w:val="21"/>
        </w:rPr>
        <w:t>表12  蒸压粉煤灰砖</w:t>
      </w:r>
    </w:p>
    <w:tbl>
      <w:tblPr>
        <w:tblStyle w:val="4"/>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pacing w:line="440" w:lineRule="exact"/>
              <w:jc w:val="center"/>
              <w:rPr>
                <w:rFonts w:hint="default" w:ascii="Times New Roman" w:hAnsi="Times New Roman" w:eastAsia="宋体" w:cs="Times New Roman"/>
                <w:color w:val="000000"/>
                <w:szCs w:val="21"/>
              </w:rPr>
            </w:pPr>
            <w:r>
              <w:rPr>
                <w:rFonts w:hint="default" w:ascii="Times New Roman" w:hAnsi="Times New Roman" w:cs="Times New Roman"/>
              </w:rPr>
              <w:t>序号</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检验项目</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1</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强度等级</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JC/T 239-2014</w:t>
            </w:r>
            <w:r>
              <w:rPr>
                <w:rFonts w:hint="default" w:ascii="Times New Roman" w:hAnsi="Times New Roman" w:eastAsia="宋体" w:cs="Times New Roman"/>
                <w:color w:val="000000"/>
                <w:szCs w:val="21"/>
                <w:lang w:eastAsia="zh-CN"/>
              </w:rPr>
              <w:t>（</w:t>
            </w:r>
            <w:r>
              <w:rPr>
                <w:rFonts w:hint="default" w:ascii="Times New Roman" w:hAnsi="Times New Roman" w:eastAsia="宋体" w:cs="Times New Roman"/>
                <w:color w:val="000000"/>
                <w:szCs w:val="21"/>
                <w:lang w:val="en-US" w:eastAsia="zh-CN"/>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2</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抗冻性</w:t>
            </w:r>
          </w:p>
        </w:tc>
        <w:tc>
          <w:tcPr>
            <w:tcW w:w="3926" w:type="dxa"/>
            <w:vAlign w:val="center"/>
          </w:tcPr>
          <w:p>
            <w:pPr>
              <w:snapToGrid w:val="0"/>
              <w:spacing w:line="240" w:lineRule="auto"/>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p>
            <w:pPr>
              <w:snapToGrid w:val="0"/>
              <w:spacing w:line="240" w:lineRule="auto"/>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JC/T 239-2014</w:t>
            </w:r>
            <w:r>
              <w:rPr>
                <w:rFonts w:hint="default" w:ascii="Times New Roman" w:hAnsi="Times New Roman" w:eastAsia="宋体" w:cs="Times New Roman"/>
                <w:color w:val="000000"/>
                <w:szCs w:val="21"/>
                <w:lang w:eastAsia="zh-CN"/>
              </w:rPr>
              <w:t>（</w:t>
            </w:r>
            <w:r>
              <w:rPr>
                <w:rFonts w:hint="default" w:ascii="Times New Roman" w:hAnsi="Times New Roman" w:eastAsia="宋体" w:cs="Times New Roman"/>
                <w:color w:val="000000"/>
                <w:szCs w:val="21"/>
                <w:lang w:val="en-US" w:eastAsia="zh-CN"/>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吸水率</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4</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线性干燥收缩值</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5</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碳化系数</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JC/T 239-2014</w:t>
            </w:r>
            <w:r>
              <w:rPr>
                <w:rFonts w:hint="default" w:ascii="Times New Roman" w:hAnsi="Times New Roman" w:eastAsia="宋体" w:cs="Times New Roman"/>
                <w:color w:val="000000"/>
                <w:szCs w:val="21"/>
                <w:lang w:eastAsia="zh-CN"/>
              </w:rPr>
              <w:t>（</w:t>
            </w:r>
            <w:r>
              <w:rPr>
                <w:rFonts w:hint="default" w:ascii="Times New Roman" w:hAnsi="Times New Roman" w:eastAsia="宋体" w:cs="Times New Roman"/>
                <w:color w:val="000000"/>
                <w:szCs w:val="21"/>
                <w:lang w:val="en-US" w:eastAsia="zh-CN"/>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6</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lang w:eastAsia="zh-CN"/>
              </w:rPr>
              <w:t>放射性核素限量</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 6566-2010</w:t>
            </w:r>
          </w:p>
        </w:tc>
      </w:tr>
    </w:tbl>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表13  蒸压粉煤灰多孔砖</w:t>
      </w:r>
    </w:p>
    <w:tbl>
      <w:tblPr>
        <w:tblStyle w:val="4"/>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pacing w:line="440" w:lineRule="exact"/>
              <w:jc w:val="center"/>
              <w:rPr>
                <w:rFonts w:hint="default" w:ascii="Times New Roman" w:hAnsi="Times New Roman" w:eastAsia="宋体" w:cs="Times New Roman"/>
                <w:color w:val="000000"/>
                <w:szCs w:val="21"/>
              </w:rPr>
            </w:pPr>
            <w:r>
              <w:rPr>
                <w:rFonts w:hint="default" w:ascii="Times New Roman" w:hAnsi="Times New Roman" w:cs="Times New Roman"/>
              </w:rPr>
              <w:t>序号</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检验项目</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1</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强度等级</w:t>
            </w:r>
          </w:p>
        </w:tc>
        <w:tc>
          <w:tcPr>
            <w:tcW w:w="3926" w:type="dxa"/>
            <w:vAlign w:val="center"/>
          </w:tcPr>
          <w:p>
            <w:pPr>
              <w:snapToGrid w:val="0"/>
              <w:spacing w:line="240" w:lineRule="auto"/>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2542-2012</w:t>
            </w:r>
          </w:p>
          <w:p>
            <w:pPr>
              <w:snapToGrid w:val="0"/>
              <w:spacing w:line="240" w:lineRule="auto"/>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26541-2011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2</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抗冻性</w:t>
            </w:r>
          </w:p>
        </w:tc>
        <w:tc>
          <w:tcPr>
            <w:tcW w:w="3926" w:type="dxa"/>
            <w:vAlign w:val="center"/>
          </w:tcPr>
          <w:p>
            <w:pPr>
              <w:snapToGrid w:val="0"/>
              <w:spacing w:line="240" w:lineRule="auto"/>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p>
            <w:pPr>
              <w:snapToGrid w:val="0"/>
              <w:spacing w:line="240" w:lineRule="auto"/>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26541-2011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吸水率</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4</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孔洞率</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5</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线性干燥收缩值</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6</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碳化系数</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26541-2011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7</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lang w:eastAsia="zh-CN"/>
              </w:rPr>
              <w:t>放射性核素限量</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 6566-2010</w:t>
            </w:r>
          </w:p>
        </w:tc>
      </w:tr>
    </w:tbl>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宋体" w:cs="Times New Roman"/>
          <w:color w:val="000000"/>
          <w:szCs w:val="21"/>
        </w:rPr>
        <w:t>表14  蒸压粉煤灰空心砖和空心砌块</w:t>
      </w:r>
    </w:p>
    <w:tbl>
      <w:tblPr>
        <w:tblStyle w:val="4"/>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pacing w:line="440" w:lineRule="exact"/>
              <w:jc w:val="center"/>
              <w:rPr>
                <w:rFonts w:hint="default" w:ascii="Times New Roman" w:hAnsi="Times New Roman" w:eastAsia="宋体" w:cs="Times New Roman"/>
                <w:color w:val="000000"/>
                <w:szCs w:val="21"/>
              </w:rPr>
            </w:pPr>
            <w:r>
              <w:rPr>
                <w:rFonts w:hint="default" w:ascii="Times New Roman" w:hAnsi="Times New Roman" w:cs="Times New Roman"/>
              </w:rPr>
              <w:t>序号</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检验项目</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1</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强度等级</w:t>
            </w:r>
          </w:p>
        </w:tc>
        <w:tc>
          <w:tcPr>
            <w:tcW w:w="3926" w:type="dxa"/>
            <w:vAlign w:val="center"/>
          </w:tcPr>
          <w:p>
            <w:pPr>
              <w:snapToGrid w:val="0"/>
              <w:spacing w:line="240" w:lineRule="auto"/>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36535-2018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2</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抗冻性</w:t>
            </w:r>
          </w:p>
        </w:tc>
        <w:tc>
          <w:tcPr>
            <w:tcW w:w="3926" w:type="dxa"/>
            <w:vAlign w:val="center"/>
          </w:tcPr>
          <w:p>
            <w:pPr>
              <w:snapToGrid w:val="0"/>
              <w:spacing w:line="240" w:lineRule="auto"/>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3</w:t>
            </w:r>
          </w:p>
        </w:tc>
        <w:tc>
          <w:tcPr>
            <w:tcW w:w="4266" w:type="dxa"/>
            <w:vAlign w:val="center"/>
          </w:tcPr>
          <w:p>
            <w:pPr>
              <w:snapToGrid w:val="0"/>
              <w:spacing w:line="44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吸水率</w:t>
            </w:r>
          </w:p>
        </w:tc>
        <w:tc>
          <w:tcPr>
            <w:tcW w:w="3926" w:type="dxa"/>
            <w:vAlign w:val="center"/>
          </w:tcPr>
          <w:p>
            <w:pPr>
              <w:snapToGrid w:val="0"/>
              <w:spacing w:line="44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4</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密度等级</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5</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空心率</w:t>
            </w:r>
          </w:p>
        </w:tc>
        <w:tc>
          <w:tcPr>
            <w:tcW w:w="3926" w:type="dxa"/>
            <w:vAlign w:val="center"/>
          </w:tcPr>
          <w:p>
            <w:pPr>
              <w:snapToGrid/>
              <w:spacing w:line="240" w:lineRule="auto"/>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6</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线性干燥收缩值</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7</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碳化系数</w:t>
            </w:r>
          </w:p>
        </w:tc>
        <w:tc>
          <w:tcPr>
            <w:tcW w:w="3926" w:type="dxa"/>
            <w:vAlign w:val="center"/>
          </w:tcPr>
          <w:p>
            <w:pPr>
              <w:snapToGrid w:val="0"/>
              <w:spacing w:line="240" w:lineRule="auto"/>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8</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lang w:eastAsia="zh-CN"/>
              </w:rPr>
              <w:t>放射性核素限量</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 6566-2010</w:t>
            </w:r>
          </w:p>
        </w:tc>
      </w:tr>
    </w:tbl>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表15  混凝土普通砖和装饰砖</w:t>
      </w:r>
    </w:p>
    <w:tbl>
      <w:tblPr>
        <w:tblStyle w:val="4"/>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pacing w:line="440" w:lineRule="exact"/>
              <w:jc w:val="center"/>
              <w:rPr>
                <w:rFonts w:hint="default" w:ascii="Times New Roman" w:hAnsi="Times New Roman" w:eastAsia="宋体" w:cs="Times New Roman"/>
                <w:color w:val="000000"/>
                <w:szCs w:val="21"/>
              </w:rPr>
            </w:pPr>
            <w:r>
              <w:rPr>
                <w:rFonts w:hint="default" w:ascii="Times New Roman" w:hAnsi="Times New Roman" w:cs="Times New Roman"/>
              </w:rPr>
              <w:t>序号</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检验项目</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1</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强度等级</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2</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抗冻性</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吸水率</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4</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密度级</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5</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lang w:eastAsia="zh-CN"/>
              </w:rPr>
              <w:t>放射性核素限量</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 6566-2010</w:t>
            </w:r>
          </w:p>
        </w:tc>
      </w:tr>
    </w:tbl>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宋体" w:cs="Times New Roman"/>
          <w:color w:val="000000"/>
          <w:szCs w:val="21"/>
        </w:rPr>
        <w:t>表1</w:t>
      </w:r>
      <w:r>
        <w:rPr>
          <w:rFonts w:hint="default" w:ascii="Times New Roman" w:hAnsi="Times New Roman" w:eastAsia="宋体" w:cs="Times New Roman"/>
          <w:color w:val="000000"/>
          <w:szCs w:val="21"/>
          <w:lang w:val="en-US" w:eastAsia="zh-CN"/>
        </w:rPr>
        <w:t>6</w:t>
      </w:r>
      <w:r>
        <w:rPr>
          <w:rFonts w:hint="default" w:ascii="Times New Roman" w:hAnsi="Times New Roman" w:eastAsia="宋体" w:cs="Times New Roman"/>
          <w:color w:val="000000"/>
          <w:szCs w:val="21"/>
        </w:rPr>
        <w:t xml:space="preserve">  承重混凝土多孔砖</w:t>
      </w:r>
    </w:p>
    <w:tbl>
      <w:tblPr>
        <w:tblStyle w:val="4"/>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pacing w:line="440" w:lineRule="exact"/>
              <w:jc w:val="center"/>
              <w:rPr>
                <w:rFonts w:hint="default" w:ascii="Times New Roman" w:hAnsi="Times New Roman" w:eastAsia="宋体" w:cs="Times New Roman"/>
                <w:color w:val="000000"/>
                <w:szCs w:val="21"/>
              </w:rPr>
            </w:pPr>
            <w:r>
              <w:rPr>
                <w:rFonts w:hint="default" w:ascii="Times New Roman" w:hAnsi="Times New Roman" w:cs="Times New Roman"/>
              </w:rPr>
              <w:t>序号</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检验项目</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1</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强度等级</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25779-2010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2</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抗冻性</w:t>
            </w:r>
          </w:p>
        </w:tc>
        <w:tc>
          <w:tcPr>
            <w:tcW w:w="3926" w:type="dxa"/>
            <w:vAlign w:val="center"/>
          </w:tcPr>
          <w:p>
            <w:pPr>
              <w:snapToGrid w:val="0"/>
              <w:spacing w:line="240" w:lineRule="auto"/>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p>
            <w:pPr>
              <w:snapToGrid w:val="0"/>
              <w:spacing w:line="240" w:lineRule="auto"/>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25779-2010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最大吸水率</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4</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孔洞率</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5</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线性干燥收缩率</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6</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软化系数</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25779-2010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7</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碳化系数</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25779-2010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8</w:t>
            </w:r>
          </w:p>
        </w:tc>
        <w:tc>
          <w:tcPr>
            <w:tcW w:w="426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lang w:eastAsia="zh-CN"/>
              </w:rPr>
              <w:t>放射性核素限量</w:t>
            </w:r>
          </w:p>
        </w:tc>
        <w:tc>
          <w:tcPr>
            <w:tcW w:w="3926" w:type="dxa"/>
            <w:vAlign w:val="center"/>
          </w:tcPr>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 6566-2010</w:t>
            </w:r>
          </w:p>
        </w:tc>
      </w:tr>
    </w:tbl>
    <w:p>
      <w:pPr>
        <w:adjustRightInd w:val="0"/>
        <w:snapToGrid w:val="0"/>
        <w:spacing w:line="440" w:lineRule="exact"/>
        <w:ind w:firstLine="420" w:firstLineChars="200"/>
        <w:rPr>
          <w:rFonts w:hint="default" w:ascii="Times New Roman" w:hAnsi="Times New Roman" w:cs="Times New Roman"/>
          <w:color w:val="000000"/>
        </w:rPr>
      </w:pPr>
    </w:p>
    <w:p>
      <w:pPr>
        <w:adjustRightInd w:val="0"/>
        <w:snapToGrid w:val="0"/>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rPr>
        <w:t>执行企业标准、团体标准、地方标准的产品，检验项目参照上述内容执行。</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pPr>
        <w:snapToGrid w:val="0"/>
        <w:spacing w:line="440" w:lineRule="exact"/>
        <w:rPr>
          <w:rFonts w:hint="default" w:ascii="Times New Roman" w:hAnsi="Times New Roman" w:cs="Times New Roman"/>
          <w:color w:val="000000"/>
          <w:szCs w:val="21"/>
        </w:rPr>
      </w:pPr>
    </w:p>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3 判定规则</w:t>
      </w:r>
    </w:p>
    <w:p>
      <w:pPr>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3.1依据标准</w:t>
      </w:r>
    </w:p>
    <w:p>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11968-2020  蒸压加气混凝土砌块</w:t>
      </w:r>
    </w:p>
    <w:p>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5101-2017  烧结普通砖</w:t>
      </w:r>
    </w:p>
    <w:p>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13544-2011  烧结多孔砖和多孔砌块</w:t>
      </w:r>
    </w:p>
    <w:p>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13545-2014  烧结空心砖和空心砌块</w:t>
      </w:r>
    </w:p>
    <w:p>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21144-2023  混凝土实心砖</w:t>
      </w:r>
    </w:p>
    <w:p>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15229-2011  轻集料混凝土小型空心砌块</w:t>
      </w:r>
    </w:p>
    <w:p>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JC/T 2369-2016  建筑碎料小型空心砌块</w:t>
      </w:r>
    </w:p>
    <w:p>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JC/T 862-2008(2017)  粉煤灰混凝土小型空心砌块</w:t>
      </w:r>
    </w:p>
    <w:p>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8239-2014  普通混凝土小型砌块</w:t>
      </w:r>
    </w:p>
    <w:p>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29060-2012  复合保温砖和复合保温砌块</w:t>
      </w:r>
    </w:p>
    <w:p>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JC/T 239-2014(2017)  蒸压粉煤灰砖</w:t>
      </w:r>
    </w:p>
    <w:p>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26541-2011  蒸压粉煤灰多孔砖</w:t>
      </w:r>
    </w:p>
    <w:p>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36535-2018 蒸压粉煤灰空心砖和空心砌块</w:t>
      </w:r>
    </w:p>
    <w:p>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NY/T 671-2003  混凝土普通砖和装饰砖</w:t>
      </w:r>
    </w:p>
    <w:p>
      <w:pPr>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25779-2010  承重混凝土多孔砖</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现行有效的企业标准、团体标准、地方标准及产品明示质量要求</w:t>
      </w:r>
    </w:p>
    <w:p>
      <w:pPr>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3.2判定原则</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w:t>
      </w:r>
    </w:p>
    <w:p>
      <w:pPr>
        <w:snapToGrid w:val="0"/>
        <w:spacing w:line="440" w:lineRule="exact"/>
        <w:ind w:firstLine="420" w:firstLineChars="200"/>
        <w:rPr>
          <w:rFonts w:hint="default" w:ascii="Times New Roman" w:hAnsi="Times New Roman" w:cs="Times New Roman"/>
          <w:color w:val="000000"/>
          <w:szCs w:val="21"/>
        </w:rPr>
      </w:pPr>
    </w:p>
    <w:p>
      <w:pPr>
        <w:snapToGrid w:val="0"/>
        <w:spacing w:line="440" w:lineRule="exact"/>
        <w:rPr>
          <w:rFonts w:hint="default" w:ascii="Times New Roman" w:hAnsi="Times New Roman" w:cs="Times New Roman"/>
          <w:color w:val="000000"/>
          <w:szCs w:val="21"/>
        </w:rPr>
      </w:pPr>
      <w:r>
        <w:rPr>
          <w:rFonts w:hint="default" w:ascii="Times New Roman" w:hAnsi="Times New Roman" w:eastAsia="黑体" w:cs="Times New Roman"/>
          <w:color w:val="000000"/>
          <w:szCs w:val="21"/>
        </w:rPr>
        <w:t>4 附则</w:t>
      </w:r>
    </w:p>
    <w:p>
      <w:pPr>
        <w:snapToGrid w:val="0"/>
        <w:spacing w:line="440" w:lineRule="exact"/>
        <w:ind w:firstLine="417" w:firstLineChars="199"/>
        <w:rPr>
          <w:rFonts w:hint="default" w:ascii="Times New Roman" w:hAnsi="Times New Roman" w:eastAsia="方正小标宋简体" w:cs="Times New Roman"/>
          <w:color w:val="000000"/>
          <w:sz w:val="32"/>
          <w:szCs w:val="32"/>
        </w:rPr>
      </w:pPr>
      <w:r>
        <w:rPr>
          <w:rFonts w:hint="default" w:ascii="Times New Roman" w:hAnsi="Times New Roman" w:cs="Times New Roman"/>
          <w:color w:val="000000"/>
          <w:szCs w:val="21"/>
        </w:rPr>
        <w:t>本细则代替</w:t>
      </w:r>
      <w:r>
        <w:rPr>
          <w:rFonts w:hint="default" w:ascii="Times New Roman" w:hAnsi="Times New Roman" w:cs="Times New Roman"/>
          <w:color w:val="000000"/>
        </w:rPr>
        <w:t>《贵州省市场监管局关于发布2024年版车用柴油等110种产品贵州省产品质量监督抽查实施细则的公告》</w:t>
      </w:r>
      <w:r>
        <w:rPr>
          <w:rFonts w:hint="default" w:ascii="Times New Roman" w:hAnsi="Times New Roman" w:cs="Times New Roman"/>
          <w:color w:val="000000"/>
          <w:lang w:val="en-US" w:eastAsia="zh-CN"/>
        </w:rPr>
        <w:t xml:space="preserve"> </w:t>
      </w:r>
      <w:r>
        <w:rPr>
          <w:rFonts w:hint="default" w:ascii="Times New Roman" w:hAnsi="Times New Roman" w:cs="Times New Roman"/>
          <w:color w:val="000000"/>
        </w:rPr>
        <w:t>中的</w:t>
      </w:r>
      <w:r>
        <w:rPr>
          <w:rFonts w:hint="default" w:ascii="Times New Roman" w:hAnsi="Times New Roman" w:cs="Times New Roman"/>
          <w:color w:val="000000"/>
          <w:szCs w:val="21"/>
        </w:rPr>
        <w:t>《贵州省砖和砌块产品质量监督抽查实施细则（202</w:t>
      </w:r>
      <w:r>
        <w:rPr>
          <w:rFonts w:hint="default" w:ascii="Times New Roman" w:hAnsi="Times New Roman" w:cs="Times New Roman"/>
          <w:color w:val="000000"/>
          <w:szCs w:val="21"/>
          <w:lang w:val="en-US" w:eastAsia="zh-CN"/>
        </w:rPr>
        <w:t>4</w:t>
      </w:r>
      <w:r>
        <w:rPr>
          <w:rFonts w:hint="default" w:ascii="Times New Roman" w:hAnsi="Times New Roman" w:cs="Times New Roman"/>
          <w:color w:val="000000"/>
          <w:szCs w:val="21"/>
        </w:rPr>
        <w:t>年版）》。</w:t>
      </w:r>
    </w:p>
    <w:bookmarkEnd w:id="0"/>
    <w:sectPr>
      <w:pgSz w:w="11906" w:h="16838"/>
      <w:pgMar w:top="1984" w:right="1474" w:bottom="1644" w:left="147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孙立群">
    <w15:presenceInfo w15:providerId="WPS Office" w15:userId="2045750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hNGU0ZTc4M2RlYmEzMjhkYTljYTFhNDE0M2FkZmIifQ=="/>
  </w:docVars>
  <w:rsids>
    <w:rsidRoot w:val="1D093E57"/>
    <w:rsid w:val="00401394"/>
    <w:rsid w:val="006336A6"/>
    <w:rsid w:val="00957D7B"/>
    <w:rsid w:val="00C428D0"/>
    <w:rsid w:val="00F77FAE"/>
    <w:rsid w:val="01551AF7"/>
    <w:rsid w:val="067127BD"/>
    <w:rsid w:val="08CA5421"/>
    <w:rsid w:val="08FC4EA3"/>
    <w:rsid w:val="0E4E1F10"/>
    <w:rsid w:val="13A11858"/>
    <w:rsid w:val="159954DF"/>
    <w:rsid w:val="175722B2"/>
    <w:rsid w:val="1BF63B11"/>
    <w:rsid w:val="1D093E57"/>
    <w:rsid w:val="1D1B70AD"/>
    <w:rsid w:val="20175575"/>
    <w:rsid w:val="208A6AD6"/>
    <w:rsid w:val="20A55C2E"/>
    <w:rsid w:val="24710C32"/>
    <w:rsid w:val="26D579A0"/>
    <w:rsid w:val="27EF25BB"/>
    <w:rsid w:val="284A3268"/>
    <w:rsid w:val="2E5114AC"/>
    <w:rsid w:val="37C6633F"/>
    <w:rsid w:val="3B8B5EC6"/>
    <w:rsid w:val="3CC87875"/>
    <w:rsid w:val="404272FF"/>
    <w:rsid w:val="42C9403E"/>
    <w:rsid w:val="45D61A23"/>
    <w:rsid w:val="490E078C"/>
    <w:rsid w:val="494B6DF0"/>
    <w:rsid w:val="4A66417F"/>
    <w:rsid w:val="4F747DD9"/>
    <w:rsid w:val="55DA3130"/>
    <w:rsid w:val="570B229B"/>
    <w:rsid w:val="5F0977F9"/>
    <w:rsid w:val="6012597B"/>
    <w:rsid w:val="60473CDC"/>
    <w:rsid w:val="62AE35D4"/>
    <w:rsid w:val="664211FB"/>
    <w:rsid w:val="6CEB4F1F"/>
    <w:rsid w:val="6F882E8F"/>
    <w:rsid w:val="71E4217D"/>
    <w:rsid w:val="79500AE2"/>
    <w:rsid w:val="7CC61B79"/>
    <w:rsid w:val="CF5D1316"/>
    <w:rsid w:val="F5BBEC1C"/>
    <w:rsid w:val="FF1FBE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cstheme="minorBidi"/>
      <w:kern w:val="2"/>
      <w:sz w:val="18"/>
      <w:szCs w:val="18"/>
    </w:rPr>
  </w:style>
  <w:style w:type="character" w:customStyle="1" w:styleId="7">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2174</Words>
  <Characters>3676</Characters>
  <Lines>28</Lines>
  <Paragraphs>8</Paragraphs>
  <TotalTime>5</TotalTime>
  <ScaleCrop>false</ScaleCrop>
  <LinksUpToDate>false</LinksUpToDate>
  <CharactersWithSpaces>3864</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2020-06-03T08:47:00Z</dcterms:created>
  <dc:creator>青鸟</dc:creator>
  <cp:lastModifiedBy>ysgz</cp:lastModifiedBy>
  <cp:lastPrinted>2025-03-25T10:13:00Z</cp:lastPrinted>
  <dcterms:modified xsi:type="dcterms:W3CDTF">2025-04-14T09:30:34Z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0D22CAFE40254B06A7AB7F32858C9269_13</vt:lpwstr>
  </property>
  <property fmtid="{D5CDD505-2E9C-101B-9397-08002B2CF9AE}" pid="4" name="KSOSaveFontToCloudKey">
    <vt:lpwstr>425104523_cloud</vt:lpwstr>
  </property>
  <property fmtid="{D5CDD505-2E9C-101B-9397-08002B2CF9AE}" pid="5" name="KSOTemplateDocerSaveRecord">
    <vt:lpwstr>eyJoZGlkIjoiMDRkMjU4MTZkYTgxYWE2NzNlODc4MGU5MDk3ZDQwZDEiLCJ1c2VySWQiOiIyNDQ5Mjk3MDIifQ==</vt:lpwstr>
  </property>
</Properties>
</file>