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kern w:val="2"/>
          <w:sz w:val="32"/>
          <w:szCs w:val="32"/>
        </w:rPr>
      </w:pPr>
      <w:r>
        <w:rPr>
          <w:rFonts w:hint="eastAsia" w:ascii="方正小标宋_GBK" w:hAnsi="方正小标宋_GBK" w:eastAsia="方正小标宋_GBK" w:cs="方正小标宋_GBK"/>
          <w:color w:val="000000"/>
          <w:kern w:val="2"/>
          <w:sz w:val="32"/>
          <w:szCs w:val="32"/>
        </w:rPr>
        <w:t>贵州省食品包装用纸和纸板材料产品</w:t>
      </w:r>
      <w:bookmarkStart w:id="0" w:name="_GoBack"/>
      <w:bookmarkEnd w:id="0"/>
      <w:r>
        <w:rPr>
          <w:rFonts w:hint="eastAsia" w:ascii="方正小标宋_GBK" w:hAnsi="方正小标宋_GBK" w:eastAsia="方正小标宋_GBK" w:cs="方正小标宋_GBK"/>
          <w:color w:val="000000"/>
          <w:kern w:val="2"/>
          <w:sz w:val="32"/>
          <w:szCs w:val="32"/>
        </w:rPr>
        <w:t>质量监督抽查实施细则</w:t>
      </w:r>
    </w:p>
    <w:p>
      <w:pPr>
        <w:adjustRightInd w:val="0"/>
        <w:snapToGrid w:val="0"/>
        <w:spacing w:line="594" w:lineRule="exact"/>
        <w:jc w:val="center"/>
        <w:rPr>
          <w:rFonts w:hint="default" w:ascii="Times New Roman" w:hAnsi="Times New Roman" w:cs="Times New Roman"/>
          <w:color w:val="000000"/>
          <w:sz w:val="21"/>
          <w:szCs w:val="21"/>
        </w:rPr>
      </w:pPr>
      <w:r>
        <w:rPr>
          <w:rFonts w:hint="default" w:ascii="Times New Roman" w:hAnsi="Times New Roman" w:eastAsia="楷体_GB2312" w:cs="Times New Roman"/>
          <w:color w:val="000000"/>
          <w:kern w:val="2"/>
          <w:sz w:val="32"/>
          <w:szCs w:val="32"/>
        </w:rPr>
        <w:t>（202</w:t>
      </w:r>
      <w:r>
        <w:rPr>
          <w:rFonts w:hint="default" w:ascii="Times New Roman" w:hAnsi="Times New Roman" w:eastAsia="楷体_GB2312" w:cs="Times New Roman"/>
          <w:color w:val="000000"/>
          <w:kern w:val="2"/>
          <w:sz w:val="32"/>
          <w:szCs w:val="32"/>
          <w:lang w:val="en-US" w:eastAsia="zh-CN"/>
        </w:rPr>
        <w:t>5</w:t>
      </w:r>
      <w:r>
        <w:rPr>
          <w:rFonts w:hint="default" w:ascii="Times New Roman" w:hAnsi="Times New Roman" w:eastAsia="楷体_GB2312" w:cs="Times New Roman"/>
          <w:color w:val="000000"/>
          <w:kern w:val="2"/>
          <w:sz w:val="32"/>
          <w:szCs w:val="32"/>
        </w:rPr>
        <w:t>年版）</w:t>
      </w:r>
    </w:p>
    <w:p>
      <w:pPr>
        <w:adjustRightInd w:val="0"/>
        <w:snapToGrid w:val="0"/>
        <w:spacing w:line="440" w:lineRule="exact"/>
        <w:outlineLvl w:val="1"/>
        <w:rPr>
          <w:rFonts w:ascii="Times New Roman" w:eastAsia="黑体"/>
          <w:kern w:val="2"/>
          <w:sz w:val="21"/>
          <w:szCs w:val="21"/>
        </w:rPr>
      </w:pPr>
      <w:r>
        <w:rPr>
          <w:rFonts w:ascii="Times New Roman" w:eastAsia="黑体"/>
          <w:kern w:val="2"/>
          <w:sz w:val="21"/>
          <w:szCs w:val="21"/>
        </w:rPr>
        <w:t>1 抽样方法</w:t>
      </w:r>
    </w:p>
    <w:p>
      <w:pPr>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对于食品包装用纸和纸板，每批次产品抽取约1</w:t>
      </w:r>
      <w:r>
        <w:rPr>
          <w:rFonts w:hint="default" w:ascii="Times New Roman" w:hAnsi="Times New Roman" w:cs="Times New Roman"/>
          <w:color w:val="000000"/>
          <w:sz w:val="21"/>
          <w:szCs w:val="21"/>
          <w:lang w:val="en-US" w:eastAsia="zh-CN"/>
        </w:rPr>
        <w:t>0</w:t>
      </w:r>
      <w:r>
        <w:rPr>
          <w:rFonts w:hint="default" w:ascii="Times New Roman" w:hAnsi="Times New Roman" w:cs="Times New Roman"/>
          <w:color w:val="000000"/>
          <w:sz w:val="21"/>
          <w:szCs w:val="21"/>
        </w:rPr>
        <w:t>m</w:t>
      </w:r>
      <w:r>
        <w:rPr>
          <w:rFonts w:hint="default" w:ascii="Times New Roman" w:hAnsi="Times New Roman" w:cs="Times New Roman"/>
          <w:color w:val="000000"/>
          <w:sz w:val="21"/>
          <w:szCs w:val="21"/>
          <w:vertAlign w:val="superscript"/>
        </w:rPr>
        <w:t>2</w:t>
      </w:r>
      <w:r>
        <w:rPr>
          <w:rFonts w:hint="default" w:ascii="Times New Roman" w:hAnsi="Times New Roman" w:cs="Times New Roman"/>
          <w:color w:val="000000"/>
          <w:sz w:val="21"/>
          <w:szCs w:val="21"/>
        </w:rPr>
        <w:t>，其中8m</w:t>
      </w:r>
      <w:r>
        <w:rPr>
          <w:rFonts w:hint="default" w:ascii="Times New Roman" w:hAnsi="Times New Roman" w:cs="Times New Roman"/>
          <w:color w:val="000000"/>
          <w:sz w:val="21"/>
          <w:szCs w:val="21"/>
          <w:vertAlign w:val="superscript"/>
        </w:rPr>
        <w:t>2</w:t>
      </w:r>
      <w:r>
        <w:rPr>
          <w:rFonts w:hint="default" w:ascii="Times New Roman" w:hAnsi="Times New Roman" w:cs="Times New Roman"/>
          <w:color w:val="000000"/>
          <w:sz w:val="21"/>
          <w:szCs w:val="21"/>
        </w:rPr>
        <w:t>作为检验样品，</w:t>
      </w:r>
      <w:r>
        <w:rPr>
          <w:rFonts w:hint="default" w:ascii="Times New Roman" w:hAnsi="Times New Roman" w:cs="Times New Roman"/>
          <w:color w:val="000000"/>
          <w:sz w:val="21"/>
          <w:szCs w:val="21"/>
          <w:lang w:val="en-US" w:eastAsia="zh-CN"/>
        </w:rPr>
        <w:t>2</w:t>
      </w:r>
      <w:r>
        <w:rPr>
          <w:rFonts w:hint="default" w:ascii="Times New Roman" w:hAnsi="Times New Roman" w:cs="Times New Roman"/>
          <w:color w:val="000000"/>
          <w:sz w:val="21"/>
          <w:szCs w:val="21"/>
        </w:rPr>
        <w:t>m</w:t>
      </w:r>
      <w:r>
        <w:rPr>
          <w:rFonts w:hint="default" w:ascii="Times New Roman" w:hAnsi="Times New Roman" w:cs="Times New Roman"/>
          <w:color w:val="000000"/>
          <w:sz w:val="21"/>
          <w:szCs w:val="21"/>
          <w:vertAlign w:val="superscript"/>
        </w:rPr>
        <w:t>2</w:t>
      </w:r>
      <w:r>
        <w:rPr>
          <w:rFonts w:hint="default" w:ascii="Times New Roman" w:hAnsi="Times New Roman" w:cs="Times New Roman"/>
          <w:color w:val="000000"/>
          <w:sz w:val="21"/>
          <w:szCs w:val="21"/>
        </w:rPr>
        <w:t>作为备用样品。</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cs="Times New Roman"/>
          <w:color w:val="000000"/>
          <w:sz w:val="21"/>
          <w:szCs w:val="21"/>
        </w:rPr>
        <w:t>对于食品包装用纸和纸板制成的成型</w:t>
      </w:r>
      <w:r>
        <w:rPr>
          <w:rFonts w:hint="default" w:ascii="Times New Roman" w:hAnsi="Times New Roman" w:eastAsia="宋体" w:cs="Times New Roman"/>
          <w:color w:val="000000"/>
          <w:sz w:val="21"/>
          <w:szCs w:val="21"/>
        </w:rPr>
        <w:t>品，每批次产品抽取1</w:t>
      </w:r>
      <w:r>
        <w:rPr>
          <w:rFonts w:hint="default" w:ascii="Times New Roman" w:hAnsi="Times New Roman" w:eastAsia="宋体" w:cs="Times New Roman"/>
          <w:color w:val="000000"/>
          <w:sz w:val="21"/>
          <w:szCs w:val="21"/>
          <w:lang w:val="en-US" w:eastAsia="zh-CN"/>
        </w:rPr>
        <w:t>2</w:t>
      </w:r>
      <w:r>
        <w:rPr>
          <w:rFonts w:hint="default" w:ascii="Times New Roman" w:hAnsi="Times New Roman" w:eastAsia="宋体" w:cs="Times New Roman"/>
          <w:color w:val="000000"/>
          <w:sz w:val="21"/>
          <w:szCs w:val="21"/>
        </w:rPr>
        <w:t>0张（片、只），其中</w:t>
      </w:r>
      <w:r>
        <w:rPr>
          <w:rFonts w:hint="default" w:ascii="Times New Roman" w:hAnsi="Times New Roman" w:eastAsia="宋体" w:cs="Times New Roman"/>
          <w:color w:val="000000"/>
          <w:sz w:val="21"/>
          <w:szCs w:val="21"/>
          <w:lang w:val="en-US" w:eastAsia="zh-CN"/>
        </w:rPr>
        <w:t>7</w:t>
      </w:r>
      <w:r>
        <w:rPr>
          <w:rFonts w:hint="default" w:ascii="Times New Roman" w:hAnsi="Times New Roman" w:eastAsia="宋体" w:cs="Times New Roman"/>
          <w:color w:val="000000"/>
          <w:sz w:val="21"/>
          <w:szCs w:val="21"/>
        </w:rPr>
        <w:t>0张（片、只）作为检验样品，50只作为备用样品。抽取检验样品或备用样品不足最小销售包装的整数倍时，抽取最小销售包装的整数倍，不破坏最小销售包装。每批次产品抽查样品总质量应不少于300g，其中检样、备样按比例2:1抽取。</w:t>
      </w:r>
    </w:p>
    <w:p>
      <w:pPr>
        <w:snapToGrid w:val="0"/>
        <w:spacing w:line="440" w:lineRule="exact"/>
        <w:ind w:firstLine="420" w:firstLineChars="200"/>
        <w:rPr>
          <w:rFonts w:hint="default" w:ascii="Times New Roman" w:hAnsi="Times New Roman" w:eastAsia="宋体" w:cs="Times New Roman"/>
          <w:color w:val="000000"/>
          <w:sz w:val="21"/>
          <w:szCs w:val="21"/>
        </w:rPr>
      </w:pPr>
    </w:p>
    <w:p>
      <w:pPr>
        <w:adjustRightInd w:val="0"/>
        <w:snapToGrid w:val="0"/>
        <w:spacing w:line="440" w:lineRule="exact"/>
        <w:outlineLvl w:val="1"/>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2 检验依据</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表1半透明纸产品检验项目</w:t>
      </w:r>
    </w:p>
    <w:tbl>
      <w:tblPr>
        <w:tblStyle w:val="5"/>
        <w:tblW w:w="46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2811"/>
        <w:gridCol w:w="4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blHeader/>
          <w:jc w:val="center"/>
        </w:trPr>
        <w:tc>
          <w:tcPr>
            <w:tcW w:w="61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6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73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感官</w:t>
            </w:r>
            <w:r>
              <w:rPr>
                <w:rFonts w:hint="default" w:ascii="Times New Roman" w:hAnsi="Times New Roman" w:cs="Times New Roman"/>
                <w:color w:val="000000"/>
                <w:sz w:val="21"/>
                <w:szCs w:val="21"/>
                <w:lang w:val="en-US" w:eastAsia="zh-CN"/>
              </w:rPr>
              <w:t>要求</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31604.34—2016</w:t>
            </w:r>
          </w:p>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31604.38—2016</w:t>
            </w:r>
          </w:p>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73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4806.8—2022</w:t>
            </w:r>
          </w:p>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耐破指数</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GB/T 454—2020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6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撕裂指数（纵向）</w:t>
            </w:r>
          </w:p>
        </w:tc>
        <w:tc>
          <w:tcPr>
            <w:tcW w:w="273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eastAsia="宋体" w:cs="Times New Roman"/>
                <w:color w:val="000000"/>
                <w:sz w:val="20"/>
                <w:szCs w:val="20"/>
              </w:rPr>
            </w:pPr>
            <w:r>
              <w:rPr>
                <w:rFonts w:hint="default" w:ascii="Times New Roman" w:hAnsi="Times New Roman" w:eastAsia="宋体" w:cs="Times New Roman"/>
                <w:color w:val="000000"/>
                <w:sz w:val="20"/>
                <w:szCs w:val="20"/>
              </w:rPr>
              <w:t>GB/T 455—2002</w:t>
            </w:r>
          </w:p>
        </w:tc>
      </w:tr>
    </w:tbl>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表2 食品包装用羊皮纸产品检验项目</w:t>
      </w:r>
    </w:p>
    <w:tbl>
      <w:tblPr>
        <w:tblStyle w:val="5"/>
        <w:tblW w:w="48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9"/>
        <w:gridCol w:w="1742"/>
        <w:gridCol w:w="1587"/>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56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884" w:type="pct"/>
            <w:gridSpan w:val="2"/>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554" w:type="pct"/>
            <w:noWrap w:val="0"/>
            <w:vAlign w:val="center"/>
          </w:tcPr>
          <w:p>
            <w:pPr>
              <w:keepNext w:val="0"/>
              <w:keepLines w:val="0"/>
              <w:suppressLineNumbers w:val="0"/>
              <w:adjustRightInd w:val="0"/>
              <w:snapToGrid w:val="0"/>
              <w:spacing w:before="0" w:beforeAutospacing="0" w:after="0" w:afterAutospacing="0"/>
              <w:ind w:left="0" w:right="0" w:firstLine="1680" w:firstLineChars="800"/>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感官要求</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554"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554"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554"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884" w:type="pct"/>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抗张指数（纵横平均）</w:t>
            </w:r>
          </w:p>
        </w:tc>
        <w:tc>
          <w:tcPr>
            <w:tcW w:w="255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vMerge w:val="restar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986" w:type="pct"/>
            <w:vMerge w:val="restar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耐破指数</w:t>
            </w:r>
          </w:p>
        </w:tc>
        <w:tc>
          <w:tcPr>
            <w:tcW w:w="8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干</w:t>
            </w:r>
          </w:p>
        </w:tc>
        <w:tc>
          <w:tcPr>
            <w:tcW w:w="2554"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454—2020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0" w:type="pct"/>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p>
        </w:tc>
        <w:tc>
          <w:tcPr>
            <w:tcW w:w="986" w:type="pct"/>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p>
        </w:tc>
        <w:tc>
          <w:tcPr>
            <w:tcW w:w="8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湿</w:t>
            </w:r>
          </w:p>
        </w:tc>
        <w:tc>
          <w:tcPr>
            <w:tcW w:w="2554"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465.1—2008</w:t>
            </w:r>
          </w:p>
        </w:tc>
      </w:tr>
    </w:tbl>
    <w:p>
      <w:pPr>
        <w:spacing w:line="360" w:lineRule="auto"/>
        <w:jc w:val="both"/>
        <w:rPr>
          <w:rFonts w:hint="default" w:ascii="Times New Roman" w:hAnsi="Times New Roman" w:cs="Times New Roman"/>
          <w:color w:val="000000"/>
          <w:sz w:val="21"/>
          <w:szCs w:val="21"/>
        </w:rPr>
      </w:pP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表3 茶叶滤纸产品检验项目</w:t>
      </w:r>
    </w:p>
    <w:tbl>
      <w:tblPr>
        <w:tblStyle w:val="5"/>
        <w:tblW w:w="49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3155"/>
        <w:gridCol w:w="4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blHeader/>
          <w:jc w:val="center"/>
        </w:trPr>
        <w:tc>
          <w:tcPr>
            <w:tcW w:w="59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73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67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感官要求</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总迁移量</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重金属（以Pb计）</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672"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672"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67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抗张强度（纵/横向）</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14</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纵向湿抗张强度</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59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15</w:t>
            </w:r>
          </w:p>
        </w:tc>
        <w:tc>
          <w:tcPr>
            <w:tcW w:w="173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热封强度</w:t>
            </w:r>
            <w:r>
              <w:rPr>
                <w:rFonts w:hint="default" w:ascii="Times New Roman" w:hAnsi="Times New Roman" w:cs="Times New Roman"/>
                <w:color w:val="000000"/>
                <w:sz w:val="21"/>
                <w:szCs w:val="21"/>
                <w:vertAlign w:val="superscript"/>
              </w:rPr>
              <w:t>a</w:t>
            </w:r>
          </w:p>
        </w:tc>
        <w:tc>
          <w:tcPr>
            <w:tcW w:w="267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25436—2023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5000" w:type="pct"/>
            <w:gridSpan w:val="3"/>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注：a适用于热封型茶叶滤纸。</w:t>
            </w:r>
          </w:p>
        </w:tc>
      </w:tr>
    </w:tbl>
    <w:p>
      <w:pPr>
        <w:jc w:val="center"/>
        <w:rPr>
          <w:rFonts w:hint="default" w:ascii="Times New Roman" w:hAnsi="Times New Roman" w:cs="Times New Roman"/>
          <w:color w:val="000000"/>
          <w:sz w:val="21"/>
          <w:szCs w:val="21"/>
        </w:rPr>
      </w:pPr>
    </w:p>
    <w:p>
      <w:pPr>
        <w:spacing w:line="360" w:lineRule="auto"/>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表4食品包装纸板产品检验项目</w:t>
      </w:r>
    </w:p>
    <w:tbl>
      <w:tblPr>
        <w:tblStyle w:val="5"/>
        <w:tblW w:w="505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3438"/>
        <w:gridCol w:w="4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blHeader/>
          <w:jc w:val="center"/>
        </w:trPr>
        <w:tc>
          <w:tcPr>
            <w:tcW w:w="52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85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62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感官</w:t>
            </w:r>
            <w:r>
              <w:rPr>
                <w:rFonts w:hint="default" w:ascii="Times New Roman" w:hAnsi="Times New Roman" w:cs="Times New Roman"/>
                <w:color w:val="000000"/>
                <w:sz w:val="21"/>
                <w:szCs w:val="21"/>
                <w:lang w:val="en-US" w:eastAsia="zh-CN"/>
              </w:rPr>
              <w:t>要求</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62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623"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62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1" w:hRule="atLeast"/>
          <w:jc w:val="center"/>
        </w:trPr>
        <w:tc>
          <w:tcPr>
            <w:tcW w:w="522" w:type="pct"/>
            <w:noWrap w:val="0"/>
            <w:vAlign w:val="center"/>
          </w:tcPr>
          <w:p>
            <w:pPr>
              <w:keepNext w:val="0"/>
              <w:keepLines w:val="0"/>
              <w:suppressLineNumbers w:val="0"/>
              <w:spacing w:before="0" w:beforeAutospacing="0" w:after="0" w:afterAutospacing="0"/>
              <w:ind w:left="-398" w:leftChars="-199" w:right="-382" w:rightChars="-191"/>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边渗水</w:t>
            </w:r>
            <w:r>
              <w:rPr>
                <w:rFonts w:hint="default" w:ascii="Times New Roman" w:hAnsi="Times New Roman" w:cs="Times New Roman"/>
                <w:color w:val="000000"/>
                <w:sz w:val="21"/>
                <w:szCs w:val="21"/>
                <w:vertAlign w:val="superscript"/>
              </w:rPr>
              <w:t>a</w:t>
            </w:r>
          </w:p>
        </w:tc>
        <w:tc>
          <w:tcPr>
            <w:tcW w:w="262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31122—2014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52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8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挺度</w:t>
            </w:r>
          </w:p>
        </w:tc>
        <w:tc>
          <w:tcPr>
            <w:tcW w:w="2623"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GB/T 22364—2008 </w:t>
            </w:r>
          </w:p>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静态弯曲法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000" w:type="pct"/>
            <w:gridSpan w:val="3"/>
            <w:noWrap w:val="0"/>
            <w:vAlign w:val="top"/>
          </w:tcPr>
          <w:p>
            <w:pPr>
              <w:keepNext w:val="0"/>
              <w:keepLines w:val="0"/>
              <w:suppressLineNumbers w:val="0"/>
              <w:spacing w:before="0" w:beforeAutospacing="0" w:after="0" w:afterAutospacing="0"/>
              <w:ind w:left="0" w:right="0"/>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注：a适用于液体食品包装用纸板。</w:t>
            </w:r>
          </w:p>
        </w:tc>
      </w:tr>
    </w:tbl>
    <w:p>
      <w:pPr>
        <w:jc w:val="center"/>
        <w:rPr>
          <w:rFonts w:hint="default" w:ascii="Times New Roman" w:hAnsi="Times New Roman" w:cs="Times New Roman"/>
          <w:color w:val="000000"/>
          <w:sz w:val="21"/>
          <w:szCs w:val="21"/>
        </w:rPr>
      </w:pP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表5 食品包装纸产品检验项目</w:t>
      </w:r>
    </w:p>
    <w:tbl>
      <w:tblPr>
        <w:tblStyle w:val="5"/>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3458"/>
        <w:gridCol w:w="4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blHeader/>
          <w:jc w:val="center"/>
        </w:trPr>
        <w:tc>
          <w:tcPr>
            <w:tcW w:w="52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87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602" w:type="pct"/>
            <w:noWrap w:val="0"/>
            <w:vAlign w:val="center"/>
          </w:tcPr>
          <w:p>
            <w:pPr>
              <w:keepNext w:val="0"/>
              <w:keepLines w:val="0"/>
              <w:suppressLineNumbers w:val="0"/>
              <w:adjustRightInd w:val="0"/>
              <w:snapToGrid w:val="0"/>
              <w:spacing w:before="0" w:beforeAutospacing="0" w:after="0" w:afterAutospacing="0"/>
              <w:ind w:left="0" w:right="0" w:firstLine="840" w:firstLineChars="4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感官</w:t>
            </w:r>
            <w:r>
              <w:rPr>
                <w:rFonts w:hint="default" w:ascii="Times New Roman" w:hAnsi="Times New Roman" w:cs="Times New Roman"/>
                <w:color w:val="000000"/>
                <w:sz w:val="21"/>
                <w:szCs w:val="21"/>
                <w:lang w:val="en-US" w:eastAsia="zh-CN"/>
              </w:rPr>
              <w:t>要求</w:t>
            </w:r>
          </w:p>
        </w:tc>
        <w:tc>
          <w:tcPr>
            <w:tcW w:w="260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602"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602"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60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60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60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60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60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2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875"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60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2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10</w:t>
            </w:r>
          </w:p>
        </w:tc>
        <w:tc>
          <w:tcPr>
            <w:tcW w:w="187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霉菌</w:t>
            </w:r>
          </w:p>
        </w:tc>
        <w:tc>
          <w:tcPr>
            <w:tcW w:w="260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4806.8—2022</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52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11</w:t>
            </w:r>
          </w:p>
        </w:tc>
        <w:tc>
          <w:tcPr>
            <w:tcW w:w="187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抗张指数</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(纵横平均)</w:t>
            </w:r>
          </w:p>
        </w:tc>
        <w:tc>
          <w:tcPr>
            <w:tcW w:w="260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2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12</w:t>
            </w:r>
          </w:p>
        </w:tc>
        <w:tc>
          <w:tcPr>
            <w:tcW w:w="187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撕裂指数(纵向)</w:t>
            </w:r>
          </w:p>
        </w:tc>
        <w:tc>
          <w:tcPr>
            <w:tcW w:w="260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455—2002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2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13</w:t>
            </w:r>
          </w:p>
        </w:tc>
        <w:tc>
          <w:tcPr>
            <w:tcW w:w="1875"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耐破指数</w:t>
            </w:r>
          </w:p>
        </w:tc>
        <w:tc>
          <w:tcPr>
            <w:tcW w:w="260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454—2020</w:t>
            </w:r>
          </w:p>
        </w:tc>
      </w:tr>
    </w:tbl>
    <w:p>
      <w:pPr>
        <w:adjustRightInd w:val="0"/>
        <w:snapToGrid w:val="0"/>
        <w:jc w:val="center"/>
        <w:rPr>
          <w:rFonts w:hint="default" w:ascii="Times New Roman" w:hAnsi="Times New Roman" w:eastAsia="宋体" w:cs="Times New Roman"/>
          <w:color w:val="000000"/>
          <w:sz w:val="21"/>
          <w:szCs w:val="21"/>
        </w:rPr>
      </w:pPr>
    </w:p>
    <w:p>
      <w:pPr>
        <w:adjustRightInd w:val="0"/>
        <w:snapToGrid w:val="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表6 鸡皮纸产品检验项目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5"/>
        <w:gridCol w:w="3394"/>
        <w:gridCol w:w="4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序号</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检验项目</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感官</w:t>
            </w:r>
            <w:r>
              <w:rPr>
                <w:rFonts w:hint="default" w:ascii="Times New Roman" w:hAnsi="Times New Roman" w:eastAsia="宋体" w:cs="Times New Roman"/>
                <w:color w:val="000000"/>
                <w:sz w:val="21"/>
                <w:szCs w:val="21"/>
                <w:lang w:val="en-US" w:eastAsia="zh-CN"/>
              </w:rPr>
              <w:t>要求</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铅（Pb）</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31604.34—2016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砷（As）</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31604.38—2016</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荧光性物质</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甲醛</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4806.8—2022</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6</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1,3-二氯-2-丙醇</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7</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3-氯-1,2-丙二醇</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8</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大肠菌群</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9</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沙门氏菌</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10</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霉菌</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4806.8—2022</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11</w:t>
            </w:r>
          </w:p>
        </w:tc>
        <w:tc>
          <w:tcPr>
            <w:tcW w:w="184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湿抗张强度（纵横向平均）</w:t>
            </w:r>
          </w:p>
        </w:tc>
        <w:tc>
          <w:tcPr>
            <w:tcW w:w="260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QB/T 1016—2006 </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12914—2018和</w:t>
            </w:r>
          </w:p>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84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耐破度</w:t>
            </w:r>
          </w:p>
        </w:tc>
        <w:tc>
          <w:tcPr>
            <w:tcW w:w="2601"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454—2020</w:t>
            </w:r>
          </w:p>
        </w:tc>
      </w:tr>
    </w:tbl>
    <w:p>
      <w:pPr>
        <w:jc w:val="both"/>
        <w:rPr>
          <w:rFonts w:hint="default" w:ascii="Times New Roman" w:hAnsi="Times New Roman" w:cs="Times New Roman"/>
          <w:color w:val="000000"/>
          <w:sz w:val="21"/>
          <w:szCs w:val="21"/>
        </w:rPr>
      </w:pP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表7铝箔衬纸产品检验项目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3636"/>
        <w:gridCol w:w="4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blHeader/>
          <w:jc w:val="center"/>
        </w:trPr>
        <w:tc>
          <w:tcPr>
            <w:tcW w:w="550"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982"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4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感官</w:t>
            </w:r>
            <w:r>
              <w:rPr>
                <w:rFonts w:hint="default" w:ascii="Times New Roman" w:hAnsi="Times New Roman" w:cs="Times New Roman"/>
                <w:color w:val="000000"/>
                <w:sz w:val="21"/>
                <w:szCs w:val="21"/>
                <w:lang w:val="en-US" w:eastAsia="zh-CN"/>
              </w:rPr>
              <w:t>要求</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469"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469"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46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纵向抗张强度</w:t>
            </w:r>
          </w:p>
        </w:tc>
        <w:tc>
          <w:tcPr>
            <w:tcW w:w="246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0"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982"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纵向耐折度</w:t>
            </w:r>
          </w:p>
        </w:tc>
        <w:tc>
          <w:tcPr>
            <w:tcW w:w="2469"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457—2008 肖伯尔法</w:t>
            </w:r>
          </w:p>
        </w:tc>
      </w:tr>
    </w:tbl>
    <w:p>
      <w:pPr>
        <w:jc w:val="center"/>
        <w:rPr>
          <w:rFonts w:hint="default" w:ascii="Times New Roman" w:hAnsi="Times New Roman" w:cs="Times New Roman"/>
          <w:color w:val="000000"/>
          <w:sz w:val="21"/>
          <w:szCs w:val="21"/>
        </w:rPr>
      </w:pP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表8纸杯原纸产品检验项目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485"/>
        <w:gridCol w:w="4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blHeader/>
          <w:jc w:val="center"/>
        </w:trPr>
        <w:tc>
          <w:tcPr>
            <w:tcW w:w="55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89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54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感官</w:t>
            </w:r>
            <w:r>
              <w:rPr>
                <w:rFonts w:hint="default" w:ascii="Times New Roman" w:hAnsi="Times New Roman" w:cs="Times New Roman"/>
                <w:color w:val="000000"/>
                <w:sz w:val="21"/>
                <w:szCs w:val="21"/>
                <w:lang w:val="en-US" w:eastAsia="zh-CN"/>
              </w:rPr>
              <w:t>要求</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547"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547"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54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横向耐折度</w:t>
            </w:r>
          </w:p>
        </w:tc>
        <w:tc>
          <w:tcPr>
            <w:tcW w:w="2547"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边渗透</w:t>
            </w:r>
          </w:p>
        </w:tc>
        <w:tc>
          <w:tcPr>
            <w:tcW w:w="2547"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QB/T 4032—2022</w:t>
            </w:r>
          </w:p>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31905—2015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挺度</w:t>
            </w:r>
          </w:p>
        </w:tc>
        <w:tc>
          <w:tcPr>
            <w:tcW w:w="2547"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strike/>
                <w:color w:val="000000"/>
                <w:sz w:val="21"/>
                <w:szCs w:val="21"/>
              </w:rPr>
            </w:pPr>
            <w:r>
              <w:rPr>
                <w:rFonts w:hint="default" w:ascii="Times New Roman" w:hAnsi="Times New Roman" w:cs="Times New Roman"/>
                <w:color w:val="000000"/>
                <w:sz w:val="21"/>
                <w:szCs w:val="21"/>
              </w:rPr>
              <w:t>GB/T 22364—2018</w:t>
            </w:r>
          </w:p>
        </w:tc>
      </w:tr>
    </w:tbl>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表9 餐盒原纸产品检验项目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485"/>
        <w:gridCol w:w="4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blHeader/>
          <w:jc w:val="center"/>
        </w:trPr>
        <w:tc>
          <w:tcPr>
            <w:tcW w:w="553"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899"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54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感官</w:t>
            </w:r>
            <w:r>
              <w:rPr>
                <w:rFonts w:hint="default" w:ascii="Times New Roman" w:hAnsi="Times New Roman" w:cs="Times New Roman"/>
                <w:color w:val="000000"/>
                <w:sz w:val="21"/>
                <w:szCs w:val="21"/>
                <w:lang w:val="en-US" w:eastAsia="zh-CN"/>
              </w:rPr>
              <w:t>要求</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547"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547"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547"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547"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横向耐折度</w:t>
            </w:r>
          </w:p>
        </w:tc>
        <w:tc>
          <w:tcPr>
            <w:tcW w:w="2547"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边渗透</w:t>
            </w:r>
          </w:p>
        </w:tc>
        <w:tc>
          <w:tcPr>
            <w:tcW w:w="2547"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QB/T 4033—2010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w:t>
            </w:r>
          </w:p>
        </w:tc>
        <w:tc>
          <w:tcPr>
            <w:tcW w:w="189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挺度</w:t>
            </w:r>
          </w:p>
        </w:tc>
        <w:tc>
          <w:tcPr>
            <w:tcW w:w="2547" w:type="pct"/>
            <w:noWrap w:val="0"/>
            <w:vAlign w:val="center"/>
          </w:tcPr>
          <w:p>
            <w:pPr>
              <w:keepNext w:val="0"/>
              <w:keepLines w:val="0"/>
              <w:suppressLineNumbers w:val="0"/>
              <w:spacing w:before="0" w:beforeAutospacing="0" w:after="0" w:afterAutospacing="0"/>
              <w:ind w:left="0" w:right="0" w:firstLine="21" w:firstLineChars="10"/>
              <w:jc w:val="center"/>
              <w:rPr>
                <w:rFonts w:hint="default" w:ascii="Times New Roman" w:hAnsi="Times New Roman" w:cs="Times New Roman"/>
                <w:strike/>
                <w:color w:val="000000"/>
                <w:sz w:val="21"/>
                <w:szCs w:val="21"/>
              </w:rPr>
            </w:pPr>
            <w:r>
              <w:rPr>
                <w:rFonts w:hint="default" w:ascii="Times New Roman" w:hAnsi="Times New Roman" w:cs="Times New Roman"/>
                <w:color w:val="000000"/>
                <w:sz w:val="21"/>
                <w:szCs w:val="21"/>
              </w:rPr>
              <w:t>GB/T 22364—2008 静态弯曲法</w:t>
            </w:r>
          </w:p>
        </w:tc>
      </w:tr>
    </w:tbl>
    <w:p>
      <w:pPr>
        <w:jc w:val="center"/>
        <w:rPr>
          <w:rFonts w:hint="default" w:ascii="Times New Roman" w:hAnsi="Times New Roman" w:cs="Times New Roman"/>
          <w:color w:val="000000"/>
          <w:sz w:val="21"/>
          <w:szCs w:val="21"/>
        </w:rPr>
      </w:pP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表10咖啡袋滤纸产品检验项目</w:t>
      </w:r>
    </w:p>
    <w:tbl>
      <w:tblPr>
        <w:tblStyle w:val="5"/>
        <w:tblW w:w="50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558"/>
        <w:gridCol w:w="4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blHeader/>
          <w:jc w:val="center"/>
        </w:trPr>
        <w:tc>
          <w:tcPr>
            <w:tcW w:w="551"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934"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514"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感官要求</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总迁移量</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重金属（以Pb计）</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514"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514"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6</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7</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8</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9</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10</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11</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12</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514"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抗张强度（纵/横向）</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12914—2008 恒速拉伸法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551"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14</w:t>
            </w:r>
          </w:p>
        </w:tc>
        <w:tc>
          <w:tcPr>
            <w:tcW w:w="193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纵向湿抗张强度</w:t>
            </w:r>
          </w:p>
        </w:tc>
        <w:tc>
          <w:tcPr>
            <w:tcW w:w="251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GB/T 465.2—2008</w:t>
            </w:r>
          </w:p>
        </w:tc>
      </w:tr>
    </w:tbl>
    <w:p>
      <w:pPr>
        <w:rPr>
          <w:rFonts w:hint="default" w:ascii="Times New Roman" w:hAnsi="Times New Roman" w:cs="Times New Roman"/>
          <w:color w:val="000000"/>
          <w:sz w:val="21"/>
          <w:szCs w:val="21"/>
        </w:rPr>
      </w:pP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表11其他食品包装用纸和纸板产品检验项目</w:t>
      </w:r>
    </w:p>
    <w:tbl>
      <w:tblPr>
        <w:tblStyle w:val="5"/>
        <w:tblW w:w="49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5"/>
        <w:gridCol w:w="3240"/>
        <w:gridCol w:w="4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546"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序号</w:t>
            </w:r>
          </w:p>
        </w:tc>
        <w:tc>
          <w:tcPr>
            <w:tcW w:w="1778"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检验项目</w:t>
            </w:r>
          </w:p>
        </w:tc>
        <w:tc>
          <w:tcPr>
            <w:tcW w:w="2674" w:type="pct"/>
            <w:noWrap w:val="0"/>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感官要求</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总迁移量</w:t>
            </w:r>
            <w:r>
              <w:rPr>
                <w:rFonts w:hint="default" w:ascii="Times New Roman" w:hAnsi="Times New Roman" w:cs="Times New Roman"/>
                <w:color w:val="000000"/>
                <w:sz w:val="21"/>
                <w:szCs w:val="21"/>
                <w:vertAlign w:val="superscript"/>
              </w:rPr>
              <w:t>a</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vertAlign w:val="superscript"/>
              </w:rPr>
            </w:pPr>
            <w:r>
              <w:rPr>
                <w:rFonts w:hint="default" w:ascii="Times New Roman" w:hAnsi="Times New Roman" w:cs="Times New Roman"/>
                <w:color w:val="000000"/>
                <w:sz w:val="21"/>
                <w:szCs w:val="21"/>
              </w:rPr>
              <w:t>高锰酸钾消耗量</w:t>
            </w:r>
            <w:r>
              <w:rPr>
                <w:rFonts w:hint="default" w:ascii="Times New Roman" w:hAnsi="Times New Roman" w:cs="Times New Roman"/>
                <w:color w:val="000000"/>
                <w:sz w:val="21"/>
                <w:szCs w:val="21"/>
                <w:vertAlign w:val="superscript"/>
              </w:rPr>
              <w:t>b</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重金属（以Pb计）</w:t>
            </w:r>
            <w:r>
              <w:rPr>
                <w:rFonts w:hint="default" w:ascii="Times New Roman" w:hAnsi="Times New Roman" w:cs="Times New Roman"/>
                <w:color w:val="000000"/>
                <w:sz w:val="21"/>
                <w:szCs w:val="21"/>
                <w:vertAlign w:val="superscript"/>
              </w:rPr>
              <w:t>c</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铅（Pb）</w:t>
            </w:r>
          </w:p>
        </w:tc>
        <w:tc>
          <w:tcPr>
            <w:tcW w:w="2674"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31604.34—2016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6</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砷（As）</w:t>
            </w:r>
          </w:p>
        </w:tc>
        <w:tc>
          <w:tcPr>
            <w:tcW w:w="2674" w:type="pct"/>
            <w:noWrap w:val="0"/>
            <w:vAlign w:val="center"/>
          </w:tcPr>
          <w:p>
            <w:pPr>
              <w:keepNext w:val="0"/>
              <w:keepLines w:val="0"/>
              <w:suppressLineNumbers w:val="0"/>
              <w:adjustRightInd w:val="0"/>
              <w:snapToGrid w:val="0"/>
              <w:spacing w:before="62" w:beforeLines="20" w:beforeAutospacing="0" w:after="62" w:afterLines="20" w:afterAutospacing="0"/>
              <w:ind w:left="0" w:right="0"/>
              <w:jc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GB 31604.38—2016</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0"/>
                <w:szCs w:val="20"/>
              </w:rPr>
              <w:t>或GB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7</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荧光性物质</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8</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甲醛</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9</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1,3-二氯-2-丙醇</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10</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3-氯-1,2-丙二醇</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11</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大肠菌群</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12</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沙门氏菌</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13</w:t>
            </w:r>
          </w:p>
        </w:tc>
        <w:tc>
          <w:tcPr>
            <w:tcW w:w="1778"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霉菌</w:t>
            </w:r>
          </w:p>
        </w:tc>
        <w:tc>
          <w:tcPr>
            <w:tcW w:w="2674"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4806.8—2022</w:t>
            </w:r>
          </w:p>
          <w:p>
            <w:pPr>
              <w:keepNext w:val="0"/>
              <w:keepLines w:val="0"/>
              <w:suppressLineNumbers w:val="0"/>
              <w:spacing w:before="0" w:beforeAutospacing="0" w:after="0" w:afterAutospacing="0"/>
              <w:ind w:left="0" w:right="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center"/>
          </w:tcPr>
          <w:p>
            <w:pPr>
              <w:keepNext w:val="0"/>
              <w:keepLines w:val="0"/>
              <w:suppressLineNumbers w:val="0"/>
              <w:spacing w:before="0" w:beforeAutospacing="0" w:after="0" w:afterAutospacing="0"/>
              <w:ind w:left="0" w:right="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注：a.适用于淋（覆）膜产品或预期直接接触液态食品、表面有游离水或游离脂肪食品的纸和纸板材料及制品（表面覆蜡的纸和纸板材料及制品除外）。</w:t>
            </w:r>
          </w:p>
          <w:p>
            <w:pPr>
              <w:keepNext w:val="0"/>
              <w:keepLines w:val="0"/>
              <w:suppressLineNumbers w:val="0"/>
              <w:spacing w:before="0" w:beforeAutospacing="0" w:after="0" w:afterAutospacing="0"/>
              <w:ind w:left="0" w:right="0"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b.适用于淋（覆）膜产品。</w:t>
            </w:r>
          </w:p>
          <w:p>
            <w:pPr>
              <w:keepNext w:val="0"/>
              <w:keepLines w:val="0"/>
              <w:suppressLineNumbers w:val="0"/>
              <w:spacing w:before="0" w:beforeAutospacing="0" w:after="0" w:afterAutospacing="0"/>
              <w:ind w:left="0" w:right="0"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c.适用于淋（覆）膜产品或预期接触水性食品或表面有游离水食品的纸和纸板材料及制品。</w:t>
            </w:r>
          </w:p>
        </w:tc>
      </w:tr>
    </w:tbl>
    <w:p>
      <w:pPr>
        <w:adjustRightInd w:val="0"/>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执行企业标准、团体标准、地方标准的产品，检验项目参照上述内容执行。</w:t>
      </w:r>
    </w:p>
    <w:p>
      <w:pPr>
        <w:snapToGrid w:val="0"/>
        <w:spacing w:line="440" w:lineRule="exact"/>
        <w:ind w:firstLine="359" w:firstLineChars="171"/>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cs="Times New Roman"/>
          <w:color w:val="000000"/>
          <w:sz w:val="21"/>
          <w:szCs w:val="21"/>
        </w:rPr>
      </w:pPr>
    </w:p>
    <w:p>
      <w:pPr>
        <w:adjustRightInd w:val="0"/>
        <w:snapToGrid w:val="0"/>
        <w:spacing w:line="440" w:lineRule="exact"/>
        <w:outlineLvl w:val="1"/>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3 判定规则</w:t>
      </w:r>
    </w:p>
    <w:p>
      <w:pPr>
        <w:snapToGrid w:val="0"/>
        <w:spacing w:line="440" w:lineRule="exact"/>
        <w:rPr>
          <w:rFonts w:hint="default" w:ascii="Times New Roman" w:hAnsi="Times New Roman" w:cs="Times New Roman"/>
          <w:iCs/>
          <w:color w:val="000000"/>
          <w:sz w:val="21"/>
          <w:szCs w:val="21"/>
        </w:rPr>
      </w:pPr>
      <w:r>
        <w:rPr>
          <w:rFonts w:hint="default" w:ascii="Times New Roman" w:hAnsi="Times New Roman" w:cs="Times New Roman"/>
          <w:color w:val="000000"/>
          <w:sz w:val="21"/>
          <w:szCs w:val="21"/>
        </w:rPr>
        <w:t>3.1依据标准</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 4806.7—2016 食品安全国家标准 食品接触用塑料材料及制品</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 4806.7—2023 食品安全国家标准 食品接触用塑料材料及制品</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 4806.8—2022 食品安全国家标准 食品接触用纸和纸板材料及制品</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GB/T 22812—2008 半透明纸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GB/T 24696—2009 食品包装用羊皮纸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GB/T 25436—2023 茶叶滤纸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GB/T 31122—2014 液体食品包装用纸板</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GB/T 31123—2014 固体食品包装用纸板</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GB/T 36392—2018 食品包装用淋膜纸和纸板</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QB/T 1014—2010 食品包装纸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QB/T 1016—2006 鸡皮纸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QB/T 1704—2010 铝箔衬纸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QB/T 4032—2022 纸杯原纸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QB/T 4033—2010 餐盒原纸</w:t>
      </w:r>
    </w:p>
    <w:p>
      <w:pPr>
        <w:spacing w:line="360" w:lineRule="auto"/>
        <w:ind w:firstLine="420" w:firstLineChars="200"/>
        <w:rPr>
          <w:rFonts w:hint="default" w:ascii="Times New Roman" w:hAnsi="Times New Roman" w:cs="Times New Roman"/>
          <w:iCs/>
          <w:color w:val="000000"/>
          <w:sz w:val="21"/>
          <w:szCs w:val="21"/>
        </w:rPr>
      </w:pPr>
      <w:r>
        <w:rPr>
          <w:rFonts w:hint="default" w:ascii="Times New Roman" w:hAnsi="Times New Roman" w:cs="Times New Roman"/>
          <w:iCs/>
          <w:color w:val="000000"/>
          <w:sz w:val="21"/>
          <w:szCs w:val="21"/>
        </w:rPr>
        <w:t>QB/T 5050—2017 咖啡袋滤纸</w:t>
      </w:r>
    </w:p>
    <w:p>
      <w:pPr>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现行有效的企业标准、团体标准、地方标准及产品明示质量要求</w:t>
      </w:r>
    </w:p>
    <w:p>
      <w:pPr>
        <w:snapToGrid w:val="0"/>
        <w:spacing w:line="44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3.2判定原则</w:t>
      </w:r>
    </w:p>
    <w:p>
      <w:pPr>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依据GB 4789.1—2016 《食品安全国家标准 食品微生物学检验 总则》第7.3条规定“检验结果报告后，剩余样品和同批产品不进行微生物项目的复检”，微生物指标不合格不进行复检。</w:t>
      </w:r>
    </w:p>
    <w:p>
      <w:pPr>
        <w:snapToGrid w:val="0"/>
        <w:spacing w:line="440" w:lineRule="exact"/>
        <w:ind w:firstLine="417" w:firstLineChars="199"/>
        <w:rPr>
          <w:rFonts w:hint="default" w:ascii="Times New Roman" w:hAnsi="Times New Roman" w:cs="Times New Roman"/>
          <w:color w:val="000000"/>
          <w:sz w:val="21"/>
          <w:szCs w:val="21"/>
        </w:rPr>
      </w:pPr>
    </w:p>
    <w:p>
      <w:pPr>
        <w:adjustRightInd w:val="0"/>
        <w:snapToGrid w:val="0"/>
        <w:spacing w:line="440" w:lineRule="exact"/>
        <w:outlineLvl w:val="1"/>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4 附则</w:t>
      </w:r>
    </w:p>
    <w:p>
      <w:pPr>
        <w:keepNext w:val="0"/>
        <w:keepLines w:val="0"/>
        <w:widowControl w:val="0"/>
        <w:suppressLineNumbers w:val="0"/>
        <w:snapToGrid w:val="0"/>
        <w:spacing w:before="0" w:beforeAutospacing="0" w:after="0" w:afterAutospacing="0" w:line="440" w:lineRule="exact"/>
        <w:ind w:left="0" w:right="0" w:firstLine="420" w:firstLineChars="200"/>
        <w:jc w:val="both"/>
        <w:rPr>
          <w:rFonts w:hint="default" w:ascii="Times New Roman" w:hAnsi="Times New Roman" w:cs="Times New Roman"/>
          <w:color w:val="000000"/>
          <w:szCs w:val="21"/>
          <w:lang w:val="en-US"/>
        </w:rPr>
      </w:pPr>
      <w:r>
        <w:rPr>
          <w:rFonts w:hint="default" w:ascii="Times New Roman" w:hAnsi="Times New Roman" w:eastAsia="宋体" w:cs="Times New Roman"/>
          <w:color w:val="000000"/>
          <w:kern w:val="2"/>
          <w:sz w:val="21"/>
          <w:szCs w:val="21"/>
          <w:lang w:val="en-US" w:eastAsia="zh-CN" w:bidi="ar"/>
        </w:rPr>
        <w:t>本细则代替《贵州省市场监管局关于发布</w:t>
      </w:r>
      <w:r>
        <w:rPr>
          <w:rFonts w:hint="default" w:ascii="Times New Roman" w:hAnsi="Times New Roman" w:eastAsia="宋体" w:cs="Times New Roman"/>
          <w:color w:val="000000"/>
          <w:kern w:val="2"/>
          <w:sz w:val="21"/>
          <w:szCs w:val="21"/>
          <w:lang w:val="en-US" w:eastAsia="zh-CN" w:bidi="ar"/>
        </w:rPr>
        <w:t>2024年版车用柴油等</w:t>
      </w:r>
      <w:r>
        <w:rPr>
          <w:rFonts w:hint="default" w:ascii="Times New Roman" w:hAnsi="Times New Roman" w:eastAsia="宋体" w:cs="Times New Roman"/>
          <w:color w:val="000000"/>
          <w:kern w:val="2"/>
          <w:sz w:val="21"/>
          <w:szCs w:val="21"/>
          <w:lang w:val="en-US" w:eastAsia="zh-CN" w:bidi="ar"/>
        </w:rPr>
        <w:t>110种产品贵州省产品质量监督抽查实施细则的公告》中的《贵州省食品包装用纸和纸板材料产品质量监督抽查实施细则（</w:t>
      </w:r>
      <w:r>
        <w:rPr>
          <w:rFonts w:hint="default" w:ascii="Times New Roman" w:hAnsi="Times New Roman" w:eastAsia="宋体" w:cs="Times New Roman"/>
          <w:color w:val="000000"/>
          <w:kern w:val="2"/>
          <w:sz w:val="21"/>
          <w:szCs w:val="21"/>
          <w:lang w:val="en-US" w:eastAsia="zh-CN" w:bidi="ar"/>
        </w:rPr>
        <w:t>2024版）》。</w:t>
      </w:r>
    </w:p>
    <w:p>
      <w:pPr>
        <w:snapToGrid w:val="0"/>
        <w:spacing w:line="440" w:lineRule="exact"/>
        <w:ind w:firstLine="420" w:firstLineChars="200"/>
        <w:rPr>
          <w:rFonts w:hint="default" w:ascii="Times New Roman" w:hAnsi="Times New Roman" w:cs="Times New Roman"/>
          <w:color w:val="000000"/>
          <w:sz w:val="21"/>
          <w:szCs w:val="21"/>
        </w:rPr>
      </w:pPr>
    </w:p>
    <w:sectPr>
      <w:footerReference r:id="rId3" w:type="default"/>
      <w:footerReference r:id="rId4"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lang w:val="zh-CN"/>
      </w:rPr>
      <w:fldChar w:fldCharType="begin"/>
    </w:r>
    <w:r>
      <w:rPr>
        <w:lang w:val="zh-CN"/>
      </w:rPr>
      <w:instrText xml:space="preserve"> PAGE   \* MERGEFORMAT </w:instrText>
    </w:r>
    <w:r>
      <w:rPr>
        <w:lang w:val="zh-CN"/>
      </w:rPr>
      <w:fldChar w:fldCharType="separate"/>
    </w:r>
    <w:r>
      <w:t>13</w:t>
    </w:r>
    <w:r>
      <w:rPr>
        <w:lang w:val="zh-CN"/>
      </w:rPr>
      <w:fldChar w:fldCharType="end"/>
    </w:r>
  </w:p>
  <w:p>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pPr>
    <w:r>
      <w:fldChar w:fldCharType="begin"/>
    </w:r>
    <w:r>
      <w:instrText xml:space="preserve">PAGE  </w:instrText>
    </w:r>
    <w:r>
      <w:fldChar w:fldCharType="separate"/>
    </w:r>
    <w:r>
      <w:t>2</w:t>
    </w:r>
    <w:r>
      <w:fldChar w:fldCharType="end"/>
    </w:r>
  </w:p>
  <w:p>
    <w:pP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mZDlmMjdkNDI1NjEzMmI2Y2M4ZTAxODQ5YmJlMTYifQ=="/>
  </w:docVars>
  <w:rsids>
    <w:rsidRoot w:val="00172A27"/>
    <w:rsid w:val="00006D2B"/>
    <w:rsid w:val="00006E3B"/>
    <w:rsid w:val="00007894"/>
    <w:rsid w:val="00030095"/>
    <w:rsid w:val="00037D97"/>
    <w:rsid w:val="00051A44"/>
    <w:rsid w:val="000569FD"/>
    <w:rsid w:val="00061C63"/>
    <w:rsid w:val="00067B9D"/>
    <w:rsid w:val="0007403F"/>
    <w:rsid w:val="0007416C"/>
    <w:rsid w:val="00075B62"/>
    <w:rsid w:val="00075B80"/>
    <w:rsid w:val="00081CBD"/>
    <w:rsid w:val="00095BBA"/>
    <w:rsid w:val="000976DE"/>
    <w:rsid w:val="000A46FA"/>
    <w:rsid w:val="000E264B"/>
    <w:rsid w:val="000E2725"/>
    <w:rsid w:val="00124E84"/>
    <w:rsid w:val="00127C04"/>
    <w:rsid w:val="00144220"/>
    <w:rsid w:val="00157B87"/>
    <w:rsid w:val="00163272"/>
    <w:rsid w:val="001809DD"/>
    <w:rsid w:val="00180D1E"/>
    <w:rsid w:val="001874B9"/>
    <w:rsid w:val="00191316"/>
    <w:rsid w:val="00195406"/>
    <w:rsid w:val="001A7474"/>
    <w:rsid w:val="001B41F6"/>
    <w:rsid w:val="001C4D87"/>
    <w:rsid w:val="001C5086"/>
    <w:rsid w:val="001C5318"/>
    <w:rsid w:val="001D3C1D"/>
    <w:rsid w:val="001D6946"/>
    <w:rsid w:val="001E0530"/>
    <w:rsid w:val="001E16C2"/>
    <w:rsid w:val="001F4732"/>
    <w:rsid w:val="00215AF6"/>
    <w:rsid w:val="00217A75"/>
    <w:rsid w:val="002228FC"/>
    <w:rsid w:val="0022561B"/>
    <w:rsid w:val="00241560"/>
    <w:rsid w:val="00241ECD"/>
    <w:rsid w:val="0024326E"/>
    <w:rsid w:val="00245CDE"/>
    <w:rsid w:val="00253624"/>
    <w:rsid w:val="002575AA"/>
    <w:rsid w:val="00264A71"/>
    <w:rsid w:val="002740A5"/>
    <w:rsid w:val="0027607E"/>
    <w:rsid w:val="00285329"/>
    <w:rsid w:val="00286047"/>
    <w:rsid w:val="00291314"/>
    <w:rsid w:val="002B4585"/>
    <w:rsid w:val="002D1669"/>
    <w:rsid w:val="002D7F8A"/>
    <w:rsid w:val="002E0D1D"/>
    <w:rsid w:val="002E2A47"/>
    <w:rsid w:val="002E6CDF"/>
    <w:rsid w:val="002F19C4"/>
    <w:rsid w:val="002F27F6"/>
    <w:rsid w:val="002F5DCE"/>
    <w:rsid w:val="003203A3"/>
    <w:rsid w:val="0032728E"/>
    <w:rsid w:val="00346DCE"/>
    <w:rsid w:val="00373494"/>
    <w:rsid w:val="00375698"/>
    <w:rsid w:val="0038115E"/>
    <w:rsid w:val="003C204E"/>
    <w:rsid w:val="003C388C"/>
    <w:rsid w:val="003C42E0"/>
    <w:rsid w:val="003C784D"/>
    <w:rsid w:val="003E61BF"/>
    <w:rsid w:val="004046C4"/>
    <w:rsid w:val="0040518C"/>
    <w:rsid w:val="0040540A"/>
    <w:rsid w:val="00413215"/>
    <w:rsid w:val="00423738"/>
    <w:rsid w:val="00434ADF"/>
    <w:rsid w:val="00445E86"/>
    <w:rsid w:val="00446930"/>
    <w:rsid w:val="00462B4E"/>
    <w:rsid w:val="00474E04"/>
    <w:rsid w:val="004971BF"/>
    <w:rsid w:val="00497D03"/>
    <w:rsid w:val="004B2DAC"/>
    <w:rsid w:val="004C2696"/>
    <w:rsid w:val="004C6A5C"/>
    <w:rsid w:val="004D0C5A"/>
    <w:rsid w:val="004D25CC"/>
    <w:rsid w:val="004E1396"/>
    <w:rsid w:val="004E2AB5"/>
    <w:rsid w:val="0052625B"/>
    <w:rsid w:val="00527B8B"/>
    <w:rsid w:val="0053014D"/>
    <w:rsid w:val="0055277D"/>
    <w:rsid w:val="00553C70"/>
    <w:rsid w:val="00563EBC"/>
    <w:rsid w:val="00583D9B"/>
    <w:rsid w:val="00584224"/>
    <w:rsid w:val="005A7A37"/>
    <w:rsid w:val="005C224F"/>
    <w:rsid w:val="005D2D01"/>
    <w:rsid w:val="005D5931"/>
    <w:rsid w:val="005D6A86"/>
    <w:rsid w:val="005E60E4"/>
    <w:rsid w:val="005F100F"/>
    <w:rsid w:val="005F6D05"/>
    <w:rsid w:val="006012A3"/>
    <w:rsid w:val="0060266A"/>
    <w:rsid w:val="006062C9"/>
    <w:rsid w:val="00610FCD"/>
    <w:rsid w:val="00611646"/>
    <w:rsid w:val="00611E7D"/>
    <w:rsid w:val="00637D31"/>
    <w:rsid w:val="0066598A"/>
    <w:rsid w:val="00672FD0"/>
    <w:rsid w:val="006846EC"/>
    <w:rsid w:val="006A0547"/>
    <w:rsid w:val="006A1BE1"/>
    <w:rsid w:val="006B1185"/>
    <w:rsid w:val="006B6133"/>
    <w:rsid w:val="006D4A5F"/>
    <w:rsid w:val="006E50EA"/>
    <w:rsid w:val="006E5267"/>
    <w:rsid w:val="006F0971"/>
    <w:rsid w:val="006F483C"/>
    <w:rsid w:val="00701254"/>
    <w:rsid w:val="00704017"/>
    <w:rsid w:val="0072334C"/>
    <w:rsid w:val="00732E23"/>
    <w:rsid w:val="00735AF5"/>
    <w:rsid w:val="007553CA"/>
    <w:rsid w:val="00756782"/>
    <w:rsid w:val="007647AC"/>
    <w:rsid w:val="0076633A"/>
    <w:rsid w:val="00774DC9"/>
    <w:rsid w:val="00781F66"/>
    <w:rsid w:val="00782790"/>
    <w:rsid w:val="00785B5B"/>
    <w:rsid w:val="007903B2"/>
    <w:rsid w:val="00790C87"/>
    <w:rsid w:val="007A423C"/>
    <w:rsid w:val="007A44A2"/>
    <w:rsid w:val="007A74FE"/>
    <w:rsid w:val="007C047C"/>
    <w:rsid w:val="007E06DE"/>
    <w:rsid w:val="00801C9B"/>
    <w:rsid w:val="00801C9F"/>
    <w:rsid w:val="00802D74"/>
    <w:rsid w:val="00805036"/>
    <w:rsid w:val="008331F4"/>
    <w:rsid w:val="00844928"/>
    <w:rsid w:val="00847CC4"/>
    <w:rsid w:val="008507B2"/>
    <w:rsid w:val="00870E6B"/>
    <w:rsid w:val="0087330C"/>
    <w:rsid w:val="00876CA7"/>
    <w:rsid w:val="00895412"/>
    <w:rsid w:val="00895A18"/>
    <w:rsid w:val="00895BEA"/>
    <w:rsid w:val="008A3497"/>
    <w:rsid w:val="008B159D"/>
    <w:rsid w:val="008B56B2"/>
    <w:rsid w:val="008C4901"/>
    <w:rsid w:val="008C4EE9"/>
    <w:rsid w:val="008E05CB"/>
    <w:rsid w:val="00904514"/>
    <w:rsid w:val="00914EA6"/>
    <w:rsid w:val="00917A54"/>
    <w:rsid w:val="00920015"/>
    <w:rsid w:val="00921B24"/>
    <w:rsid w:val="00933039"/>
    <w:rsid w:val="0096528E"/>
    <w:rsid w:val="0097342D"/>
    <w:rsid w:val="0098187E"/>
    <w:rsid w:val="009916AC"/>
    <w:rsid w:val="00994DF4"/>
    <w:rsid w:val="009B511C"/>
    <w:rsid w:val="009C4839"/>
    <w:rsid w:val="009C7F77"/>
    <w:rsid w:val="009E3689"/>
    <w:rsid w:val="009E6756"/>
    <w:rsid w:val="009E7096"/>
    <w:rsid w:val="009F63DB"/>
    <w:rsid w:val="00A14D29"/>
    <w:rsid w:val="00A26BCA"/>
    <w:rsid w:val="00A43553"/>
    <w:rsid w:val="00A71120"/>
    <w:rsid w:val="00A74603"/>
    <w:rsid w:val="00A850E5"/>
    <w:rsid w:val="00AB2F75"/>
    <w:rsid w:val="00AC0827"/>
    <w:rsid w:val="00AC549D"/>
    <w:rsid w:val="00AD001F"/>
    <w:rsid w:val="00AD1AF8"/>
    <w:rsid w:val="00AD267D"/>
    <w:rsid w:val="00AE4E7F"/>
    <w:rsid w:val="00AF0856"/>
    <w:rsid w:val="00AF1EE9"/>
    <w:rsid w:val="00AF3E67"/>
    <w:rsid w:val="00AF60DE"/>
    <w:rsid w:val="00B21209"/>
    <w:rsid w:val="00B258EF"/>
    <w:rsid w:val="00B26189"/>
    <w:rsid w:val="00B43013"/>
    <w:rsid w:val="00B444D7"/>
    <w:rsid w:val="00B46E10"/>
    <w:rsid w:val="00B62CE5"/>
    <w:rsid w:val="00B70B41"/>
    <w:rsid w:val="00B77813"/>
    <w:rsid w:val="00B82634"/>
    <w:rsid w:val="00B855BD"/>
    <w:rsid w:val="00B905E7"/>
    <w:rsid w:val="00B9403B"/>
    <w:rsid w:val="00BD08FD"/>
    <w:rsid w:val="00BE6F19"/>
    <w:rsid w:val="00C0074A"/>
    <w:rsid w:val="00C23276"/>
    <w:rsid w:val="00C26074"/>
    <w:rsid w:val="00C2694F"/>
    <w:rsid w:val="00C52CE1"/>
    <w:rsid w:val="00C83B0A"/>
    <w:rsid w:val="00C95856"/>
    <w:rsid w:val="00CC184B"/>
    <w:rsid w:val="00CE1E0C"/>
    <w:rsid w:val="00CE277E"/>
    <w:rsid w:val="00CE3467"/>
    <w:rsid w:val="00D20CB3"/>
    <w:rsid w:val="00D56867"/>
    <w:rsid w:val="00D63D2F"/>
    <w:rsid w:val="00D671E3"/>
    <w:rsid w:val="00D74067"/>
    <w:rsid w:val="00D86B23"/>
    <w:rsid w:val="00DB3C03"/>
    <w:rsid w:val="00DC390E"/>
    <w:rsid w:val="00DD2B0C"/>
    <w:rsid w:val="00DD4884"/>
    <w:rsid w:val="00DE39F3"/>
    <w:rsid w:val="00DF1FD5"/>
    <w:rsid w:val="00DF2BA4"/>
    <w:rsid w:val="00DF2CDA"/>
    <w:rsid w:val="00DF5371"/>
    <w:rsid w:val="00E02A7F"/>
    <w:rsid w:val="00E07256"/>
    <w:rsid w:val="00E077DE"/>
    <w:rsid w:val="00E07880"/>
    <w:rsid w:val="00E17EDD"/>
    <w:rsid w:val="00E2106A"/>
    <w:rsid w:val="00E248BE"/>
    <w:rsid w:val="00E3044F"/>
    <w:rsid w:val="00E334FB"/>
    <w:rsid w:val="00E415AF"/>
    <w:rsid w:val="00E53E4A"/>
    <w:rsid w:val="00E548BE"/>
    <w:rsid w:val="00E6578F"/>
    <w:rsid w:val="00E67A7C"/>
    <w:rsid w:val="00E67D35"/>
    <w:rsid w:val="00E72C33"/>
    <w:rsid w:val="00E80697"/>
    <w:rsid w:val="00E80D6E"/>
    <w:rsid w:val="00E82621"/>
    <w:rsid w:val="00E95C2C"/>
    <w:rsid w:val="00E96B78"/>
    <w:rsid w:val="00EA4CD1"/>
    <w:rsid w:val="00EB1DE6"/>
    <w:rsid w:val="00ED78AA"/>
    <w:rsid w:val="00EE5127"/>
    <w:rsid w:val="00EE776E"/>
    <w:rsid w:val="00F12509"/>
    <w:rsid w:val="00F15AA3"/>
    <w:rsid w:val="00F32998"/>
    <w:rsid w:val="00F376D4"/>
    <w:rsid w:val="00F41431"/>
    <w:rsid w:val="00F4774A"/>
    <w:rsid w:val="00F77C9A"/>
    <w:rsid w:val="00F858BC"/>
    <w:rsid w:val="00F921C3"/>
    <w:rsid w:val="00FA6785"/>
    <w:rsid w:val="00FA7C33"/>
    <w:rsid w:val="00FB576C"/>
    <w:rsid w:val="00FD2AA6"/>
    <w:rsid w:val="00FD4E7D"/>
    <w:rsid w:val="00FE7E8A"/>
    <w:rsid w:val="00FF30BB"/>
    <w:rsid w:val="05D45923"/>
    <w:rsid w:val="15E7644A"/>
    <w:rsid w:val="258C69F6"/>
    <w:rsid w:val="25F413E1"/>
    <w:rsid w:val="27485D88"/>
    <w:rsid w:val="276C1B3A"/>
    <w:rsid w:val="27E94AC9"/>
    <w:rsid w:val="2D7C1CBC"/>
    <w:rsid w:val="3B6A8012"/>
    <w:rsid w:val="3BA07F49"/>
    <w:rsid w:val="3DFF75C8"/>
    <w:rsid w:val="404441E7"/>
    <w:rsid w:val="51E67A6C"/>
    <w:rsid w:val="54C40FED"/>
    <w:rsid w:val="566A1493"/>
    <w:rsid w:val="5AFBCE1B"/>
    <w:rsid w:val="5C096C21"/>
    <w:rsid w:val="6F321B62"/>
    <w:rsid w:val="7AFF1F8E"/>
    <w:rsid w:val="7EDB02A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link w:val="2"/>
    <w:semiHidden/>
    <w:qFormat/>
    <w:uiPriority w:val="99"/>
    <w:rPr>
      <w:sz w:val="18"/>
      <w:szCs w:val="18"/>
    </w:rPr>
  </w:style>
  <w:style w:type="character" w:customStyle="1" w:styleId="8">
    <w:name w:val="页脚 Char"/>
    <w:link w:val="3"/>
    <w:qFormat/>
    <w:uiPriority w:val="99"/>
    <w:rPr>
      <w:sz w:val="18"/>
      <w:szCs w:val="18"/>
    </w:rPr>
  </w:style>
  <w:style w:type="character" w:customStyle="1" w:styleId="9">
    <w:name w:val="页眉 Char"/>
    <w:link w:val="4"/>
    <w:qFormat/>
    <w:uiPriority w:val="99"/>
    <w:rPr>
      <w:sz w:val="18"/>
      <w:szCs w:val="18"/>
    </w:rPr>
  </w:style>
  <w:style w:type="character" w:customStyle="1" w:styleId="10">
    <w:name w:val="页脚 字符"/>
    <w:basedOn w:val="6"/>
    <w:link w:val="3"/>
    <w:qFormat/>
    <w:uiPriority w:val="0"/>
    <w:rPr>
      <w:kern w:val="2"/>
      <w:sz w:val="18"/>
      <w:szCs w:val="18"/>
    </w:rPr>
  </w:style>
  <w:style w:type="character" w:customStyle="1" w:styleId="11">
    <w:name w:val="页眉 字符"/>
    <w:basedOn w:val="6"/>
    <w:link w:val="4"/>
    <w:qFormat/>
    <w:uiPriority w:val="0"/>
    <w:rPr>
      <w:kern w:val="2"/>
      <w:sz w:val="18"/>
      <w:szCs w:val="18"/>
    </w:rPr>
  </w:style>
  <w:style w:type="paragraph" w:customStyle="1" w:styleId="12">
    <w:name w:val="_Style 11"/>
    <w:semiHidden/>
    <w:qFormat/>
    <w:uiPriority w:val="99"/>
    <w:rPr>
      <w:rFonts w:ascii="Calibri" w:hAnsi="Calibri" w:eastAsia="宋体" w:cs="Calibr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9</Pages>
  <Words>1046</Words>
  <Characters>2089</Characters>
  <Lines>64</Lines>
  <Paragraphs>18</Paragraphs>
  <TotalTime>3</TotalTime>
  <ScaleCrop>false</ScaleCrop>
  <LinksUpToDate>false</LinksUpToDate>
  <CharactersWithSpaces>2191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2023-02-01T20:56:00Z</dcterms:created>
  <dc:creator>Legend User</dc:creator>
  <cp:lastModifiedBy>ysgz</cp:lastModifiedBy>
  <cp:lastPrinted>2019-12-05T15:53:00Z</cp:lastPrinted>
  <dcterms:modified xsi:type="dcterms:W3CDTF">2025-04-14T09:47:49Z</dcterms:modified>
  <dc:title>××产品质量监督抽查实施细则</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A5849C60A2FD41C4AC61E12834FD57D1_13</vt:lpwstr>
  </property>
  <property fmtid="{D5CDD505-2E9C-101B-9397-08002B2CF9AE}" pid="4" name="KSOTemplateDocerSaveRecord">
    <vt:lpwstr>eyJoZGlkIjoiNDNiOGM3Y2MyOGFlZjJlMWRhOWY0MTgxYjJkNGQ1NzciLCJ1c2VySWQiOiI0NTA5MTk5NTIifQ==</vt:lpwstr>
  </property>
</Properties>
</file>