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20" w:lineRule="exact"/>
        <w:jc w:val="left"/>
        <w:rPr>
          <w:rFonts w:hint="eastAsia" w:ascii="Nimbus Roman No9 L" w:hAnsi="Nimbus Roman No9 L" w:eastAsia="黑体" w:cs="Nimbus Roman No9 L"/>
          <w:spacing w:val="0"/>
          <w:szCs w:val="32"/>
        </w:rPr>
      </w:pPr>
      <w:r>
        <w:rPr>
          <w:rFonts w:ascii="Nimbus Roman No9 L" w:hAnsi="Nimbus Roman No9 L" w:eastAsia="黑体" w:cs="Nimbus Roman No9 L"/>
          <w:spacing w:val="0"/>
          <w:szCs w:val="32"/>
        </w:rPr>
        <w:t>附件</w:t>
      </w:r>
    </w:p>
    <w:p>
      <w:pPr>
        <w:spacing w:before="156" w:beforeLines="50" w:line="620" w:lineRule="exact"/>
        <w:jc w:val="center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  <w:t>专利导航工程实施评价指标</w:t>
      </w:r>
    </w:p>
    <w:p>
      <w:pPr>
        <w:spacing w:line="620" w:lineRule="exact"/>
        <w:ind w:firstLine="640" w:firstLineChars="200"/>
        <w:rPr>
          <w:rFonts w:hint="eastAsia" w:ascii="Nimbus Roman No9 L" w:hAnsi="Nimbus Roman No9 L" w:cs="Nimbus Roman No9 L"/>
          <w:spacing w:val="0"/>
          <w:szCs w:val="32"/>
        </w:rPr>
      </w:pPr>
    </w:p>
    <w:tbl>
      <w:tblPr>
        <w:tblStyle w:val="3"/>
        <w:tblW w:w="86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244"/>
        <w:gridCol w:w="5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tblHeader/>
          <w:jc w:val="center"/>
        </w:trPr>
        <w:tc>
          <w:tcPr>
            <w:tcW w:w="1390" w:type="dxa"/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 w:cs="黑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2244" w:type="dxa"/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 w:cs="黑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5009" w:type="dxa"/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 w:cs="黑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90" w:type="dxa"/>
            <w:vMerge w:val="restart"/>
            <w:vAlign w:val="center"/>
          </w:tcPr>
          <w:p>
            <w:pPr>
              <w:spacing w:line="620" w:lineRule="exact"/>
              <w:jc w:val="center"/>
              <w:rPr>
                <w:rFonts w:hint="eastAsia" w:ascii="Nimbus Roman No9 L" w:hAnsi="Nimbus Roman No9 L" w:cs="Nimbus Roman No9 L"/>
                <w:spacing w:val="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cs="Nimbus Roman No9 L"/>
                <w:spacing w:val="0"/>
                <w:kern w:val="0"/>
                <w:sz w:val="24"/>
                <w:szCs w:val="24"/>
              </w:rPr>
              <w:t>项目实施</w:t>
            </w:r>
          </w:p>
          <w:p>
            <w:pPr>
              <w:spacing w:line="620" w:lineRule="exact"/>
              <w:jc w:val="center"/>
              <w:rPr>
                <w:rFonts w:hint="eastAsia" w:ascii="Nimbus Roman No9 L" w:hAnsi="Nimbus Roman No9 L" w:cs="Nimbus Roman No9 L"/>
                <w:spacing w:val="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cs="Nimbus Roman No9 L"/>
                <w:spacing w:val="0"/>
                <w:kern w:val="0"/>
                <w:sz w:val="24"/>
                <w:szCs w:val="24"/>
              </w:rPr>
              <w:t>（28分）</w:t>
            </w:r>
          </w:p>
        </w:tc>
        <w:tc>
          <w:tcPr>
            <w:tcW w:w="2244" w:type="dxa"/>
            <w:vAlign w:val="center"/>
          </w:tcPr>
          <w:p>
            <w:pPr>
              <w:spacing w:line="620" w:lineRule="exact"/>
              <w:rPr>
                <w:rFonts w:hint="eastAsia" w:ascii="Nimbus Roman No9 L" w:hAnsi="Nimbus Roman No9 L" w:cs="Nimbus Roman No9 L"/>
                <w:spacing w:val="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cs="Nimbus Roman No9 L"/>
                <w:spacing w:val="0"/>
                <w:kern w:val="0"/>
                <w:sz w:val="24"/>
                <w:szCs w:val="24"/>
              </w:rPr>
              <w:t>1.项目投入（15分）</w:t>
            </w:r>
          </w:p>
        </w:tc>
        <w:tc>
          <w:tcPr>
            <w:tcW w:w="5009" w:type="dxa"/>
            <w:vAlign w:val="center"/>
          </w:tcPr>
          <w:p>
            <w:pPr>
              <w:spacing w:line="620" w:lineRule="exact"/>
              <w:rPr>
                <w:rFonts w:hint="eastAsia" w:ascii="Nimbus Roman No9 L" w:hAnsi="Nimbus Roman No9 L" w:cs="Nimbus Roman No9 L"/>
                <w:spacing w:val="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cs="Nimbus Roman No9 L"/>
                <w:spacing w:val="0"/>
                <w:kern w:val="0"/>
                <w:sz w:val="24"/>
                <w:szCs w:val="24"/>
              </w:rPr>
              <w:t>辖区内备案专利导航项目投入总金额，最高得15分，以各</w:t>
            </w:r>
            <w:r>
              <w:rPr>
                <w:rFonts w:hint="eastAsia" w:ascii="Nimbus Roman No9 L" w:hAnsi="Nimbus Roman No9 L" w:cs="Nimbus Roman No9 L"/>
                <w:spacing w:val="0"/>
                <w:kern w:val="0"/>
                <w:sz w:val="24"/>
                <w:szCs w:val="24"/>
              </w:rPr>
              <w:t>市州</w:t>
            </w:r>
            <w:r>
              <w:rPr>
                <w:rFonts w:ascii="Nimbus Roman No9 L" w:hAnsi="Nimbus Roman No9 L" w:cs="Nimbus Roman No9 L"/>
                <w:spacing w:val="0"/>
                <w:kern w:val="0"/>
                <w:sz w:val="24"/>
                <w:szCs w:val="24"/>
              </w:rPr>
              <w:t>投入总金额的</w:t>
            </w:r>
            <w:r>
              <w:rPr>
                <w:rFonts w:hint="eastAsia" w:ascii="Nimbus Roman No9 L" w:hAnsi="Nimbus Roman No9 L" w:cs="Nimbus Roman No9 L"/>
                <w:spacing w:val="0"/>
                <w:kern w:val="0"/>
                <w:sz w:val="24"/>
                <w:szCs w:val="24"/>
              </w:rPr>
              <w:t>平均</w:t>
            </w:r>
            <w:r>
              <w:rPr>
                <w:rFonts w:ascii="Nimbus Roman No9 L" w:hAnsi="Nimbus Roman No9 L" w:cs="Nimbus Roman No9 L"/>
                <w:spacing w:val="0"/>
                <w:kern w:val="0"/>
                <w:sz w:val="24"/>
                <w:szCs w:val="24"/>
              </w:rPr>
              <w:t>值作为标杆值，得分=当地投入金额/标杆值×15分（以下简称标杆值公式）。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90" w:type="dxa"/>
            <w:vMerge w:val="continue"/>
            <w:vAlign w:val="center"/>
          </w:tcPr>
          <w:p>
            <w:pPr>
              <w:spacing w:line="620" w:lineRule="exact"/>
              <w:jc w:val="center"/>
              <w:rPr>
                <w:rFonts w:hint="eastAsia" w:ascii="Nimbus Roman No9 L" w:hAnsi="Nimbus Roman No9 L" w:cs="Nimbus Roman No9 L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>
            <w:pPr>
              <w:spacing w:line="620" w:lineRule="exact"/>
              <w:rPr>
                <w:rFonts w:hint="eastAsia" w:ascii="Nimbus Roman No9 L" w:hAnsi="Nimbus Roman No9 L" w:cs="Nimbus Roman No9 L"/>
                <w:spacing w:val="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cs="Nimbus Roman No9 L"/>
                <w:spacing w:val="0"/>
                <w:kern w:val="0"/>
                <w:sz w:val="24"/>
                <w:szCs w:val="24"/>
              </w:rPr>
              <w:t>2.服务对象（5分）</w:t>
            </w:r>
          </w:p>
        </w:tc>
        <w:tc>
          <w:tcPr>
            <w:tcW w:w="5009" w:type="dxa"/>
            <w:vAlign w:val="center"/>
          </w:tcPr>
          <w:p>
            <w:pPr>
              <w:spacing w:line="620" w:lineRule="exact"/>
              <w:rPr>
                <w:rFonts w:hint="eastAsia" w:ascii="Nimbus Roman No9 L" w:hAnsi="Nimbus Roman No9 L" w:cs="Nimbus Roman No9 L"/>
                <w:spacing w:val="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cs="Nimbus Roman No9 L"/>
                <w:spacing w:val="0"/>
                <w:kern w:val="0"/>
                <w:sz w:val="24"/>
                <w:szCs w:val="24"/>
              </w:rPr>
              <w:t>项目对接服务的各级政府部门、产业园区、企事业单位等，每个项目得</w:t>
            </w:r>
            <w:r>
              <w:rPr>
                <w:rFonts w:hint="eastAsia" w:ascii="Nimbus Roman No9 L" w:hAnsi="Nimbus Roman No9 L" w:cs="Nimbus Roman No9 L"/>
                <w:spacing w:val="0"/>
                <w:kern w:val="0"/>
                <w:sz w:val="24"/>
                <w:szCs w:val="24"/>
              </w:rPr>
              <w:t>2.5</w:t>
            </w:r>
            <w:r>
              <w:rPr>
                <w:rFonts w:ascii="Nimbus Roman No9 L" w:hAnsi="Nimbus Roman No9 L" w:cs="Nimbus Roman No9 L"/>
                <w:spacing w:val="0"/>
                <w:kern w:val="0"/>
                <w:sz w:val="24"/>
                <w:szCs w:val="24"/>
              </w:rPr>
              <w:t>分，最高得5分。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90" w:type="dxa"/>
            <w:vMerge w:val="continue"/>
            <w:vAlign w:val="center"/>
          </w:tcPr>
          <w:p>
            <w:pPr>
              <w:spacing w:line="620" w:lineRule="exact"/>
              <w:jc w:val="center"/>
              <w:rPr>
                <w:rFonts w:hint="eastAsia" w:ascii="Nimbus Roman No9 L" w:hAnsi="Nimbus Roman No9 L" w:cs="Nimbus Roman No9 L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>
            <w:pPr>
              <w:spacing w:line="620" w:lineRule="exact"/>
              <w:jc w:val="left"/>
              <w:rPr>
                <w:rFonts w:hint="eastAsia" w:ascii="Nimbus Roman No9 L" w:hAnsi="Nimbus Roman No9 L" w:cs="Nimbus Roman No9 L"/>
                <w:spacing w:val="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cs="Nimbus Roman No9 L"/>
                <w:spacing w:val="0"/>
                <w:kern w:val="0"/>
                <w:sz w:val="24"/>
                <w:szCs w:val="24"/>
              </w:rPr>
              <w:t>3.项目备案（8分）</w:t>
            </w:r>
          </w:p>
        </w:tc>
        <w:tc>
          <w:tcPr>
            <w:tcW w:w="5009" w:type="dxa"/>
            <w:vAlign w:val="center"/>
          </w:tcPr>
          <w:p>
            <w:pPr>
              <w:spacing w:line="620" w:lineRule="exact"/>
              <w:rPr>
                <w:rFonts w:hint="eastAsia" w:ascii="Nimbus Roman No9 L" w:hAnsi="Nimbus Roman No9 L" w:cs="Nimbus Roman No9 L"/>
                <w:spacing w:val="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cs="Nimbus Roman No9 L"/>
                <w:spacing w:val="0"/>
                <w:kern w:val="0"/>
                <w:sz w:val="24"/>
                <w:szCs w:val="24"/>
              </w:rPr>
              <w:t>辖区内开展的专利导航项目成果在综合服务平台备案发布的数量，最高得5分，按标杆值公式计算；</w:t>
            </w:r>
          </w:p>
          <w:p>
            <w:pPr>
              <w:spacing w:line="620" w:lineRule="exact"/>
              <w:rPr>
                <w:rFonts w:hint="eastAsia" w:ascii="Nimbus Roman No9 L" w:hAnsi="Nimbus Roman No9 L" w:cs="Nimbus Roman No9 L"/>
                <w:spacing w:val="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cs="Nimbus Roman No9 L"/>
                <w:spacing w:val="0"/>
                <w:kern w:val="0"/>
                <w:sz w:val="24"/>
                <w:szCs w:val="24"/>
              </w:rPr>
              <w:t>入选示范项目数量，最高得3分，按标杆值公式计算。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90" w:type="dxa"/>
            <w:vMerge w:val="restart"/>
            <w:vAlign w:val="center"/>
          </w:tcPr>
          <w:p>
            <w:pPr>
              <w:spacing w:line="620" w:lineRule="exact"/>
              <w:jc w:val="center"/>
              <w:rPr>
                <w:rFonts w:hint="eastAsia" w:ascii="Nimbus Roman No9 L" w:hAnsi="Nimbus Roman No9 L" w:cs="Nimbus Roman No9 L"/>
                <w:spacing w:val="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cs="Nimbus Roman No9 L"/>
                <w:spacing w:val="0"/>
                <w:kern w:val="0"/>
                <w:sz w:val="24"/>
                <w:szCs w:val="24"/>
              </w:rPr>
              <w:t>应用成效</w:t>
            </w:r>
          </w:p>
          <w:p>
            <w:pPr>
              <w:spacing w:line="620" w:lineRule="exact"/>
              <w:jc w:val="center"/>
              <w:rPr>
                <w:rFonts w:hint="eastAsia" w:ascii="Nimbus Roman No9 L" w:hAnsi="Nimbus Roman No9 L" w:cs="Nimbus Roman No9 L"/>
                <w:spacing w:val="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cs="Nimbus Roman No9 L"/>
                <w:spacing w:val="0"/>
                <w:kern w:val="0"/>
                <w:sz w:val="24"/>
                <w:szCs w:val="24"/>
              </w:rPr>
              <w:t>（50分）</w:t>
            </w:r>
          </w:p>
        </w:tc>
        <w:tc>
          <w:tcPr>
            <w:tcW w:w="2244" w:type="dxa"/>
            <w:vAlign w:val="center"/>
          </w:tcPr>
          <w:p>
            <w:pPr>
              <w:spacing w:line="620" w:lineRule="exact"/>
              <w:rPr>
                <w:rFonts w:hint="eastAsia" w:ascii="Nimbus Roman No9 L" w:hAnsi="Nimbus Roman No9 L" w:cs="Nimbus Roman No9 L"/>
                <w:spacing w:val="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cs="Nimbus Roman No9 L"/>
                <w:spacing w:val="0"/>
                <w:kern w:val="0"/>
                <w:sz w:val="24"/>
                <w:szCs w:val="24"/>
              </w:rPr>
              <w:t>4.政府投资决策（15分）</w:t>
            </w:r>
          </w:p>
        </w:tc>
        <w:tc>
          <w:tcPr>
            <w:tcW w:w="5009" w:type="dxa"/>
            <w:vAlign w:val="center"/>
          </w:tcPr>
          <w:p>
            <w:pPr>
              <w:spacing w:line="620" w:lineRule="exact"/>
              <w:rPr>
                <w:rFonts w:hint="eastAsia" w:ascii="Nimbus Roman No9 L" w:hAnsi="Nimbus Roman No9 L" w:cs="Nimbus Roman No9 L"/>
                <w:spacing w:val="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cs="Nimbus Roman No9 L"/>
                <w:spacing w:val="0"/>
                <w:kern w:val="0"/>
                <w:sz w:val="24"/>
                <w:szCs w:val="24"/>
              </w:rPr>
              <w:t>为各级政府投资项目提供决策咨询，在规避投资风险和经济损失、防控技术与知识产权风险、优化项目实施方案、提高人才引进精准度等方面发挥实际作用，每项</w:t>
            </w:r>
            <w:r>
              <w:rPr>
                <w:rFonts w:hint="eastAsia" w:ascii="Nimbus Roman No9 L" w:hAnsi="Nimbus Roman No9 L" w:cs="Nimbus Roman No9 L"/>
                <w:spacing w:val="0"/>
                <w:kern w:val="0"/>
                <w:sz w:val="24"/>
                <w:szCs w:val="24"/>
              </w:rPr>
              <w:t>7.5</w:t>
            </w:r>
            <w:r>
              <w:rPr>
                <w:rFonts w:ascii="Nimbus Roman No9 L" w:hAnsi="Nimbus Roman No9 L" w:cs="Nimbus Roman No9 L"/>
                <w:spacing w:val="0"/>
                <w:kern w:val="0"/>
                <w:sz w:val="24"/>
                <w:szCs w:val="24"/>
              </w:rPr>
              <w:t>分，最高得15分。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90" w:type="dxa"/>
            <w:vMerge w:val="continue"/>
            <w:vAlign w:val="center"/>
          </w:tcPr>
          <w:p>
            <w:pPr>
              <w:spacing w:line="620" w:lineRule="exact"/>
              <w:jc w:val="center"/>
              <w:rPr>
                <w:rFonts w:hint="eastAsia" w:ascii="Nimbus Roman No9 L" w:hAnsi="Nimbus Roman No9 L" w:cs="Nimbus Roman No9 L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>
            <w:pPr>
              <w:spacing w:line="620" w:lineRule="exact"/>
              <w:rPr>
                <w:rFonts w:hint="eastAsia" w:ascii="Nimbus Roman No9 L" w:hAnsi="Nimbus Roman No9 L" w:cs="Nimbus Roman No9 L"/>
                <w:spacing w:val="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cs="Nimbus Roman No9 L"/>
                <w:spacing w:val="0"/>
                <w:kern w:val="0"/>
                <w:sz w:val="24"/>
                <w:szCs w:val="24"/>
              </w:rPr>
              <w:t>5.关键核心技术攻关（15分）</w:t>
            </w:r>
          </w:p>
        </w:tc>
        <w:tc>
          <w:tcPr>
            <w:tcW w:w="5009" w:type="dxa"/>
            <w:vAlign w:val="center"/>
          </w:tcPr>
          <w:p>
            <w:pPr>
              <w:spacing w:line="620" w:lineRule="exact"/>
              <w:rPr>
                <w:rFonts w:hint="eastAsia" w:ascii="Nimbus Roman No9 L" w:hAnsi="Nimbus Roman No9 L" w:cs="Nimbus Roman No9 L"/>
                <w:spacing w:val="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cs="Nimbus Roman No9 L"/>
                <w:spacing w:val="0"/>
                <w:kern w:val="0"/>
                <w:sz w:val="24"/>
                <w:szCs w:val="24"/>
              </w:rPr>
              <w:t>支撑服务关键核心技术研发活动，助力优化技术研发路径、支撑核心专利布局、推动协同创新等，每项</w:t>
            </w:r>
            <w:r>
              <w:rPr>
                <w:rFonts w:hint="eastAsia" w:ascii="Nimbus Roman No9 L" w:hAnsi="Nimbus Roman No9 L" w:cs="Nimbus Roman No9 L"/>
                <w:spacing w:val="0"/>
                <w:kern w:val="0"/>
                <w:sz w:val="24"/>
                <w:szCs w:val="24"/>
              </w:rPr>
              <w:t>7.5</w:t>
            </w:r>
            <w:r>
              <w:rPr>
                <w:rFonts w:ascii="Nimbus Roman No9 L" w:hAnsi="Nimbus Roman No9 L" w:cs="Nimbus Roman No9 L"/>
                <w:spacing w:val="0"/>
                <w:kern w:val="0"/>
                <w:sz w:val="24"/>
                <w:szCs w:val="24"/>
              </w:rPr>
              <w:t>分，最高得15分。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90" w:type="dxa"/>
            <w:vMerge w:val="continue"/>
            <w:vAlign w:val="center"/>
          </w:tcPr>
          <w:p>
            <w:pPr>
              <w:spacing w:line="620" w:lineRule="exact"/>
              <w:jc w:val="center"/>
              <w:rPr>
                <w:rFonts w:hint="eastAsia" w:ascii="Nimbus Roman No9 L" w:hAnsi="Nimbus Roman No9 L" w:cs="Nimbus Roman No9 L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>
            <w:pPr>
              <w:spacing w:line="620" w:lineRule="exact"/>
              <w:rPr>
                <w:rFonts w:hint="eastAsia" w:ascii="Nimbus Roman No9 L" w:hAnsi="Nimbus Roman No9 L" w:cs="Nimbus Roman No9 L"/>
                <w:spacing w:val="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cs="Nimbus Roman No9 L"/>
                <w:spacing w:val="0"/>
                <w:kern w:val="0"/>
                <w:sz w:val="24"/>
                <w:szCs w:val="24"/>
              </w:rPr>
              <w:t>6.产业规划制定（15分）</w:t>
            </w:r>
          </w:p>
        </w:tc>
        <w:tc>
          <w:tcPr>
            <w:tcW w:w="5009" w:type="dxa"/>
            <w:vAlign w:val="center"/>
          </w:tcPr>
          <w:p>
            <w:pPr>
              <w:spacing w:line="620" w:lineRule="exact"/>
              <w:rPr>
                <w:rFonts w:hint="eastAsia" w:ascii="Nimbus Roman No9 L" w:hAnsi="Nimbus Roman No9 L" w:cs="Nimbus Roman No9 L"/>
                <w:spacing w:val="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cs="Nimbus Roman No9 L"/>
                <w:spacing w:val="0"/>
                <w:kern w:val="0"/>
                <w:sz w:val="24"/>
                <w:szCs w:val="24"/>
              </w:rPr>
              <w:t>支撑地方各级政府产业规划等政策文件研究制定，主要成果纳入文件、为文件制定提供直接支撑，以及支撑政策施行取得突出成效等，每项</w:t>
            </w:r>
            <w:r>
              <w:rPr>
                <w:rFonts w:hint="eastAsia" w:ascii="Nimbus Roman No9 L" w:hAnsi="Nimbus Roman No9 L" w:cs="Nimbus Roman No9 L"/>
                <w:spacing w:val="0"/>
                <w:kern w:val="0"/>
                <w:sz w:val="24"/>
                <w:szCs w:val="24"/>
              </w:rPr>
              <w:t>7.5</w:t>
            </w:r>
            <w:r>
              <w:rPr>
                <w:rFonts w:ascii="Nimbus Roman No9 L" w:hAnsi="Nimbus Roman No9 L" w:cs="Nimbus Roman No9 L"/>
                <w:spacing w:val="0"/>
                <w:kern w:val="0"/>
                <w:sz w:val="24"/>
                <w:szCs w:val="24"/>
              </w:rPr>
              <w:t>分；最高得15分。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90" w:type="dxa"/>
            <w:vMerge w:val="continue"/>
            <w:vAlign w:val="center"/>
          </w:tcPr>
          <w:p>
            <w:pPr>
              <w:spacing w:line="620" w:lineRule="exact"/>
              <w:rPr>
                <w:rFonts w:hint="eastAsia" w:ascii="Nimbus Roman No9 L" w:hAnsi="Nimbus Roman No9 L" w:cs="Nimbus Roman No9 L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>
            <w:pPr>
              <w:spacing w:line="620" w:lineRule="exact"/>
              <w:rPr>
                <w:rFonts w:hint="eastAsia" w:ascii="Nimbus Roman No9 L" w:hAnsi="Nimbus Roman No9 L" w:cs="Nimbus Roman No9 L"/>
                <w:spacing w:val="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cs="Nimbus Roman No9 L"/>
                <w:spacing w:val="0"/>
                <w:kern w:val="0"/>
                <w:sz w:val="24"/>
                <w:szCs w:val="24"/>
              </w:rPr>
              <w:t>7.其他类型应用（5分）</w:t>
            </w:r>
          </w:p>
        </w:tc>
        <w:tc>
          <w:tcPr>
            <w:tcW w:w="5009" w:type="dxa"/>
            <w:vAlign w:val="center"/>
          </w:tcPr>
          <w:p>
            <w:pPr>
              <w:spacing w:line="620" w:lineRule="exact"/>
              <w:rPr>
                <w:rFonts w:hint="eastAsia" w:ascii="Nimbus Roman No9 L" w:hAnsi="Nimbus Roman No9 L" w:cs="Nimbus Roman No9 L"/>
                <w:spacing w:val="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cs="Nimbus Roman No9 L"/>
                <w:spacing w:val="0"/>
                <w:kern w:val="0"/>
                <w:sz w:val="24"/>
                <w:szCs w:val="24"/>
              </w:rPr>
              <w:t>服务企业、成果发布、案例推广等其他各类场景应用取得成效，每项2</w:t>
            </w:r>
            <w:r>
              <w:rPr>
                <w:rFonts w:hint="eastAsia" w:ascii="Nimbus Roman No9 L" w:hAnsi="Nimbus Roman No9 L" w:cs="Nimbus Roman No9 L"/>
                <w:spacing w:val="0"/>
                <w:kern w:val="0"/>
                <w:sz w:val="24"/>
                <w:szCs w:val="24"/>
              </w:rPr>
              <w:t>.5</w:t>
            </w:r>
            <w:r>
              <w:rPr>
                <w:rFonts w:ascii="Nimbus Roman No9 L" w:hAnsi="Nimbus Roman No9 L" w:cs="Nimbus Roman No9 L"/>
                <w:spacing w:val="0"/>
                <w:kern w:val="0"/>
                <w:sz w:val="24"/>
                <w:szCs w:val="24"/>
              </w:rPr>
              <w:t>分，最高得5分。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90" w:type="dxa"/>
            <w:vMerge w:val="restart"/>
            <w:vAlign w:val="center"/>
          </w:tcPr>
          <w:p>
            <w:pPr>
              <w:spacing w:line="620" w:lineRule="exact"/>
              <w:jc w:val="center"/>
              <w:rPr>
                <w:rFonts w:hint="eastAsia" w:ascii="Nimbus Roman No9 L" w:hAnsi="Nimbus Roman No9 L" w:cs="Nimbus Roman No9 L"/>
                <w:spacing w:val="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cs="Nimbus Roman No9 L"/>
                <w:spacing w:val="0"/>
                <w:kern w:val="0"/>
                <w:sz w:val="24"/>
                <w:szCs w:val="24"/>
              </w:rPr>
              <w:t>基本保障（22分）</w:t>
            </w:r>
          </w:p>
        </w:tc>
        <w:tc>
          <w:tcPr>
            <w:tcW w:w="2244" w:type="dxa"/>
            <w:vAlign w:val="center"/>
          </w:tcPr>
          <w:p>
            <w:pPr>
              <w:spacing w:line="620" w:lineRule="exact"/>
              <w:rPr>
                <w:rFonts w:hint="eastAsia" w:ascii="Nimbus Roman No9 L" w:hAnsi="Nimbus Roman No9 L" w:cs="Nimbus Roman No9 L"/>
                <w:spacing w:val="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cs="Nimbus Roman No9 L"/>
                <w:spacing w:val="0"/>
                <w:kern w:val="0"/>
                <w:sz w:val="24"/>
                <w:szCs w:val="24"/>
              </w:rPr>
              <w:t>8.政策体系（5分）</w:t>
            </w:r>
          </w:p>
        </w:tc>
        <w:tc>
          <w:tcPr>
            <w:tcW w:w="5009" w:type="dxa"/>
            <w:vAlign w:val="center"/>
          </w:tcPr>
          <w:p>
            <w:r>
              <w:rPr>
                <w:rFonts w:ascii="Nimbus Roman No9 L" w:hAnsi="Nimbus Roman No9 L" w:cs="Nimbus Roman No9 L"/>
                <w:spacing w:val="0"/>
                <w:kern w:val="0"/>
                <w:sz w:val="24"/>
                <w:szCs w:val="24"/>
              </w:rPr>
              <w:t>专利导航工作纳入地方法律法规、地方政策，每项</w:t>
            </w:r>
            <w:r>
              <w:rPr>
                <w:rFonts w:hint="eastAsia" w:ascii="Nimbus Roman No9 L" w:hAnsi="Nimbus Roman No9 L" w:cs="Nimbus Roman No9 L"/>
                <w:spacing w:val="0"/>
                <w:kern w:val="0"/>
                <w:sz w:val="24"/>
                <w:szCs w:val="24"/>
              </w:rPr>
              <w:t>5</w:t>
            </w:r>
            <w:r>
              <w:rPr>
                <w:rFonts w:ascii="Nimbus Roman No9 L" w:hAnsi="Nimbus Roman No9 L" w:cs="Nimbus Roman No9 L"/>
                <w:spacing w:val="0"/>
                <w:kern w:val="0"/>
                <w:sz w:val="24"/>
                <w:szCs w:val="24"/>
              </w:rPr>
              <w:t>分，最高得</w:t>
            </w:r>
            <w:r>
              <w:rPr>
                <w:rFonts w:hint="eastAsia" w:ascii="Nimbus Roman No9 L" w:hAnsi="Nimbus Roman No9 L" w:cs="Nimbus Roman No9 L"/>
                <w:spacing w:val="0"/>
                <w:kern w:val="0"/>
                <w:sz w:val="24"/>
                <w:szCs w:val="24"/>
              </w:rPr>
              <w:t>5</w:t>
            </w:r>
            <w:r>
              <w:rPr>
                <w:rFonts w:ascii="Nimbus Roman No9 L" w:hAnsi="Nimbus Roman No9 L" w:cs="Nimbus Roman No9 L"/>
                <w:spacing w:val="0"/>
                <w:kern w:val="0"/>
                <w:sz w:val="24"/>
                <w:szCs w:val="24"/>
              </w:rPr>
              <w:t>分</w:t>
            </w:r>
          </w:p>
          <w:p>
            <w:pPr>
              <w:spacing w:line="620" w:lineRule="exact"/>
              <w:rPr>
                <w:rFonts w:hint="eastAsia" w:ascii="Nimbus Roman No9 L" w:hAnsi="Nimbus Roman No9 L" w:cs="Nimbus Roman No9 L"/>
                <w:spacing w:val="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cs="Nimbus Roman No9 L"/>
                <w:spacing w:val="0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90" w:type="dxa"/>
            <w:vMerge w:val="continue"/>
            <w:vAlign w:val="center"/>
          </w:tcPr>
          <w:p>
            <w:pPr>
              <w:spacing w:line="620" w:lineRule="exact"/>
              <w:jc w:val="center"/>
              <w:rPr>
                <w:rFonts w:hint="eastAsia" w:ascii="Nimbus Roman No9 L" w:hAnsi="Nimbus Roman No9 L" w:cs="Nimbus Roman No9 L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>
            <w:pPr>
              <w:spacing w:line="620" w:lineRule="exact"/>
              <w:rPr>
                <w:rFonts w:hint="eastAsia" w:ascii="Nimbus Roman No9 L" w:hAnsi="Nimbus Roman No9 L" w:cs="Nimbus Roman No9 L"/>
                <w:spacing w:val="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cs="Nimbus Roman No9 L"/>
                <w:spacing w:val="0"/>
                <w:kern w:val="0"/>
                <w:sz w:val="24"/>
                <w:szCs w:val="24"/>
              </w:rPr>
              <w:t>9.机制建设（7分）</w:t>
            </w:r>
          </w:p>
        </w:tc>
        <w:tc>
          <w:tcPr>
            <w:tcW w:w="5009" w:type="dxa"/>
            <w:vAlign w:val="center"/>
          </w:tcPr>
          <w:p>
            <w:pPr>
              <w:spacing w:line="620" w:lineRule="exact"/>
              <w:rPr>
                <w:rFonts w:hint="eastAsia" w:ascii="Nimbus Roman No9 L" w:hAnsi="Nimbus Roman No9 L" w:cs="Nimbus Roman No9 L"/>
                <w:spacing w:val="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cs="Nimbus Roman No9 L"/>
                <w:spacing w:val="0"/>
                <w:kern w:val="0"/>
                <w:sz w:val="24"/>
                <w:szCs w:val="24"/>
              </w:rPr>
              <w:t>建立专利导航专项工作机制，得1分；</w:t>
            </w:r>
          </w:p>
          <w:p>
            <w:pPr>
              <w:spacing w:line="620" w:lineRule="exact"/>
              <w:rPr>
                <w:rFonts w:hint="eastAsia" w:ascii="Nimbus Roman No9 L" w:hAnsi="Nimbus Roman No9 L" w:cs="Nimbus Roman No9 L"/>
                <w:spacing w:val="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cs="Nimbus Roman No9 L"/>
                <w:spacing w:val="0"/>
                <w:kern w:val="0"/>
                <w:sz w:val="24"/>
                <w:szCs w:val="24"/>
              </w:rPr>
              <w:t>开展专项工作、活动，得1分；</w:t>
            </w:r>
          </w:p>
          <w:p>
            <w:pPr>
              <w:spacing w:line="620" w:lineRule="exact"/>
              <w:rPr>
                <w:rFonts w:hint="eastAsia" w:ascii="Nimbus Roman No9 L" w:hAnsi="Nimbus Roman No9 L" w:cs="Nimbus Roman No9 L"/>
                <w:spacing w:val="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cs="Nimbus Roman No9 L"/>
                <w:spacing w:val="0"/>
                <w:kern w:val="0"/>
                <w:sz w:val="24"/>
                <w:szCs w:val="24"/>
              </w:rPr>
              <w:t>建设并备案国家级和地方专利导航服务基地数量，最高得3分，按标杆值公式计算；</w:t>
            </w:r>
          </w:p>
          <w:p>
            <w:pPr>
              <w:spacing w:line="620" w:lineRule="exact"/>
              <w:rPr>
                <w:rFonts w:hint="eastAsia" w:ascii="Nimbus Roman No9 L" w:hAnsi="Nimbus Roman No9 L" w:cs="Nimbus Roman No9 L"/>
                <w:spacing w:val="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cs="Nimbus Roman No9 L"/>
                <w:spacing w:val="0"/>
                <w:kern w:val="0"/>
                <w:sz w:val="24"/>
                <w:szCs w:val="24"/>
              </w:rPr>
              <w:t>通过平台发布工作信息，每条得</w:t>
            </w:r>
            <w:r>
              <w:rPr>
                <w:rFonts w:hint="eastAsia" w:ascii="Nimbus Roman No9 L" w:hAnsi="Nimbus Roman No9 L" w:cs="Nimbus Roman No9 L"/>
                <w:spacing w:val="0"/>
                <w:kern w:val="0"/>
                <w:sz w:val="24"/>
                <w:szCs w:val="24"/>
              </w:rPr>
              <w:t>0.5</w:t>
            </w:r>
            <w:r>
              <w:rPr>
                <w:rFonts w:ascii="Nimbus Roman No9 L" w:hAnsi="Nimbus Roman No9 L" w:cs="Nimbus Roman No9 L"/>
                <w:spacing w:val="0"/>
                <w:kern w:val="0"/>
                <w:sz w:val="24"/>
                <w:szCs w:val="24"/>
              </w:rPr>
              <w:t>分，最高得2分。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90" w:type="dxa"/>
            <w:vMerge w:val="continue"/>
            <w:vAlign w:val="center"/>
          </w:tcPr>
          <w:p>
            <w:pPr>
              <w:spacing w:line="620" w:lineRule="exact"/>
              <w:jc w:val="center"/>
              <w:rPr>
                <w:rFonts w:hint="eastAsia" w:ascii="Nimbus Roman No9 L" w:hAnsi="Nimbus Roman No9 L" w:cs="Nimbus Roman No9 L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>
            <w:pPr>
              <w:spacing w:line="620" w:lineRule="exact"/>
              <w:rPr>
                <w:rFonts w:hint="eastAsia" w:ascii="Nimbus Roman No9 L" w:hAnsi="Nimbus Roman No9 L" w:cs="Nimbus Roman No9 L"/>
                <w:spacing w:val="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cs="Nimbus Roman No9 L"/>
                <w:spacing w:val="0"/>
                <w:kern w:val="0"/>
                <w:sz w:val="24"/>
                <w:szCs w:val="24"/>
              </w:rPr>
              <w:t>10.人才队伍（7分）</w:t>
            </w:r>
          </w:p>
        </w:tc>
        <w:tc>
          <w:tcPr>
            <w:tcW w:w="5009" w:type="dxa"/>
            <w:vAlign w:val="center"/>
          </w:tcPr>
          <w:p>
            <w:pPr>
              <w:spacing w:line="620" w:lineRule="exact"/>
              <w:rPr>
                <w:rFonts w:hint="eastAsia" w:ascii="Nimbus Roman No9 L" w:hAnsi="Nimbus Roman No9 L" w:cs="Nimbus Roman No9 L"/>
                <w:spacing w:val="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cs="Nimbus Roman No9 L"/>
                <w:spacing w:val="0"/>
                <w:kern w:val="0"/>
                <w:sz w:val="24"/>
                <w:szCs w:val="24"/>
              </w:rPr>
              <w:t>专利导航人才体系建设情况，最高得2分；</w:t>
            </w:r>
          </w:p>
          <w:p>
            <w:pPr>
              <w:spacing w:line="620" w:lineRule="exact"/>
              <w:rPr>
                <w:rFonts w:hint="eastAsia" w:ascii="Nimbus Roman No9 L" w:hAnsi="Nimbus Roman No9 L" w:cs="Nimbus Roman No9 L"/>
                <w:spacing w:val="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cs="Nimbus Roman No9 L"/>
                <w:spacing w:val="0"/>
                <w:kern w:val="0"/>
                <w:sz w:val="24"/>
                <w:szCs w:val="24"/>
              </w:rPr>
              <w:t>辖区内从事专利导航人员数量，最高得2分，按标杆值公式计算；</w:t>
            </w:r>
          </w:p>
          <w:p>
            <w:pPr>
              <w:spacing w:line="620" w:lineRule="exact"/>
              <w:rPr>
                <w:rFonts w:hint="eastAsia" w:ascii="Nimbus Roman No9 L" w:hAnsi="Nimbus Roman No9 L" w:cs="Nimbus Roman No9 L"/>
                <w:spacing w:val="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cs="Nimbus Roman No9 L"/>
                <w:spacing w:val="0"/>
                <w:kern w:val="0"/>
                <w:sz w:val="24"/>
                <w:szCs w:val="24"/>
              </w:rPr>
              <w:t>辖区内专利导航相关人才入选国家和省级相关各类人才体系情况，最高得2分，按标杆值公式计算；</w:t>
            </w:r>
          </w:p>
          <w:p>
            <w:pPr>
              <w:spacing w:line="620" w:lineRule="exact"/>
              <w:rPr>
                <w:rFonts w:hint="eastAsia" w:ascii="Nimbus Roman No9 L" w:hAnsi="Nimbus Roman No9 L" w:cs="Nimbus Roman No9 L"/>
                <w:spacing w:val="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cs="Nimbus Roman No9 L"/>
                <w:spacing w:val="0"/>
                <w:kern w:val="0"/>
                <w:sz w:val="24"/>
                <w:szCs w:val="24"/>
              </w:rPr>
              <w:t>专利导航公益培训开展次数，每次</w:t>
            </w:r>
            <w:r>
              <w:rPr>
                <w:rFonts w:hint="eastAsia" w:ascii="Nimbus Roman No9 L" w:hAnsi="Nimbus Roman No9 L" w:cs="Nimbus Roman No9 L"/>
                <w:spacing w:val="0"/>
                <w:kern w:val="0"/>
                <w:sz w:val="24"/>
                <w:szCs w:val="24"/>
              </w:rPr>
              <w:t>0.5</w:t>
            </w:r>
            <w:r>
              <w:rPr>
                <w:rFonts w:ascii="Nimbus Roman No9 L" w:hAnsi="Nimbus Roman No9 L" w:cs="Nimbus Roman No9 L"/>
                <w:spacing w:val="0"/>
                <w:kern w:val="0"/>
                <w:sz w:val="24"/>
                <w:szCs w:val="24"/>
              </w:rPr>
              <w:t>分，最高得1分。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90" w:type="dxa"/>
            <w:vMerge w:val="continue"/>
            <w:vAlign w:val="center"/>
          </w:tcPr>
          <w:p>
            <w:pPr>
              <w:spacing w:line="620" w:lineRule="exact"/>
              <w:jc w:val="center"/>
              <w:rPr>
                <w:rFonts w:hint="eastAsia" w:ascii="Nimbus Roman No9 L" w:hAnsi="Nimbus Roman No9 L" w:cs="Nimbus Roman No9 L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>
            <w:pPr>
              <w:spacing w:line="620" w:lineRule="exact"/>
              <w:rPr>
                <w:rFonts w:hint="eastAsia" w:ascii="Nimbus Roman No9 L" w:hAnsi="Nimbus Roman No9 L" w:cs="Nimbus Roman No9 L"/>
                <w:spacing w:val="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cs="Nimbus Roman No9 L"/>
                <w:spacing w:val="0"/>
                <w:kern w:val="0"/>
                <w:sz w:val="24"/>
                <w:szCs w:val="24"/>
              </w:rPr>
              <w:t>11.产品开发（3分）</w:t>
            </w:r>
          </w:p>
        </w:tc>
        <w:tc>
          <w:tcPr>
            <w:tcW w:w="5009" w:type="dxa"/>
            <w:vAlign w:val="center"/>
          </w:tcPr>
          <w:p>
            <w:pPr>
              <w:spacing w:line="620" w:lineRule="exact"/>
              <w:rPr>
                <w:rFonts w:hint="eastAsia" w:ascii="Nimbus Roman No9 L" w:hAnsi="Nimbus Roman No9 L" w:cs="Nimbus Roman No9 L"/>
                <w:spacing w:val="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cs="Nimbus Roman No9 L"/>
                <w:spacing w:val="0"/>
                <w:kern w:val="0"/>
                <w:sz w:val="24"/>
                <w:szCs w:val="24"/>
              </w:rPr>
              <w:t>辖区内各类主体开发的专利导航服务工具产品、产业专利专题库、数据资源服务开放接口，按照通过综合服务平台发布数量计算，每个1.5分，最高得3分。</w:t>
            </w:r>
          </w:p>
        </w:tc>
      </w:tr>
    </w:tbl>
    <w:p>
      <w:pPr>
        <w:spacing w:line="620" w:lineRule="exact"/>
        <w:rPr>
          <w:rFonts w:eastAsia="宋体"/>
          <w:spacing w:val="0"/>
          <w:sz w:val="21"/>
          <w:szCs w:val="24"/>
        </w:rPr>
      </w:pPr>
    </w:p>
    <w:p>
      <w:pPr>
        <w:spacing w:line="620" w:lineRule="exact"/>
        <w:rPr>
          <w:rFonts w:ascii="方正仿宋_GBK" w:hAnsi="方正仿宋_GBK" w:eastAsia="方正仿宋_GBK" w:cs="方正仿宋_GBK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NTkwYjAyNjVlY2I5YWVhZjVjNzA5ODlhYTMxZDkifQ=="/>
  </w:docVars>
  <w:rsids>
    <w:rsidRoot w:val="12013862"/>
    <w:rsid w:val="1201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2023-03-29T08:34:00Z</dcterms:created>
  <dc:creator>L</dc:creator>
  <cp:lastModifiedBy>L</cp:lastModifiedBy>
  <dcterms:modified xsi:type="dcterms:W3CDTF">2023-03-29T08:34:24Z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60866FFF5F2742F38655BBE3C1267693</vt:lpwstr>
  </property>
</Properties>
</file>