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D0" w:rsidRDefault="004E10D0" w:rsidP="004E10D0">
      <w:pPr>
        <w:spacing w:line="560" w:lineRule="exact"/>
        <w:jc w:val="left"/>
        <w:rPr>
          <w:rFonts w:eastAsia="黑体" w:cs="黑体"/>
          <w:bCs/>
          <w:sz w:val="32"/>
          <w:szCs w:val="32"/>
        </w:rPr>
      </w:pPr>
      <w:r>
        <w:rPr>
          <w:rFonts w:eastAsia="黑体" w:cs="黑体" w:hint="eastAsia"/>
          <w:bCs/>
          <w:sz w:val="32"/>
          <w:szCs w:val="32"/>
        </w:rPr>
        <w:t>附件</w:t>
      </w:r>
    </w:p>
    <w:p w:rsidR="004E10D0" w:rsidRDefault="004E10D0" w:rsidP="004E10D0">
      <w:pPr>
        <w:spacing w:line="560" w:lineRule="exact"/>
        <w:jc w:val="center"/>
        <w:rPr>
          <w:rFonts w:eastAsia="方正小标宋简体" w:cs="方正小标宋简体"/>
          <w:sz w:val="36"/>
          <w:szCs w:val="36"/>
        </w:rPr>
      </w:pPr>
    </w:p>
    <w:p w:rsidR="004E10D0" w:rsidRDefault="004E10D0" w:rsidP="004E10D0">
      <w:pPr>
        <w:spacing w:line="560" w:lineRule="exact"/>
        <w:jc w:val="center"/>
        <w:rPr>
          <w:rFonts w:eastAsia="方正小标宋简体" w:cs="方正小标宋简体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省级食品安全示范店（超市、市场）名单</w:t>
      </w:r>
    </w:p>
    <w:p w:rsidR="004E10D0" w:rsidRDefault="004E10D0" w:rsidP="004E10D0">
      <w:pPr>
        <w:spacing w:line="560" w:lineRule="exact"/>
        <w:jc w:val="center"/>
        <w:rPr>
          <w:rFonts w:eastAsia="方正小标宋简体" w:cs="方正小标宋简体"/>
          <w:sz w:val="36"/>
          <w:szCs w:val="36"/>
        </w:rPr>
      </w:pP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7152"/>
      </w:tblGrid>
      <w:tr w:rsidR="004E10D0" w:rsidTr="00CD1CF2">
        <w:trPr>
          <w:trHeight w:val="638"/>
        </w:trPr>
        <w:tc>
          <w:tcPr>
            <w:tcW w:w="1748" w:type="dxa"/>
            <w:vAlign w:val="center"/>
          </w:tcPr>
          <w:p w:rsidR="004E10D0" w:rsidRDefault="004E10D0" w:rsidP="00CD1CF2">
            <w:pPr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地 区</w:t>
            </w:r>
          </w:p>
        </w:tc>
        <w:tc>
          <w:tcPr>
            <w:tcW w:w="7152" w:type="dxa"/>
          </w:tcPr>
          <w:p w:rsidR="004E10D0" w:rsidRDefault="004E10D0" w:rsidP="00CD1CF2">
            <w:pPr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名     单</w:t>
            </w:r>
          </w:p>
        </w:tc>
      </w:tr>
      <w:tr w:rsidR="004E10D0" w:rsidTr="00CD1CF2">
        <w:trPr>
          <w:trHeight w:val="2181"/>
        </w:trPr>
        <w:tc>
          <w:tcPr>
            <w:tcW w:w="1748" w:type="dxa"/>
            <w:vAlign w:val="center"/>
          </w:tcPr>
          <w:p w:rsidR="004E10D0" w:rsidRDefault="004E10D0" w:rsidP="00CD1CF2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贵阳市</w:t>
            </w:r>
          </w:p>
          <w:p w:rsidR="004E10D0" w:rsidRDefault="004E10D0" w:rsidP="00CD1CF2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（共8家）</w:t>
            </w:r>
          </w:p>
        </w:tc>
        <w:tc>
          <w:tcPr>
            <w:tcW w:w="7152" w:type="dxa"/>
            <w:vAlign w:val="center"/>
          </w:tcPr>
          <w:p w:rsidR="004E10D0" w:rsidRDefault="004E10D0" w:rsidP="00CD1CF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省级食品安全示范店（2家）：</w:t>
            </w:r>
            <w:r>
              <w:rPr>
                <w:rFonts w:ascii="仿宋" w:eastAsia="仿宋" w:hAnsi="仿宋" w:cs="仿宋" w:hint="eastAsia"/>
                <w:sz w:val="24"/>
              </w:rPr>
              <w:t>贵阳观山湖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辉便利绿地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分店、清镇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市蓉发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贸易有限公司。</w:t>
            </w:r>
          </w:p>
          <w:p w:rsidR="004E10D0" w:rsidRDefault="004E10D0" w:rsidP="00CD1CF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省级食品安全示范超市（4家）：</w:t>
            </w:r>
            <w:r>
              <w:rPr>
                <w:rFonts w:ascii="仿宋" w:eastAsia="仿宋" w:hAnsi="仿宋" w:cs="仿宋" w:hint="eastAsia"/>
                <w:sz w:val="24"/>
              </w:rPr>
              <w:t>贵州永辉超市有限公司花果园分公司、贵州合力购物有限责任公司观山湖区分公司、贵州永辉超市有限公司新世界花园、清镇市福乐多商贸有限公司。</w:t>
            </w:r>
          </w:p>
          <w:p w:rsidR="004E10D0" w:rsidRDefault="004E10D0" w:rsidP="00CD1CF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省级食品安全示范市场（2家）：</w:t>
            </w:r>
            <w:r>
              <w:rPr>
                <w:rFonts w:ascii="仿宋" w:eastAsia="仿宋" w:hAnsi="仿宋" w:cs="仿宋" w:hint="eastAsia"/>
                <w:sz w:val="24"/>
              </w:rPr>
              <w:t>贵州渔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樵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水产品仓储物流配送有限公司、贵阳市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恒晖综合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农贸市场有限公司。</w:t>
            </w:r>
          </w:p>
        </w:tc>
      </w:tr>
      <w:tr w:rsidR="004E10D0" w:rsidTr="00CD1CF2">
        <w:trPr>
          <w:trHeight w:val="1254"/>
        </w:trPr>
        <w:tc>
          <w:tcPr>
            <w:tcW w:w="1748" w:type="dxa"/>
            <w:vAlign w:val="center"/>
          </w:tcPr>
          <w:p w:rsidR="004E10D0" w:rsidRDefault="004E10D0" w:rsidP="00CD1CF2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遵义市</w:t>
            </w:r>
          </w:p>
          <w:p w:rsidR="004E10D0" w:rsidRDefault="004E10D0" w:rsidP="00CD1CF2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（共2家）</w:t>
            </w:r>
          </w:p>
        </w:tc>
        <w:tc>
          <w:tcPr>
            <w:tcW w:w="7152" w:type="dxa"/>
            <w:vAlign w:val="center"/>
          </w:tcPr>
          <w:p w:rsidR="004E10D0" w:rsidRDefault="004E10D0" w:rsidP="00CD1CF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省级食品安全示范店（1家）：</w:t>
            </w:r>
            <w:r>
              <w:rPr>
                <w:rFonts w:ascii="仿宋" w:eastAsia="仿宋" w:hAnsi="仿宋" w:cs="仿宋" w:hint="eastAsia"/>
                <w:sz w:val="24"/>
              </w:rPr>
              <w:t>绥阳县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斌斌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网络便利店</w:t>
            </w:r>
          </w:p>
          <w:p w:rsidR="004E10D0" w:rsidRDefault="004E10D0" w:rsidP="00CD1CF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省级食品安全示范超市（1家）：</w:t>
            </w:r>
            <w:r>
              <w:rPr>
                <w:rFonts w:ascii="仿宋" w:eastAsia="仿宋" w:hAnsi="仿宋" w:cs="仿宋" w:hint="eastAsia"/>
                <w:sz w:val="24"/>
              </w:rPr>
              <w:t>贵州省美佳乐购物有限责任公司</w:t>
            </w:r>
          </w:p>
        </w:tc>
      </w:tr>
      <w:tr w:rsidR="004E10D0" w:rsidTr="00CD1CF2">
        <w:trPr>
          <w:trHeight w:val="1872"/>
        </w:trPr>
        <w:tc>
          <w:tcPr>
            <w:tcW w:w="1748" w:type="dxa"/>
            <w:vAlign w:val="center"/>
          </w:tcPr>
          <w:p w:rsidR="004E10D0" w:rsidRDefault="004E10D0" w:rsidP="00CD1CF2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安顺市</w:t>
            </w:r>
          </w:p>
          <w:p w:rsidR="004E10D0" w:rsidRDefault="004E10D0" w:rsidP="00CD1CF2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（共8家）</w:t>
            </w:r>
          </w:p>
        </w:tc>
        <w:tc>
          <w:tcPr>
            <w:tcW w:w="7152" w:type="dxa"/>
            <w:vAlign w:val="center"/>
          </w:tcPr>
          <w:p w:rsidR="004E10D0" w:rsidRDefault="004E10D0" w:rsidP="00CD1CF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省级食品安全示范店（5家）：</w:t>
            </w:r>
            <w:r>
              <w:rPr>
                <w:rFonts w:ascii="仿宋" w:eastAsia="仿宋" w:hAnsi="仿宋" w:cs="仿宋" w:hint="eastAsia"/>
                <w:sz w:val="24"/>
              </w:rPr>
              <w:t>安顺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市黔运红酒业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有限公司、安顺市黄果树风景名胜区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好优多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购物广场、普定县华瑞购物店、紫云县鸿福食杂购物店、安顺开发区互利商店。</w:t>
            </w:r>
          </w:p>
          <w:p w:rsidR="004E10D0" w:rsidRDefault="004E10D0" w:rsidP="00CD1CF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省级食品安全示范超市（2家）：</w:t>
            </w:r>
            <w:r>
              <w:rPr>
                <w:rFonts w:ascii="仿宋" w:eastAsia="仿宋" w:hAnsi="仿宋" w:cs="仿宋" w:hint="eastAsia"/>
                <w:sz w:val="24"/>
              </w:rPr>
              <w:t>安顺大润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发商业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有限公司、安顺市平坝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区利客隆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超市。</w:t>
            </w:r>
          </w:p>
          <w:p w:rsidR="004E10D0" w:rsidRDefault="004E10D0" w:rsidP="00CD1CF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省级食品安全示范市场（1家）：</w:t>
            </w:r>
            <w:r>
              <w:rPr>
                <w:rFonts w:ascii="仿宋" w:eastAsia="仿宋" w:hAnsi="仿宋" w:cs="仿宋" w:hint="eastAsia"/>
                <w:sz w:val="24"/>
              </w:rPr>
              <w:t>贵州省安顺市农产品批发市场</w:t>
            </w:r>
          </w:p>
        </w:tc>
      </w:tr>
      <w:tr w:rsidR="004E10D0" w:rsidTr="00CD1CF2">
        <w:trPr>
          <w:trHeight w:val="1872"/>
        </w:trPr>
        <w:tc>
          <w:tcPr>
            <w:tcW w:w="1748" w:type="dxa"/>
            <w:vAlign w:val="center"/>
          </w:tcPr>
          <w:p w:rsidR="004E10D0" w:rsidRDefault="004E10D0" w:rsidP="00CD1CF2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六盘水市</w:t>
            </w:r>
          </w:p>
          <w:p w:rsidR="004E10D0" w:rsidRDefault="004E10D0" w:rsidP="00CD1CF2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（共3家）</w:t>
            </w:r>
          </w:p>
        </w:tc>
        <w:tc>
          <w:tcPr>
            <w:tcW w:w="7152" w:type="dxa"/>
            <w:vAlign w:val="center"/>
          </w:tcPr>
          <w:p w:rsidR="004E10D0" w:rsidRDefault="004E10D0" w:rsidP="00CD1CF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省级食品安全示范店（1家）：</w:t>
            </w:r>
            <w:r>
              <w:rPr>
                <w:rFonts w:ascii="仿宋" w:eastAsia="仿宋" w:hAnsi="仿宋" w:cs="仿宋" w:hint="eastAsia"/>
                <w:sz w:val="24"/>
              </w:rPr>
              <w:t>六枝特区新干线连锁超市有限公司</w:t>
            </w:r>
          </w:p>
          <w:p w:rsidR="004E10D0" w:rsidRDefault="004E10D0" w:rsidP="00CD1CF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省级食品安全示范超市（1家）：</w:t>
            </w:r>
            <w:r>
              <w:rPr>
                <w:rFonts w:ascii="仿宋" w:eastAsia="仿宋" w:hAnsi="仿宋" w:cs="仿宋" w:hint="eastAsia"/>
                <w:sz w:val="24"/>
              </w:rPr>
              <w:t>贵州永辉超市有限公司六盘水钟山分公司</w:t>
            </w:r>
          </w:p>
          <w:p w:rsidR="004E10D0" w:rsidRDefault="004E10D0" w:rsidP="00CD1CF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省级食品安全示范市场（1家）：</w:t>
            </w:r>
            <w:r>
              <w:rPr>
                <w:rFonts w:ascii="仿宋" w:eastAsia="仿宋" w:hAnsi="仿宋" w:cs="仿宋" w:hint="eastAsia"/>
                <w:sz w:val="24"/>
              </w:rPr>
              <w:t>六盘水红果经济开发区农副产品批发有限公司</w:t>
            </w:r>
          </w:p>
        </w:tc>
      </w:tr>
      <w:tr w:rsidR="004E10D0" w:rsidTr="00CD1CF2">
        <w:trPr>
          <w:trHeight w:val="1254"/>
        </w:trPr>
        <w:tc>
          <w:tcPr>
            <w:tcW w:w="1748" w:type="dxa"/>
            <w:vAlign w:val="center"/>
          </w:tcPr>
          <w:p w:rsidR="004E10D0" w:rsidRDefault="004E10D0" w:rsidP="00CD1CF2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毕节市</w:t>
            </w:r>
          </w:p>
          <w:p w:rsidR="004E10D0" w:rsidRDefault="004E10D0" w:rsidP="00CD1CF2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（共2家）</w:t>
            </w:r>
          </w:p>
        </w:tc>
        <w:tc>
          <w:tcPr>
            <w:tcW w:w="7152" w:type="dxa"/>
            <w:vAlign w:val="center"/>
          </w:tcPr>
          <w:p w:rsidR="004E10D0" w:rsidRDefault="004E10D0" w:rsidP="00CD1CF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省级食品安全示范店（1家）：</w:t>
            </w:r>
            <w:r>
              <w:rPr>
                <w:rFonts w:ascii="仿宋" w:eastAsia="仿宋" w:hAnsi="仿宋" w:cs="仿宋" w:hint="eastAsia"/>
                <w:sz w:val="24"/>
              </w:rPr>
              <w:t>金沙县365购物中心</w:t>
            </w:r>
          </w:p>
          <w:p w:rsidR="004E10D0" w:rsidRDefault="004E10D0" w:rsidP="00CD1CF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省级食品安全示范超市（1家）：</w:t>
            </w:r>
            <w:r>
              <w:rPr>
                <w:rFonts w:ascii="仿宋" w:eastAsia="仿宋" w:hAnsi="仿宋" w:cs="仿宋" w:hint="eastAsia"/>
                <w:sz w:val="24"/>
              </w:rPr>
              <w:t>贵州合力购物有限责任公司金沙分公司</w:t>
            </w:r>
          </w:p>
        </w:tc>
      </w:tr>
      <w:tr w:rsidR="004E10D0" w:rsidTr="00CD1CF2">
        <w:trPr>
          <w:trHeight w:val="2490"/>
        </w:trPr>
        <w:tc>
          <w:tcPr>
            <w:tcW w:w="1748" w:type="dxa"/>
            <w:vAlign w:val="center"/>
          </w:tcPr>
          <w:p w:rsidR="004E10D0" w:rsidRDefault="004E10D0" w:rsidP="00CD1CF2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lastRenderedPageBreak/>
              <w:t>铜仁市</w:t>
            </w:r>
          </w:p>
          <w:p w:rsidR="004E10D0" w:rsidRDefault="004E10D0" w:rsidP="00CD1CF2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（共12家）</w:t>
            </w:r>
          </w:p>
        </w:tc>
        <w:tc>
          <w:tcPr>
            <w:tcW w:w="7152" w:type="dxa"/>
            <w:vAlign w:val="center"/>
          </w:tcPr>
          <w:p w:rsidR="004E10D0" w:rsidRDefault="004E10D0" w:rsidP="00CD1CF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省级食品安全示范店（6家）：</w:t>
            </w:r>
            <w:r>
              <w:rPr>
                <w:rFonts w:ascii="仿宋" w:eastAsia="仿宋" w:hAnsi="仿宋" w:cs="仿宋" w:hint="eastAsia"/>
                <w:sz w:val="24"/>
              </w:rPr>
              <w:t>中国石化销售有限公司贵州铜仁玉屏城南加油站、印江县木黄镇好易购购物广场、沿河县沙子镇新世纪购物中心、铜仁市万山区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凯德食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府、思南县长坝镇华联万家超市、石阡县安江高速服务区下行服务店。</w:t>
            </w:r>
          </w:p>
          <w:p w:rsidR="004E10D0" w:rsidRDefault="004E10D0" w:rsidP="00CD1CF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省级食品安全示范超市（6家）：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印江壹佳购物中心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店、思南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县凌宇百货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有限公司、石阡太和超市、贵州省铜仁锦江华联玛客超市有限公司、贵州合力购物有限责任公司松桃分公司、贵州合力购物有限责任公司德江分公司。</w:t>
            </w:r>
          </w:p>
        </w:tc>
      </w:tr>
      <w:tr w:rsidR="004E10D0" w:rsidTr="00CD1CF2">
        <w:trPr>
          <w:trHeight w:val="2798"/>
        </w:trPr>
        <w:tc>
          <w:tcPr>
            <w:tcW w:w="1748" w:type="dxa"/>
            <w:vAlign w:val="center"/>
          </w:tcPr>
          <w:p w:rsidR="004E10D0" w:rsidRDefault="004E10D0" w:rsidP="00CD1CF2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黔南州</w:t>
            </w:r>
          </w:p>
          <w:p w:rsidR="004E10D0" w:rsidRDefault="004E10D0" w:rsidP="00CD1CF2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（共16家）</w:t>
            </w:r>
          </w:p>
        </w:tc>
        <w:tc>
          <w:tcPr>
            <w:tcW w:w="7152" w:type="dxa"/>
            <w:vAlign w:val="center"/>
          </w:tcPr>
          <w:p w:rsidR="004E10D0" w:rsidRDefault="004E10D0" w:rsidP="00CD1CF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省级食品安全示范店（11家）：</w:t>
            </w:r>
            <w:r>
              <w:rPr>
                <w:rFonts w:ascii="仿宋" w:eastAsia="仿宋" w:hAnsi="仿宋" w:cs="仿宋" w:hint="eastAsia"/>
                <w:sz w:val="24"/>
              </w:rPr>
              <w:t>罗甸县罗斛便利店、惠水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县众旺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超市、龙里县纪龙购物广场、长顺县广顺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镇壹永发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超市、长顺县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炜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弘商贸有限责任公司长兴分公司、中国石化销售有限公司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贵州黔南石油分公司夏蓉高速公路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清水江服务区加油一站、独山县亚广商店、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荔波县聚福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土特产店、平塘县永福生活超市、三都水族自治县绿谷超市、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瓮安县锦美好客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便利店。</w:t>
            </w:r>
          </w:p>
          <w:p w:rsidR="004E10D0" w:rsidRDefault="004E10D0" w:rsidP="00CD1CF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省级食品安全示范超市（5家）：</w:t>
            </w:r>
            <w:r>
              <w:rPr>
                <w:rFonts w:ascii="仿宋" w:eastAsia="仿宋" w:hAnsi="仿宋" w:cs="仿宋" w:hint="eastAsia"/>
                <w:sz w:val="24"/>
              </w:rPr>
              <w:t>贵州惠又多超市有限公司、贵州永辉超市有限公司都匀普罗旺斯分公司、福泉市富万家超市有限公司、福泉市牛场镇恒源超市、荔波县富家商贸有限责任公司。</w:t>
            </w:r>
          </w:p>
        </w:tc>
      </w:tr>
      <w:tr w:rsidR="004E10D0" w:rsidTr="00CD1CF2">
        <w:trPr>
          <w:trHeight w:val="1254"/>
        </w:trPr>
        <w:tc>
          <w:tcPr>
            <w:tcW w:w="1748" w:type="dxa"/>
            <w:vAlign w:val="center"/>
          </w:tcPr>
          <w:p w:rsidR="004E10D0" w:rsidRDefault="004E10D0" w:rsidP="00CD1CF2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黔东南州</w:t>
            </w:r>
          </w:p>
          <w:p w:rsidR="004E10D0" w:rsidRDefault="004E10D0" w:rsidP="00CD1CF2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（共4家）</w:t>
            </w:r>
          </w:p>
        </w:tc>
        <w:tc>
          <w:tcPr>
            <w:tcW w:w="7152" w:type="dxa"/>
            <w:vAlign w:val="center"/>
          </w:tcPr>
          <w:p w:rsidR="004E10D0" w:rsidRDefault="004E10D0" w:rsidP="00CD1CF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省级食品安全示范店（2家）：</w:t>
            </w:r>
            <w:r>
              <w:rPr>
                <w:rFonts w:ascii="仿宋" w:eastAsia="仿宋" w:hAnsi="仿宋" w:cs="仿宋" w:hint="eastAsia"/>
                <w:sz w:val="24"/>
              </w:rPr>
              <w:t>镇远县三维旅游超市、丹寨县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怡佳仁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干果食品店。</w:t>
            </w:r>
          </w:p>
          <w:p w:rsidR="004E10D0" w:rsidRDefault="004E10D0" w:rsidP="00CD1CF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省级食品安全示范超市（2家）：</w:t>
            </w:r>
            <w:r>
              <w:rPr>
                <w:rFonts w:ascii="仿宋" w:eastAsia="仿宋" w:hAnsi="仿宋" w:cs="仿宋" w:hint="eastAsia"/>
                <w:sz w:val="24"/>
              </w:rPr>
              <w:t>从江县二桥现代超市、贵州合力购物有限责任公司凯里分公司。</w:t>
            </w:r>
          </w:p>
        </w:tc>
      </w:tr>
      <w:tr w:rsidR="004E10D0" w:rsidTr="00CD1CF2">
        <w:trPr>
          <w:trHeight w:val="1254"/>
        </w:trPr>
        <w:tc>
          <w:tcPr>
            <w:tcW w:w="1748" w:type="dxa"/>
            <w:vAlign w:val="center"/>
          </w:tcPr>
          <w:p w:rsidR="004E10D0" w:rsidRDefault="004E10D0" w:rsidP="00CD1CF2">
            <w:pPr>
              <w:jc w:val="center"/>
              <w:rPr>
                <w:rStyle w:val="a4"/>
                <w:rFonts w:ascii="仿宋" w:eastAsia="仿宋" w:hAnsi="仿宋" w:cs="仿宋"/>
                <w:bCs/>
                <w:color w:val="333333"/>
                <w:sz w:val="30"/>
                <w:szCs w:val="30"/>
                <w:shd w:val="clear" w:color="0A0000" w:fill="FFFFFF"/>
              </w:rPr>
            </w:pPr>
            <w:r>
              <w:rPr>
                <w:rStyle w:val="a4"/>
                <w:rFonts w:ascii="仿宋" w:eastAsia="仿宋" w:hAnsi="仿宋" w:cs="仿宋" w:hint="eastAsia"/>
                <w:bCs/>
                <w:color w:val="333333"/>
                <w:sz w:val="30"/>
                <w:szCs w:val="30"/>
                <w:shd w:val="clear" w:color="0A0000" w:fill="FFFFFF"/>
              </w:rPr>
              <w:t>黔西南州</w:t>
            </w:r>
          </w:p>
          <w:p w:rsidR="004E10D0" w:rsidRDefault="004E10D0" w:rsidP="00CD1CF2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（共3家）</w:t>
            </w:r>
          </w:p>
        </w:tc>
        <w:tc>
          <w:tcPr>
            <w:tcW w:w="7152" w:type="dxa"/>
            <w:vAlign w:val="center"/>
          </w:tcPr>
          <w:p w:rsidR="004E10D0" w:rsidRDefault="004E10D0" w:rsidP="00CD1CF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省级食品安全示范店（1家）：</w:t>
            </w:r>
            <w:r>
              <w:rPr>
                <w:rFonts w:ascii="仿宋" w:eastAsia="仿宋" w:hAnsi="仿宋" w:cs="仿宋" w:hint="eastAsia"/>
                <w:sz w:val="24"/>
              </w:rPr>
              <w:t>兴义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市好宜家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百货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超市湖星苑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店</w:t>
            </w:r>
          </w:p>
          <w:p w:rsidR="004E10D0" w:rsidRDefault="004E10D0" w:rsidP="00CD1CF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省级食品安全示范超市（2家）：</w:t>
            </w:r>
            <w:r>
              <w:rPr>
                <w:rFonts w:ascii="仿宋" w:eastAsia="仿宋" w:hAnsi="仿宋" w:cs="仿宋" w:hint="eastAsia"/>
                <w:sz w:val="24"/>
              </w:rPr>
              <w:t>贵州永辉超市有限公司黔西南分公司、黔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西南州佳惠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百货有限责任公司。</w:t>
            </w:r>
          </w:p>
        </w:tc>
      </w:tr>
      <w:tr w:rsidR="004E10D0" w:rsidTr="00CD1CF2">
        <w:trPr>
          <w:trHeight w:val="1254"/>
        </w:trPr>
        <w:tc>
          <w:tcPr>
            <w:tcW w:w="1748" w:type="dxa"/>
            <w:vAlign w:val="center"/>
          </w:tcPr>
          <w:p w:rsidR="004E10D0" w:rsidRDefault="004E10D0" w:rsidP="00CD1CF2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贵安新区</w:t>
            </w:r>
          </w:p>
          <w:p w:rsidR="004E10D0" w:rsidRDefault="004E10D0" w:rsidP="00CD1CF2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（共1家）</w:t>
            </w:r>
          </w:p>
        </w:tc>
        <w:tc>
          <w:tcPr>
            <w:tcW w:w="7152" w:type="dxa"/>
            <w:vAlign w:val="center"/>
          </w:tcPr>
          <w:p w:rsidR="004E10D0" w:rsidRDefault="004E10D0" w:rsidP="00CD1CF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省级食品安全示范店（1家）：</w:t>
            </w:r>
            <w:r>
              <w:rPr>
                <w:rFonts w:ascii="仿宋" w:eastAsia="仿宋" w:hAnsi="仿宋" w:cs="仿宋" w:hint="eastAsia"/>
                <w:sz w:val="24"/>
              </w:rPr>
              <w:t>贵安新区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马场镇婷婷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便利二店</w:t>
            </w:r>
          </w:p>
        </w:tc>
      </w:tr>
      <w:tr w:rsidR="004E10D0" w:rsidTr="00CD1CF2">
        <w:trPr>
          <w:trHeight w:val="1254"/>
        </w:trPr>
        <w:tc>
          <w:tcPr>
            <w:tcW w:w="1748" w:type="dxa"/>
            <w:vAlign w:val="center"/>
          </w:tcPr>
          <w:p w:rsidR="004E10D0" w:rsidRDefault="004E10D0" w:rsidP="00CD1CF2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仁怀市</w:t>
            </w:r>
          </w:p>
          <w:p w:rsidR="004E10D0" w:rsidRDefault="004E10D0" w:rsidP="00CD1CF2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（共1家）</w:t>
            </w:r>
          </w:p>
        </w:tc>
        <w:tc>
          <w:tcPr>
            <w:tcW w:w="7152" w:type="dxa"/>
            <w:vAlign w:val="center"/>
          </w:tcPr>
          <w:p w:rsidR="004E10D0" w:rsidRDefault="004E10D0" w:rsidP="00CD1CF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省级食品安全示范超市（1家）：</w:t>
            </w:r>
            <w:r>
              <w:rPr>
                <w:rFonts w:ascii="仿宋" w:eastAsia="仿宋" w:hAnsi="仿宋" w:cs="仿宋" w:hint="eastAsia"/>
                <w:sz w:val="24"/>
              </w:rPr>
              <w:t>贵州合力购物有限责任公司仁怀分公司</w:t>
            </w:r>
          </w:p>
        </w:tc>
      </w:tr>
      <w:tr w:rsidR="004E10D0" w:rsidTr="00CD1CF2">
        <w:trPr>
          <w:trHeight w:val="1275"/>
        </w:trPr>
        <w:tc>
          <w:tcPr>
            <w:tcW w:w="1748" w:type="dxa"/>
            <w:vAlign w:val="center"/>
          </w:tcPr>
          <w:p w:rsidR="004E10D0" w:rsidRDefault="004E10D0" w:rsidP="00CD1CF2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威宁县</w:t>
            </w:r>
          </w:p>
          <w:p w:rsidR="004E10D0" w:rsidRDefault="004E10D0" w:rsidP="00CD1CF2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（共1家）</w:t>
            </w:r>
          </w:p>
        </w:tc>
        <w:tc>
          <w:tcPr>
            <w:tcW w:w="7152" w:type="dxa"/>
            <w:vAlign w:val="center"/>
          </w:tcPr>
          <w:p w:rsidR="004E10D0" w:rsidRDefault="004E10D0" w:rsidP="00CD1CF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省级食品安全示范超市（1家）：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威宁县盛辉商贸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有限公司</w:t>
            </w:r>
          </w:p>
        </w:tc>
      </w:tr>
    </w:tbl>
    <w:p w:rsidR="004E10D0" w:rsidRDefault="004E10D0" w:rsidP="004E10D0">
      <w:pPr>
        <w:snapToGrid w:val="0"/>
        <w:spacing w:line="560" w:lineRule="exact"/>
        <w:ind w:firstLineChars="200" w:firstLine="640"/>
        <w:contextualSpacing/>
        <w:rPr>
          <w:rFonts w:eastAsia="仿宋_GB2312" w:cs="仿宋_GB2312"/>
          <w:sz w:val="32"/>
          <w:szCs w:val="32"/>
        </w:rPr>
      </w:pPr>
    </w:p>
    <w:p w:rsidR="000B537C" w:rsidRPr="004E10D0" w:rsidRDefault="000B537C">
      <w:bookmarkStart w:id="0" w:name="_GoBack"/>
      <w:bookmarkEnd w:id="0"/>
    </w:p>
    <w:sectPr w:rsidR="000B537C" w:rsidRPr="004E10D0">
      <w:footerReference w:type="even" r:id="rId5"/>
      <w:footerReference w:type="default" r:id="rId6"/>
      <w:pgSz w:w="11906" w:h="16838"/>
      <w:pgMar w:top="2098" w:right="1531" w:bottom="2098" w:left="1531" w:header="851" w:footer="170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A5" w:rsidRDefault="004E10D0">
    <w:pPr>
      <w:pStyle w:val="a3"/>
      <w:framePr w:wrap="around" w:vAnchor="text" w:hAnchor="margin" w:xAlign="right" w:y="1"/>
      <w:rPr>
        <w:rStyle w:val="a5"/>
      </w:rPr>
    </w:pPr>
  </w:p>
  <w:p w:rsidR="00AD08A5" w:rsidRDefault="004E10D0">
    <w:pPr>
      <w:pStyle w:val="a3"/>
      <w:framePr w:wrap="around" w:vAnchor="text" w:hAnchor="margin" w:xAlign="outside" w:y="1"/>
      <w:ind w:firstLineChars="100" w:firstLine="280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5"/>
        <w:noProof/>
        <w:sz w:val="28"/>
      </w:rPr>
      <w:t>2</w:t>
    </w:r>
    <w:r>
      <w:rPr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AD08A5" w:rsidRDefault="004E10D0">
    <w:pPr>
      <w:pStyle w:val="a3"/>
      <w:ind w:right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A5" w:rsidRDefault="004E10D0">
    <w:pPr>
      <w:pStyle w:val="a3"/>
      <w:framePr w:w="2357" w:wrap="around" w:vAnchor="text" w:hAnchor="page" w:x="8010" w:y="8"/>
      <w:ind w:firstLineChars="400" w:firstLine="1120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5"/>
        <w:noProof/>
        <w:sz w:val="28"/>
      </w:rPr>
      <w:t>1</w:t>
    </w:r>
    <w:r>
      <w:rPr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AD08A5" w:rsidRDefault="004E10D0">
    <w:pPr>
      <w:pStyle w:val="a3"/>
      <w:ind w:right="360"/>
      <w:jc w:val="center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D0"/>
    <w:rsid w:val="000B537C"/>
    <w:rsid w:val="004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E1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E10D0"/>
    <w:rPr>
      <w:rFonts w:ascii="Times New Roman" w:eastAsia="宋体" w:hAnsi="Times New Roman" w:cs="Times New Roman"/>
      <w:sz w:val="18"/>
      <w:szCs w:val="18"/>
    </w:rPr>
  </w:style>
  <w:style w:type="character" w:styleId="a4">
    <w:name w:val="Strong"/>
    <w:basedOn w:val="a0"/>
    <w:qFormat/>
    <w:rsid w:val="004E10D0"/>
    <w:rPr>
      <w:b/>
    </w:rPr>
  </w:style>
  <w:style w:type="character" w:styleId="a5">
    <w:name w:val="page number"/>
    <w:basedOn w:val="a0"/>
    <w:qFormat/>
    <w:rsid w:val="004E1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E1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E10D0"/>
    <w:rPr>
      <w:rFonts w:ascii="Times New Roman" w:eastAsia="宋体" w:hAnsi="Times New Roman" w:cs="Times New Roman"/>
      <w:sz w:val="18"/>
      <w:szCs w:val="18"/>
    </w:rPr>
  </w:style>
  <w:style w:type="character" w:styleId="a4">
    <w:name w:val="Strong"/>
    <w:basedOn w:val="a0"/>
    <w:qFormat/>
    <w:rsid w:val="004E10D0"/>
    <w:rPr>
      <w:b/>
    </w:rPr>
  </w:style>
  <w:style w:type="character" w:styleId="a5">
    <w:name w:val="page number"/>
    <w:basedOn w:val="a0"/>
    <w:qFormat/>
    <w:rsid w:val="004E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>Lenovo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2019-11-26T01:46:00Z</dcterms:created>
  <dcterms:modified xsi:type="dcterms:W3CDTF">2019-11-26T01:46:00Z</dcterms:modified>
</cp:coreProperties>
</file>