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line="460" w:lineRule="exact"/>
        <w:jc w:val="left"/>
        <w:rPr>
          <w:rFonts w:ascii="方正小标宋_GBK" w:eastAsia="方正小标宋_GBK" w:cs="方正小标宋_GBK"/>
          <w:b/>
          <w:color w:val="000000"/>
          <w:kern w:val="0"/>
          <w:sz w:val="44"/>
          <w:szCs w:val="44"/>
        </w:rPr>
      </w:pPr>
    </w:p>
    <w:p>
      <w:pPr>
        <w:spacing w:line="460" w:lineRule="exact"/>
        <w:jc w:val="center"/>
        <w:rPr>
          <w:rFonts w:asci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color w:val="000000"/>
          <w:kern w:val="0"/>
          <w:sz w:val="44"/>
          <w:szCs w:val="44"/>
        </w:rPr>
        <w:t>贵州省数据知识产权地方试点评价标准</w:t>
      </w:r>
    </w:p>
    <w:p>
      <w:pPr>
        <w:numPr>
          <w:ilvl w:val="255"/>
          <w:numId w:val="0"/>
        </w:numPr>
        <w:spacing w:line="540" w:lineRule="exact"/>
        <w:ind w:firstLine="560"/>
        <w:jc w:val="left"/>
        <w:rPr>
          <w:rFonts w:ascii="华文中宋" w:hAnsi="华文中宋" w:eastAsia="华文中宋" w:cs="华文中宋"/>
          <w:sz w:val="28"/>
          <w:szCs w:val="28"/>
        </w:rPr>
      </w:pPr>
    </w:p>
    <w:tbl>
      <w:tblPr>
        <w:tblStyle w:val="3"/>
        <w:tblW w:w="10632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7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评价指标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机构及制度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保障（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10分）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560" w:firstLineChars="2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知识产权议事协调机构健全，知识产权任务细化和职责明晰，知识产权制度完备，并贯彻落实。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数字经济发展（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10分）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560" w:firstLineChars="2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数字经济增速较快，数字经济重点产业产值增长较快，数字产业化集聚效应凸显，产业数字化转型成效显著，大数据与实体经济深度融合指数较高，数字价值化探索效果显著，数据基础设施建设较为完备，大数据保障体系较为完善；或具备重点、优势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特色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知识产权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领域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行业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）开展数据知识产权试点基础。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数据保护及运用（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10分）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560" w:firstLineChars="2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建立数据保护与运用的制度并贯彻落实，开展了数据保护与运用的相关探索，并取得成效。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数据知识产权存证登记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基础条件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30分）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560" w:firstLineChars="2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开展重点〔优势、特色〕行业〔领域〕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数据知识产权登记需求企业，具有数据知识产权登记、评估、交易等服务机构，开展过数据质押或交易，处理数据纠纷案件等。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试点建设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思路及内容（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30分）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560" w:firstLineChars="2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试点工作思路清晰，目标明确，各项任务落实举措具有可操作性，具备申报地方特色，充分发挥地方优势特色，进度安排合理。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试点保障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10分）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420" w:firstLineChars="15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组织、机制、政策、资金、人才等试点保障措施明确，具有可操作性。</w:t>
            </w:r>
          </w:p>
        </w:tc>
      </w:tr>
    </w:tbl>
    <w:p>
      <w:pPr>
        <w:numPr>
          <w:ilvl w:val="255"/>
          <w:numId w:val="0"/>
        </w:numPr>
        <w:spacing w:line="540" w:lineRule="exact"/>
        <w:ind w:firstLine="560"/>
        <w:jc w:val="left"/>
        <w:rPr>
          <w:rFonts w:ascii="华文中宋" w:hAnsi="华文中宋" w:eastAsia="华文中宋" w:cs="华文中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571D6A31"/>
    <w:rsid w:val="571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2024-01-30T08:22:00Z</dcterms:created>
  <dc:creator>L</dc:creator>
  <cp:lastModifiedBy>L</cp:lastModifiedBy>
  <dcterms:modified xsi:type="dcterms:W3CDTF">2024-01-30T08:23:10Z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15BB4E7D90524A50950630C3E4BB73CA_11</vt:lpwstr>
  </property>
</Properties>
</file>