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val="en-US" w:eastAsia="zh-CN" w:bidi="ar"/>
        </w:rPr>
        <w:t>知识产权代理行业“蓝天”专项整治行动工作情况统计表</w:t>
      </w:r>
    </w:p>
    <w:p>
      <w:pPr>
        <w:widowControl/>
        <w:snapToGrid w:val="0"/>
        <w:spacing w:line="360" w:lineRule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填报单位：（盖章）      </w:t>
      </w:r>
    </w:p>
    <w:tbl>
      <w:tblPr>
        <w:tblStyle w:val="3"/>
        <w:tblW w:w="1468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85"/>
        <w:gridCol w:w="1555"/>
        <w:gridCol w:w="1550"/>
        <w:gridCol w:w="1875"/>
        <w:gridCol w:w="1450"/>
        <w:gridCol w:w="2030"/>
        <w:gridCol w:w="120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5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填报内容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检查专利代理机构（家）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检查商标代理机构（家）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约谈代理机构（家次）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立案查处知识产权代理案件（件）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结案（件）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结案案件涉案金额（元）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罚没金额（元）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发布专项整治行动信息（条，附发布链接）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每季度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累计情况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填报人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 w:bidi="ar"/>
        </w:rPr>
        <w:t xml:space="preserve">: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　　　　　　　　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 w:bidi="ar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年 月  日</w:t>
      </w:r>
    </w:p>
    <w:p>
      <w:pPr>
        <w:rPr>
          <w:rFonts w:ascii="Calibri" w:hAnsi="Calibri" w:eastAsia="宋体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E366D88"/>
    <w:rsid w:val="2E3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2023-04-14T07:44:00Z</dcterms:created>
  <dc:creator>L</dc:creator>
  <cp:lastModifiedBy>L</cp:lastModifiedBy>
  <dcterms:modified xsi:type="dcterms:W3CDTF">2023-04-14T07:44:56Z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31D689214519419DBB1185B00824E5E7</vt:lpwstr>
  </property>
</Properties>
</file>