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915"/>
        <w:gridCol w:w="885"/>
        <w:gridCol w:w="825"/>
        <w:gridCol w:w="855"/>
        <w:gridCol w:w="945"/>
        <w:gridCol w:w="1005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9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40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40"/>
                <w:szCs w:val="40"/>
                <w:lang w:val="en-US" w:eastAsia="zh-CN"/>
              </w:rPr>
              <w:t>医疗卫生领域商业贿赂和医药价格违法专项整治工作统计表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省（区、市）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检查医药企业数量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检查医疗卫生机构数量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  <w:t>商业贿赂案件</w:t>
            </w:r>
          </w:p>
        </w:tc>
        <w:tc>
          <w:tcPr>
            <w:tcW w:w="604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价格违法案件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立案数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结案数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没收金额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罚款金额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立案数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结案数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退还金额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没收金额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罚款金额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经济制裁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9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default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填报人及联系方式：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Style w:val="4"/>
          <w:rFonts w:hint="eastAsia" w:ascii="楷体" w:hAnsi="楷体" w:eastAsia="楷体" w:cs="楷体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楷体" w:hAnsi="楷体" w:eastAsia="楷体" w:cs="楷体"/>
          <w:snapToGrid w:val="0"/>
          <w:kern w:val="0"/>
          <w:sz w:val="28"/>
          <w:szCs w:val="28"/>
          <w:lang w:val="en-US" w:eastAsia="zh-CN"/>
        </w:rPr>
        <w:t>注：每月10日前上报，数字填累计数。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07772AC"/>
    <w:rsid w:val="436112E1"/>
    <w:rsid w:val="507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136</Characters>
  <Lines>0</Lines>
  <Paragraphs>0</Paragraphs>
  <TotalTime>1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2022-11-16T08:38:00Z</dcterms:created>
  <dc:creator>L</dc:creator>
  <cp:lastModifiedBy>L</cp:lastModifiedBy>
  <dcterms:modified xsi:type="dcterms:W3CDTF">2022-11-16T08:40:02Z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10B31EE50E7940BB9CB7DA96B3611AC3</vt:lpwstr>
  </property>
</Properties>
</file>