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after="312" w:after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2762—2017）、《卫生部等7部门关于撤销食品添加剂过氧化苯甲酰、过氧化钙的公告》（卫生部公告[2011]年第4号）等标准及产品明示标准和质量要求。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.米粉：铅（以Pb计）、</w:t>
      </w:r>
      <w:r>
        <w:rPr>
          <w:rFonts w:hint="eastAsia" w:ascii="Times New Roman" w:hAnsi="Times New Roman" w:eastAsia="仿宋_GB2312" w:cs="Times New Roman"/>
          <w:sz w:val="32"/>
          <w:szCs w:val="32"/>
        </w:rPr>
        <w:t>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总汞（以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苯并</w:t>
      </w:r>
      <w:r>
        <w:rPr>
          <w:rFonts w:ascii="Times New Roman" w:hAnsi="Times New Roman" w:eastAsia="仿宋_GB2312" w:cs="Times New Roman"/>
          <w:sz w:val="32"/>
          <w:szCs w:val="32"/>
        </w:rPr>
        <w:t>[a]芘[</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.其他谷物碾磨加工品：铅（以Pb计）、铬（以Cr计）、赭曲霉毒素A（限燕麦片、豆粉类检测）。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.生湿面制品：铅（以Pb计）、苯甲酸及其钠盐（以苯甲酸计）、山梨酸及其钾盐（以山梨酸计）、脱氢乙酸及其钠盐（以脱氢乙酸计）、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预包装食品中致病菌限量》（GB 29921—2021）、《食品安全国家标准 酱油》（GB 2717—2018）、《食品安全国家标准 食醋》（GB 2719—2018）、《食品安全国家标准</w:t>
      </w:r>
      <w:r>
        <w:rPr>
          <w:rFonts w:hint="eastAsia" w:ascii="Times New Roman" w:hAnsi="Times New Roman" w:eastAsia="仿宋_GB2312" w:cs="Times New Roman"/>
          <w:sz w:val="32"/>
          <w:szCs w:val="32"/>
        </w:rPr>
        <w:t xml:space="preserve"> 味精</w:t>
      </w:r>
      <w:r>
        <w:rPr>
          <w:rFonts w:ascii="Times New Roman" w:hAnsi="Times New Roman" w:eastAsia="仿宋_GB2312" w:cs="Times New Roman"/>
          <w:sz w:val="32"/>
          <w:szCs w:val="32"/>
        </w:rPr>
        <w:t>》（GB 272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—2015）、《食品安全国家标准 食用盐》（GB 2721—2015）、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.辣椒、花椒、辣椒粉、花椒粉：铅（以Pb计）、罗丹明B、苏丹红I、苏丹红II、苏丹红III、苏丹红IV、脱氢乙酸及其钠盐（以脱氢乙酸计）、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.其他香辛料调味品：铅（以Pb计）、脱氢乙酸及其钠盐（以脱氢乙酸计）、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其他半固体调味料：铅（以Pb计）、罗丹明B、罂粟碱、吗啡、可待因、那可丁、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.味精：谷氨酸钠、铅（以Pb计）。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熟肉制品》（GB 2726—2016）、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w:t>
      </w:r>
      <w:r>
        <w:rPr>
          <w:rFonts w:ascii="Times New Roman" w:hAnsi="Times New Roman" w:eastAsia="仿宋_GB2312" w:cs="Times New Roman"/>
          <w:color w:val="auto"/>
          <w:sz w:val="32"/>
          <w:szCs w:val="32"/>
        </w:rPr>
        <w:t>铅（以Pb计）[</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总砷（以As计）、亚硝酸盐（以亚硝酸钠计）、苯甲酸及其钠盐（以苯甲酸计）、山梨酸及其钾盐（以山梨酸计）、胭脂红、氯霉素。</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镉（以Cd计）、铬（以Cr计）、苯甲酸及其钠盐（以苯甲酸计）、山梨酸及其钾盐（以山梨酸计）、脱氢乙酸及其钠盐（以脱氢乙酸计）、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.熏煮香肠火腿制品：铅（以Pb计）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灭菌乳》（GB 25190—2010）、《食品安全国家标准 巴氏杀菌乳》（GB 19645—2010）、《食品安全国家标准 调制乳》（GB 25191—2010）、《食品安全国家标准 发酵乳》（GB 19302—2010）、卫生部、工业和信息化部、农业部、工商总局、质检总局公告2011年第10号等标准及产品明示标准和质量要求。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2.液体乳（巴氏杀菌乳）：蛋白质、酸度、三聚氰胺、</w:t>
      </w:r>
      <w:r>
        <w:rPr>
          <w:rFonts w:hint="eastAsia" w:ascii="Times New Roman" w:hAnsi="Times New Roman" w:eastAsia="仿宋_GB2312" w:cs="Times New Roman"/>
          <w:color w:val="auto"/>
          <w:kern w:val="2"/>
          <w:sz w:val="32"/>
          <w:szCs w:val="32"/>
        </w:rPr>
        <w:t>丙二醇</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、沙门氏菌、金黄色葡萄球菌</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菌落总数、大肠菌群。</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3.液体乳（调制乳）：蛋白质、三聚氰胺、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、金黄色葡萄球菌、沙门氏菌、大肠菌群、酵母、霉菌。</w:t>
      </w:r>
    </w:p>
    <w:p>
      <w:pPr>
        <w:spacing w:line="600" w:lineRule="exact"/>
        <w:ind w:firstLine="640" w:firstLineChars="200"/>
        <w:jc w:val="left"/>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包装饮用水》（GB 19298—2014）、卫生部、工业和信息化部、农业部、工商总局、质检总局公告2011年第10号等标准及产品明示标准和质量要求。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限预包装食品检测；不适用于添加了需氧和兼性厌氧菌种的活菌（未杀菌）型饮料；执行</w:t>
      </w:r>
      <w:r>
        <w:rPr>
          <w:rFonts w:ascii="Times New Roman" w:hAnsi="Times New Roman" w:eastAsia="仿宋_GB2312" w:cs="Times New Roman"/>
          <w:sz w:val="32"/>
          <w:szCs w:val="32"/>
        </w:rPr>
        <w:t>GB 17325的产品除外]、大肠菌群（限预包装食品检测）、霉菌（</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17325的产品除外）、酵母（</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.蛋白饮料：蛋白质、三聚氰胺（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）、脱氢乙酸及其钠盐（以脱氢乙酸计）、菌落总数[</w:t>
      </w:r>
      <w:r>
        <w:rPr>
          <w:rFonts w:hint="eastAsia" w:ascii="Times New Roman" w:hAnsi="Times New Roman" w:eastAsia="仿宋_GB2312" w:cs="Times New Roman"/>
          <w:sz w:val="32"/>
          <w:szCs w:val="32"/>
        </w:rPr>
        <w:t>不适用于添加了需氧和兼性厌氧菌种的活菌（未杀菌）型饮料；限预包装食品检测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.碳酸饮料（汽水）：二氧化碳气容量（</w:t>
      </w:r>
      <w:r>
        <w:rPr>
          <w:rFonts w:hint="eastAsia" w:ascii="Times New Roman" w:hAnsi="Times New Roman" w:eastAsia="仿宋_GB2312" w:cs="Times New Roman"/>
          <w:sz w:val="32"/>
          <w:szCs w:val="32"/>
        </w:rPr>
        <w:t>从大包装中分装的样品不检测</w:t>
      </w:r>
      <w:r>
        <w:rPr>
          <w:rFonts w:ascii="Times New Roman" w:hAnsi="Times New Roman" w:eastAsia="仿宋_GB2312" w:cs="Times New Roman"/>
          <w:sz w:val="32"/>
          <w:szCs w:val="32"/>
        </w:rPr>
        <w:t>）、苯甲酸及其钠盐（以苯甲酸计）、山梨酸及其钾盐（以山梨酸计）、防腐剂混合使用时各自用量占其最大使用量比例之和、甜蜜素（以环己基氨基磺酸计）、菌落总数（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）、霉菌（限预包装食品检测）、酵母（限预包装食品检测）。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不适用于添加了需氧和兼性厌氧菌种的活菌（未杀菌）型饮料</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）、酵母（</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方便面》（GB 17400—2015）等标准及产品明示标准和质量要求。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霉菌（限产品明示标准和质量要求有规定的产品检测）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）、苯甲酸及其钠盐（以苯甲酸计）、山梨酸及其钾盐（以山梨酸计）、脱氢乙酸及其钠盐（以脱氢乙酸计）、糖精钠（以糖精计）、三氯蔗糖、菌落总数（</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6" w:name="_Toc30840"/>
      <w:r>
        <w:rPr>
          <w:rFonts w:hint="eastAsia" w:ascii="黑体" w:hAnsi="黑体" w:eastAsia="黑体" w:cs="Times New Roman"/>
          <w:sz w:val="32"/>
          <w:szCs w:val="32"/>
        </w:rPr>
        <w:t>八</w:t>
      </w:r>
      <w:r>
        <w:rPr>
          <w:rFonts w:ascii="黑体" w:hAnsi="黑体" w:eastAsia="黑体" w:cs="Times New Roman"/>
          <w:sz w:val="32"/>
          <w:szCs w:val="32"/>
        </w:rPr>
        <w:t>、罐头</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其他罐头：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w:t>
      </w:r>
      <w:r>
        <w:rPr>
          <w:rFonts w:hint="eastAsia" w:ascii="Times New Roman" w:hAnsi="Times New Roman" w:eastAsia="仿宋_GB2312" w:cs="Times New Roman"/>
          <w:sz w:val="32"/>
          <w:szCs w:val="32"/>
        </w:rPr>
        <w:t>乙二胺四乙酸二钠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限坚果及籽类罐头和八宝粥罐头检测</w:t>
      </w:r>
      <w:r>
        <w:rPr>
          <w:rFonts w:ascii="Times New Roman" w:hAnsi="Times New Roman" w:eastAsia="仿宋_GB2312" w:cs="Times New Roman"/>
          <w:sz w:val="32"/>
          <w:szCs w:val="32"/>
        </w:rPr>
        <w:t>）、商业无菌。</w:t>
      </w:r>
    </w:p>
    <w:p>
      <w:pPr>
        <w:spacing w:line="600" w:lineRule="exact"/>
        <w:ind w:firstLine="640" w:firstLineChars="200"/>
        <w:jc w:val="left"/>
        <w:rPr>
          <w:rFonts w:ascii="黑体" w:hAnsi="黑体" w:eastAsia="黑体" w:cs="Times New Roman"/>
          <w:sz w:val="32"/>
          <w:szCs w:val="32"/>
        </w:rPr>
      </w:pPr>
      <w:bookmarkStart w:id="7" w:name="_Toc9040"/>
      <w:r>
        <w:rPr>
          <w:rFonts w:hint="eastAsia" w:ascii="黑体" w:hAnsi="黑体" w:eastAsia="黑体" w:cs="Times New Roman"/>
          <w:sz w:val="32"/>
          <w:szCs w:val="32"/>
        </w:rPr>
        <w:t>九</w:t>
      </w:r>
      <w:r>
        <w:rPr>
          <w:rFonts w:ascii="黑体" w:hAnsi="黑体" w:eastAsia="黑体" w:cs="Times New Roman"/>
          <w:sz w:val="32"/>
          <w:szCs w:val="32"/>
        </w:rPr>
        <w:t>、薯类和膨化食品</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以Pb计）、菌落总数、大肠菌群、沙门氏菌、金黄色葡萄球菌。</w:t>
      </w:r>
    </w:p>
    <w:p>
      <w:pPr>
        <w:spacing w:line="600" w:lineRule="exact"/>
        <w:ind w:firstLine="640" w:firstLineChars="200"/>
        <w:jc w:val="left"/>
        <w:rPr>
          <w:rFonts w:ascii="黑体" w:hAnsi="黑体" w:eastAsia="黑体" w:cs="Times New Roman"/>
          <w:sz w:val="32"/>
          <w:szCs w:val="32"/>
        </w:rPr>
      </w:pPr>
      <w:bookmarkStart w:id="8" w:name="_Toc6250"/>
      <w:r>
        <w:rPr>
          <w:rFonts w:ascii="黑体" w:hAnsi="黑体" w:eastAsia="黑体" w:cs="Times New Roman"/>
          <w:sz w:val="32"/>
          <w:szCs w:val="32"/>
        </w:rPr>
        <w:t>十、糖果制品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糖果：铅（以Pb计）、糖精钠（以糖精计）、合成着色剂（柠檬黄、苋菜红、胭脂红、日落黄）（合成着色剂检测项目视具体色泽确定）、相同色泽着色剂混合使用时各自用量占其最大使用量的比例之和、</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不适用于添加活性菌种（好氧和兼性厌氧益生菌）的产品</w:t>
      </w:r>
      <w:r>
        <w:rPr>
          <w:rFonts w:ascii="Times New Roman" w:hAnsi="Times New Roman" w:eastAsia="仿宋_GB2312" w:cs="Times New Roman"/>
          <w:sz w:val="32"/>
          <w:szCs w:val="32"/>
        </w:rPr>
        <w:t>]、大肠菌群。</w:t>
      </w:r>
    </w:p>
    <w:p>
      <w:pPr>
        <w:spacing w:line="600" w:lineRule="exact"/>
        <w:ind w:firstLine="640" w:firstLineChars="200"/>
        <w:jc w:val="left"/>
        <w:rPr>
          <w:rFonts w:ascii="黑体" w:hAnsi="黑体" w:eastAsia="黑体" w:cs="Times New Roman"/>
          <w:sz w:val="32"/>
          <w:szCs w:val="32"/>
        </w:rPr>
      </w:pPr>
      <w:bookmarkStart w:id="9" w:name="_Toc11914"/>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、茶叶及相关制品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2.代用茶：铅（以Pb计）、</w:t>
      </w:r>
      <w:r>
        <w:rPr>
          <w:rFonts w:hint="eastAsia" w:ascii="Times New Roman" w:hAnsi="Times New Roman" w:eastAsia="仿宋_GB2312" w:cs="Times New Roman"/>
          <w:sz w:val="32"/>
          <w:szCs w:val="32"/>
        </w:rPr>
        <w:t>二氧化硫残留量、啶虫脒、克百威、炔螨特、毒死蜱、吡虫啉、霉菌</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0" w:name="_Toc14033"/>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、酒类</w:t>
      </w:r>
      <w:bookmarkEnd w:id="1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2757—2012）、《食品安全国家标准 发酵酒及其配制酒》（GB 2758—2012）等标准及产品明示标准和质量要求。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2.啤酒：酒精度、甲醛。</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以蒸馏酒及食用酒精为酒基的配制酒</w:t>
      </w:r>
      <w:r>
        <w:rPr>
          <w:rFonts w:ascii="Times New Roman" w:hAnsi="Times New Roman" w:eastAsia="仿宋_GB2312" w:cs="Times New Roman"/>
          <w:sz w:val="32"/>
          <w:szCs w:val="32"/>
        </w:rPr>
        <w:t>：酒精度、甲醇、氰化物（以HCN计）、甜蜜素（以环己基氨基磺酸计）。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left"/>
        <w:rPr>
          <w:rFonts w:ascii="黑体" w:hAnsi="黑体" w:eastAsia="黑体" w:cs="Times New Roman"/>
          <w:sz w:val="32"/>
          <w:szCs w:val="32"/>
        </w:rPr>
      </w:pPr>
      <w:bookmarkStart w:id="11" w:name="_Toc32056"/>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、蔬菜制品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jc w:val="left"/>
        <w:rPr>
          <w:rFonts w:ascii="黑体" w:hAnsi="黑体" w:eastAsia="黑体" w:cs="Times New Roman"/>
          <w:sz w:val="32"/>
          <w:szCs w:val="32"/>
        </w:rPr>
      </w:pPr>
      <w:bookmarkStart w:id="12" w:name="_Toc3770"/>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、水果制品</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spacing w:line="600" w:lineRule="exact"/>
        <w:ind w:firstLine="640" w:firstLineChars="200"/>
        <w:jc w:val="left"/>
        <w:rPr>
          <w:rFonts w:ascii="黑体" w:hAnsi="黑体" w:eastAsia="黑体" w:cs="Times New Roman"/>
          <w:sz w:val="32"/>
          <w:szCs w:val="32"/>
        </w:rPr>
      </w:pPr>
      <w:bookmarkStart w:id="13" w:name="_Toc25794"/>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、炒货食品及坚果制品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限花生制品检测）、山梨酸及其钾盐（以山梨酸计）（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限花生制品检测）、脱氢乙酸及其钠盐（以脱氢乙酸计）（限花生制品检测）、</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4" w:name="_Toc22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、蛋制品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蛋与蛋制品》（GB 2749—2015）等标准及产品明示标准和质量要求。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限即食类预包装食品及</w:t>
      </w:r>
      <w:r>
        <w:rPr>
          <w:rFonts w:ascii="Times New Roman" w:hAnsi="Times New Roman" w:eastAsia="仿宋_GB2312" w:cs="Times New Roman"/>
          <w:sz w:val="32"/>
          <w:szCs w:val="32"/>
        </w:rPr>
        <w:t>2022年3月7日（含）</w:t>
      </w:r>
      <w:r>
        <w:rPr>
          <w:rFonts w:hint="eastAsia" w:ascii="Times New Roman" w:hAnsi="Times New Roman" w:eastAsia="仿宋_GB2312" w:cs="Times New Roman"/>
          <w:sz w:val="32"/>
          <w:szCs w:val="32"/>
        </w:rPr>
        <w:t>之后生产的预先包装但需要计量称重的即食食品检测</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限以罐头食品加工工艺生产的产品检测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5" w:name="_Toc20198"/>
      <w:r>
        <w:rPr>
          <w:rFonts w:hint="eastAsia" w:ascii="黑体" w:hAnsi="黑体" w:eastAsia="黑体" w:cs="Times New Roman"/>
          <w:sz w:val="32"/>
          <w:szCs w:val="32"/>
        </w:rPr>
        <w:t>十七</w:t>
      </w:r>
      <w:r>
        <w:rPr>
          <w:rFonts w:ascii="黑体" w:hAnsi="黑体" w:eastAsia="黑体" w:cs="Times New Roman"/>
          <w:sz w:val="32"/>
          <w:szCs w:val="32"/>
        </w:rPr>
        <w:t>、食糖</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317—2018）、《红糖》（GB/T 35885—2018）、《冰糖》（GB/T 35883—2018）等标准及产品明示标准和质量要求。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.冰糖：蔗糖分、还原糖分、色值、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left"/>
        <w:rPr>
          <w:rFonts w:ascii="黑体" w:hAnsi="黑体" w:eastAsia="黑体" w:cs="Times New Roman"/>
          <w:sz w:val="32"/>
          <w:szCs w:val="32"/>
        </w:rPr>
      </w:pPr>
      <w:bookmarkStart w:id="16" w:name="_Toc8345"/>
      <w:r>
        <w:rPr>
          <w:rFonts w:hint="eastAsia" w:ascii="黑体" w:hAnsi="黑体" w:eastAsia="黑体" w:cs="Times New Roman"/>
          <w:sz w:val="32"/>
          <w:szCs w:val="32"/>
        </w:rPr>
        <w:t>十八</w:t>
      </w:r>
      <w:r>
        <w:rPr>
          <w:rFonts w:ascii="黑体" w:hAnsi="黑体" w:eastAsia="黑体" w:cs="Times New Roman"/>
          <w:sz w:val="32"/>
          <w:szCs w:val="32"/>
        </w:rPr>
        <w:t>、淀粉及淀粉制品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食用淀粉》（GB 31637—2016）等标准及产品明示标准和质量要求。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）、苯甲酸及其钠盐（以苯甲酸计）、山梨酸及其钾盐（以山梨酸计）、铝的残留量（干样品，以Al计）（</w:t>
      </w:r>
      <w:r>
        <w:rPr>
          <w:rFonts w:hint="eastAsia" w:ascii="Times New Roman" w:hAnsi="Times New Roman" w:eastAsia="仿宋_GB2312" w:cs="Times New Roman"/>
          <w:sz w:val="32"/>
          <w:szCs w:val="32"/>
        </w:rPr>
        <w:t>限粉丝粉条和虾味片检测</w:t>
      </w:r>
      <w:r>
        <w:rPr>
          <w:rFonts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7" w:name="_Toc21631"/>
      <w:r>
        <w:rPr>
          <w:rFonts w:hint="eastAsia" w:ascii="黑体" w:hAnsi="黑体" w:eastAsia="黑体" w:cs="Times New Roman"/>
          <w:sz w:val="32"/>
          <w:szCs w:val="32"/>
        </w:rPr>
        <w:t>十九</w:t>
      </w:r>
      <w:r>
        <w:rPr>
          <w:rFonts w:ascii="黑体" w:hAnsi="黑体" w:eastAsia="黑体" w:cs="Times New Roman"/>
          <w:sz w:val="32"/>
          <w:szCs w:val="32"/>
        </w:rPr>
        <w:t>、糕点</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8" w:name="_Toc9106"/>
      <w:r>
        <w:rPr>
          <w:rFonts w:ascii="黑体" w:hAnsi="黑体" w:eastAsia="黑体" w:cs="Times New Roman"/>
          <w:sz w:val="32"/>
          <w:szCs w:val="32"/>
        </w:rPr>
        <w:t>二十、豆制品</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限腐乳类产品检测</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.非发酵性豆制品（腐竹、油皮及其再制品）：蛋白质、铅（以Pb计）、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.非发酵性豆制品（豆干、豆腐、豆皮等）：铅（以Pb计）、苯甲酸及其钠盐（以苯甲酸计）、山梨酸及其钾盐（以山梨酸计）、脱氢乙酸及其钠盐（以脱氢乙酸计）、丙酸及其钠盐、钙盐（以丙酸计）（</w:t>
      </w:r>
      <w:r>
        <w:rPr>
          <w:rFonts w:hint="eastAsia" w:ascii="Times New Roman" w:hAnsi="Times New Roman" w:eastAsia="仿宋_GB2312" w:cs="Times New Roman"/>
          <w:sz w:val="32"/>
          <w:szCs w:val="32"/>
        </w:rPr>
        <w:t>经臭卤浸渍的产品不检测</w:t>
      </w:r>
      <w:r>
        <w:rPr>
          <w:rFonts w:ascii="Times New Roman" w:hAnsi="Times New Roman" w:eastAsia="仿宋_GB2312" w:cs="Times New Roman"/>
          <w:sz w:val="32"/>
          <w:szCs w:val="32"/>
        </w:rPr>
        <w:t>）、防腐剂混合使用时各自用量占其最大使用量的比例之和、糖精钠（以糖精计）（</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）、铝的残留含量（干样品，以Al计）（</w:t>
      </w:r>
      <w:r>
        <w:rPr>
          <w:rFonts w:hint="eastAsia" w:ascii="Times New Roman" w:hAnsi="Times New Roman" w:eastAsia="仿宋_GB2312" w:cs="Times New Roman"/>
          <w:sz w:val="32"/>
          <w:szCs w:val="32"/>
        </w:rPr>
        <w:t>除豆浆类外的产品检测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9" w:name="_Toc19639"/>
      <w:r>
        <w:rPr>
          <w:rFonts w:ascii="黑体" w:hAnsi="黑体" w:eastAsia="黑体" w:cs="Times New Roman"/>
          <w:sz w:val="32"/>
          <w:szCs w:val="32"/>
        </w:rPr>
        <w:t>二十</w:t>
      </w:r>
      <w:r>
        <w:rPr>
          <w:rFonts w:hint="eastAsia" w:ascii="黑体" w:hAnsi="黑体" w:eastAsia="黑体" w:cs="Times New Roman"/>
          <w:sz w:val="32"/>
          <w:szCs w:val="32"/>
        </w:rPr>
        <w:t>一</w:t>
      </w:r>
      <w:r>
        <w:rPr>
          <w:rFonts w:ascii="黑体" w:hAnsi="黑体" w:eastAsia="黑体" w:cs="Times New Roman"/>
          <w:sz w:val="32"/>
          <w:szCs w:val="32"/>
        </w:rPr>
        <w:t>、蜂产品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食品中兽药最大残留限量》（GB 31650—2019）、《食品安全国家标准 蜂蜜》（GB 14963—2011）等标准及产品明示标准和质量要求。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蜂蜜：果糖和葡萄糖、蔗糖、铅（以Pb计）、</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氯霉素、</w:t>
      </w:r>
      <w:r>
        <w:rPr>
          <w:rFonts w:hint="eastAsia" w:ascii="Times New Roman" w:hAnsi="Times New Roman" w:eastAsia="仿宋_GB2312" w:cs="Times New Roman"/>
          <w:sz w:val="32"/>
          <w:szCs w:val="32"/>
        </w:rPr>
        <w:t>呋喃西林代谢物（生产日期在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）、呋喃妥因代谢物（生产日期在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）、呋喃唑酮代谢物（生产日期在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）、洛硝达唑（生产日期在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甲硝唑[</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双甲脒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氟胺氰菊酯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霉菌计数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嗜渗酵母计数</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0" w:name="_Toc11656"/>
      <w:r>
        <w:rPr>
          <w:rFonts w:hint="eastAsia" w:ascii="黑体" w:hAnsi="黑体" w:eastAsia="黑体" w:cs="Times New Roman"/>
          <w:sz w:val="32"/>
          <w:szCs w:val="32"/>
        </w:rPr>
        <w:t>二十二</w:t>
      </w:r>
      <w:r>
        <w:rPr>
          <w:rFonts w:ascii="黑体" w:hAnsi="黑体" w:eastAsia="黑体" w:cs="Times New Roman"/>
          <w:sz w:val="32"/>
          <w:szCs w:val="32"/>
        </w:rPr>
        <w:t>、餐饮食品</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馒头花卷（自制）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包子（自制）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火锅麻辣烫底料（自制）</w:t>
      </w:r>
      <w:r>
        <w:rPr>
          <w:rFonts w:ascii="Times New Roman" w:hAnsi="Times New Roman" w:eastAsia="仿宋_GB2312" w:cs="Times New Roman"/>
          <w:sz w:val="32"/>
          <w:szCs w:val="32"/>
        </w:rPr>
        <w:t>：罂粟碱、吗啡、可待因、那可丁。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.花生及其制品（自制）（</w:t>
      </w:r>
      <w:r>
        <w:rPr>
          <w:rFonts w:hint="eastAsia" w:ascii="Times New Roman" w:hAnsi="Times New Roman" w:eastAsia="仿宋_GB2312" w:cs="Times New Roman"/>
          <w:sz w:val="32"/>
          <w:szCs w:val="32"/>
        </w:rPr>
        <w:t>指餐饮加工自制的花生菜品，不包括花生酱</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酱腌菜（自制）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酱卤肉制品（自制）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苯甲酸及其钠盐（以苯甲酸计）、山梨酸及其钾盐（以山梨酸计）、糖精钠（以糖精计）、脱氢乙酸及其钠盐（以脱氢乙酸计）、防腐剂混合使用时各自用量占其最大使用量的比例之和、胭脂红。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豆浆（自制）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煎炸过程用油：酸价、极性组分。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9.再制蛋（自制）：铅（以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苯甲酸及其钠盐（以苯甲酸计）、山梨酸及其钾盐（以山梨酸计）。</w:t>
      </w:r>
    </w:p>
    <w:p>
      <w:pPr>
        <w:spacing w:line="600" w:lineRule="exact"/>
        <w:ind w:firstLine="640" w:firstLineChars="200"/>
        <w:jc w:val="left"/>
        <w:rPr>
          <w:rFonts w:ascii="黑体" w:hAnsi="黑体" w:eastAsia="黑体" w:cs="Times New Roman"/>
          <w:sz w:val="32"/>
          <w:szCs w:val="32"/>
        </w:rPr>
      </w:pPr>
      <w:bookmarkStart w:id="21" w:name="_Toc2877"/>
      <w:r>
        <w:rPr>
          <w:rFonts w:hint="eastAsia" w:ascii="黑体" w:hAnsi="黑体" w:eastAsia="黑体" w:cs="Times New Roman"/>
          <w:sz w:val="32"/>
          <w:szCs w:val="32"/>
        </w:rPr>
        <w:t>二</w:t>
      </w:r>
      <w:r>
        <w:rPr>
          <w:rFonts w:ascii="黑体" w:hAnsi="黑体" w:eastAsia="黑体" w:cs="Times New Roman"/>
          <w:sz w:val="32"/>
          <w:szCs w:val="32"/>
        </w:rPr>
        <w:t>十三、食用农产品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食品中兽药最大残留限量》（GB 31650—2019）、《豆芽卫生标准》（GB 22556—2008）、《食品安全国家标准 坚果与籽类食品》（GB 19300—2014）、农业农村部公告第250号、关于印发《食品中可能违法添加的非食用物质和易滥用的食品添加剂名单（第四批）》的通知（整顿办函〔2010〕50号）、国家食品药品监督管理总局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r>
        <w:rPr>
          <w:rFonts w:hint="eastAsia" w:ascii="Times New Roman" w:hAnsi="Times New Roman" w:eastAsia="仿宋_GB2312" w:cs="Times New Roman"/>
          <w:sz w:val="32"/>
          <w:szCs w:val="32"/>
          <w:lang w:eastAsia="zh-CN"/>
        </w:rPr>
        <w:t>。</w:t>
      </w:r>
      <w:bookmarkStart w:id="22" w:name="_GoBack"/>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w:t>
      </w:r>
      <w:r>
        <w:rPr>
          <w:rFonts w:hint="eastAsia" w:ascii="Times New Roman" w:hAnsi="Times New Roman" w:eastAsia="仿宋_GB2312" w:cs="Times New Roman"/>
          <w:sz w:val="32"/>
          <w:szCs w:val="32"/>
        </w:rPr>
        <w:t>挥发性盐基氮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喹乙醇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替米考星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地塞米松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w:t>
      </w:r>
      <w:r>
        <w:rPr>
          <w:rFonts w:hint="eastAsia" w:ascii="Times New Roman" w:hAnsi="Times New Roman" w:eastAsia="仿宋_GB2312" w:cs="Times New Roman"/>
          <w:sz w:val="32"/>
          <w:szCs w:val="32"/>
        </w:rPr>
        <w:t>挥发性盐基氮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地塞米松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林可霉素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w:t>
      </w:r>
      <w:r>
        <w:rPr>
          <w:rFonts w:hint="eastAsia" w:ascii="Times New Roman" w:hAnsi="Times New Roman" w:eastAsia="仿宋_GB2312" w:cs="Times New Roman"/>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.猪肝：镉（以Cd计）、</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.其他畜副产品：</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2023年2月1日（含）之后的兔的肝、肾、脂肪检测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2023年2月1日（含）之后的兔的肝、肾、脂肪检测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磺胺类（总量）（限肝、肾、脂肪检测）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.其他禽副产品：</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恩诺沙星（限肝、肾检测）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环丙氨嗪（限肝、脂肪检测）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.豆芽：铅（以Pb计）、总汞（以Hg计）、4-氯苯氧乙酸钠（以4-氯苯氧乙酸计）、6-苄基腺嘌呤（6-BA）、亚硫酸盐（以SO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.鲜食用菌：镉（以Cd计）、总砷（以As计）[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2023年6月30日之前的产品（松茸除外）检测]、百菌清[</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氯氟氰菊酯和高效氯氟氰菊酯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.结球甘蓝：</w:t>
      </w:r>
      <w:r>
        <w:rPr>
          <w:rFonts w:hint="eastAsia" w:ascii="Times New Roman" w:hAnsi="Times New Roman" w:eastAsia="仿宋_GB2312" w:cs="Times New Roman"/>
          <w:sz w:val="32"/>
          <w:szCs w:val="32"/>
        </w:rPr>
        <w:t>苯醚甲环唑、毒死蜱、甲胺磷、甲基异柳磷、克百威、乐果、灭线磷、噻虫嗪、三唑磷、氧乐果、乙酰甲胺磷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.菠菜：铅（以Pb计）、镉（以Cd计）、铬（以Cr计）、阿维菌素、毒死蜱、氟虫腈、</w:t>
      </w:r>
      <w:r>
        <w:rPr>
          <w:rFonts w:hint="eastAsia" w:ascii="Times New Roman" w:hAnsi="Times New Roman" w:eastAsia="仿宋_GB2312" w:cs="Times New Roman"/>
          <w:sz w:val="32"/>
          <w:szCs w:val="32"/>
        </w:rPr>
        <w:t>腐霉利、甲氨基阿维菌素苯甲酸盐</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六六六、</w:t>
      </w:r>
      <w:r>
        <w:rPr>
          <w:rFonts w:hint="eastAsia" w:ascii="Times New Roman" w:hAnsi="Times New Roman" w:eastAsia="仿宋_GB2312" w:cs="Times New Roman"/>
          <w:sz w:val="32"/>
          <w:szCs w:val="32"/>
        </w:rPr>
        <w:t>氯氟氰菊酯和高效氯氟氰</w:t>
      </w:r>
      <w:r>
        <w:rPr>
          <w:rFonts w:ascii="Times New Roman" w:hAnsi="Times New Roman" w:eastAsia="仿宋_GB2312" w:cs="Times New Roman"/>
          <w:sz w:val="32"/>
          <w:szCs w:val="32"/>
        </w:rPr>
        <w:t>菊酯、</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.大白菜：镉（以Cd计）、阿维菌素、吡虫啉、</w:t>
      </w:r>
      <w:r>
        <w:rPr>
          <w:rFonts w:hint="eastAsia" w:ascii="Times New Roman" w:hAnsi="Times New Roman" w:eastAsia="仿宋_GB2312" w:cs="Times New Roman"/>
          <w:sz w:val="32"/>
          <w:szCs w:val="32"/>
        </w:rPr>
        <w:t>敌敌畏、</w:t>
      </w:r>
      <w:r>
        <w:rPr>
          <w:rFonts w:ascii="Times New Roman" w:hAnsi="Times New Roman" w:eastAsia="仿宋_GB2312" w:cs="Times New Roman"/>
          <w:sz w:val="32"/>
          <w:szCs w:val="32"/>
        </w:rPr>
        <w:t>啶虫脒、毒死蜱、氟虫腈、甲胺磷、甲拌磷、乐果、水胺硫磷、氧乐果、乙酰甲胺磷、唑虫酰胺。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.油麦菜：阿维菌素、</w:t>
      </w:r>
      <w:r>
        <w:rPr>
          <w:rFonts w:hint="eastAsia" w:ascii="Times New Roman" w:hAnsi="Times New Roman" w:eastAsia="仿宋_GB2312" w:cs="Times New Roman"/>
          <w:sz w:val="32"/>
          <w:szCs w:val="32"/>
        </w:rPr>
        <w:t>吡虫啉、</w:t>
      </w:r>
      <w:r>
        <w:rPr>
          <w:rFonts w:ascii="Times New Roman" w:hAnsi="Times New Roman" w:eastAsia="仿宋_GB2312" w:cs="Times New Roman"/>
          <w:sz w:val="32"/>
          <w:szCs w:val="32"/>
        </w:rPr>
        <w:t>啶虫脒、毒死蜱、氟虫腈、</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甲胺磷、甲拌磷、腈菌唑、克百威、氯氟氰菊酯和高效氯氟氰菊酯、灭多威、噻虫嗪、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.辣椒：铅（以Pb计）、镉（以Cd计）、倍硫磷、吡虫啉、吡唑醚菌酯、丙溴磷、敌敌畏、啶虫脒、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联苯菊酯、氯氟氰菊酯和高效氯氟氰菊酯、氯氰菊酯和高效氯氰菊酯、噻虫胺、噻虫嗪、</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杀扑磷、水胺硫磷、氧乐果、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.番茄：镉（以Cd计）、敌敌畏、毒死蜱、腐霉利、甲拌磷、</w:t>
      </w:r>
      <w:r>
        <w:rPr>
          <w:rFonts w:hint="eastAsia" w:ascii="Times New Roman" w:hAnsi="Times New Roman" w:eastAsia="仿宋_GB2312" w:cs="Times New Roman"/>
          <w:sz w:val="32"/>
          <w:szCs w:val="32"/>
        </w:rPr>
        <w:t>氯氟氰菊酯和高效氯氟氰菊</w:t>
      </w:r>
      <w:r>
        <w:rPr>
          <w:rFonts w:ascii="Times New Roman" w:hAnsi="Times New Roman" w:eastAsia="仿宋_GB2312" w:cs="Times New Roman"/>
          <w:sz w:val="32"/>
          <w:szCs w:val="32"/>
        </w:rPr>
        <w:t>酯、烯酰吗啉、氧乐果、乙酰甲胺磷。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.甜椒：铅（以Pb计）、镉（以Cd计）、阿维菌素、吡虫啉、</w:t>
      </w:r>
      <w:r>
        <w:rPr>
          <w:rFonts w:hint="eastAsia" w:ascii="Times New Roman" w:hAnsi="Times New Roman" w:eastAsia="仿宋_GB2312" w:cs="Times New Roman"/>
          <w:sz w:val="32"/>
          <w:szCs w:val="32"/>
        </w:rPr>
        <w:t>吡唑醚菌酯、</w:t>
      </w:r>
      <w:r>
        <w:rPr>
          <w:rFonts w:ascii="Times New Roman" w:hAnsi="Times New Roman" w:eastAsia="仿宋_GB2312" w:cs="Times New Roman"/>
          <w:sz w:val="32"/>
          <w:szCs w:val="32"/>
        </w:rPr>
        <w:t>啶虫脒、</w:t>
      </w:r>
      <w:r>
        <w:rPr>
          <w:rFonts w:hint="eastAsia" w:ascii="Times New Roman" w:hAnsi="Times New Roman" w:eastAsia="仿宋_GB2312" w:cs="Times New Roman"/>
          <w:sz w:val="32"/>
          <w:szCs w:val="32"/>
        </w:rPr>
        <w:t>毒死蜱、氟虫腈、氯氟氰菊酯和高效氯氟氰菊酯、</w:t>
      </w:r>
      <w:r>
        <w:rPr>
          <w:rFonts w:ascii="Times New Roman" w:hAnsi="Times New Roman" w:eastAsia="仿宋_GB2312" w:cs="Times New Roman"/>
          <w:sz w:val="32"/>
          <w:szCs w:val="32"/>
        </w:rPr>
        <w:t>噻虫胺、</w:t>
      </w:r>
      <w:r>
        <w:rPr>
          <w:rFonts w:hint="eastAsia" w:ascii="Times New Roman" w:hAnsi="Times New Roman" w:eastAsia="仿宋_GB2312" w:cs="Times New Roman"/>
          <w:sz w:val="32"/>
          <w:szCs w:val="32"/>
        </w:rPr>
        <w:t>噻虫嗪、</w:t>
      </w:r>
      <w:r>
        <w:rPr>
          <w:rFonts w:ascii="Times New Roman" w:hAnsi="Times New Roman" w:eastAsia="仿宋_GB2312" w:cs="Times New Roman"/>
          <w:sz w:val="32"/>
          <w:szCs w:val="32"/>
        </w:rPr>
        <w:t>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.黄瓜：阿维菌素、哒螨灵、敌敌畏、毒死蜱、腐霉利、甲氨基阿维菌素苯甲酸盐、甲拌磷、克百威、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噻虫嗪、氧乐果、乙螨唑、</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.豇豆：阿维菌素、倍硫磷、啶虫脒、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氟虫腈、甲氨基阿维菌素苯甲酸盐、甲胺磷、甲拌磷、甲基异柳磷、克百威、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.菜豆：吡虫啉、</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多菌灵、</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甲胺磷、克百威、氯氟氰菊酯和高效氯氟氰菊酯、灭蝇胺、噻虫胺、</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.山药：铅（以Pb计）、克百威、氯氟氰菊酯和高效氯氟氰菊酯、</w:t>
      </w:r>
      <w:r>
        <w:rPr>
          <w:rFonts w:hint="eastAsia" w:ascii="Times New Roman" w:hAnsi="Times New Roman" w:eastAsia="仿宋_GB2312" w:cs="Times New Roman"/>
          <w:sz w:val="32"/>
          <w:szCs w:val="32"/>
        </w:rPr>
        <w:t>咪鲜胺和咪鲜胺锰盐、</w:t>
      </w:r>
      <w:r>
        <w:rPr>
          <w:rFonts w:ascii="Times New Roman" w:hAnsi="Times New Roman" w:eastAsia="仿宋_GB2312" w:cs="Times New Roman"/>
          <w:sz w:val="32"/>
          <w:szCs w:val="32"/>
        </w:rPr>
        <w:t>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胡萝卜：铅（以Pb计）、镉（以Cd计）、</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氟虫腈、甲拌磷、氯氟氰菊酯和高效氯氟氰菊酯。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萝卜</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敌敌畏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毒死蜱、甲胺磷、</w:t>
      </w:r>
      <w:r>
        <w:rPr>
          <w:rFonts w:ascii="Times New Roman" w:hAnsi="Times New Roman" w:eastAsia="仿宋_GB2312" w:cs="Times New Roman"/>
          <w:sz w:val="32"/>
          <w:szCs w:val="32"/>
        </w:rPr>
        <w:t>甲拌磷、</w:t>
      </w:r>
      <w:r>
        <w:rPr>
          <w:rFonts w:hint="eastAsia" w:ascii="Times New Roman" w:hAnsi="Times New Roman" w:eastAsia="仿宋_GB2312" w:cs="Times New Roman"/>
          <w:sz w:val="32"/>
          <w:szCs w:val="32"/>
        </w:rPr>
        <w:t>甲基对硫磷、</w:t>
      </w:r>
      <w:r>
        <w:rPr>
          <w:rFonts w:ascii="Times New Roman" w:hAnsi="Times New Roman" w:eastAsia="仿宋_GB2312" w:cs="Times New Roman"/>
          <w:sz w:val="32"/>
          <w:szCs w:val="32"/>
        </w:rPr>
        <w:t>乐果、氯氟氰菊酯和高效氯氟氰菊酯、</w:t>
      </w:r>
      <w:r>
        <w:rPr>
          <w:rFonts w:hint="eastAsia" w:ascii="Times New Roman" w:hAnsi="Times New Roman" w:eastAsia="仿宋_GB2312" w:cs="Times New Roman"/>
          <w:sz w:val="32"/>
          <w:szCs w:val="32"/>
        </w:rPr>
        <w:t>噻虫嗪、水胺硫磷、氧乐果</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26.姜：</w:t>
      </w:r>
      <w:r>
        <w:rPr>
          <w:rFonts w:ascii="Times New Roman" w:hAnsi="Times New Roman" w:eastAsia="仿宋_GB2312" w:cs="Times New Roman"/>
          <w:sz w:val="32"/>
          <w:szCs w:val="32"/>
        </w:rPr>
        <w:t>铅（以Pb计）、镉（以Cd计）、吡虫啉、</w:t>
      </w:r>
      <w:r>
        <w:rPr>
          <w:rFonts w:hint="eastAsia" w:ascii="Times New Roman" w:hAnsi="Times New Roman" w:eastAsia="仿宋_GB2312" w:cs="Times New Roman"/>
          <w:sz w:val="32"/>
          <w:szCs w:val="32"/>
        </w:rPr>
        <w:t>敌敌畏、毒死蜱、</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六六六、</w:t>
      </w:r>
      <w:r>
        <w:rPr>
          <w:rFonts w:ascii="Times New Roman" w:hAnsi="Times New Roman" w:eastAsia="仿宋_GB2312" w:cs="Times New Roman"/>
          <w:sz w:val="32"/>
          <w:szCs w:val="32"/>
        </w:rPr>
        <w:t>氯氟氰菊酯和高效氯氟氰菊酯、氯氰菊酯和高效氯氰菊酯、氯唑磷、噻虫胺、噻虫嗪、氧乐果、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27.葱：铅（以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毒死蜱、甲拌磷、甲基异柳磷、克百威、氯氟氰菊酯和高效氯氟氰菊酯、噻虫嗪、三唑磷、水胺硫磷、戊唑醇、氧乐果、腐霉利、苯醚甲环唑、氯氰菊酯和高效氯氰菊酯、吡虫啉。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28.茄子：镉（以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29.马铃薯：铅（以Pb计）、镉（以Cd计）、总汞（以Hg计）、总砷（以As计）、铬（以Cr计）、阿维菌素、对硫磷、氟虫腈、甲拌磷、甲基异柳磷、克百威、水胺硫磷、辛硫磷、溴氰菊酯、氧乐果。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.淡水鱼：挥发性盐基氮（</w:t>
      </w:r>
      <w:r>
        <w:rPr>
          <w:rFonts w:hint="eastAsia" w:ascii="Times New Roman" w:hAnsi="Times New Roman" w:eastAsia="仿宋_GB2312" w:cs="Times New Roman"/>
          <w:sz w:val="32"/>
          <w:szCs w:val="32"/>
        </w:rPr>
        <w:t>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孔雀石绿、氯霉素、氟苯尼考、呋喃唑酮代谢物、呋喃西林代谢物、</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恩诺沙星、磺胺类（总量）、甲氧苄啶、甲硝唑、地西泮、五氯酚酸钠（以五氯酚计）、</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.梨：吡虫啉、敌敌畏、毒死蜱、多菌灵、克百威、氯氟氰菊酯和高效氯氟氰菊酯、氧乐果、水胺硫磷、苯醚甲环唑、咪鲜胺和咪鲜胺锰盐。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.油桃：多菌灵、甲胺磷、克百威、氧乐果、敌敌畏、苯醚甲环唑。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.柠檬：多菌灵、克百威、联苯菊酯、水胺硫磷、乙螨唑。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.橙：丙溴磷、克百威、联苯菊酯、三唑磷、杀扑磷、水胺硫磷、氧乐果、2,4-滴和2,4-滴钠盐、苯醚甲环唑、狄氏剂、</w:t>
      </w:r>
      <w:r>
        <w:rPr>
          <w:rFonts w:hint="eastAsia" w:ascii="Times New Roman" w:hAnsi="Times New Roman" w:eastAsia="仿宋_GB2312" w:cs="Times New Roman"/>
          <w:sz w:val="32"/>
          <w:szCs w:val="32"/>
        </w:rPr>
        <w:t>氯唑磷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sz w:val="32"/>
          <w:szCs w:val="32"/>
        </w:rPr>
        <w:t>联苯菊酯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sz w:val="32"/>
          <w:szCs w:val="32"/>
        </w:rPr>
        <w:t>噻唑膦、狄氏剂</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w:t>
      </w:r>
      <w:r>
        <w:rPr>
          <w:rFonts w:ascii="Times New Roman" w:hAnsi="Times New Roman" w:eastAsia="仿宋_GB2312" w:cs="Times New Roman"/>
          <w:sz w:val="32"/>
          <w:szCs w:val="32"/>
        </w:rPr>
        <w:t>.芒果：苯醚甲环唑、多菌灵、嘧菌酯、戊唑醇、氧乐果、吡唑醚菌酯、噻虫胺、</w:t>
      </w:r>
      <w:r>
        <w:rPr>
          <w:rFonts w:hint="eastAsia" w:ascii="Times New Roman" w:hAnsi="Times New Roman" w:eastAsia="仿宋_GB2312" w:cs="Times New Roman"/>
          <w:sz w:val="32"/>
          <w:szCs w:val="32"/>
        </w:rPr>
        <w:t>乙酰甲胺磷、吡虫啉</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.鸡蛋：</w:t>
      </w:r>
      <w:r>
        <w:rPr>
          <w:rFonts w:hint="eastAsia" w:ascii="Times New Roman" w:hAnsi="Times New Roman" w:eastAsia="仿宋_GB2312" w:cs="Times New Roman"/>
          <w:sz w:val="32"/>
          <w:szCs w:val="32"/>
        </w:rPr>
        <w:t>甲硝唑、地美硝唑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氟虫腈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2023年2月1日（含）起检测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甲砜霉素[限生产日期在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沙拉沙星[限生产日期在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.其他禽蛋：</w:t>
      </w:r>
      <w:r>
        <w:rPr>
          <w:rFonts w:hint="eastAsia" w:ascii="Times New Roman" w:hAnsi="Times New Roman" w:eastAsia="仿宋_GB2312" w:cs="Times New Roman"/>
          <w:sz w:val="32"/>
          <w:szCs w:val="32"/>
        </w:rPr>
        <w:t>呋喃唑酮代谢物、磺胺类（总量）[限生产日期在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限鸭蛋、鹅蛋检测]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.豆类：铅（以Pb计）、铬（以Cr计）、赭曲霉毒素A、吡虫啉[</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2020年2月15日（含）之后的产品检测]、</w:t>
      </w:r>
      <w:r>
        <w:rPr>
          <w:rFonts w:hint="eastAsia" w:ascii="Times New Roman" w:hAnsi="Times New Roman" w:eastAsia="仿宋_GB2312" w:cs="Times New Roman"/>
          <w:sz w:val="32"/>
          <w:szCs w:val="32"/>
        </w:rPr>
        <w:t>环丙唑醇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.生干籽类：酸价（以脂肪计）（</w:t>
      </w:r>
      <w:r>
        <w:rPr>
          <w:rFonts w:hint="eastAsia" w:ascii="Times New Roman" w:hAnsi="Times New Roman" w:eastAsia="仿宋_GB2312" w:cs="Times New Roman"/>
          <w:sz w:val="32"/>
          <w:szCs w:val="32"/>
        </w:rPr>
        <w:t>除芝麻外产品检测</w:t>
      </w:r>
      <w:r>
        <w:rPr>
          <w:rFonts w:ascii="Times New Roman" w:hAnsi="Times New Roman" w:eastAsia="仿宋_GB2312" w:cs="Times New Roman"/>
          <w:sz w:val="32"/>
          <w:szCs w:val="32"/>
        </w:rPr>
        <w:t>）、过氧化值（以脂肪计）、铅（以Pb计）（</w:t>
      </w:r>
      <w:r>
        <w:rPr>
          <w:rFonts w:hint="eastAsia" w:ascii="Times New Roman" w:hAnsi="Times New Roman" w:eastAsia="仿宋_GB2312" w:cs="Times New Roman"/>
          <w:sz w:val="32"/>
          <w:szCs w:val="32"/>
        </w:rPr>
        <w:t>限莲子检测</w:t>
      </w:r>
      <w:r>
        <w:rPr>
          <w:rFonts w:ascii="Times New Roman" w:hAnsi="Times New Roman" w:eastAsia="仿宋_GB2312" w:cs="Times New Roman"/>
          <w:sz w:val="32"/>
          <w:szCs w:val="32"/>
        </w:rPr>
        <w:t>）、镉（以Cd计）（</w:t>
      </w:r>
      <w:r>
        <w:rPr>
          <w:rFonts w:hint="eastAsia" w:ascii="Times New Roman" w:hAnsi="Times New Roman" w:eastAsia="仿宋_GB2312" w:cs="Times New Roman"/>
          <w:sz w:val="32"/>
          <w:szCs w:val="32"/>
        </w:rPr>
        <w:t>限花生检测</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限花生检测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嘧菌酯（限葵花籽检测）</w:t>
      </w:r>
      <w:r>
        <w:rPr>
          <w:rFonts w:ascii="Times New Roman" w:hAnsi="Times New Roman" w:eastAsia="仿宋_GB2312" w:cs="Times New Roman"/>
          <w:sz w:val="32"/>
          <w:szCs w:val="32"/>
        </w:rPr>
        <w:t>。</w:t>
      </w:r>
    </w:p>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37</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lMDI1MjFlOGVlNDQ0NjMyYTg0MWE5Nzk5OWM5OTEifQ=="/>
  </w:docVars>
  <w:rsids>
    <w:rsidRoot w:val="00DA1FC5"/>
    <w:rsid w:val="00000155"/>
    <w:rsid w:val="00000408"/>
    <w:rsid w:val="00000714"/>
    <w:rsid w:val="00002B9E"/>
    <w:rsid w:val="00004191"/>
    <w:rsid w:val="000068E1"/>
    <w:rsid w:val="00007B28"/>
    <w:rsid w:val="00011DA0"/>
    <w:rsid w:val="000120B1"/>
    <w:rsid w:val="000124B3"/>
    <w:rsid w:val="000125C1"/>
    <w:rsid w:val="00012D3A"/>
    <w:rsid w:val="00014784"/>
    <w:rsid w:val="00015219"/>
    <w:rsid w:val="00015D06"/>
    <w:rsid w:val="00021570"/>
    <w:rsid w:val="000216CD"/>
    <w:rsid w:val="00021E46"/>
    <w:rsid w:val="00023F5D"/>
    <w:rsid w:val="0002414B"/>
    <w:rsid w:val="0002456F"/>
    <w:rsid w:val="000245DD"/>
    <w:rsid w:val="00025541"/>
    <w:rsid w:val="0002557B"/>
    <w:rsid w:val="000257A2"/>
    <w:rsid w:val="0002592F"/>
    <w:rsid w:val="000269FC"/>
    <w:rsid w:val="0003273F"/>
    <w:rsid w:val="00032EB2"/>
    <w:rsid w:val="0003360E"/>
    <w:rsid w:val="00033D36"/>
    <w:rsid w:val="000343FD"/>
    <w:rsid w:val="00035EA1"/>
    <w:rsid w:val="00036E96"/>
    <w:rsid w:val="00037D3B"/>
    <w:rsid w:val="000403EA"/>
    <w:rsid w:val="00040B1B"/>
    <w:rsid w:val="00043EA6"/>
    <w:rsid w:val="00044B4F"/>
    <w:rsid w:val="000465B4"/>
    <w:rsid w:val="000509F0"/>
    <w:rsid w:val="00050CCE"/>
    <w:rsid w:val="000515D2"/>
    <w:rsid w:val="00051AE3"/>
    <w:rsid w:val="000527E9"/>
    <w:rsid w:val="00053237"/>
    <w:rsid w:val="00053D70"/>
    <w:rsid w:val="00054A97"/>
    <w:rsid w:val="00056021"/>
    <w:rsid w:val="000569C8"/>
    <w:rsid w:val="00056AD5"/>
    <w:rsid w:val="00060048"/>
    <w:rsid w:val="000600EC"/>
    <w:rsid w:val="0006169C"/>
    <w:rsid w:val="00061D20"/>
    <w:rsid w:val="00061E00"/>
    <w:rsid w:val="000629D7"/>
    <w:rsid w:val="00062C78"/>
    <w:rsid w:val="00064479"/>
    <w:rsid w:val="00065786"/>
    <w:rsid w:val="0006596E"/>
    <w:rsid w:val="00066361"/>
    <w:rsid w:val="000679C4"/>
    <w:rsid w:val="000706D5"/>
    <w:rsid w:val="00071DCD"/>
    <w:rsid w:val="0007200E"/>
    <w:rsid w:val="00073228"/>
    <w:rsid w:val="00073614"/>
    <w:rsid w:val="000743E5"/>
    <w:rsid w:val="0007498D"/>
    <w:rsid w:val="00076B7F"/>
    <w:rsid w:val="0007799F"/>
    <w:rsid w:val="000805EA"/>
    <w:rsid w:val="00080993"/>
    <w:rsid w:val="00081CEC"/>
    <w:rsid w:val="00082658"/>
    <w:rsid w:val="0008389C"/>
    <w:rsid w:val="00084154"/>
    <w:rsid w:val="000842C2"/>
    <w:rsid w:val="00084B3E"/>
    <w:rsid w:val="00085515"/>
    <w:rsid w:val="00085AA3"/>
    <w:rsid w:val="000862A3"/>
    <w:rsid w:val="00086FF8"/>
    <w:rsid w:val="0008737B"/>
    <w:rsid w:val="00090D44"/>
    <w:rsid w:val="00090FE9"/>
    <w:rsid w:val="0009108C"/>
    <w:rsid w:val="00091A13"/>
    <w:rsid w:val="00091F69"/>
    <w:rsid w:val="00092DE0"/>
    <w:rsid w:val="0009353F"/>
    <w:rsid w:val="00095CBB"/>
    <w:rsid w:val="00097356"/>
    <w:rsid w:val="000A01C4"/>
    <w:rsid w:val="000A23D8"/>
    <w:rsid w:val="000A2C31"/>
    <w:rsid w:val="000A3D01"/>
    <w:rsid w:val="000A40FF"/>
    <w:rsid w:val="000A4618"/>
    <w:rsid w:val="000A58C7"/>
    <w:rsid w:val="000A6644"/>
    <w:rsid w:val="000A671C"/>
    <w:rsid w:val="000A6C6F"/>
    <w:rsid w:val="000A7695"/>
    <w:rsid w:val="000B1C35"/>
    <w:rsid w:val="000B291F"/>
    <w:rsid w:val="000B3C1A"/>
    <w:rsid w:val="000B4176"/>
    <w:rsid w:val="000B4ECC"/>
    <w:rsid w:val="000B5673"/>
    <w:rsid w:val="000B6443"/>
    <w:rsid w:val="000B6A74"/>
    <w:rsid w:val="000B713E"/>
    <w:rsid w:val="000C00C1"/>
    <w:rsid w:val="000C3ED8"/>
    <w:rsid w:val="000C4541"/>
    <w:rsid w:val="000C537A"/>
    <w:rsid w:val="000C5597"/>
    <w:rsid w:val="000C5D87"/>
    <w:rsid w:val="000C6C0A"/>
    <w:rsid w:val="000C6E10"/>
    <w:rsid w:val="000D0735"/>
    <w:rsid w:val="000D1E29"/>
    <w:rsid w:val="000D2627"/>
    <w:rsid w:val="000D26CC"/>
    <w:rsid w:val="000D3CFB"/>
    <w:rsid w:val="000D4658"/>
    <w:rsid w:val="000D4A4B"/>
    <w:rsid w:val="000D4EFD"/>
    <w:rsid w:val="000D5D91"/>
    <w:rsid w:val="000D63C9"/>
    <w:rsid w:val="000D794D"/>
    <w:rsid w:val="000E0B06"/>
    <w:rsid w:val="000E1A93"/>
    <w:rsid w:val="000E1C69"/>
    <w:rsid w:val="000E2483"/>
    <w:rsid w:val="000E34D6"/>
    <w:rsid w:val="000E6A18"/>
    <w:rsid w:val="000E777B"/>
    <w:rsid w:val="000E7D1D"/>
    <w:rsid w:val="000F048D"/>
    <w:rsid w:val="000F0916"/>
    <w:rsid w:val="000F1F09"/>
    <w:rsid w:val="000F30C0"/>
    <w:rsid w:val="000F3DB2"/>
    <w:rsid w:val="000F4323"/>
    <w:rsid w:val="000F4467"/>
    <w:rsid w:val="000F47EC"/>
    <w:rsid w:val="000F4A6F"/>
    <w:rsid w:val="000F51F5"/>
    <w:rsid w:val="000F5C14"/>
    <w:rsid w:val="000F6320"/>
    <w:rsid w:val="000F7395"/>
    <w:rsid w:val="00101244"/>
    <w:rsid w:val="001024F1"/>
    <w:rsid w:val="00104472"/>
    <w:rsid w:val="00104644"/>
    <w:rsid w:val="001049A5"/>
    <w:rsid w:val="00104B94"/>
    <w:rsid w:val="00105FA1"/>
    <w:rsid w:val="00106635"/>
    <w:rsid w:val="00106675"/>
    <w:rsid w:val="001067F5"/>
    <w:rsid w:val="0010712D"/>
    <w:rsid w:val="001109D6"/>
    <w:rsid w:val="00113AAD"/>
    <w:rsid w:val="00114452"/>
    <w:rsid w:val="00114AE2"/>
    <w:rsid w:val="001156B6"/>
    <w:rsid w:val="001173F2"/>
    <w:rsid w:val="00117950"/>
    <w:rsid w:val="00117F19"/>
    <w:rsid w:val="00120034"/>
    <w:rsid w:val="00120526"/>
    <w:rsid w:val="00122D85"/>
    <w:rsid w:val="00123BB5"/>
    <w:rsid w:val="00125D82"/>
    <w:rsid w:val="00126EDC"/>
    <w:rsid w:val="00127709"/>
    <w:rsid w:val="00131090"/>
    <w:rsid w:val="0013318F"/>
    <w:rsid w:val="00133CA3"/>
    <w:rsid w:val="0013601B"/>
    <w:rsid w:val="0013647E"/>
    <w:rsid w:val="001377E2"/>
    <w:rsid w:val="0013797A"/>
    <w:rsid w:val="001379C1"/>
    <w:rsid w:val="0014120D"/>
    <w:rsid w:val="00141DE3"/>
    <w:rsid w:val="00142513"/>
    <w:rsid w:val="001448AB"/>
    <w:rsid w:val="00144A34"/>
    <w:rsid w:val="0014510C"/>
    <w:rsid w:val="00145E7D"/>
    <w:rsid w:val="00150F1C"/>
    <w:rsid w:val="00152245"/>
    <w:rsid w:val="00154D24"/>
    <w:rsid w:val="00155503"/>
    <w:rsid w:val="0016111F"/>
    <w:rsid w:val="00164050"/>
    <w:rsid w:val="00164E1A"/>
    <w:rsid w:val="00167245"/>
    <w:rsid w:val="00171B96"/>
    <w:rsid w:val="00172E34"/>
    <w:rsid w:val="001731CF"/>
    <w:rsid w:val="001735E7"/>
    <w:rsid w:val="00174546"/>
    <w:rsid w:val="001752B6"/>
    <w:rsid w:val="0017563C"/>
    <w:rsid w:val="001803ED"/>
    <w:rsid w:val="00183C0C"/>
    <w:rsid w:val="001845B2"/>
    <w:rsid w:val="001851CD"/>
    <w:rsid w:val="001862A0"/>
    <w:rsid w:val="00186F92"/>
    <w:rsid w:val="00191E42"/>
    <w:rsid w:val="00191E56"/>
    <w:rsid w:val="00192041"/>
    <w:rsid w:val="00192147"/>
    <w:rsid w:val="00192EDD"/>
    <w:rsid w:val="00192FE9"/>
    <w:rsid w:val="001941AD"/>
    <w:rsid w:val="0019586D"/>
    <w:rsid w:val="0019691D"/>
    <w:rsid w:val="001A23C3"/>
    <w:rsid w:val="001A3AB6"/>
    <w:rsid w:val="001A5E04"/>
    <w:rsid w:val="001A7124"/>
    <w:rsid w:val="001A784C"/>
    <w:rsid w:val="001B107B"/>
    <w:rsid w:val="001B29E5"/>
    <w:rsid w:val="001B3120"/>
    <w:rsid w:val="001B3517"/>
    <w:rsid w:val="001B3D72"/>
    <w:rsid w:val="001B5F53"/>
    <w:rsid w:val="001B685E"/>
    <w:rsid w:val="001B6D3B"/>
    <w:rsid w:val="001C019E"/>
    <w:rsid w:val="001C032A"/>
    <w:rsid w:val="001C3144"/>
    <w:rsid w:val="001C38F1"/>
    <w:rsid w:val="001C4005"/>
    <w:rsid w:val="001C54B0"/>
    <w:rsid w:val="001C61A9"/>
    <w:rsid w:val="001C666E"/>
    <w:rsid w:val="001C6B4D"/>
    <w:rsid w:val="001D0EE1"/>
    <w:rsid w:val="001D1294"/>
    <w:rsid w:val="001D2D0E"/>
    <w:rsid w:val="001D2EB1"/>
    <w:rsid w:val="001D4B4D"/>
    <w:rsid w:val="001D4DA7"/>
    <w:rsid w:val="001D5223"/>
    <w:rsid w:val="001D6002"/>
    <w:rsid w:val="001D709B"/>
    <w:rsid w:val="001D7AE5"/>
    <w:rsid w:val="001E17BD"/>
    <w:rsid w:val="001E2B5F"/>
    <w:rsid w:val="001E37F5"/>
    <w:rsid w:val="001E52FF"/>
    <w:rsid w:val="001E5C3D"/>
    <w:rsid w:val="001E679A"/>
    <w:rsid w:val="001F09B9"/>
    <w:rsid w:val="001F4453"/>
    <w:rsid w:val="001F6B43"/>
    <w:rsid w:val="001F6B8C"/>
    <w:rsid w:val="001F6E2C"/>
    <w:rsid w:val="00201865"/>
    <w:rsid w:val="00201AE8"/>
    <w:rsid w:val="00202A58"/>
    <w:rsid w:val="0020339C"/>
    <w:rsid w:val="002035EF"/>
    <w:rsid w:val="00203620"/>
    <w:rsid w:val="00204A57"/>
    <w:rsid w:val="002050B6"/>
    <w:rsid w:val="00205AF2"/>
    <w:rsid w:val="0020657C"/>
    <w:rsid w:val="00206E9F"/>
    <w:rsid w:val="0021037A"/>
    <w:rsid w:val="00210770"/>
    <w:rsid w:val="00210D3A"/>
    <w:rsid w:val="00212861"/>
    <w:rsid w:val="00212B08"/>
    <w:rsid w:val="00220EEC"/>
    <w:rsid w:val="00222459"/>
    <w:rsid w:val="00222C2F"/>
    <w:rsid w:val="00225503"/>
    <w:rsid w:val="00226135"/>
    <w:rsid w:val="00226E0F"/>
    <w:rsid w:val="00230A58"/>
    <w:rsid w:val="00231736"/>
    <w:rsid w:val="0023175D"/>
    <w:rsid w:val="00231F3C"/>
    <w:rsid w:val="00234446"/>
    <w:rsid w:val="00235360"/>
    <w:rsid w:val="0023596B"/>
    <w:rsid w:val="002368D8"/>
    <w:rsid w:val="00237E55"/>
    <w:rsid w:val="002406C1"/>
    <w:rsid w:val="0024161D"/>
    <w:rsid w:val="00242255"/>
    <w:rsid w:val="0024495F"/>
    <w:rsid w:val="00244F6E"/>
    <w:rsid w:val="0024578A"/>
    <w:rsid w:val="002466A4"/>
    <w:rsid w:val="00247F6C"/>
    <w:rsid w:val="00251298"/>
    <w:rsid w:val="00251350"/>
    <w:rsid w:val="0025336A"/>
    <w:rsid w:val="002558B2"/>
    <w:rsid w:val="002558F2"/>
    <w:rsid w:val="00256F20"/>
    <w:rsid w:val="00257DFF"/>
    <w:rsid w:val="00260CD4"/>
    <w:rsid w:val="002619EE"/>
    <w:rsid w:val="00262326"/>
    <w:rsid w:val="00262BA1"/>
    <w:rsid w:val="0026447B"/>
    <w:rsid w:val="002656CB"/>
    <w:rsid w:val="00270FF7"/>
    <w:rsid w:val="00274354"/>
    <w:rsid w:val="002753AA"/>
    <w:rsid w:val="00276931"/>
    <w:rsid w:val="002779CA"/>
    <w:rsid w:val="00280B89"/>
    <w:rsid w:val="002818B2"/>
    <w:rsid w:val="00281A9C"/>
    <w:rsid w:val="00281AB8"/>
    <w:rsid w:val="00283795"/>
    <w:rsid w:val="00283ECE"/>
    <w:rsid w:val="002866CB"/>
    <w:rsid w:val="0028720D"/>
    <w:rsid w:val="00287811"/>
    <w:rsid w:val="00287EA3"/>
    <w:rsid w:val="0029315C"/>
    <w:rsid w:val="00293196"/>
    <w:rsid w:val="00293397"/>
    <w:rsid w:val="00293B7C"/>
    <w:rsid w:val="00293CC7"/>
    <w:rsid w:val="0029516A"/>
    <w:rsid w:val="00295D42"/>
    <w:rsid w:val="00296158"/>
    <w:rsid w:val="002967BA"/>
    <w:rsid w:val="002A1E72"/>
    <w:rsid w:val="002A301F"/>
    <w:rsid w:val="002A42F9"/>
    <w:rsid w:val="002A6BFA"/>
    <w:rsid w:val="002A78CA"/>
    <w:rsid w:val="002A7B96"/>
    <w:rsid w:val="002A7E60"/>
    <w:rsid w:val="002B423B"/>
    <w:rsid w:val="002B43A3"/>
    <w:rsid w:val="002B4D8D"/>
    <w:rsid w:val="002B4DA0"/>
    <w:rsid w:val="002B4DCB"/>
    <w:rsid w:val="002B74E8"/>
    <w:rsid w:val="002C1138"/>
    <w:rsid w:val="002C371A"/>
    <w:rsid w:val="002C4D44"/>
    <w:rsid w:val="002C7924"/>
    <w:rsid w:val="002D0541"/>
    <w:rsid w:val="002D3C3C"/>
    <w:rsid w:val="002D41DB"/>
    <w:rsid w:val="002D5E89"/>
    <w:rsid w:val="002D65B6"/>
    <w:rsid w:val="002D69A2"/>
    <w:rsid w:val="002D6DF8"/>
    <w:rsid w:val="002D71AE"/>
    <w:rsid w:val="002D7947"/>
    <w:rsid w:val="002D7DAE"/>
    <w:rsid w:val="002E0347"/>
    <w:rsid w:val="002E137C"/>
    <w:rsid w:val="002E46E1"/>
    <w:rsid w:val="002E5C16"/>
    <w:rsid w:val="002E7143"/>
    <w:rsid w:val="002E73E0"/>
    <w:rsid w:val="002E77BF"/>
    <w:rsid w:val="002F20AF"/>
    <w:rsid w:val="002F2A84"/>
    <w:rsid w:val="002F2AF4"/>
    <w:rsid w:val="002F2BD8"/>
    <w:rsid w:val="002F48E0"/>
    <w:rsid w:val="002F4BD1"/>
    <w:rsid w:val="002F509C"/>
    <w:rsid w:val="002F7101"/>
    <w:rsid w:val="002F75B7"/>
    <w:rsid w:val="002F76C3"/>
    <w:rsid w:val="002F7806"/>
    <w:rsid w:val="00302868"/>
    <w:rsid w:val="00302A67"/>
    <w:rsid w:val="003034B4"/>
    <w:rsid w:val="00303AA8"/>
    <w:rsid w:val="0030522C"/>
    <w:rsid w:val="00305672"/>
    <w:rsid w:val="00305D92"/>
    <w:rsid w:val="00305E6E"/>
    <w:rsid w:val="0030636C"/>
    <w:rsid w:val="003063DE"/>
    <w:rsid w:val="0031059C"/>
    <w:rsid w:val="00310654"/>
    <w:rsid w:val="00311ADD"/>
    <w:rsid w:val="00311F8C"/>
    <w:rsid w:val="003123BC"/>
    <w:rsid w:val="00312A5F"/>
    <w:rsid w:val="00312B4B"/>
    <w:rsid w:val="00312EEA"/>
    <w:rsid w:val="003140EE"/>
    <w:rsid w:val="00315F86"/>
    <w:rsid w:val="003169CA"/>
    <w:rsid w:val="003208EB"/>
    <w:rsid w:val="00321541"/>
    <w:rsid w:val="00323F4E"/>
    <w:rsid w:val="00324A02"/>
    <w:rsid w:val="00330930"/>
    <w:rsid w:val="00330F7E"/>
    <w:rsid w:val="00332A4B"/>
    <w:rsid w:val="00332FD3"/>
    <w:rsid w:val="00333DED"/>
    <w:rsid w:val="003347FB"/>
    <w:rsid w:val="00335119"/>
    <w:rsid w:val="003355D8"/>
    <w:rsid w:val="00336130"/>
    <w:rsid w:val="003400E1"/>
    <w:rsid w:val="0034021B"/>
    <w:rsid w:val="00342D9B"/>
    <w:rsid w:val="00343417"/>
    <w:rsid w:val="00343CC7"/>
    <w:rsid w:val="00344220"/>
    <w:rsid w:val="00346222"/>
    <w:rsid w:val="00346953"/>
    <w:rsid w:val="0034734F"/>
    <w:rsid w:val="00347722"/>
    <w:rsid w:val="00350CD5"/>
    <w:rsid w:val="00351E09"/>
    <w:rsid w:val="00351F6F"/>
    <w:rsid w:val="00353FE0"/>
    <w:rsid w:val="003552FE"/>
    <w:rsid w:val="00356191"/>
    <w:rsid w:val="003561D4"/>
    <w:rsid w:val="0035667E"/>
    <w:rsid w:val="003569C9"/>
    <w:rsid w:val="00357568"/>
    <w:rsid w:val="00357B48"/>
    <w:rsid w:val="00360D2F"/>
    <w:rsid w:val="0036100C"/>
    <w:rsid w:val="00362269"/>
    <w:rsid w:val="00363084"/>
    <w:rsid w:val="00363910"/>
    <w:rsid w:val="00363C04"/>
    <w:rsid w:val="00364305"/>
    <w:rsid w:val="00364D5E"/>
    <w:rsid w:val="003663B2"/>
    <w:rsid w:val="00366C1F"/>
    <w:rsid w:val="00373780"/>
    <w:rsid w:val="0037618C"/>
    <w:rsid w:val="00377AEE"/>
    <w:rsid w:val="00381E8C"/>
    <w:rsid w:val="003828F8"/>
    <w:rsid w:val="0038444C"/>
    <w:rsid w:val="00386E9A"/>
    <w:rsid w:val="00387056"/>
    <w:rsid w:val="00390402"/>
    <w:rsid w:val="00390DDD"/>
    <w:rsid w:val="00391CAF"/>
    <w:rsid w:val="00391F6D"/>
    <w:rsid w:val="00392551"/>
    <w:rsid w:val="00392771"/>
    <w:rsid w:val="0039326D"/>
    <w:rsid w:val="003939C0"/>
    <w:rsid w:val="0039624F"/>
    <w:rsid w:val="003A2886"/>
    <w:rsid w:val="003A42FB"/>
    <w:rsid w:val="003A6298"/>
    <w:rsid w:val="003A6FF8"/>
    <w:rsid w:val="003B0A13"/>
    <w:rsid w:val="003B12F6"/>
    <w:rsid w:val="003B2B9E"/>
    <w:rsid w:val="003B2DD3"/>
    <w:rsid w:val="003B36D5"/>
    <w:rsid w:val="003B6A30"/>
    <w:rsid w:val="003B6F18"/>
    <w:rsid w:val="003C0DC9"/>
    <w:rsid w:val="003C0ECE"/>
    <w:rsid w:val="003C219C"/>
    <w:rsid w:val="003C3150"/>
    <w:rsid w:val="003C3714"/>
    <w:rsid w:val="003C3BEE"/>
    <w:rsid w:val="003C3F84"/>
    <w:rsid w:val="003C43A9"/>
    <w:rsid w:val="003C4481"/>
    <w:rsid w:val="003C4A2A"/>
    <w:rsid w:val="003C4E33"/>
    <w:rsid w:val="003C5A79"/>
    <w:rsid w:val="003C5F76"/>
    <w:rsid w:val="003C657C"/>
    <w:rsid w:val="003C6AFB"/>
    <w:rsid w:val="003C6F65"/>
    <w:rsid w:val="003C79AF"/>
    <w:rsid w:val="003D0135"/>
    <w:rsid w:val="003D1D42"/>
    <w:rsid w:val="003D3943"/>
    <w:rsid w:val="003D3B0A"/>
    <w:rsid w:val="003D3E50"/>
    <w:rsid w:val="003D4A8E"/>
    <w:rsid w:val="003D6B37"/>
    <w:rsid w:val="003D7CB7"/>
    <w:rsid w:val="003E1E30"/>
    <w:rsid w:val="003E48EC"/>
    <w:rsid w:val="003E4940"/>
    <w:rsid w:val="003E4C51"/>
    <w:rsid w:val="003E50A9"/>
    <w:rsid w:val="003E5D4F"/>
    <w:rsid w:val="003E66A1"/>
    <w:rsid w:val="003E6927"/>
    <w:rsid w:val="003E695E"/>
    <w:rsid w:val="003E6993"/>
    <w:rsid w:val="003E6C95"/>
    <w:rsid w:val="003E7203"/>
    <w:rsid w:val="003E742B"/>
    <w:rsid w:val="003E7E25"/>
    <w:rsid w:val="003E7FB7"/>
    <w:rsid w:val="003F004E"/>
    <w:rsid w:val="003F049F"/>
    <w:rsid w:val="003F07D5"/>
    <w:rsid w:val="003F085D"/>
    <w:rsid w:val="003F2217"/>
    <w:rsid w:val="003F227F"/>
    <w:rsid w:val="003F3892"/>
    <w:rsid w:val="003F39E8"/>
    <w:rsid w:val="003F4AD4"/>
    <w:rsid w:val="003F6AD5"/>
    <w:rsid w:val="00401165"/>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43C2"/>
    <w:rsid w:val="004157DD"/>
    <w:rsid w:val="00415E5B"/>
    <w:rsid w:val="0041777C"/>
    <w:rsid w:val="0041780B"/>
    <w:rsid w:val="0041788B"/>
    <w:rsid w:val="004178B1"/>
    <w:rsid w:val="00421854"/>
    <w:rsid w:val="004218AE"/>
    <w:rsid w:val="00421C7E"/>
    <w:rsid w:val="00427B76"/>
    <w:rsid w:val="004311EC"/>
    <w:rsid w:val="004316E8"/>
    <w:rsid w:val="00431B10"/>
    <w:rsid w:val="00433160"/>
    <w:rsid w:val="00435349"/>
    <w:rsid w:val="00435448"/>
    <w:rsid w:val="004429BF"/>
    <w:rsid w:val="00442BBD"/>
    <w:rsid w:val="00443569"/>
    <w:rsid w:val="00443F8B"/>
    <w:rsid w:val="0044426E"/>
    <w:rsid w:val="004456E4"/>
    <w:rsid w:val="00446102"/>
    <w:rsid w:val="00446318"/>
    <w:rsid w:val="004465EF"/>
    <w:rsid w:val="00446884"/>
    <w:rsid w:val="00446C64"/>
    <w:rsid w:val="004473B4"/>
    <w:rsid w:val="0045239D"/>
    <w:rsid w:val="00452501"/>
    <w:rsid w:val="00453233"/>
    <w:rsid w:val="00453DF3"/>
    <w:rsid w:val="00455C4F"/>
    <w:rsid w:val="00457354"/>
    <w:rsid w:val="004577DB"/>
    <w:rsid w:val="004579E0"/>
    <w:rsid w:val="0046026A"/>
    <w:rsid w:val="0046385F"/>
    <w:rsid w:val="004638DA"/>
    <w:rsid w:val="00463920"/>
    <w:rsid w:val="00464B91"/>
    <w:rsid w:val="00464CD8"/>
    <w:rsid w:val="0046706B"/>
    <w:rsid w:val="004676E0"/>
    <w:rsid w:val="0046773B"/>
    <w:rsid w:val="0047043A"/>
    <w:rsid w:val="00470EC0"/>
    <w:rsid w:val="004710B6"/>
    <w:rsid w:val="00473103"/>
    <w:rsid w:val="00475003"/>
    <w:rsid w:val="00475713"/>
    <w:rsid w:val="0047684B"/>
    <w:rsid w:val="00477EFF"/>
    <w:rsid w:val="00480B94"/>
    <w:rsid w:val="00482CAE"/>
    <w:rsid w:val="004840C7"/>
    <w:rsid w:val="00484F1C"/>
    <w:rsid w:val="004861E8"/>
    <w:rsid w:val="00486F3A"/>
    <w:rsid w:val="00490EF4"/>
    <w:rsid w:val="004929F1"/>
    <w:rsid w:val="00492C02"/>
    <w:rsid w:val="00492E53"/>
    <w:rsid w:val="00493C74"/>
    <w:rsid w:val="00493E18"/>
    <w:rsid w:val="00493F7D"/>
    <w:rsid w:val="00495026"/>
    <w:rsid w:val="00497221"/>
    <w:rsid w:val="00497B39"/>
    <w:rsid w:val="004A0539"/>
    <w:rsid w:val="004A1D1E"/>
    <w:rsid w:val="004A3048"/>
    <w:rsid w:val="004A304A"/>
    <w:rsid w:val="004A443B"/>
    <w:rsid w:val="004A6E78"/>
    <w:rsid w:val="004A7291"/>
    <w:rsid w:val="004B07C2"/>
    <w:rsid w:val="004B2645"/>
    <w:rsid w:val="004B33FC"/>
    <w:rsid w:val="004B551E"/>
    <w:rsid w:val="004B7CDD"/>
    <w:rsid w:val="004B7E02"/>
    <w:rsid w:val="004B7F86"/>
    <w:rsid w:val="004C2962"/>
    <w:rsid w:val="004C39DF"/>
    <w:rsid w:val="004C51B1"/>
    <w:rsid w:val="004C5E1C"/>
    <w:rsid w:val="004D0695"/>
    <w:rsid w:val="004D2049"/>
    <w:rsid w:val="004D3C75"/>
    <w:rsid w:val="004D4020"/>
    <w:rsid w:val="004D4F47"/>
    <w:rsid w:val="004D56F0"/>
    <w:rsid w:val="004D5F49"/>
    <w:rsid w:val="004D6397"/>
    <w:rsid w:val="004D65DF"/>
    <w:rsid w:val="004D6921"/>
    <w:rsid w:val="004D6B3B"/>
    <w:rsid w:val="004D73DC"/>
    <w:rsid w:val="004D7CCB"/>
    <w:rsid w:val="004E08D4"/>
    <w:rsid w:val="004E1E62"/>
    <w:rsid w:val="004E25F5"/>
    <w:rsid w:val="004E3D67"/>
    <w:rsid w:val="004E3F0F"/>
    <w:rsid w:val="004E4D34"/>
    <w:rsid w:val="004E5959"/>
    <w:rsid w:val="004E7D5C"/>
    <w:rsid w:val="004F0225"/>
    <w:rsid w:val="004F069F"/>
    <w:rsid w:val="004F088E"/>
    <w:rsid w:val="004F0AA5"/>
    <w:rsid w:val="004F1D31"/>
    <w:rsid w:val="004F228E"/>
    <w:rsid w:val="004F275C"/>
    <w:rsid w:val="004F3371"/>
    <w:rsid w:val="004F338C"/>
    <w:rsid w:val="004F4547"/>
    <w:rsid w:val="004F4854"/>
    <w:rsid w:val="004F5BE0"/>
    <w:rsid w:val="004F6B68"/>
    <w:rsid w:val="004F7CF7"/>
    <w:rsid w:val="005034D9"/>
    <w:rsid w:val="00505C0B"/>
    <w:rsid w:val="00505FB2"/>
    <w:rsid w:val="005066A8"/>
    <w:rsid w:val="005066AB"/>
    <w:rsid w:val="0050742E"/>
    <w:rsid w:val="00507774"/>
    <w:rsid w:val="00510A30"/>
    <w:rsid w:val="00514A7A"/>
    <w:rsid w:val="00515470"/>
    <w:rsid w:val="0051672D"/>
    <w:rsid w:val="00516C03"/>
    <w:rsid w:val="00516D72"/>
    <w:rsid w:val="00516E93"/>
    <w:rsid w:val="005170B4"/>
    <w:rsid w:val="00517C70"/>
    <w:rsid w:val="00520B03"/>
    <w:rsid w:val="00520B1A"/>
    <w:rsid w:val="0052343A"/>
    <w:rsid w:val="00525F47"/>
    <w:rsid w:val="0052678A"/>
    <w:rsid w:val="005276B5"/>
    <w:rsid w:val="00527A16"/>
    <w:rsid w:val="005300A3"/>
    <w:rsid w:val="0053109B"/>
    <w:rsid w:val="005319F4"/>
    <w:rsid w:val="00531C3A"/>
    <w:rsid w:val="0053232B"/>
    <w:rsid w:val="00532954"/>
    <w:rsid w:val="00532ED6"/>
    <w:rsid w:val="0053342D"/>
    <w:rsid w:val="00536679"/>
    <w:rsid w:val="00536844"/>
    <w:rsid w:val="00537A1B"/>
    <w:rsid w:val="005402D0"/>
    <w:rsid w:val="00541332"/>
    <w:rsid w:val="00542227"/>
    <w:rsid w:val="00543F30"/>
    <w:rsid w:val="00543F44"/>
    <w:rsid w:val="00544F98"/>
    <w:rsid w:val="00546672"/>
    <w:rsid w:val="00546E61"/>
    <w:rsid w:val="00550D04"/>
    <w:rsid w:val="00550F1A"/>
    <w:rsid w:val="0055197A"/>
    <w:rsid w:val="00551EE7"/>
    <w:rsid w:val="005551DB"/>
    <w:rsid w:val="00556300"/>
    <w:rsid w:val="00556865"/>
    <w:rsid w:val="00556C00"/>
    <w:rsid w:val="0055714A"/>
    <w:rsid w:val="0056008A"/>
    <w:rsid w:val="005618BB"/>
    <w:rsid w:val="00561F1F"/>
    <w:rsid w:val="00561FC5"/>
    <w:rsid w:val="00562F8A"/>
    <w:rsid w:val="00563596"/>
    <w:rsid w:val="00565D3B"/>
    <w:rsid w:val="00566220"/>
    <w:rsid w:val="005664D0"/>
    <w:rsid w:val="0056655B"/>
    <w:rsid w:val="00566E96"/>
    <w:rsid w:val="00567A6C"/>
    <w:rsid w:val="00571285"/>
    <w:rsid w:val="005714EA"/>
    <w:rsid w:val="00571E43"/>
    <w:rsid w:val="00572971"/>
    <w:rsid w:val="0057372A"/>
    <w:rsid w:val="00574797"/>
    <w:rsid w:val="00575D21"/>
    <w:rsid w:val="00575DC5"/>
    <w:rsid w:val="00576ACD"/>
    <w:rsid w:val="00576B94"/>
    <w:rsid w:val="005776BF"/>
    <w:rsid w:val="005779F9"/>
    <w:rsid w:val="0058082F"/>
    <w:rsid w:val="0058187D"/>
    <w:rsid w:val="00581CEF"/>
    <w:rsid w:val="00582497"/>
    <w:rsid w:val="00582A25"/>
    <w:rsid w:val="00584D28"/>
    <w:rsid w:val="00584FF2"/>
    <w:rsid w:val="00585BDB"/>
    <w:rsid w:val="00585DCB"/>
    <w:rsid w:val="005861D4"/>
    <w:rsid w:val="0059066B"/>
    <w:rsid w:val="00590AA2"/>
    <w:rsid w:val="00591E00"/>
    <w:rsid w:val="00592795"/>
    <w:rsid w:val="005938D6"/>
    <w:rsid w:val="00593DE8"/>
    <w:rsid w:val="005943BB"/>
    <w:rsid w:val="0059441A"/>
    <w:rsid w:val="00594BB3"/>
    <w:rsid w:val="00595914"/>
    <w:rsid w:val="005973A3"/>
    <w:rsid w:val="0059792B"/>
    <w:rsid w:val="005A1E7D"/>
    <w:rsid w:val="005A3777"/>
    <w:rsid w:val="005A414E"/>
    <w:rsid w:val="005A48C2"/>
    <w:rsid w:val="005A48D9"/>
    <w:rsid w:val="005A50B3"/>
    <w:rsid w:val="005A54A2"/>
    <w:rsid w:val="005A5686"/>
    <w:rsid w:val="005A58BD"/>
    <w:rsid w:val="005A59BF"/>
    <w:rsid w:val="005A5C7C"/>
    <w:rsid w:val="005A67AA"/>
    <w:rsid w:val="005A6BE7"/>
    <w:rsid w:val="005A772C"/>
    <w:rsid w:val="005A79B2"/>
    <w:rsid w:val="005B158B"/>
    <w:rsid w:val="005B2BBD"/>
    <w:rsid w:val="005B366D"/>
    <w:rsid w:val="005B5C74"/>
    <w:rsid w:val="005B608B"/>
    <w:rsid w:val="005C0175"/>
    <w:rsid w:val="005C0FAF"/>
    <w:rsid w:val="005C112D"/>
    <w:rsid w:val="005C3377"/>
    <w:rsid w:val="005C47E5"/>
    <w:rsid w:val="005C5A5A"/>
    <w:rsid w:val="005D091B"/>
    <w:rsid w:val="005D20CB"/>
    <w:rsid w:val="005D2720"/>
    <w:rsid w:val="005D28E5"/>
    <w:rsid w:val="005D3AE1"/>
    <w:rsid w:val="005D4EE9"/>
    <w:rsid w:val="005D517E"/>
    <w:rsid w:val="005D70D8"/>
    <w:rsid w:val="005D7796"/>
    <w:rsid w:val="005D7F7A"/>
    <w:rsid w:val="005E0816"/>
    <w:rsid w:val="005E0D1F"/>
    <w:rsid w:val="005E1153"/>
    <w:rsid w:val="005E1F65"/>
    <w:rsid w:val="005E3EA1"/>
    <w:rsid w:val="005E5985"/>
    <w:rsid w:val="005E733B"/>
    <w:rsid w:val="005F2DD2"/>
    <w:rsid w:val="005F30B8"/>
    <w:rsid w:val="005F5A69"/>
    <w:rsid w:val="005F5B87"/>
    <w:rsid w:val="005F6706"/>
    <w:rsid w:val="005F7D33"/>
    <w:rsid w:val="006003FB"/>
    <w:rsid w:val="00601557"/>
    <w:rsid w:val="006017EB"/>
    <w:rsid w:val="00601CD6"/>
    <w:rsid w:val="00602FA4"/>
    <w:rsid w:val="00603B3C"/>
    <w:rsid w:val="006046A8"/>
    <w:rsid w:val="006066EA"/>
    <w:rsid w:val="00606E22"/>
    <w:rsid w:val="00607C57"/>
    <w:rsid w:val="006138DE"/>
    <w:rsid w:val="006144EA"/>
    <w:rsid w:val="00614D70"/>
    <w:rsid w:val="006159D9"/>
    <w:rsid w:val="00620B05"/>
    <w:rsid w:val="00620F16"/>
    <w:rsid w:val="00621E40"/>
    <w:rsid w:val="00622537"/>
    <w:rsid w:val="006227F6"/>
    <w:rsid w:val="00622A1C"/>
    <w:rsid w:val="006230B6"/>
    <w:rsid w:val="0062388E"/>
    <w:rsid w:val="00624EE1"/>
    <w:rsid w:val="006253CB"/>
    <w:rsid w:val="00626612"/>
    <w:rsid w:val="0062669F"/>
    <w:rsid w:val="00627FB8"/>
    <w:rsid w:val="0063098B"/>
    <w:rsid w:val="006313CE"/>
    <w:rsid w:val="006313E0"/>
    <w:rsid w:val="0063254A"/>
    <w:rsid w:val="00632CD3"/>
    <w:rsid w:val="00633258"/>
    <w:rsid w:val="006336F5"/>
    <w:rsid w:val="0063548B"/>
    <w:rsid w:val="00636E15"/>
    <w:rsid w:val="0063765E"/>
    <w:rsid w:val="00637F73"/>
    <w:rsid w:val="00641F13"/>
    <w:rsid w:val="006425E6"/>
    <w:rsid w:val="006426F3"/>
    <w:rsid w:val="00642B86"/>
    <w:rsid w:val="00645AFC"/>
    <w:rsid w:val="00646611"/>
    <w:rsid w:val="006551AB"/>
    <w:rsid w:val="006551C4"/>
    <w:rsid w:val="00655687"/>
    <w:rsid w:val="0065568F"/>
    <w:rsid w:val="0065594C"/>
    <w:rsid w:val="00656129"/>
    <w:rsid w:val="00656991"/>
    <w:rsid w:val="00660C9B"/>
    <w:rsid w:val="00661DF2"/>
    <w:rsid w:val="00662928"/>
    <w:rsid w:val="00662FA1"/>
    <w:rsid w:val="00663240"/>
    <w:rsid w:val="006633ED"/>
    <w:rsid w:val="00663534"/>
    <w:rsid w:val="00663CB3"/>
    <w:rsid w:val="006640FB"/>
    <w:rsid w:val="00664123"/>
    <w:rsid w:val="00664155"/>
    <w:rsid w:val="006643C2"/>
    <w:rsid w:val="0066559C"/>
    <w:rsid w:val="006664A5"/>
    <w:rsid w:val="00666C22"/>
    <w:rsid w:val="006672F8"/>
    <w:rsid w:val="00667ED2"/>
    <w:rsid w:val="00670BCE"/>
    <w:rsid w:val="00673B8A"/>
    <w:rsid w:val="00673E9F"/>
    <w:rsid w:val="0067492C"/>
    <w:rsid w:val="0067604A"/>
    <w:rsid w:val="006762AF"/>
    <w:rsid w:val="00676743"/>
    <w:rsid w:val="00676B18"/>
    <w:rsid w:val="00676CB8"/>
    <w:rsid w:val="00676CCF"/>
    <w:rsid w:val="0068055F"/>
    <w:rsid w:val="00680E79"/>
    <w:rsid w:val="006813C7"/>
    <w:rsid w:val="006827CD"/>
    <w:rsid w:val="00682931"/>
    <w:rsid w:val="00683109"/>
    <w:rsid w:val="006837AF"/>
    <w:rsid w:val="00683DE4"/>
    <w:rsid w:val="006856FC"/>
    <w:rsid w:val="00686FBF"/>
    <w:rsid w:val="00687360"/>
    <w:rsid w:val="00687765"/>
    <w:rsid w:val="00696071"/>
    <w:rsid w:val="0069613C"/>
    <w:rsid w:val="006962FB"/>
    <w:rsid w:val="00696B22"/>
    <w:rsid w:val="00696F3C"/>
    <w:rsid w:val="006A13AF"/>
    <w:rsid w:val="006A537F"/>
    <w:rsid w:val="006A5636"/>
    <w:rsid w:val="006A62B9"/>
    <w:rsid w:val="006A6BD8"/>
    <w:rsid w:val="006B1086"/>
    <w:rsid w:val="006B14A2"/>
    <w:rsid w:val="006B160B"/>
    <w:rsid w:val="006B30D6"/>
    <w:rsid w:val="006B5C7D"/>
    <w:rsid w:val="006B6563"/>
    <w:rsid w:val="006C124C"/>
    <w:rsid w:val="006C3435"/>
    <w:rsid w:val="006C3CBB"/>
    <w:rsid w:val="006C53AC"/>
    <w:rsid w:val="006C5B64"/>
    <w:rsid w:val="006C5E75"/>
    <w:rsid w:val="006C67CB"/>
    <w:rsid w:val="006C71E1"/>
    <w:rsid w:val="006D071A"/>
    <w:rsid w:val="006D1A8A"/>
    <w:rsid w:val="006D25C5"/>
    <w:rsid w:val="006D4DBF"/>
    <w:rsid w:val="006D5319"/>
    <w:rsid w:val="006D5649"/>
    <w:rsid w:val="006D739C"/>
    <w:rsid w:val="006D7F54"/>
    <w:rsid w:val="006E1699"/>
    <w:rsid w:val="006E347C"/>
    <w:rsid w:val="006E3DB5"/>
    <w:rsid w:val="006E3EAE"/>
    <w:rsid w:val="006E47D9"/>
    <w:rsid w:val="006E4C5F"/>
    <w:rsid w:val="006E5AB5"/>
    <w:rsid w:val="006F04C6"/>
    <w:rsid w:val="006F0E31"/>
    <w:rsid w:val="006F160B"/>
    <w:rsid w:val="006F1A3C"/>
    <w:rsid w:val="006F2417"/>
    <w:rsid w:val="006F27E9"/>
    <w:rsid w:val="006F2B65"/>
    <w:rsid w:val="006F30E8"/>
    <w:rsid w:val="006F3831"/>
    <w:rsid w:val="006F48C6"/>
    <w:rsid w:val="006F57F9"/>
    <w:rsid w:val="006F5B47"/>
    <w:rsid w:val="006F70CE"/>
    <w:rsid w:val="006F7EDB"/>
    <w:rsid w:val="006F7FD3"/>
    <w:rsid w:val="00700E4D"/>
    <w:rsid w:val="0070378E"/>
    <w:rsid w:val="00703D18"/>
    <w:rsid w:val="007044FC"/>
    <w:rsid w:val="00704568"/>
    <w:rsid w:val="0070578B"/>
    <w:rsid w:val="00705EA7"/>
    <w:rsid w:val="0070796C"/>
    <w:rsid w:val="0071009A"/>
    <w:rsid w:val="00711D94"/>
    <w:rsid w:val="00712792"/>
    <w:rsid w:val="00714257"/>
    <w:rsid w:val="00714656"/>
    <w:rsid w:val="0071662E"/>
    <w:rsid w:val="00717515"/>
    <w:rsid w:val="007213A6"/>
    <w:rsid w:val="00725146"/>
    <w:rsid w:val="00725DF4"/>
    <w:rsid w:val="00726EBB"/>
    <w:rsid w:val="007275D6"/>
    <w:rsid w:val="00727E94"/>
    <w:rsid w:val="00730172"/>
    <w:rsid w:val="007318EE"/>
    <w:rsid w:val="007325C0"/>
    <w:rsid w:val="007343F7"/>
    <w:rsid w:val="00734CCE"/>
    <w:rsid w:val="00736EED"/>
    <w:rsid w:val="00737460"/>
    <w:rsid w:val="00740CF8"/>
    <w:rsid w:val="00741469"/>
    <w:rsid w:val="00742AC3"/>
    <w:rsid w:val="0074315E"/>
    <w:rsid w:val="00744473"/>
    <w:rsid w:val="00744804"/>
    <w:rsid w:val="007457D5"/>
    <w:rsid w:val="00745AF7"/>
    <w:rsid w:val="00746EA1"/>
    <w:rsid w:val="00746FA2"/>
    <w:rsid w:val="00747058"/>
    <w:rsid w:val="00750781"/>
    <w:rsid w:val="00752BFF"/>
    <w:rsid w:val="00753B60"/>
    <w:rsid w:val="00755895"/>
    <w:rsid w:val="00755F90"/>
    <w:rsid w:val="007566EA"/>
    <w:rsid w:val="00756AED"/>
    <w:rsid w:val="007570F0"/>
    <w:rsid w:val="0075712F"/>
    <w:rsid w:val="007576E9"/>
    <w:rsid w:val="007578FD"/>
    <w:rsid w:val="00762282"/>
    <w:rsid w:val="00764E25"/>
    <w:rsid w:val="007654A2"/>
    <w:rsid w:val="007659B5"/>
    <w:rsid w:val="00770804"/>
    <w:rsid w:val="0077152C"/>
    <w:rsid w:val="00773841"/>
    <w:rsid w:val="00773944"/>
    <w:rsid w:val="00775014"/>
    <w:rsid w:val="007765F9"/>
    <w:rsid w:val="00781B74"/>
    <w:rsid w:val="00782035"/>
    <w:rsid w:val="00782107"/>
    <w:rsid w:val="0078265C"/>
    <w:rsid w:val="00782FB2"/>
    <w:rsid w:val="007846D4"/>
    <w:rsid w:val="00784E5B"/>
    <w:rsid w:val="0078737C"/>
    <w:rsid w:val="007876D2"/>
    <w:rsid w:val="0079318B"/>
    <w:rsid w:val="007931C4"/>
    <w:rsid w:val="00793675"/>
    <w:rsid w:val="00794278"/>
    <w:rsid w:val="007945B0"/>
    <w:rsid w:val="007964C2"/>
    <w:rsid w:val="007969CC"/>
    <w:rsid w:val="007A043A"/>
    <w:rsid w:val="007A0BA4"/>
    <w:rsid w:val="007A3A94"/>
    <w:rsid w:val="007A3BE8"/>
    <w:rsid w:val="007A4DAA"/>
    <w:rsid w:val="007A6463"/>
    <w:rsid w:val="007A674B"/>
    <w:rsid w:val="007A6A68"/>
    <w:rsid w:val="007A73E7"/>
    <w:rsid w:val="007A7556"/>
    <w:rsid w:val="007A7D32"/>
    <w:rsid w:val="007B0969"/>
    <w:rsid w:val="007B25D6"/>
    <w:rsid w:val="007B2F9D"/>
    <w:rsid w:val="007B63BD"/>
    <w:rsid w:val="007B6598"/>
    <w:rsid w:val="007C07E1"/>
    <w:rsid w:val="007C1271"/>
    <w:rsid w:val="007C15AB"/>
    <w:rsid w:val="007C179B"/>
    <w:rsid w:val="007C2B92"/>
    <w:rsid w:val="007C3561"/>
    <w:rsid w:val="007C48C2"/>
    <w:rsid w:val="007C4CC3"/>
    <w:rsid w:val="007C54D4"/>
    <w:rsid w:val="007C5DA6"/>
    <w:rsid w:val="007C5DFC"/>
    <w:rsid w:val="007C69CA"/>
    <w:rsid w:val="007D1429"/>
    <w:rsid w:val="007D14E7"/>
    <w:rsid w:val="007D2B7E"/>
    <w:rsid w:val="007D2BA1"/>
    <w:rsid w:val="007D32DC"/>
    <w:rsid w:val="007D42FC"/>
    <w:rsid w:val="007D4473"/>
    <w:rsid w:val="007D4999"/>
    <w:rsid w:val="007D5852"/>
    <w:rsid w:val="007D78FD"/>
    <w:rsid w:val="007E000E"/>
    <w:rsid w:val="007E086A"/>
    <w:rsid w:val="007E1B19"/>
    <w:rsid w:val="007E27CA"/>
    <w:rsid w:val="007E332F"/>
    <w:rsid w:val="007E3858"/>
    <w:rsid w:val="007E48E9"/>
    <w:rsid w:val="007E4B3A"/>
    <w:rsid w:val="007E5D19"/>
    <w:rsid w:val="007E5D68"/>
    <w:rsid w:val="007E7661"/>
    <w:rsid w:val="007F01E5"/>
    <w:rsid w:val="007F06DF"/>
    <w:rsid w:val="007F307C"/>
    <w:rsid w:val="007F3371"/>
    <w:rsid w:val="007F348C"/>
    <w:rsid w:val="007F3ADF"/>
    <w:rsid w:val="007F4821"/>
    <w:rsid w:val="007F5CFC"/>
    <w:rsid w:val="007F7076"/>
    <w:rsid w:val="007F7387"/>
    <w:rsid w:val="007F7963"/>
    <w:rsid w:val="008005F7"/>
    <w:rsid w:val="00800CE9"/>
    <w:rsid w:val="00800D5E"/>
    <w:rsid w:val="008016C3"/>
    <w:rsid w:val="00801B72"/>
    <w:rsid w:val="0080206C"/>
    <w:rsid w:val="0080255E"/>
    <w:rsid w:val="00802A58"/>
    <w:rsid w:val="008053DC"/>
    <w:rsid w:val="00806323"/>
    <w:rsid w:val="00806869"/>
    <w:rsid w:val="0080706A"/>
    <w:rsid w:val="008078A9"/>
    <w:rsid w:val="00807B6B"/>
    <w:rsid w:val="0081028B"/>
    <w:rsid w:val="00812EAF"/>
    <w:rsid w:val="00813EC1"/>
    <w:rsid w:val="0081443A"/>
    <w:rsid w:val="00815569"/>
    <w:rsid w:val="008168F1"/>
    <w:rsid w:val="00817179"/>
    <w:rsid w:val="008175DF"/>
    <w:rsid w:val="00820791"/>
    <w:rsid w:val="00821596"/>
    <w:rsid w:val="0082460E"/>
    <w:rsid w:val="0082548A"/>
    <w:rsid w:val="00826826"/>
    <w:rsid w:val="0082690C"/>
    <w:rsid w:val="00826965"/>
    <w:rsid w:val="00826BA8"/>
    <w:rsid w:val="00830343"/>
    <w:rsid w:val="00830AB3"/>
    <w:rsid w:val="00831FFA"/>
    <w:rsid w:val="008324A2"/>
    <w:rsid w:val="008330BE"/>
    <w:rsid w:val="008337FB"/>
    <w:rsid w:val="00834F81"/>
    <w:rsid w:val="00836E8E"/>
    <w:rsid w:val="00840253"/>
    <w:rsid w:val="00840279"/>
    <w:rsid w:val="0084672B"/>
    <w:rsid w:val="00851246"/>
    <w:rsid w:val="00851284"/>
    <w:rsid w:val="00851940"/>
    <w:rsid w:val="00853100"/>
    <w:rsid w:val="00853929"/>
    <w:rsid w:val="008548DE"/>
    <w:rsid w:val="008558E7"/>
    <w:rsid w:val="00857949"/>
    <w:rsid w:val="00857BF2"/>
    <w:rsid w:val="00857D78"/>
    <w:rsid w:val="00857F0A"/>
    <w:rsid w:val="0086258E"/>
    <w:rsid w:val="008628B7"/>
    <w:rsid w:val="00863EA9"/>
    <w:rsid w:val="00864474"/>
    <w:rsid w:val="00865932"/>
    <w:rsid w:val="00867A55"/>
    <w:rsid w:val="008723F4"/>
    <w:rsid w:val="00873B00"/>
    <w:rsid w:val="00874140"/>
    <w:rsid w:val="00874775"/>
    <w:rsid w:val="00874943"/>
    <w:rsid w:val="008761FC"/>
    <w:rsid w:val="0087783D"/>
    <w:rsid w:val="0088029D"/>
    <w:rsid w:val="00880671"/>
    <w:rsid w:val="00880A73"/>
    <w:rsid w:val="00881C50"/>
    <w:rsid w:val="00883E5E"/>
    <w:rsid w:val="00884DD3"/>
    <w:rsid w:val="008856B6"/>
    <w:rsid w:val="00886519"/>
    <w:rsid w:val="00890D90"/>
    <w:rsid w:val="008910FA"/>
    <w:rsid w:val="00891E25"/>
    <w:rsid w:val="00891F45"/>
    <w:rsid w:val="00892BA0"/>
    <w:rsid w:val="00894B4C"/>
    <w:rsid w:val="00894E83"/>
    <w:rsid w:val="008953AD"/>
    <w:rsid w:val="008956E7"/>
    <w:rsid w:val="008A0850"/>
    <w:rsid w:val="008A1E53"/>
    <w:rsid w:val="008A2221"/>
    <w:rsid w:val="008A3CA0"/>
    <w:rsid w:val="008A43FA"/>
    <w:rsid w:val="008A5466"/>
    <w:rsid w:val="008A5A2B"/>
    <w:rsid w:val="008A6ED6"/>
    <w:rsid w:val="008A7733"/>
    <w:rsid w:val="008A7CFA"/>
    <w:rsid w:val="008B061E"/>
    <w:rsid w:val="008B0962"/>
    <w:rsid w:val="008B10B9"/>
    <w:rsid w:val="008B149B"/>
    <w:rsid w:val="008B2172"/>
    <w:rsid w:val="008B25B4"/>
    <w:rsid w:val="008B6768"/>
    <w:rsid w:val="008B6EFD"/>
    <w:rsid w:val="008B7F20"/>
    <w:rsid w:val="008C09D7"/>
    <w:rsid w:val="008C19A1"/>
    <w:rsid w:val="008C20EA"/>
    <w:rsid w:val="008C2E3B"/>
    <w:rsid w:val="008C3561"/>
    <w:rsid w:val="008C414B"/>
    <w:rsid w:val="008C6303"/>
    <w:rsid w:val="008C6872"/>
    <w:rsid w:val="008D0309"/>
    <w:rsid w:val="008D03A6"/>
    <w:rsid w:val="008D063B"/>
    <w:rsid w:val="008D11EA"/>
    <w:rsid w:val="008D136A"/>
    <w:rsid w:val="008D1F8B"/>
    <w:rsid w:val="008D22ED"/>
    <w:rsid w:val="008D2D81"/>
    <w:rsid w:val="008D6024"/>
    <w:rsid w:val="008D6269"/>
    <w:rsid w:val="008D7E85"/>
    <w:rsid w:val="008E2B43"/>
    <w:rsid w:val="008E4D16"/>
    <w:rsid w:val="008E5C22"/>
    <w:rsid w:val="008E5CD5"/>
    <w:rsid w:val="008E5FFA"/>
    <w:rsid w:val="008E66B6"/>
    <w:rsid w:val="008E7485"/>
    <w:rsid w:val="008F0854"/>
    <w:rsid w:val="008F0ED2"/>
    <w:rsid w:val="008F58B3"/>
    <w:rsid w:val="008F7B4F"/>
    <w:rsid w:val="00903AD6"/>
    <w:rsid w:val="00904764"/>
    <w:rsid w:val="00904F48"/>
    <w:rsid w:val="009050C0"/>
    <w:rsid w:val="0090521B"/>
    <w:rsid w:val="00906990"/>
    <w:rsid w:val="00907583"/>
    <w:rsid w:val="009077C4"/>
    <w:rsid w:val="00907817"/>
    <w:rsid w:val="00910A54"/>
    <w:rsid w:val="00911F5B"/>
    <w:rsid w:val="00912241"/>
    <w:rsid w:val="009126EF"/>
    <w:rsid w:val="00912B06"/>
    <w:rsid w:val="00913DB0"/>
    <w:rsid w:val="009148BE"/>
    <w:rsid w:val="00914CB9"/>
    <w:rsid w:val="00915AD0"/>
    <w:rsid w:val="00915BC9"/>
    <w:rsid w:val="00915DBD"/>
    <w:rsid w:val="00916503"/>
    <w:rsid w:val="00916D93"/>
    <w:rsid w:val="00917523"/>
    <w:rsid w:val="00917FC3"/>
    <w:rsid w:val="00920085"/>
    <w:rsid w:val="0092023F"/>
    <w:rsid w:val="009202FC"/>
    <w:rsid w:val="00921990"/>
    <w:rsid w:val="009220AA"/>
    <w:rsid w:val="00922310"/>
    <w:rsid w:val="009236C2"/>
    <w:rsid w:val="009241ED"/>
    <w:rsid w:val="009258FB"/>
    <w:rsid w:val="00926240"/>
    <w:rsid w:val="0092627C"/>
    <w:rsid w:val="0092772A"/>
    <w:rsid w:val="00930DF1"/>
    <w:rsid w:val="00931ED5"/>
    <w:rsid w:val="0093216D"/>
    <w:rsid w:val="009325B5"/>
    <w:rsid w:val="0093466C"/>
    <w:rsid w:val="00934A4D"/>
    <w:rsid w:val="00935A63"/>
    <w:rsid w:val="00936191"/>
    <w:rsid w:val="00936DD6"/>
    <w:rsid w:val="00936E22"/>
    <w:rsid w:val="00940626"/>
    <w:rsid w:val="0094159C"/>
    <w:rsid w:val="00941838"/>
    <w:rsid w:val="00944F66"/>
    <w:rsid w:val="009452C4"/>
    <w:rsid w:val="00945B9D"/>
    <w:rsid w:val="009473BE"/>
    <w:rsid w:val="00952159"/>
    <w:rsid w:val="00952AD4"/>
    <w:rsid w:val="009533BD"/>
    <w:rsid w:val="00955626"/>
    <w:rsid w:val="00956EB8"/>
    <w:rsid w:val="0095725B"/>
    <w:rsid w:val="00960213"/>
    <w:rsid w:val="009605C2"/>
    <w:rsid w:val="0096275F"/>
    <w:rsid w:val="00962D28"/>
    <w:rsid w:val="0096395C"/>
    <w:rsid w:val="0096768B"/>
    <w:rsid w:val="00967D2A"/>
    <w:rsid w:val="009716E7"/>
    <w:rsid w:val="00972E94"/>
    <w:rsid w:val="00974268"/>
    <w:rsid w:val="00975672"/>
    <w:rsid w:val="0097734F"/>
    <w:rsid w:val="00981F34"/>
    <w:rsid w:val="00982601"/>
    <w:rsid w:val="00982BF6"/>
    <w:rsid w:val="0098302F"/>
    <w:rsid w:val="00985B17"/>
    <w:rsid w:val="00986879"/>
    <w:rsid w:val="00990DA6"/>
    <w:rsid w:val="0099235E"/>
    <w:rsid w:val="00992928"/>
    <w:rsid w:val="009929BF"/>
    <w:rsid w:val="00994750"/>
    <w:rsid w:val="00994D49"/>
    <w:rsid w:val="00994DAB"/>
    <w:rsid w:val="0099558B"/>
    <w:rsid w:val="00997F45"/>
    <w:rsid w:val="009A24DA"/>
    <w:rsid w:val="009A2F18"/>
    <w:rsid w:val="009A3EB1"/>
    <w:rsid w:val="009A56AB"/>
    <w:rsid w:val="009A6056"/>
    <w:rsid w:val="009A730F"/>
    <w:rsid w:val="009B05DB"/>
    <w:rsid w:val="009B460B"/>
    <w:rsid w:val="009B53B6"/>
    <w:rsid w:val="009B707F"/>
    <w:rsid w:val="009B728D"/>
    <w:rsid w:val="009B7513"/>
    <w:rsid w:val="009C0E12"/>
    <w:rsid w:val="009C3475"/>
    <w:rsid w:val="009C375F"/>
    <w:rsid w:val="009C385F"/>
    <w:rsid w:val="009C4ADC"/>
    <w:rsid w:val="009C5292"/>
    <w:rsid w:val="009C6FCA"/>
    <w:rsid w:val="009D12C5"/>
    <w:rsid w:val="009D14C7"/>
    <w:rsid w:val="009D54C1"/>
    <w:rsid w:val="009D5AB2"/>
    <w:rsid w:val="009D6AF3"/>
    <w:rsid w:val="009D7379"/>
    <w:rsid w:val="009E0A6E"/>
    <w:rsid w:val="009E101A"/>
    <w:rsid w:val="009E2E8D"/>
    <w:rsid w:val="009E3035"/>
    <w:rsid w:val="009E4432"/>
    <w:rsid w:val="009E703C"/>
    <w:rsid w:val="009F0E04"/>
    <w:rsid w:val="009F1215"/>
    <w:rsid w:val="009F13A2"/>
    <w:rsid w:val="009F1739"/>
    <w:rsid w:val="009F2E4E"/>
    <w:rsid w:val="009F34FA"/>
    <w:rsid w:val="009F6BBA"/>
    <w:rsid w:val="009F7D45"/>
    <w:rsid w:val="00A0020D"/>
    <w:rsid w:val="00A00E89"/>
    <w:rsid w:val="00A01629"/>
    <w:rsid w:val="00A01ABD"/>
    <w:rsid w:val="00A0226E"/>
    <w:rsid w:val="00A0374B"/>
    <w:rsid w:val="00A03C02"/>
    <w:rsid w:val="00A03C86"/>
    <w:rsid w:val="00A04660"/>
    <w:rsid w:val="00A05414"/>
    <w:rsid w:val="00A05807"/>
    <w:rsid w:val="00A06A91"/>
    <w:rsid w:val="00A078FE"/>
    <w:rsid w:val="00A140FE"/>
    <w:rsid w:val="00A1555A"/>
    <w:rsid w:val="00A16201"/>
    <w:rsid w:val="00A16876"/>
    <w:rsid w:val="00A1699E"/>
    <w:rsid w:val="00A16AEB"/>
    <w:rsid w:val="00A208AA"/>
    <w:rsid w:val="00A213C1"/>
    <w:rsid w:val="00A23810"/>
    <w:rsid w:val="00A24789"/>
    <w:rsid w:val="00A256C9"/>
    <w:rsid w:val="00A25A0F"/>
    <w:rsid w:val="00A26B7A"/>
    <w:rsid w:val="00A27797"/>
    <w:rsid w:val="00A27875"/>
    <w:rsid w:val="00A30A78"/>
    <w:rsid w:val="00A31C00"/>
    <w:rsid w:val="00A33221"/>
    <w:rsid w:val="00A33B80"/>
    <w:rsid w:val="00A33F15"/>
    <w:rsid w:val="00A37E92"/>
    <w:rsid w:val="00A40465"/>
    <w:rsid w:val="00A407A2"/>
    <w:rsid w:val="00A40EE5"/>
    <w:rsid w:val="00A41501"/>
    <w:rsid w:val="00A43D8B"/>
    <w:rsid w:val="00A44048"/>
    <w:rsid w:val="00A44785"/>
    <w:rsid w:val="00A463A8"/>
    <w:rsid w:val="00A46B74"/>
    <w:rsid w:val="00A50569"/>
    <w:rsid w:val="00A5175B"/>
    <w:rsid w:val="00A51B43"/>
    <w:rsid w:val="00A5279B"/>
    <w:rsid w:val="00A53061"/>
    <w:rsid w:val="00A53717"/>
    <w:rsid w:val="00A55375"/>
    <w:rsid w:val="00A559D2"/>
    <w:rsid w:val="00A56248"/>
    <w:rsid w:val="00A571CD"/>
    <w:rsid w:val="00A575F7"/>
    <w:rsid w:val="00A57BAF"/>
    <w:rsid w:val="00A60B52"/>
    <w:rsid w:val="00A60C24"/>
    <w:rsid w:val="00A60F11"/>
    <w:rsid w:val="00A6129C"/>
    <w:rsid w:val="00A61C19"/>
    <w:rsid w:val="00A622F7"/>
    <w:rsid w:val="00A62F82"/>
    <w:rsid w:val="00A63114"/>
    <w:rsid w:val="00A63876"/>
    <w:rsid w:val="00A63FEF"/>
    <w:rsid w:val="00A658CC"/>
    <w:rsid w:val="00A6677B"/>
    <w:rsid w:val="00A66E86"/>
    <w:rsid w:val="00A673AB"/>
    <w:rsid w:val="00A702F7"/>
    <w:rsid w:val="00A706DA"/>
    <w:rsid w:val="00A71592"/>
    <w:rsid w:val="00A72C46"/>
    <w:rsid w:val="00A7333E"/>
    <w:rsid w:val="00A73825"/>
    <w:rsid w:val="00A73E85"/>
    <w:rsid w:val="00A75F65"/>
    <w:rsid w:val="00A7614F"/>
    <w:rsid w:val="00A7676F"/>
    <w:rsid w:val="00A76E87"/>
    <w:rsid w:val="00A835A4"/>
    <w:rsid w:val="00A847D0"/>
    <w:rsid w:val="00A84D9C"/>
    <w:rsid w:val="00A8535E"/>
    <w:rsid w:val="00A85B64"/>
    <w:rsid w:val="00A861F7"/>
    <w:rsid w:val="00A87040"/>
    <w:rsid w:val="00A8742A"/>
    <w:rsid w:val="00A87FF7"/>
    <w:rsid w:val="00A90964"/>
    <w:rsid w:val="00A90D55"/>
    <w:rsid w:val="00A92E09"/>
    <w:rsid w:val="00A93FE8"/>
    <w:rsid w:val="00A94474"/>
    <w:rsid w:val="00A95304"/>
    <w:rsid w:val="00A95867"/>
    <w:rsid w:val="00A964E2"/>
    <w:rsid w:val="00A97936"/>
    <w:rsid w:val="00AA158C"/>
    <w:rsid w:val="00AA1BAC"/>
    <w:rsid w:val="00AA3396"/>
    <w:rsid w:val="00AA375F"/>
    <w:rsid w:val="00AA4422"/>
    <w:rsid w:val="00AB07CA"/>
    <w:rsid w:val="00AB10B3"/>
    <w:rsid w:val="00AB13CA"/>
    <w:rsid w:val="00AB2541"/>
    <w:rsid w:val="00AB417F"/>
    <w:rsid w:val="00AB5FCD"/>
    <w:rsid w:val="00AB6325"/>
    <w:rsid w:val="00AB63C6"/>
    <w:rsid w:val="00AB6F55"/>
    <w:rsid w:val="00AB76C5"/>
    <w:rsid w:val="00AC013D"/>
    <w:rsid w:val="00AC155B"/>
    <w:rsid w:val="00AC166C"/>
    <w:rsid w:val="00AC3699"/>
    <w:rsid w:val="00AC41E5"/>
    <w:rsid w:val="00AC587B"/>
    <w:rsid w:val="00AC5E6B"/>
    <w:rsid w:val="00AC7CFE"/>
    <w:rsid w:val="00AD1850"/>
    <w:rsid w:val="00AD2936"/>
    <w:rsid w:val="00AD3114"/>
    <w:rsid w:val="00AD31D1"/>
    <w:rsid w:val="00AD325C"/>
    <w:rsid w:val="00AD32B9"/>
    <w:rsid w:val="00AD5AC2"/>
    <w:rsid w:val="00AD7853"/>
    <w:rsid w:val="00AD7E38"/>
    <w:rsid w:val="00AE03DF"/>
    <w:rsid w:val="00AE1615"/>
    <w:rsid w:val="00AE16CB"/>
    <w:rsid w:val="00AE5184"/>
    <w:rsid w:val="00AE60C5"/>
    <w:rsid w:val="00AE71D9"/>
    <w:rsid w:val="00AF0B8D"/>
    <w:rsid w:val="00AF1610"/>
    <w:rsid w:val="00AF2C2B"/>
    <w:rsid w:val="00AF2FD8"/>
    <w:rsid w:val="00AF4A6E"/>
    <w:rsid w:val="00AF5020"/>
    <w:rsid w:val="00AF60CB"/>
    <w:rsid w:val="00AF6202"/>
    <w:rsid w:val="00AF78EA"/>
    <w:rsid w:val="00B01026"/>
    <w:rsid w:val="00B011D0"/>
    <w:rsid w:val="00B02C0C"/>
    <w:rsid w:val="00B03D38"/>
    <w:rsid w:val="00B03DD0"/>
    <w:rsid w:val="00B04630"/>
    <w:rsid w:val="00B053C0"/>
    <w:rsid w:val="00B113E8"/>
    <w:rsid w:val="00B1278A"/>
    <w:rsid w:val="00B12938"/>
    <w:rsid w:val="00B130AE"/>
    <w:rsid w:val="00B1372A"/>
    <w:rsid w:val="00B139CD"/>
    <w:rsid w:val="00B139EF"/>
    <w:rsid w:val="00B13A9D"/>
    <w:rsid w:val="00B13F4E"/>
    <w:rsid w:val="00B152C2"/>
    <w:rsid w:val="00B16E42"/>
    <w:rsid w:val="00B17F7E"/>
    <w:rsid w:val="00B20AD2"/>
    <w:rsid w:val="00B211A9"/>
    <w:rsid w:val="00B22D01"/>
    <w:rsid w:val="00B23965"/>
    <w:rsid w:val="00B24F86"/>
    <w:rsid w:val="00B26F24"/>
    <w:rsid w:val="00B27CE9"/>
    <w:rsid w:val="00B27DB9"/>
    <w:rsid w:val="00B27E20"/>
    <w:rsid w:val="00B27F14"/>
    <w:rsid w:val="00B304BB"/>
    <w:rsid w:val="00B31705"/>
    <w:rsid w:val="00B326C5"/>
    <w:rsid w:val="00B32C86"/>
    <w:rsid w:val="00B3395F"/>
    <w:rsid w:val="00B354B0"/>
    <w:rsid w:val="00B357C3"/>
    <w:rsid w:val="00B35B65"/>
    <w:rsid w:val="00B35C09"/>
    <w:rsid w:val="00B37B8F"/>
    <w:rsid w:val="00B41375"/>
    <w:rsid w:val="00B4316E"/>
    <w:rsid w:val="00B4377D"/>
    <w:rsid w:val="00B4466F"/>
    <w:rsid w:val="00B447FB"/>
    <w:rsid w:val="00B44A03"/>
    <w:rsid w:val="00B4792A"/>
    <w:rsid w:val="00B504CF"/>
    <w:rsid w:val="00B5248F"/>
    <w:rsid w:val="00B531DD"/>
    <w:rsid w:val="00B53FA7"/>
    <w:rsid w:val="00B5488A"/>
    <w:rsid w:val="00B55057"/>
    <w:rsid w:val="00B57121"/>
    <w:rsid w:val="00B61FE8"/>
    <w:rsid w:val="00B6421F"/>
    <w:rsid w:val="00B642E6"/>
    <w:rsid w:val="00B65007"/>
    <w:rsid w:val="00B66383"/>
    <w:rsid w:val="00B70392"/>
    <w:rsid w:val="00B71CC4"/>
    <w:rsid w:val="00B72143"/>
    <w:rsid w:val="00B728AE"/>
    <w:rsid w:val="00B73596"/>
    <w:rsid w:val="00B738BF"/>
    <w:rsid w:val="00B73A0F"/>
    <w:rsid w:val="00B75939"/>
    <w:rsid w:val="00B76E1C"/>
    <w:rsid w:val="00B779F4"/>
    <w:rsid w:val="00B809FA"/>
    <w:rsid w:val="00B80B03"/>
    <w:rsid w:val="00B831F9"/>
    <w:rsid w:val="00B84604"/>
    <w:rsid w:val="00B8569A"/>
    <w:rsid w:val="00B859FE"/>
    <w:rsid w:val="00B85D97"/>
    <w:rsid w:val="00B8633A"/>
    <w:rsid w:val="00B86960"/>
    <w:rsid w:val="00B871E2"/>
    <w:rsid w:val="00B90445"/>
    <w:rsid w:val="00B9046E"/>
    <w:rsid w:val="00B90A0C"/>
    <w:rsid w:val="00B928E7"/>
    <w:rsid w:val="00B93042"/>
    <w:rsid w:val="00B9399D"/>
    <w:rsid w:val="00B94702"/>
    <w:rsid w:val="00B96244"/>
    <w:rsid w:val="00B96CEA"/>
    <w:rsid w:val="00BA541F"/>
    <w:rsid w:val="00BA5DBC"/>
    <w:rsid w:val="00BA60AF"/>
    <w:rsid w:val="00BA68B4"/>
    <w:rsid w:val="00BB3D24"/>
    <w:rsid w:val="00BB6EE0"/>
    <w:rsid w:val="00BB71EA"/>
    <w:rsid w:val="00BB7C25"/>
    <w:rsid w:val="00BC03E2"/>
    <w:rsid w:val="00BC0ED3"/>
    <w:rsid w:val="00BC13CE"/>
    <w:rsid w:val="00BC19D0"/>
    <w:rsid w:val="00BC300B"/>
    <w:rsid w:val="00BC4787"/>
    <w:rsid w:val="00BC532D"/>
    <w:rsid w:val="00BC70EA"/>
    <w:rsid w:val="00BC73AB"/>
    <w:rsid w:val="00BC7A9C"/>
    <w:rsid w:val="00BD23CE"/>
    <w:rsid w:val="00BD25C7"/>
    <w:rsid w:val="00BD3E6F"/>
    <w:rsid w:val="00BD42EF"/>
    <w:rsid w:val="00BD4587"/>
    <w:rsid w:val="00BD4929"/>
    <w:rsid w:val="00BD4BD7"/>
    <w:rsid w:val="00BD5C6F"/>
    <w:rsid w:val="00BD68AA"/>
    <w:rsid w:val="00BD7CAD"/>
    <w:rsid w:val="00BE0E24"/>
    <w:rsid w:val="00BE0FE3"/>
    <w:rsid w:val="00BE219B"/>
    <w:rsid w:val="00BE3A07"/>
    <w:rsid w:val="00BE6F41"/>
    <w:rsid w:val="00BE7D35"/>
    <w:rsid w:val="00BF0853"/>
    <w:rsid w:val="00BF09E5"/>
    <w:rsid w:val="00BF1045"/>
    <w:rsid w:val="00BF1217"/>
    <w:rsid w:val="00BF2433"/>
    <w:rsid w:val="00BF27BC"/>
    <w:rsid w:val="00BF475C"/>
    <w:rsid w:val="00BF54E1"/>
    <w:rsid w:val="00BF6FC1"/>
    <w:rsid w:val="00BF7E37"/>
    <w:rsid w:val="00C01787"/>
    <w:rsid w:val="00C017F0"/>
    <w:rsid w:val="00C029EA"/>
    <w:rsid w:val="00C02F47"/>
    <w:rsid w:val="00C03607"/>
    <w:rsid w:val="00C03E4D"/>
    <w:rsid w:val="00C03EAC"/>
    <w:rsid w:val="00C04281"/>
    <w:rsid w:val="00C04895"/>
    <w:rsid w:val="00C06534"/>
    <w:rsid w:val="00C06FE8"/>
    <w:rsid w:val="00C10723"/>
    <w:rsid w:val="00C10CA4"/>
    <w:rsid w:val="00C113A6"/>
    <w:rsid w:val="00C11A7F"/>
    <w:rsid w:val="00C12860"/>
    <w:rsid w:val="00C13212"/>
    <w:rsid w:val="00C17AF4"/>
    <w:rsid w:val="00C219AD"/>
    <w:rsid w:val="00C21CAD"/>
    <w:rsid w:val="00C22C95"/>
    <w:rsid w:val="00C2412E"/>
    <w:rsid w:val="00C2494F"/>
    <w:rsid w:val="00C25044"/>
    <w:rsid w:val="00C25D41"/>
    <w:rsid w:val="00C260F7"/>
    <w:rsid w:val="00C270E7"/>
    <w:rsid w:val="00C27BA6"/>
    <w:rsid w:val="00C310BF"/>
    <w:rsid w:val="00C313A7"/>
    <w:rsid w:val="00C33D57"/>
    <w:rsid w:val="00C3616E"/>
    <w:rsid w:val="00C40BEC"/>
    <w:rsid w:val="00C413B8"/>
    <w:rsid w:val="00C4283D"/>
    <w:rsid w:val="00C432C5"/>
    <w:rsid w:val="00C43908"/>
    <w:rsid w:val="00C43E95"/>
    <w:rsid w:val="00C4470B"/>
    <w:rsid w:val="00C46568"/>
    <w:rsid w:val="00C4665D"/>
    <w:rsid w:val="00C472AC"/>
    <w:rsid w:val="00C50B33"/>
    <w:rsid w:val="00C50D47"/>
    <w:rsid w:val="00C50D5D"/>
    <w:rsid w:val="00C52E76"/>
    <w:rsid w:val="00C53AB3"/>
    <w:rsid w:val="00C53ED0"/>
    <w:rsid w:val="00C5472F"/>
    <w:rsid w:val="00C5582E"/>
    <w:rsid w:val="00C57541"/>
    <w:rsid w:val="00C621F6"/>
    <w:rsid w:val="00C62BAA"/>
    <w:rsid w:val="00C63D3E"/>
    <w:rsid w:val="00C64509"/>
    <w:rsid w:val="00C648FE"/>
    <w:rsid w:val="00C6586F"/>
    <w:rsid w:val="00C66D7F"/>
    <w:rsid w:val="00C673D1"/>
    <w:rsid w:val="00C6772B"/>
    <w:rsid w:val="00C67AA4"/>
    <w:rsid w:val="00C707F1"/>
    <w:rsid w:val="00C7098C"/>
    <w:rsid w:val="00C71ED1"/>
    <w:rsid w:val="00C723B2"/>
    <w:rsid w:val="00C730ED"/>
    <w:rsid w:val="00C73F5C"/>
    <w:rsid w:val="00C74DB0"/>
    <w:rsid w:val="00C76E3D"/>
    <w:rsid w:val="00C76FD2"/>
    <w:rsid w:val="00C77558"/>
    <w:rsid w:val="00C8086E"/>
    <w:rsid w:val="00C80BFF"/>
    <w:rsid w:val="00C80CDC"/>
    <w:rsid w:val="00C81374"/>
    <w:rsid w:val="00C81935"/>
    <w:rsid w:val="00C81C61"/>
    <w:rsid w:val="00C826CA"/>
    <w:rsid w:val="00C851A2"/>
    <w:rsid w:val="00C85BC6"/>
    <w:rsid w:val="00C862A1"/>
    <w:rsid w:val="00C86306"/>
    <w:rsid w:val="00C8748C"/>
    <w:rsid w:val="00C91531"/>
    <w:rsid w:val="00C9256A"/>
    <w:rsid w:val="00C936F0"/>
    <w:rsid w:val="00C97163"/>
    <w:rsid w:val="00C97BDF"/>
    <w:rsid w:val="00CA121A"/>
    <w:rsid w:val="00CA16DD"/>
    <w:rsid w:val="00CA1B29"/>
    <w:rsid w:val="00CA22AD"/>
    <w:rsid w:val="00CA261B"/>
    <w:rsid w:val="00CA2655"/>
    <w:rsid w:val="00CA2B25"/>
    <w:rsid w:val="00CA2E20"/>
    <w:rsid w:val="00CA30DB"/>
    <w:rsid w:val="00CA30F6"/>
    <w:rsid w:val="00CA4716"/>
    <w:rsid w:val="00CA640F"/>
    <w:rsid w:val="00CA6622"/>
    <w:rsid w:val="00CA71EB"/>
    <w:rsid w:val="00CA7428"/>
    <w:rsid w:val="00CA7FD3"/>
    <w:rsid w:val="00CB1CB4"/>
    <w:rsid w:val="00CB3A39"/>
    <w:rsid w:val="00CB3CFC"/>
    <w:rsid w:val="00CB43C0"/>
    <w:rsid w:val="00CB4406"/>
    <w:rsid w:val="00CB445D"/>
    <w:rsid w:val="00CB6A84"/>
    <w:rsid w:val="00CB710F"/>
    <w:rsid w:val="00CB79EF"/>
    <w:rsid w:val="00CC0216"/>
    <w:rsid w:val="00CC1271"/>
    <w:rsid w:val="00CC18AB"/>
    <w:rsid w:val="00CC4132"/>
    <w:rsid w:val="00CC473F"/>
    <w:rsid w:val="00CC4B0F"/>
    <w:rsid w:val="00CC5458"/>
    <w:rsid w:val="00CC5895"/>
    <w:rsid w:val="00CC5F56"/>
    <w:rsid w:val="00CC625A"/>
    <w:rsid w:val="00CC6B09"/>
    <w:rsid w:val="00CD0DC1"/>
    <w:rsid w:val="00CD3184"/>
    <w:rsid w:val="00CD41D8"/>
    <w:rsid w:val="00CD5A43"/>
    <w:rsid w:val="00CD6148"/>
    <w:rsid w:val="00CD643B"/>
    <w:rsid w:val="00CD6C70"/>
    <w:rsid w:val="00CD6D1B"/>
    <w:rsid w:val="00CD711C"/>
    <w:rsid w:val="00CD7D6E"/>
    <w:rsid w:val="00CD7F32"/>
    <w:rsid w:val="00CE268C"/>
    <w:rsid w:val="00CE3396"/>
    <w:rsid w:val="00CE3CFE"/>
    <w:rsid w:val="00CE5CB4"/>
    <w:rsid w:val="00CE7EFD"/>
    <w:rsid w:val="00CF164A"/>
    <w:rsid w:val="00CF4ABA"/>
    <w:rsid w:val="00CF6DDB"/>
    <w:rsid w:val="00CF73C1"/>
    <w:rsid w:val="00D005BE"/>
    <w:rsid w:val="00D01726"/>
    <w:rsid w:val="00D0182F"/>
    <w:rsid w:val="00D018DA"/>
    <w:rsid w:val="00D02918"/>
    <w:rsid w:val="00D0397A"/>
    <w:rsid w:val="00D04198"/>
    <w:rsid w:val="00D047F6"/>
    <w:rsid w:val="00D1047D"/>
    <w:rsid w:val="00D10DF5"/>
    <w:rsid w:val="00D1328F"/>
    <w:rsid w:val="00D13B16"/>
    <w:rsid w:val="00D15253"/>
    <w:rsid w:val="00D16228"/>
    <w:rsid w:val="00D16FDB"/>
    <w:rsid w:val="00D17BBC"/>
    <w:rsid w:val="00D17C3A"/>
    <w:rsid w:val="00D22960"/>
    <w:rsid w:val="00D23987"/>
    <w:rsid w:val="00D257CA"/>
    <w:rsid w:val="00D2628A"/>
    <w:rsid w:val="00D27BD3"/>
    <w:rsid w:val="00D331BF"/>
    <w:rsid w:val="00D3704E"/>
    <w:rsid w:val="00D409EA"/>
    <w:rsid w:val="00D409F5"/>
    <w:rsid w:val="00D4129C"/>
    <w:rsid w:val="00D43884"/>
    <w:rsid w:val="00D440B2"/>
    <w:rsid w:val="00D45057"/>
    <w:rsid w:val="00D452E2"/>
    <w:rsid w:val="00D4610E"/>
    <w:rsid w:val="00D47389"/>
    <w:rsid w:val="00D473DA"/>
    <w:rsid w:val="00D513D7"/>
    <w:rsid w:val="00D51938"/>
    <w:rsid w:val="00D51955"/>
    <w:rsid w:val="00D51B22"/>
    <w:rsid w:val="00D5280D"/>
    <w:rsid w:val="00D5345E"/>
    <w:rsid w:val="00D540EB"/>
    <w:rsid w:val="00D548C4"/>
    <w:rsid w:val="00D55A10"/>
    <w:rsid w:val="00D55E4D"/>
    <w:rsid w:val="00D56E01"/>
    <w:rsid w:val="00D57D22"/>
    <w:rsid w:val="00D62EA4"/>
    <w:rsid w:val="00D631D0"/>
    <w:rsid w:val="00D64D8D"/>
    <w:rsid w:val="00D64DC6"/>
    <w:rsid w:val="00D64DDF"/>
    <w:rsid w:val="00D659E7"/>
    <w:rsid w:val="00D65E63"/>
    <w:rsid w:val="00D65E6E"/>
    <w:rsid w:val="00D66C1B"/>
    <w:rsid w:val="00D70658"/>
    <w:rsid w:val="00D71164"/>
    <w:rsid w:val="00D71910"/>
    <w:rsid w:val="00D71BC5"/>
    <w:rsid w:val="00D723B0"/>
    <w:rsid w:val="00D73694"/>
    <w:rsid w:val="00D7404F"/>
    <w:rsid w:val="00D7526F"/>
    <w:rsid w:val="00D76124"/>
    <w:rsid w:val="00D7668C"/>
    <w:rsid w:val="00D76AF3"/>
    <w:rsid w:val="00D77BB5"/>
    <w:rsid w:val="00D77F73"/>
    <w:rsid w:val="00D80D63"/>
    <w:rsid w:val="00D828AE"/>
    <w:rsid w:val="00D83971"/>
    <w:rsid w:val="00D87D87"/>
    <w:rsid w:val="00D900C3"/>
    <w:rsid w:val="00D90ABA"/>
    <w:rsid w:val="00D90B25"/>
    <w:rsid w:val="00D915FA"/>
    <w:rsid w:val="00D942A3"/>
    <w:rsid w:val="00D947A4"/>
    <w:rsid w:val="00D94A43"/>
    <w:rsid w:val="00D951F2"/>
    <w:rsid w:val="00D965D4"/>
    <w:rsid w:val="00D96C79"/>
    <w:rsid w:val="00D97238"/>
    <w:rsid w:val="00D9732D"/>
    <w:rsid w:val="00DA08C0"/>
    <w:rsid w:val="00DA111D"/>
    <w:rsid w:val="00DA1FC5"/>
    <w:rsid w:val="00DA2CE7"/>
    <w:rsid w:val="00DA2E44"/>
    <w:rsid w:val="00DA31D5"/>
    <w:rsid w:val="00DA45F1"/>
    <w:rsid w:val="00DA5328"/>
    <w:rsid w:val="00DA610F"/>
    <w:rsid w:val="00DA6AF4"/>
    <w:rsid w:val="00DB19B6"/>
    <w:rsid w:val="00DB2567"/>
    <w:rsid w:val="00DB2701"/>
    <w:rsid w:val="00DB2EAC"/>
    <w:rsid w:val="00DB309F"/>
    <w:rsid w:val="00DB3B3E"/>
    <w:rsid w:val="00DB44BD"/>
    <w:rsid w:val="00DB4C23"/>
    <w:rsid w:val="00DB4F6F"/>
    <w:rsid w:val="00DB5428"/>
    <w:rsid w:val="00DB6139"/>
    <w:rsid w:val="00DB650E"/>
    <w:rsid w:val="00DB7AF0"/>
    <w:rsid w:val="00DC02A0"/>
    <w:rsid w:val="00DC199F"/>
    <w:rsid w:val="00DC20F7"/>
    <w:rsid w:val="00DC23D0"/>
    <w:rsid w:val="00DC2636"/>
    <w:rsid w:val="00DC3296"/>
    <w:rsid w:val="00DC36B3"/>
    <w:rsid w:val="00DC4983"/>
    <w:rsid w:val="00DC4C02"/>
    <w:rsid w:val="00DC64CD"/>
    <w:rsid w:val="00DC71B2"/>
    <w:rsid w:val="00DC767F"/>
    <w:rsid w:val="00DC77BA"/>
    <w:rsid w:val="00DC7D6D"/>
    <w:rsid w:val="00DD0E6C"/>
    <w:rsid w:val="00DD2227"/>
    <w:rsid w:val="00DD407E"/>
    <w:rsid w:val="00DD592E"/>
    <w:rsid w:val="00DD745C"/>
    <w:rsid w:val="00DD7E51"/>
    <w:rsid w:val="00DE0A4B"/>
    <w:rsid w:val="00DE2BB7"/>
    <w:rsid w:val="00DE375D"/>
    <w:rsid w:val="00DE3B7F"/>
    <w:rsid w:val="00DE4EE3"/>
    <w:rsid w:val="00DE56C1"/>
    <w:rsid w:val="00DE5E80"/>
    <w:rsid w:val="00DE6176"/>
    <w:rsid w:val="00DE6349"/>
    <w:rsid w:val="00DF05F6"/>
    <w:rsid w:val="00DF1153"/>
    <w:rsid w:val="00DF20D0"/>
    <w:rsid w:val="00DF26A5"/>
    <w:rsid w:val="00DF32DB"/>
    <w:rsid w:val="00DF483A"/>
    <w:rsid w:val="00DF5360"/>
    <w:rsid w:val="00E00ED1"/>
    <w:rsid w:val="00E01448"/>
    <w:rsid w:val="00E03320"/>
    <w:rsid w:val="00E040C1"/>
    <w:rsid w:val="00E04D91"/>
    <w:rsid w:val="00E06745"/>
    <w:rsid w:val="00E10551"/>
    <w:rsid w:val="00E12457"/>
    <w:rsid w:val="00E12E53"/>
    <w:rsid w:val="00E12EB6"/>
    <w:rsid w:val="00E12FB8"/>
    <w:rsid w:val="00E1525A"/>
    <w:rsid w:val="00E16862"/>
    <w:rsid w:val="00E20CD9"/>
    <w:rsid w:val="00E23C2A"/>
    <w:rsid w:val="00E24CCA"/>
    <w:rsid w:val="00E258BE"/>
    <w:rsid w:val="00E26217"/>
    <w:rsid w:val="00E30507"/>
    <w:rsid w:val="00E319F7"/>
    <w:rsid w:val="00E32445"/>
    <w:rsid w:val="00E363CC"/>
    <w:rsid w:val="00E3741F"/>
    <w:rsid w:val="00E416E6"/>
    <w:rsid w:val="00E421F8"/>
    <w:rsid w:val="00E4364A"/>
    <w:rsid w:val="00E451DC"/>
    <w:rsid w:val="00E470B9"/>
    <w:rsid w:val="00E47781"/>
    <w:rsid w:val="00E477F6"/>
    <w:rsid w:val="00E47933"/>
    <w:rsid w:val="00E47CEC"/>
    <w:rsid w:val="00E47F97"/>
    <w:rsid w:val="00E512DD"/>
    <w:rsid w:val="00E532E9"/>
    <w:rsid w:val="00E54737"/>
    <w:rsid w:val="00E565C4"/>
    <w:rsid w:val="00E617EE"/>
    <w:rsid w:val="00E65470"/>
    <w:rsid w:val="00E6761C"/>
    <w:rsid w:val="00E708D5"/>
    <w:rsid w:val="00E7239A"/>
    <w:rsid w:val="00E72A11"/>
    <w:rsid w:val="00E72FAE"/>
    <w:rsid w:val="00E74845"/>
    <w:rsid w:val="00E7490D"/>
    <w:rsid w:val="00E755F0"/>
    <w:rsid w:val="00E75672"/>
    <w:rsid w:val="00E77E70"/>
    <w:rsid w:val="00E77EB1"/>
    <w:rsid w:val="00E807DC"/>
    <w:rsid w:val="00E80FF0"/>
    <w:rsid w:val="00E8169D"/>
    <w:rsid w:val="00E81F88"/>
    <w:rsid w:val="00E8251E"/>
    <w:rsid w:val="00E82F63"/>
    <w:rsid w:val="00E86467"/>
    <w:rsid w:val="00E86C76"/>
    <w:rsid w:val="00E87464"/>
    <w:rsid w:val="00E90084"/>
    <w:rsid w:val="00E9153B"/>
    <w:rsid w:val="00E95864"/>
    <w:rsid w:val="00E95B42"/>
    <w:rsid w:val="00E96226"/>
    <w:rsid w:val="00E96273"/>
    <w:rsid w:val="00E97773"/>
    <w:rsid w:val="00EA0CA7"/>
    <w:rsid w:val="00EA0D7F"/>
    <w:rsid w:val="00EA0FF3"/>
    <w:rsid w:val="00EA121A"/>
    <w:rsid w:val="00EA29EA"/>
    <w:rsid w:val="00EA31B4"/>
    <w:rsid w:val="00EA35B9"/>
    <w:rsid w:val="00EA6DDB"/>
    <w:rsid w:val="00EA7E55"/>
    <w:rsid w:val="00EA7FF0"/>
    <w:rsid w:val="00EB034C"/>
    <w:rsid w:val="00EB1955"/>
    <w:rsid w:val="00EB4712"/>
    <w:rsid w:val="00EC13A1"/>
    <w:rsid w:val="00EC1E67"/>
    <w:rsid w:val="00EC23CC"/>
    <w:rsid w:val="00EC3FA4"/>
    <w:rsid w:val="00EC43AE"/>
    <w:rsid w:val="00EC446A"/>
    <w:rsid w:val="00EC5636"/>
    <w:rsid w:val="00EC5BC8"/>
    <w:rsid w:val="00EC60AE"/>
    <w:rsid w:val="00EC6AB9"/>
    <w:rsid w:val="00EC7169"/>
    <w:rsid w:val="00ED23AF"/>
    <w:rsid w:val="00ED2849"/>
    <w:rsid w:val="00ED285C"/>
    <w:rsid w:val="00ED2CA0"/>
    <w:rsid w:val="00ED69C7"/>
    <w:rsid w:val="00ED6E93"/>
    <w:rsid w:val="00ED72B0"/>
    <w:rsid w:val="00ED78B6"/>
    <w:rsid w:val="00EE00DA"/>
    <w:rsid w:val="00EE0A40"/>
    <w:rsid w:val="00EE10C1"/>
    <w:rsid w:val="00EE1374"/>
    <w:rsid w:val="00EE1D53"/>
    <w:rsid w:val="00EE2940"/>
    <w:rsid w:val="00EE2D23"/>
    <w:rsid w:val="00EE404D"/>
    <w:rsid w:val="00EE4640"/>
    <w:rsid w:val="00EE5516"/>
    <w:rsid w:val="00EE56C0"/>
    <w:rsid w:val="00EE5A77"/>
    <w:rsid w:val="00EE6940"/>
    <w:rsid w:val="00EE726D"/>
    <w:rsid w:val="00EE7325"/>
    <w:rsid w:val="00EF074C"/>
    <w:rsid w:val="00EF37DC"/>
    <w:rsid w:val="00EF3EB6"/>
    <w:rsid w:val="00F00246"/>
    <w:rsid w:val="00F015A3"/>
    <w:rsid w:val="00F0165E"/>
    <w:rsid w:val="00F01CE0"/>
    <w:rsid w:val="00F02356"/>
    <w:rsid w:val="00F04474"/>
    <w:rsid w:val="00F04629"/>
    <w:rsid w:val="00F05DEA"/>
    <w:rsid w:val="00F070E1"/>
    <w:rsid w:val="00F07302"/>
    <w:rsid w:val="00F073D6"/>
    <w:rsid w:val="00F10DAA"/>
    <w:rsid w:val="00F110E8"/>
    <w:rsid w:val="00F111B7"/>
    <w:rsid w:val="00F114C1"/>
    <w:rsid w:val="00F11852"/>
    <w:rsid w:val="00F1221D"/>
    <w:rsid w:val="00F12359"/>
    <w:rsid w:val="00F13B6E"/>
    <w:rsid w:val="00F13B8A"/>
    <w:rsid w:val="00F14BAB"/>
    <w:rsid w:val="00F156BA"/>
    <w:rsid w:val="00F20BD4"/>
    <w:rsid w:val="00F2139A"/>
    <w:rsid w:val="00F22630"/>
    <w:rsid w:val="00F2422F"/>
    <w:rsid w:val="00F26227"/>
    <w:rsid w:val="00F26B75"/>
    <w:rsid w:val="00F306C2"/>
    <w:rsid w:val="00F310FC"/>
    <w:rsid w:val="00F3235C"/>
    <w:rsid w:val="00F32B33"/>
    <w:rsid w:val="00F32ED1"/>
    <w:rsid w:val="00F33ED3"/>
    <w:rsid w:val="00F344CE"/>
    <w:rsid w:val="00F35F46"/>
    <w:rsid w:val="00F364DC"/>
    <w:rsid w:val="00F36F43"/>
    <w:rsid w:val="00F37318"/>
    <w:rsid w:val="00F37AF8"/>
    <w:rsid w:val="00F40076"/>
    <w:rsid w:val="00F4071C"/>
    <w:rsid w:val="00F40B21"/>
    <w:rsid w:val="00F40B3B"/>
    <w:rsid w:val="00F41457"/>
    <w:rsid w:val="00F41AA9"/>
    <w:rsid w:val="00F4311E"/>
    <w:rsid w:val="00F431AA"/>
    <w:rsid w:val="00F43F10"/>
    <w:rsid w:val="00F4528E"/>
    <w:rsid w:val="00F45E1D"/>
    <w:rsid w:val="00F46A9A"/>
    <w:rsid w:val="00F46B9B"/>
    <w:rsid w:val="00F479DE"/>
    <w:rsid w:val="00F47A20"/>
    <w:rsid w:val="00F50EDD"/>
    <w:rsid w:val="00F51CDF"/>
    <w:rsid w:val="00F529E9"/>
    <w:rsid w:val="00F53747"/>
    <w:rsid w:val="00F5384A"/>
    <w:rsid w:val="00F54E01"/>
    <w:rsid w:val="00F54E9F"/>
    <w:rsid w:val="00F563FA"/>
    <w:rsid w:val="00F564BB"/>
    <w:rsid w:val="00F56E35"/>
    <w:rsid w:val="00F57640"/>
    <w:rsid w:val="00F602BD"/>
    <w:rsid w:val="00F603E6"/>
    <w:rsid w:val="00F606C6"/>
    <w:rsid w:val="00F62062"/>
    <w:rsid w:val="00F633CE"/>
    <w:rsid w:val="00F63C95"/>
    <w:rsid w:val="00F67271"/>
    <w:rsid w:val="00F67CF9"/>
    <w:rsid w:val="00F70769"/>
    <w:rsid w:val="00F71308"/>
    <w:rsid w:val="00F71448"/>
    <w:rsid w:val="00F71ACD"/>
    <w:rsid w:val="00F72D80"/>
    <w:rsid w:val="00F73E0A"/>
    <w:rsid w:val="00F73F48"/>
    <w:rsid w:val="00F74260"/>
    <w:rsid w:val="00F74D76"/>
    <w:rsid w:val="00F7513E"/>
    <w:rsid w:val="00F767C6"/>
    <w:rsid w:val="00F8149F"/>
    <w:rsid w:val="00F815AF"/>
    <w:rsid w:val="00F82769"/>
    <w:rsid w:val="00F8280C"/>
    <w:rsid w:val="00F82A6F"/>
    <w:rsid w:val="00F82FB1"/>
    <w:rsid w:val="00F841B6"/>
    <w:rsid w:val="00F86706"/>
    <w:rsid w:val="00F86EB8"/>
    <w:rsid w:val="00F90FE0"/>
    <w:rsid w:val="00F913A3"/>
    <w:rsid w:val="00F9204E"/>
    <w:rsid w:val="00F93178"/>
    <w:rsid w:val="00F95114"/>
    <w:rsid w:val="00F95B57"/>
    <w:rsid w:val="00F96F90"/>
    <w:rsid w:val="00F97F93"/>
    <w:rsid w:val="00FA0D02"/>
    <w:rsid w:val="00FA1573"/>
    <w:rsid w:val="00FA3545"/>
    <w:rsid w:val="00FA3B73"/>
    <w:rsid w:val="00FA530F"/>
    <w:rsid w:val="00FA5C03"/>
    <w:rsid w:val="00FA5EF6"/>
    <w:rsid w:val="00FA6639"/>
    <w:rsid w:val="00FA6D82"/>
    <w:rsid w:val="00FB0441"/>
    <w:rsid w:val="00FB063D"/>
    <w:rsid w:val="00FB0957"/>
    <w:rsid w:val="00FB155C"/>
    <w:rsid w:val="00FB17C7"/>
    <w:rsid w:val="00FB1F0F"/>
    <w:rsid w:val="00FB290A"/>
    <w:rsid w:val="00FB3A60"/>
    <w:rsid w:val="00FB4FB6"/>
    <w:rsid w:val="00FB5AE9"/>
    <w:rsid w:val="00FB62BB"/>
    <w:rsid w:val="00FB68DB"/>
    <w:rsid w:val="00FC20CF"/>
    <w:rsid w:val="00FC3BB8"/>
    <w:rsid w:val="00FC4611"/>
    <w:rsid w:val="00FC5506"/>
    <w:rsid w:val="00FC5981"/>
    <w:rsid w:val="00FC5CDD"/>
    <w:rsid w:val="00FC5E51"/>
    <w:rsid w:val="00FC7727"/>
    <w:rsid w:val="00FD022C"/>
    <w:rsid w:val="00FD1407"/>
    <w:rsid w:val="00FD1C47"/>
    <w:rsid w:val="00FD2BD8"/>
    <w:rsid w:val="00FD33AB"/>
    <w:rsid w:val="00FD7A5B"/>
    <w:rsid w:val="00FD7CF5"/>
    <w:rsid w:val="00FE3E05"/>
    <w:rsid w:val="00FE3F8C"/>
    <w:rsid w:val="00FE502F"/>
    <w:rsid w:val="00FE5432"/>
    <w:rsid w:val="00FE5972"/>
    <w:rsid w:val="00FE692B"/>
    <w:rsid w:val="00FE73E0"/>
    <w:rsid w:val="00FE7968"/>
    <w:rsid w:val="00FF0790"/>
    <w:rsid w:val="00FF0919"/>
    <w:rsid w:val="00FF2646"/>
    <w:rsid w:val="00FF4399"/>
    <w:rsid w:val="00FF58CA"/>
    <w:rsid w:val="00FF634F"/>
    <w:rsid w:val="00FF6E36"/>
    <w:rsid w:val="00FF6EBB"/>
    <w:rsid w:val="0D75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99"/>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字符"/>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AB66-E36C-44CB-8704-2E5BC2C39BC0}">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17680</Words>
  <Characters>19274</Characters>
  <Lines>139</Lines>
  <Paragraphs>39</Paragraphs>
  <TotalTime>3369</TotalTime>
  <ScaleCrop>false</ScaleCrop>
  <LinksUpToDate>false</LinksUpToDate>
  <CharactersWithSpaces>19468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考拉</cp:lastModifiedBy>
  <dcterms:modified xsi:type="dcterms:W3CDTF">2023-06-15T09:36:05Z</dcterms:modified>
  <cp:revision>2085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0DCDF657919D4CACBA83C37EC7D8919D_12</vt:lpwstr>
  </property>
</Properties>
</file>