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r>
        <w:rPr>
          <w:rFonts w:hint="eastAsia" w:ascii="Times New Roman" w:hAnsi="Times New Roman" w:eastAsia="仿宋_GB2312" w:cs="Times New Roman"/>
          <w:color w:val="auto"/>
          <w:sz w:val="32"/>
          <w:szCs w:val="32"/>
          <w:highlight w:val="none"/>
          <w:lang w:eastAsia="zh-CN"/>
        </w:rPr>
        <w:t>。</w:t>
      </w:r>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FA404A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0F56D8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7979396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01C87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4.谷物加工品：铅（以Pb计）、镉（以Cd计）、黄曲霉毒素B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054078D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5.玉米粉（片、渣）：苯并[a]芘、黄曲霉毒素B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、赭曲霉毒素A、玉米赤霉烯酮、</w:t>
      </w:r>
      <w:r>
        <w:rPr>
          <w:rFonts w:hint="eastAsia" w:ascii="Times New Roman" w:hAnsi="Times New Roman" w:eastAsia="仿宋_GB2312" w:cs="Times New Roman"/>
          <w:color w:val="auto"/>
          <w:sz w:val="32"/>
          <w:szCs w:val="32"/>
          <w:highlight w:val="none"/>
        </w:rPr>
        <w:t>脱氧雪腐镰刀菌烯醇</w:t>
      </w:r>
      <w:r>
        <w:rPr>
          <w:rFonts w:ascii="Times New Roman" w:hAnsi="Times New Roman" w:eastAsia="仿宋_GB2312" w:cs="Times New Roman"/>
          <w:color w:val="auto"/>
          <w:sz w:val="32"/>
          <w:szCs w:val="32"/>
          <w:highlight w:val="none"/>
        </w:rPr>
        <w:t>。</w:t>
      </w:r>
    </w:p>
    <w:p w14:paraId="5EC131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15D6A8E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7.其他谷物碾磨加工品：铅（以Pb计）、铬（以Cr计）、赭曲霉毒素A（限燕麦片、豆粉类检测）。</w:t>
      </w:r>
    </w:p>
    <w:p w14:paraId="2757C7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42D7DF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.其他谷物粉类制成品：黄曲霉毒素B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（限玉米制品检测）、苯甲酸及其钠盐（以苯甲酸计）、山梨酸及其钾盐（以山梨酸计）、脱氢乙酸及其钠盐（以脱氢乙酸计）、菌落总数（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13E5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154B635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2.食用动物油脂：酸价（鱼油仅产品明示标准有要求的检测）、过氧化值（鱼油仅产品明示标准有要求的检测）、丙二醛（鱼油仅产品明示标准有要求的检测）、苯并[a]芘。</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99B1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3CF0973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15BB0F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47BC83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2E682E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616132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1C240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61141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003A44FD">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蛋黄酱、沙拉酱：二氧化钛。</w:t>
      </w:r>
    </w:p>
    <w:p w14:paraId="05B62530">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14:paraId="20577E4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53E701EF">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213510E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7EF79A1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04ABB13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.味精：谷氨酸钠。</w:t>
      </w:r>
    </w:p>
    <w:p w14:paraId="4D4EAF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548CE20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A4326F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08695C7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.发酵肉制品：亚硝酸盐（以亚硝酸钠计）、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w:t>
      </w:r>
    </w:p>
    <w:p w14:paraId="388A5FC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5B01164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1825E48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.熏烧烤肉制品：苯并[a]芘、N-二甲基亚硝胺、亚硝酸盐（以亚硝酸钠计）、</w:t>
      </w:r>
      <w:r>
        <w:rPr>
          <w:rFonts w:hint="eastAsia" w:ascii="Times New Roman" w:hAnsi="Times New Roman" w:eastAsia="仿宋_GB2312" w:cs="Times New Roman"/>
          <w:color w:val="auto"/>
          <w:kern w:val="2"/>
          <w:sz w:val="32"/>
          <w:szCs w:val="32"/>
          <w:highlight w:val="none"/>
        </w:rPr>
        <w:t>苯甲酸及其钠盐（以苯甲酸计）、山梨酸及其钾盐（以山梨酸计）、纳他霉素</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w:t>
      </w:r>
      <w:r>
        <w:rPr>
          <w:rFonts w:hint="eastAsia" w:ascii="Times New Roman" w:hAnsi="Times New Roman" w:eastAsia="仿宋_GB2312" w:cs="Times New Roman"/>
          <w:color w:val="auto"/>
          <w:kern w:val="2"/>
          <w:sz w:val="32"/>
          <w:szCs w:val="32"/>
          <w:highlight w:val="none"/>
        </w:rPr>
        <w:t>落黄</w:t>
      </w:r>
      <w:r>
        <w:rPr>
          <w:rFonts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4EF445F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FAEF237">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4ABE4EA5">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2.液体乳（巴氏杀菌乳）：蛋白质、酸度、三聚氰胺、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、沙门氏菌、金黄色葡萄球菌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菌落总数、大肠菌群。</w:t>
      </w:r>
    </w:p>
    <w:p w14:paraId="64570E45">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19AD391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4.液体乳（发酵乳）：脂肪（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371057B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乳粉（全脂、脱脂、部分脱脂）</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调制乳粉</w:t>
      </w:r>
      <w:r>
        <w:rPr>
          <w:rFonts w:ascii="Times New Roman" w:hAnsi="Times New Roman" w:eastAsia="仿宋_GB2312" w:cs="Times New Roman"/>
          <w:color w:val="auto"/>
          <w:kern w:val="2"/>
          <w:sz w:val="32"/>
          <w:szCs w:val="32"/>
          <w:highlight w:val="none"/>
        </w:rPr>
        <w:t>：蛋白质、</w:t>
      </w:r>
      <w:r>
        <w:rPr>
          <w:rFonts w:hint="eastAsia" w:ascii="Times New Roman" w:hAnsi="Times New Roman" w:eastAsia="仿宋_GB2312" w:cs="Times New Roman"/>
          <w:color w:val="auto"/>
          <w:kern w:val="2"/>
          <w:sz w:val="32"/>
          <w:szCs w:val="32"/>
          <w:highlight w:val="none"/>
        </w:rPr>
        <w:t>脂肪（仅适用于全脂乳粉）、复原乳酸度（仅适用于乳粉产品）</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杂质度（仅适用于乳粉产品）</w:t>
      </w:r>
      <w:r>
        <w:rPr>
          <w:rFonts w:hint="eastAsia" w:ascii="Times New Roman" w:hAnsi="Times New Roman" w:eastAsia="仿宋_GB2312" w:cs="Times New Roman"/>
          <w:color w:val="auto"/>
          <w:kern w:val="2"/>
          <w:sz w:val="32"/>
          <w:szCs w:val="32"/>
          <w:highlight w:val="none"/>
          <w:lang w:eastAsia="zh-CN"/>
        </w:rPr>
        <w:t>、水分、</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Pb计）、菌落总数[</w:t>
      </w:r>
      <w:r>
        <w:rPr>
          <w:rFonts w:hint="eastAsia" w:ascii="Times New Roman" w:hAnsi="Times New Roman" w:eastAsia="仿宋_GB2312" w:cs="Times New Roman"/>
          <w:color w:val="auto"/>
          <w:kern w:val="2"/>
          <w:sz w:val="32"/>
          <w:szCs w:val="32"/>
          <w:highlight w:val="none"/>
        </w:rPr>
        <w:t>不适用于添加活性菌种（好氧和兼性厌氧益生菌）的产品</w:t>
      </w:r>
      <w:r>
        <w:rPr>
          <w:rFonts w:ascii="Times New Roman" w:hAnsi="Times New Roman" w:eastAsia="仿宋_GB2312" w:cs="Times New Roman"/>
          <w:color w:val="auto"/>
          <w:kern w:val="2"/>
          <w:sz w:val="32"/>
          <w:szCs w:val="32"/>
          <w:highlight w:val="none"/>
        </w:rPr>
        <w:t>]、大肠菌群。</w:t>
      </w:r>
    </w:p>
    <w:p w14:paraId="3540C5D0">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干酪、再制干酪、干酪制品</w:t>
      </w:r>
      <w:r>
        <w:rPr>
          <w:rFonts w:ascii="Times New Roman" w:hAnsi="Times New Roman" w:eastAsia="仿宋_GB2312" w:cs="Times New Roman"/>
          <w:color w:val="auto"/>
          <w:kern w:val="2"/>
          <w:sz w:val="32"/>
          <w:szCs w:val="32"/>
          <w:highlight w:val="none"/>
        </w:rPr>
        <w:t>）：三聚氰胺、金黄色葡萄球菌、沙门氏菌、单核细胞增生李斯特氏菌、菌落总数[不适用于添加活性菌种（好氧和兼性厌氧益生菌）的产品]、大肠菌群、霉菌。</w:t>
      </w:r>
    </w:p>
    <w:p w14:paraId="059B70A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7</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奶片、奶条等固态成型产品</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蛋白质、</w:t>
      </w:r>
      <w:r>
        <w:rPr>
          <w:rFonts w:ascii="Times New Roman" w:hAnsi="Times New Roman" w:eastAsia="仿宋_GB2312" w:cs="Times New Roman"/>
          <w:color w:val="auto"/>
          <w:kern w:val="2"/>
          <w:sz w:val="32"/>
          <w:szCs w:val="32"/>
          <w:highlight w:val="none"/>
        </w:rPr>
        <w:t>脱氢乙酸及其钠盐(以脱氢乙酸计)、三聚氰胺、沙门氏菌。</w:t>
      </w:r>
    </w:p>
    <w:p w14:paraId="686D69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六、饮料</w:t>
      </w:r>
      <w:bookmarkEnd w:id="4"/>
    </w:p>
    <w:p w14:paraId="72A97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8FAC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37B91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4D414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5" w:name="_Toc32005"/>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4BE52FF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100772A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.碳酸饮料（汽水）：二氧化碳气容量（</w:t>
      </w:r>
      <w:r>
        <w:rPr>
          <w:rFonts w:hint="eastAsia" w:ascii="Times New Roman" w:hAnsi="Times New Roman" w:eastAsia="仿宋_GB2312" w:cs="Times New Roman"/>
          <w:color w:val="auto"/>
          <w:sz w:val="32"/>
          <w:szCs w:val="32"/>
          <w:highlight w:val="none"/>
        </w:rPr>
        <w:t>从大包装中分装的样品不检测</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）、霉菌（限预包装食品检测）、酵母（限预包装食品检测）。</w:t>
      </w:r>
    </w:p>
    <w:p w14:paraId="6839F77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.茶饮料：茶多酚（奶茶饮料不检测）、咖啡因、脱氢乙酸及其钠盐（以脱氢乙酸计）、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w:t>
      </w:r>
      <w:r>
        <w:rPr>
          <w:rFonts w:ascii="Times New Roman" w:hAnsi="Times New Roman" w:eastAsia="仿宋_GB2312" w:cs="Times New Roman"/>
          <w:color w:val="auto"/>
          <w:sz w:val="32"/>
          <w:szCs w:val="32"/>
          <w:highlight w:val="none"/>
        </w:rPr>
        <w:t>]。</w:t>
      </w:r>
    </w:p>
    <w:p w14:paraId="1BBF7B00">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1F514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七、方便食品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AC22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30840"/>
      <w:bookmarkStart w:id="7" w:name="_Toc9040"/>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5014CE5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7FF703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5ECAB77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8" w:name="_Toc5686"/>
      <w:r>
        <w:rPr>
          <w:rFonts w:ascii="黑体" w:hAnsi="黑体" w:eastAsia="黑体" w:cs="Times New Roman"/>
          <w:color w:val="auto"/>
          <w:sz w:val="32"/>
          <w:szCs w:val="32"/>
          <w:highlight w:val="none"/>
        </w:rPr>
        <w:t>八、饼干</w:t>
      </w:r>
      <w:bookmarkEnd w:id="8"/>
    </w:p>
    <w:p w14:paraId="26323FC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2A3C87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饼干》（GB 7100—2015）等标准及产品明示标准和质量要求。</w:t>
      </w:r>
    </w:p>
    <w:p w14:paraId="222C77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596C2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12161FC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、罐头</w:t>
      </w:r>
      <w:bookmarkEnd w:id="6"/>
    </w:p>
    <w:p w14:paraId="08B1124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C92229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罐头食品》（GB 7098—2015）等标准及产品明示标准和质量要求。</w:t>
      </w:r>
    </w:p>
    <w:p w14:paraId="0C28298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907489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9" w:name="_Toc8927"/>
      <w:r>
        <w:rPr>
          <w:rFonts w:ascii="Times New Roman" w:hAnsi="Times New Roman" w:eastAsia="仿宋_GB2312" w:cs="Times New Roman"/>
          <w:color w:val="auto"/>
          <w:sz w:val="32"/>
          <w:szCs w:val="32"/>
          <w:highlight w:val="none"/>
        </w:rPr>
        <w:t>1.畜禽肉类罐头：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苯甲酸及其钠盐（以苯甲酸计）、山梨酸及其钾盐（以山梨酸计）、商业无菌。</w:t>
      </w:r>
    </w:p>
    <w:p w14:paraId="21534F9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2.水产动物类罐头：组胺（</w:t>
      </w:r>
      <w:r>
        <w:rPr>
          <w:rFonts w:hint="eastAsia" w:ascii="Times New Roman" w:hAnsi="Times New Roman" w:eastAsia="仿宋_GB2312" w:cs="Times New Roman"/>
          <w:color w:val="auto"/>
          <w:sz w:val="32"/>
          <w:szCs w:val="32"/>
          <w:highlight w:val="none"/>
        </w:rPr>
        <w:t>仅适用于鲐鱼、鲹鱼、沙丁鱼罐头</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无机砷（以As计）、脱氢乙酸及其钠盐（以脱氢乙酸计）、苯甲酸及其钠盐（以苯甲酸计）、山梨酸及其钾盐（以山梨酸计）、糖精钠（以糖精计）、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商业无菌。</w:t>
      </w:r>
    </w:p>
    <w:p w14:paraId="3789DB5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3.水果类罐头：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柠檬黄、日落黄、苋菜红、胭脂红、赤藓红、诱惑红、亮蓝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）、脱氢乙酸及其钠盐（以脱氢乙酸计）、苯甲酸及其钠盐（以苯甲酸计）、山梨酸及其钾盐（以山梨酸计）、糖精钠（以糖精计）、甜蜜素（以环己基氨基磺酸计）、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00E1153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4.蔬菜类罐头：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、合成着色剂（柠檬黄、日落黄）（视产品色泽而定）、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脱氢乙酸及其钠盐（以脱氢乙酸计）、苯甲酸及其钠盐（以苯甲酸计）、山梨酸及其钾盐（以山梨酸计）、乙二胺四乙酸二钠（</w:t>
      </w:r>
      <w:r>
        <w:rPr>
          <w:rFonts w:hint="eastAsia" w:ascii="Times New Roman" w:hAnsi="Times New Roman" w:eastAsia="仿宋_GB2312" w:cs="Times New Roman"/>
          <w:color w:val="auto"/>
          <w:sz w:val="32"/>
          <w:szCs w:val="32"/>
          <w:highlight w:val="none"/>
        </w:rPr>
        <w:t>限腌渍的蔬菜罐头检测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67D4B9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5.食用菌罐头：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以松茸、姬松茸、茶树菇为主要原料的产品不检测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乙二胺四乙酸二钠（</w:t>
      </w:r>
      <w:r>
        <w:rPr>
          <w:rFonts w:hint="eastAsia" w:ascii="Times New Roman" w:hAnsi="Times New Roman" w:eastAsia="仿宋_GB2312" w:cs="Times New Roman"/>
          <w:color w:val="auto"/>
          <w:sz w:val="32"/>
          <w:szCs w:val="32"/>
          <w:highlight w:val="none"/>
        </w:rPr>
        <w:t>限金针菇罐头检测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二氧化硫残留量（含香菇产品不检测）、</w:t>
      </w:r>
      <w:r>
        <w:rPr>
          <w:rFonts w:ascii="Times New Roman" w:hAnsi="Times New Roman" w:eastAsia="仿宋_GB2312" w:cs="Times New Roman"/>
          <w:color w:val="auto"/>
          <w:sz w:val="32"/>
          <w:szCs w:val="32"/>
          <w:highlight w:val="none"/>
        </w:rPr>
        <w:t>商业无菌。</w:t>
      </w:r>
    </w:p>
    <w:p w14:paraId="75FDA81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bookmarkEnd w:id="9"/>
    <w:p w14:paraId="58FEBD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w:t>
      </w:r>
      <w:r>
        <w:rPr>
          <w:rFonts w:ascii="黑体" w:hAnsi="黑体" w:eastAsia="黑体" w:cs="Times New Roman"/>
          <w:color w:val="auto"/>
          <w:sz w:val="32"/>
          <w:szCs w:val="32"/>
          <w:highlight w:val="none"/>
        </w:rPr>
        <w:t>、薯类和膨化食品</w:t>
      </w:r>
      <w:bookmarkEnd w:id="7"/>
    </w:p>
    <w:p w14:paraId="6EE4F7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98A9A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31607—2021）、《马铃薯片（</w:t>
      </w:r>
      <w:r>
        <w:rPr>
          <w:rFonts w:hint="eastAsia" w:ascii="Times New Roman" w:hAnsi="Times New Roman" w:eastAsia="仿宋_GB2312" w:cs="Times New Roman"/>
          <w:color w:val="auto"/>
          <w:sz w:val="32"/>
          <w:szCs w:val="32"/>
          <w:highlight w:val="none"/>
        </w:rPr>
        <w:t>条、块</w:t>
      </w:r>
      <w:r>
        <w:rPr>
          <w:rFonts w:ascii="Times New Roman" w:hAnsi="Times New Roman" w:eastAsia="仿宋_GB2312" w:cs="Times New Roman"/>
          <w:color w:val="auto"/>
          <w:sz w:val="32"/>
          <w:szCs w:val="32"/>
          <w:highlight w:val="none"/>
        </w:rPr>
        <w:t>）》（QB/T 2686—2</w:t>
      </w:r>
      <w:r>
        <w:rPr>
          <w:rFonts w:hint="eastAsia" w:ascii="Times New Roman" w:hAnsi="Times New Roman" w:eastAsia="仿宋_GB2312" w:cs="Times New Roman"/>
          <w:color w:val="auto"/>
          <w:sz w:val="32"/>
          <w:szCs w:val="32"/>
          <w:highlight w:val="none"/>
        </w:rPr>
        <w:t>021</w:t>
      </w:r>
      <w:r>
        <w:rPr>
          <w:rFonts w:ascii="Times New Roman" w:hAnsi="Times New Roman" w:eastAsia="仿宋_GB2312" w:cs="Times New Roman"/>
          <w:color w:val="auto"/>
          <w:sz w:val="32"/>
          <w:szCs w:val="32"/>
          <w:highlight w:val="none"/>
        </w:rPr>
        <w:t>）等标准及产品明示标准和质量要求。</w:t>
      </w:r>
    </w:p>
    <w:p w14:paraId="6D0E1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F1BCE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698464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0" w:name="_Toc6250"/>
      <w:r>
        <w:rPr>
          <w:rFonts w:hint="eastAsia" w:ascii="黑体" w:hAnsi="黑体" w:eastAsia="黑体" w:cs="Times New Roman"/>
          <w:color w:val="auto"/>
          <w:sz w:val="32"/>
          <w:szCs w:val="32"/>
          <w:highlight w:val="none"/>
          <w:lang w:val="en-US" w:eastAsia="zh-CN"/>
        </w:rPr>
        <w:t>十一</w:t>
      </w:r>
      <w:r>
        <w:rPr>
          <w:rFonts w:ascii="黑体" w:hAnsi="黑体" w:eastAsia="黑体" w:cs="Times New Roman"/>
          <w:color w:val="auto"/>
          <w:sz w:val="32"/>
          <w:szCs w:val="32"/>
          <w:highlight w:val="none"/>
        </w:rPr>
        <w:t>、糖果制品</w:t>
      </w:r>
      <w:bookmarkEnd w:id="10"/>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5C2874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1" w:name="_Toc11914"/>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393095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二</w:t>
      </w:r>
      <w:r>
        <w:rPr>
          <w:rFonts w:ascii="黑体" w:hAnsi="黑体" w:eastAsia="黑体" w:cs="Times New Roman"/>
          <w:color w:val="auto"/>
          <w:sz w:val="32"/>
          <w:szCs w:val="32"/>
          <w:highlight w:val="none"/>
        </w:rPr>
        <w:t>、茶叶及相关制品</w:t>
      </w:r>
      <w:bookmarkEnd w:id="11"/>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7689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bookmarkStart w:id="12" w:name="_Toc14033"/>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285D3E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2.含茶制品（</w:t>
      </w:r>
      <w:r>
        <w:rPr>
          <w:rFonts w:hint="eastAsia" w:ascii="Times New Roman" w:hAnsi="Times New Roman" w:eastAsia="仿宋_GB2312" w:cs="Times New Roman"/>
          <w:color w:val="auto"/>
          <w:sz w:val="32"/>
          <w:szCs w:val="32"/>
          <w:highlight w:val="none"/>
        </w:rPr>
        <w:t>所有项目仅产品明示标准和质量要求有规定时检测</w:t>
      </w:r>
      <w:r>
        <w:rPr>
          <w:rFonts w:ascii="Times New Roman" w:hAnsi="Times New Roman" w:eastAsia="仿宋_GB2312" w:cs="Times New Roman"/>
          <w:color w:val="auto"/>
          <w:sz w:val="32"/>
          <w:szCs w:val="32"/>
          <w:highlight w:val="none"/>
        </w:rPr>
        <w:t>）：铅（以Pb计）、菌落总数、</w:t>
      </w:r>
      <w:r>
        <w:rPr>
          <w:rFonts w:hint="eastAsia" w:ascii="Times New Roman" w:hAnsi="Times New Roman" w:eastAsia="仿宋_GB2312" w:cs="Times New Roman"/>
          <w:color w:val="auto"/>
          <w:sz w:val="32"/>
          <w:szCs w:val="32"/>
          <w:highlight w:val="none"/>
        </w:rPr>
        <w:t>霉菌、霉菌及酵母</w:t>
      </w:r>
      <w:r>
        <w:rPr>
          <w:rFonts w:ascii="Times New Roman" w:hAnsi="Times New Roman" w:eastAsia="仿宋_GB2312" w:cs="Times New Roman"/>
          <w:color w:val="auto"/>
          <w:sz w:val="32"/>
          <w:szCs w:val="32"/>
          <w:highlight w:val="none"/>
        </w:rPr>
        <w:t>。</w:t>
      </w:r>
    </w:p>
    <w:p w14:paraId="5D22C2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三</w:t>
      </w:r>
      <w:r>
        <w:rPr>
          <w:rFonts w:ascii="黑体" w:hAnsi="黑体" w:eastAsia="黑体" w:cs="Times New Roman"/>
          <w:color w:val="auto"/>
          <w:sz w:val="32"/>
          <w:szCs w:val="32"/>
          <w:highlight w:val="none"/>
        </w:rPr>
        <w:t>、酒类</w:t>
      </w:r>
      <w:bookmarkEnd w:id="12"/>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2F346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3" w:name="_Toc32056"/>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.啤酒：酒精度、甲醛。</w:t>
      </w:r>
    </w:p>
    <w:p w14:paraId="3B2171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264E96C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7522E61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19396E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.其他蒸馏酒：酒精度、铅（以Pb计）、甲醇、氰化物（以HCN计）、</w:t>
      </w:r>
      <w:r>
        <w:rPr>
          <w:rFonts w:hint="eastAsia"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p>
    <w:p w14:paraId="7CF6CE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、蔬菜制品</w:t>
      </w:r>
      <w:bookmarkEnd w:id="13"/>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4" w:name="_Toc3770"/>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021BD3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05E8B65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3.其他蔬菜制品：铅（以Pb计）、苯甲酸及其钠盐（以苯甲酸计）、山梨酸及其钾盐（以山梨酸计）、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（以食用菌、大蒜为主要原料的产品不检测）。</w:t>
      </w:r>
    </w:p>
    <w:p w14:paraId="62D124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、水果制品</w:t>
      </w:r>
      <w:bookmarkEnd w:id="14"/>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BAAF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5" w:name="_Toc25794"/>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42A8688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2.水果干制品：铅（以Pb计）、</w:t>
      </w:r>
      <w:r>
        <w:rPr>
          <w:rFonts w:hint="eastAsia" w:ascii="Times New Roman" w:hAnsi="Times New Roman" w:eastAsia="仿宋_GB2312" w:cs="Times New Roman"/>
          <w:color w:val="auto"/>
          <w:sz w:val="32"/>
          <w:szCs w:val="32"/>
          <w:highlight w:val="none"/>
        </w:rPr>
        <w:t>啶虫脒</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（限干枸杞检测，限柿饼检测）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合成着色剂（亮蓝、柠檬黄、日落黄、苋菜红、胭脂红、诱惑红、喹啉黄）</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、菌落总数[不适用于添加乳酸菌（活菌）的水果干制品]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大肠菌群、霉菌。</w:t>
      </w:r>
    </w:p>
    <w:p w14:paraId="40DA485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3.果酱：铅（以Pb计）、脱氢乙酸及其钠盐（以脱氢乙酸计）、菌落总数[</w:t>
      </w:r>
      <w:r>
        <w:rPr>
          <w:rFonts w:hint="eastAsia" w:ascii="Times New Roman" w:hAnsi="Times New Roman" w:eastAsia="仿宋_GB2312" w:cs="Times New Roman"/>
          <w:color w:val="auto"/>
          <w:sz w:val="32"/>
          <w:szCs w:val="32"/>
          <w:highlight w:val="none"/>
        </w:rPr>
        <w:t>不适用于添加乳酸菌（活菌）的果酱</w:t>
      </w:r>
      <w:r>
        <w:rPr>
          <w:rFonts w:ascii="Times New Roman" w:hAnsi="Times New Roman" w:eastAsia="仿宋_GB2312" w:cs="Times New Roman"/>
          <w:color w:val="auto"/>
          <w:sz w:val="32"/>
          <w:szCs w:val="32"/>
          <w:highlight w:val="none"/>
        </w:rPr>
        <w:t>]、大肠菌群、霉菌、商业无菌（</w:t>
      </w:r>
      <w:r>
        <w:rPr>
          <w:rFonts w:hint="eastAsia" w:ascii="Times New Roman" w:hAnsi="Times New Roman" w:eastAsia="仿宋_GB2312" w:cs="Times New Roman"/>
          <w:color w:val="auto"/>
          <w:sz w:val="32"/>
          <w:szCs w:val="32"/>
          <w:highlight w:val="none"/>
        </w:rPr>
        <w:t>限罐头工艺加工的产品检测</w:t>
      </w:r>
      <w:r>
        <w:rPr>
          <w:rFonts w:ascii="Times New Roman" w:hAnsi="Times New Roman" w:eastAsia="仿宋_GB2312" w:cs="Times New Roman"/>
          <w:color w:val="auto"/>
          <w:sz w:val="32"/>
          <w:szCs w:val="32"/>
          <w:highlight w:val="none"/>
        </w:rPr>
        <w:t>）。</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、炒货食品及坚果制品</w:t>
      </w:r>
      <w:bookmarkEnd w:id="15"/>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226D3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6"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、蛋制品</w:t>
      </w:r>
      <w:bookmarkEnd w:id="16"/>
    </w:p>
    <w:p w14:paraId="1F40AA2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4DCC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蛋与蛋制品》（GB 2749—2015）等标准及产品明示标准和质量要求。</w:t>
      </w:r>
    </w:p>
    <w:p w14:paraId="48D460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8584D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7" w:name="_Toc20198"/>
      <w:r>
        <w:rPr>
          <w:rFonts w:hint="eastAsia" w:ascii="黑体" w:hAnsi="黑体" w:eastAsia="黑体" w:cs="Times New Roman"/>
          <w:color w:val="auto"/>
          <w:sz w:val="32"/>
          <w:szCs w:val="32"/>
          <w:highlight w:val="none"/>
          <w:lang w:val="en-US" w:eastAsia="zh-CN"/>
        </w:rPr>
        <w:t>十八</w:t>
      </w:r>
      <w:r>
        <w:rPr>
          <w:rFonts w:ascii="黑体" w:hAnsi="黑体" w:eastAsia="黑体" w:cs="Times New Roman"/>
          <w:color w:val="auto"/>
          <w:sz w:val="32"/>
          <w:szCs w:val="32"/>
          <w:highlight w:val="none"/>
        </w:rPr>
        <w:t>、食糖</w:t>
      </w:r>
      <w:bookmarkEnd w:id="17"/>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317—2018）、《冰糖》（GB/T 35883—2018）等标准及产品明示标准和质量要求。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13D038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19966B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bookmarkStart w:id="18" w:name="_Toc8345"/>
      <w:r>
        <w:rPr>
          <w:rFonts w:ascii="Times New Roman" w:hAnsi="Times New Roman" w:eastAsia="仿宋_GB2312" w:cs="Times New Roman"/>
          <w:color w:val="auto"/>
          <w:sz w:val="32"/>
          <w:szCs w:val="32"/>
          <w:highlight w:val="none"/>
        </w:rPr>
        <w:t>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0B240D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.方糖：蔗糖分、还原糖分、色值、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5C4A62B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9" w:name="_Toc16025"/>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、水产制品</w:t>
      </w:r>
      <w:bookmarkEnd w:id="19"/>
    </w:p>
    <w:p w14:paraId="05DA082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D7CA03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藻类及其制品》（GB 19643—2016）等标准及产品明示标准和质量要求。</w:t>
      </w:r>
    </w:p>
    <w:p w14:paraId="354E84B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5652AF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.熟制</w:t>
      </w:r>
      <w:r>
        <w:rPr>
          <w:rFonts w:hint="eastAsia" w:ascii="Times New Roman" w:hAnsi="Times New Roman" w:eastAsia="仿宋_GB2312" w:cs="Times New Roman"/>
          <w:color w:val="auto"/>
          <w:sz w:val="32"/>
          <w:szCs w:val="32"/>
          <w:highlight w:val="none"/>
        </w:rPr>
        <w:t>动物性水产制品</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仅鱼类制品检测</w:t>
      </w:r>
      <w:r>
        <w:rPr>
          <w:rFonts w:ascii="Times New Roman" w:hAnsi="Times New Roman" w:eastAsia="仿宋_GB2312" w:cs="Times New Roman"/>
          <w:color w:val="auto"/>
          <w:sz w:val="32"/>
          <w:szCs w:val="32"/>
          <w:highlight w:val="none"/>
        </w:rPr>
        <w:t>）、苯甲酸及其钠盐（以苯甲酸计）、山梨酸及其钾盐（以山梨酸计）、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、脱氢乙酸及其钠盐（以脱氢乙酸计）。</w:t>
      </w:r>
    </w:p>
    <w:p w14:paraId="099BF0A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.其他水产制品：铅（以Pb计）、苯甲酸及其钠盐（以苯甲酸计）、山梨酸及其钾盐（以山梨酸计）、脱氢乙酸及其钠盐（以脱氢乙酸计）、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合成着色剂（柠檬黄）</w:t>
      </w:r>
      <w:r>
        <w:rPr>
          <w:rFonts w:hint="eastAsia" w:ascii="Times New Roman" w:hAnsi="Times New Roman" w:eastAsia="仿宋_GB2312" w:cs="Times New Roman"/>
          <w:color w:val="auto"/>
          <w:sz w:val="32"/>
          <w:szCs w:val="32"/>
          <w:highlight w:val="none"/>
          <w:lang w:eastAsia="zh-CN"/>
        </w:rPr>
        <w:t>（限调味藻类检测）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lang w:eastAsia="zh-CN"/>
        </w:rPr>
        <w:t>（限调味藻类检测）、</w:t>
      </w:r>
      <w:r>
        <w:rPr>
          <w:rFonts w:hint="eastAsia" w:ascii="Times New Roman" w:hAnsi="Times New Roman" w:eastAsia="仿宋_GB2312" w:cs="Times New Roman"/>
          <w:color w:val="auto"/>
          <w:sz w:val="32"/>
          <w:szCs w:val="32"/>
          <w:highlight w:val="none"/>
        </w:rPr>
        <w:t>防腐剂混合使用时各自用量占其最大使用量的比例之和、菌落总数（限即食调味藻类检测）</w:t>
      </w:r>
      <w:r>
        <w:rPr>
          <w:rFonts w:ascii="Times New Roman" w:hAnsi="Times New Roman" w:eastAsia="仿宋_GB2312" w:cs="Times New Roman"/>
          <w:color w:val="auto"/>
          <w:sz w:val="32"/>
          <w:szCs w:val="32"/>
          <w:highlight w:val="none"/>
        </w:rPr>
        <w:t>。</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、淀粉及淀粉制品</w:t>
      </w:r>
      <w:bookmarkEnd w:id="18"/>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7C90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0" w:name="_Toc21631"/>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08F02F3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二十一</w:t>
      </w:r>
      <w:r>
        <w:rPr>
          <w:rFonts w:ascii="黑体" w:hAnsi="黑体" w:eastAsia="黑体" w:cs="Times New Roman"/>
          <w:color w:val="auto"/>
          <w:sz w:val="32"/>
          <w:szCs w:val="32"/>
          <w:highlight w:val="none"/>
        </w:rPr>
        <w:t>、糕点</w:t>
      </w:r>
      <w:bookmarkEnd w:id="20"/>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7099—2015）、《粽子》（SB/T 10377—2004）等标准及产品明示标准和质量要求。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399D7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bookmarkStart w:id="21" w:name="_Toc9106"/>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50A9ED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385B764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二十二</w:t>
      </w:r>
      <w:r>
        <w:rPr>
          <w:rFonts w:ascii="黑体" w:hAnsi="黑体" w:eastAsia="黑体" w:cs="Times New Roman"/>
          <w:color w:val="auto"/>
          <w:sz w:val="32"/>
          <w:szCs w:val="32"/>
          <w:highlight w:val="none"/>
        </w:rPr>
        <w:t>、豆制品</w:t>
      </w:r>
      <w:bookmarkEnd w:id="21"/>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DCE04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2" w:name="_Toc11656"/>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164BB0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4055394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、餐饮食品</w:t>
      </w:r>
      <w:bookmarkEnd w:id="22"/>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植物油》（GB 2716—2018）、《食品安全国家标准 消毒餐（饮）具》（GB 14934—2016）等标准及产品明示标准和质量要求。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9F6BC6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3"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410ABFC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4110EE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46D8F3B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.肉冻皮冻（自制）：铬（以Cr计）。</w:t>
      </w:r>
    </w:p>
    <w:p w14:paraId="69C847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6704D98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311E74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1BE49E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1F4AE4F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.粉丝粉条（自制）：铝的残留量（干样品，以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lang w:eastAsia="zh-CN"/>
        </w:rPr>
        <w:t>、脱氢乙酸及其钠盐（以脱氢乙酸计）（限未调味产品检测）</w:t>
      </w:r>
      <w:r>
        <w:rPr>
          <w:rFonts w:ascii="Times New Roman" w:hAnsi="Times New Roman" w:eastAsia="仿宋_GB2312" w:cs="Times New Roman"/>
          <w:color w:val="auto"/>
          <w:sz w:val="32"/>
          <w:szCs w:val="32"/>
          <w:highlight w:val="none"/>
        </w:rPr>
        <w:t>。</w:t>
      </w:r>
    </w:p>
    <w:p w14:paraId="3DE5F9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10.奶茶（自制）：[限2025年2月8日（含）之后检测]：脱氢乙酸及其钠盐（以脱氢乙酸计）。</w:t>
      </w:r>
    </w:p>
    <w:p w14:paraId="5C3123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2335123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44846DC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.酱腌菜（自制）：铅（以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w:t>
      </w:r>
      <w:r>
        <w:rPr>
          <w:rFonts w:hint="eastAsia" w:ascii="Times New Roman" w:hAnsi="Times New Roman" w:eastAsia="仿宋_GB2312" w:cs="Times New Roman"/>
          <w:sz w:val="32"/>
          <w:szCs w:val="32"/>
          <w:lang w:val="en-US" w:eastAsia="zh-CN"/>
        </w:rPr>
        <w:t>糖精钠（以糖精计）、</w:t>
      </w:r>
      <w:r>
        <w:rPr>
          <w:rFonts w:hint="eastAsia" w:ascii="Times New Roman" w:hAnsi="Times New Roman" w:eastAsia="仿宋_GB2312" w:cs="Times New Roman"/>
          <w:sz w:val="32"/>
          <w:szCs w:val="32"/>
        </w:rPr>
        <w:t>脱氢乙酸及其钠盐（以脱氢乙酸计）、防腐剂混合使用时各自用量占其最大使用量的比例之和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w:t>
      </w:r>
      <w:r>
        <w:rPr>
          <w:rFonts w:hint="eastAsia" w:ascii="Times New Roman" w:hAnsi="Times New Roman" w:eastAsia="仿宋_GB2312" w:cs="Times New Roman"/>
          <w:sz w:val="32"/>
          <w:szCs w:val="32"/>
        </w:rPr>
        <w:t>。</w:t>
      </w:r>
    </w:p>
    <w:p w14:paraId="49EDCF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.果蔬汁</w:t>
      </w:r>
      <w:r>
        <w:rPr>
          <w:rFonts w:hint="eastAsia" w:ascii="Times New Roman" w:hAnsi="Times New Roman" w:eastAsia="仿宋_GB2312" w:cs="Times New Roman"/>
          <w:sz w:val="32"/>
          <w:szCs w:val="32"/>
          <w:lang w:val="en-US" w:eastAsia="zh-CN"/>
        </w:rPr>
        <w:t>类及其</w:t>
      </w:r>
      <w:r>
        <w:rPr>
          <w:rFonts w:hint="eastAsia" w:ascii="Times New Roman" w:hAnsi="Times New Roman" w:eastAsia="仿宋_GB2312" w:cs="Times New Roman"/>
          <w:sz w:val="32"/>
          <w:szCs w:val="32"/>
        </w:rPr>
        <w:t>饮料（自制）：糖精钠（以糖精计）、苯甲酸及其钠盐（以苯甲酸计）、山梨酸及其钾盐（以山梨酸计）、甜蜜素（以环己基氨基磺酸计）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合成着色剂（苋菜红、胭脂红、柠檬黄、日落黄、亮蓝）</w:t>
      </w:r>
      <w:r>
        <w:rPr>
          <w:rFonts w:hint="eastAsia" w:ascii="Times New Roman" w:hAnsi="Times New Roman" w:eastAsia="仿宋_GB2312" w:cs="Times New Roman"/>
          <w:sz w:val="32"/>
          <w:szCs w:val="32"/>
        </w:rPr>
        <w:t>。</w:t>
      </w:r>
    </w:p>
    <w:p w14:paraId="3CA452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.豆浆（自制）：糖精钠（以糖精计）、苯甲酸及其钠盐（以苯甲酸计）、山梨酸及其钾盐（以山梨酸计）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甜蜜素（以环己基氨基磺酸计）、安赛蜜。</w:t>
      </w:r>
    </w:p>
    <w:p w14:paraId="59B7A4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脱氢乙酸及其钠盐（以脱氢乙酸计）、防腐剂混合使用时各自用量占其最大使用量的比例之和、合成着色剂（柠檬黄、日落黄、胭脂红）。</w:t>
      </w:r>
    </w:p>
    <w:p w14:paraId="0A2CFC7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17.毛肚鸭肠等副产品（自制）：胭脂红、诱惑红、日落黄、柠檬黄、酸性红。</w:t>
      </w:r>
    </w:p>
    <w:p w14:paraId="74941B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18.畜禽肉糜制品（自制）：</w:t>
      </w:r>
      <w:r>
        <w:rPr>
          <w:rFonts w:hint="eastAsia" w:ascii="Times New Roman" w:hAnsi="Times New Roman" w:eastAsia="仿宋_GB2312" w:cs="Times New Roman"/>
          <w:sz w:val="32"/>
          <w:szCs w:val="32"/>
        </w:rPr>
        <w:t>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脱氢乙酸及其钠盐（以脱氢乙酸计）、防腐剂混合使用时各自用量占其最大使用量的比例之和、柠檬黄、日落黄、胭脂红。</w:t>
      </w:r>
    </w:p>
    <w:p w14:paraId="67E61C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19.米粉制品（自制）：</w:t>
      </w:r>
      <w:r>
        <w:rPr>
          <w:rFonts w:hint="eastAsia" w:ascii="Times New Roman" w:hAnsi="Times New Roman" w:eastAsia="仿宋_GB2312" w:cs="Times New Roman"/>
          <w:sz w:val="32"/>
          <w:szCs w:val="32"/>
        </w:rPr>
        <w:t>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lang w:eastAsia="zh-CN"/>
        </w:rPr>
        <w:t>。</w:t>
      </w:r>
    </w:p>
    <w:p w14:paraId="4361C2A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20.凉面（自制）：</w:t>
      </w:r>
      <w:r>
        <w:rPr>
          <w:rFonts w:hint="eastAsia" w:ascii="Times New Roman" w:hAnsi="Times New Roman" w:eastAsia="仿宋_GB2312" w:cs="Times New Roman"/>
          <w:sz w:val="32"/>
          <w:szCs w:val="32"/>
        </w:rPr>
        <w:t>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脱氢乙酸及其钠盐（以脱氢乙酸计）、合成着色剂（柠檬黄、日落黄）。</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二十四</w:t>
      </w:r>
      <w:bookmarkStart w:id="24" w:name="_GoBack"/>
      <w:bookmarkEnd w:id="24"/>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3"/>
    <w:p w14:paraId="7C1977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4CD4B49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牛肉：挥发性盐基氮、呋喃唑酮代谢物、呋喃西林代谢物、氯霉素、克伦特罗、莱克多巴胺、沙丁胺醇、恩诺沙星、磺胺类（总量）、甲氧苄啶、氟苯尼考、多西环素、地塞米松、林可霉素、倍他米松、土霉素/金霉素/四环素（组合含量）。</w:t>
      </w:r>
    </w:p>
    <w:p w14:paraId="1B4C91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1B73D5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4.鸭肉：呋喃唑酮代谢物、呋喃妥因代谢物、氯霉素、氧氟沙星[限生产日期在2023年2月1日（含）之后的产品检测]、恩诺沙星、磺胺类（总量）、氟苯尼考、多西环素、甲硝唑、环丙氨嗪。</w:t>
      </w:r>
    </w:p>
    <w:p w14:paraId="4EE1E4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5.猪肝：镉（以Cd计）、呋喃唑酮代谢物、呋喃西林代谢物、氯霉素、克伦特罗、莱克多巴胺、沙丁胺醇、恩诺沙星、磺胺类（总量）、甲氧苄啶、氯丙嗪。</w:t>
      </w:r>
    </w:p>
    <w:p w14:paraId="4BAEC52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6.牛肝：克伦特罗、莱克多巴胺、沙丁胺醇。</w:t>
      </w:r>
    </w:p>
    <w:p w14:paraId="46E9761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7.猪肾：呋喃西林代谢物、氯霉素、克伦特罗、莱克多巴胺、沙丁胺醇、恩诺沙星、磺胺类（总量）、甲氧苄啶。</w:t>
      </w:r>
    </w:p>
    <w:p w14:paraId="1BC690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8.其他畜副产品：呋喃唑酮代谢物、呋喃西林代谢物、氯霉素、克伦特罗（限内脏检测）、莱克多巴胺（限内脏检测）、沙丁胺醇（限内脏检测）。</w:t>
      </w:r>
    </w:p>
    <w:p w14:paraId="4B1CB1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9.其他禽副产品：呋喃唑酮代谢物、呋喃西林代谢物、氯霉素、诺氟沙星[限生产日期在2023年2月1日（含）之后的肝、肾、脂肪检测]、环丙氨嗪（限肝、脂肪检测）。</w:t>
      </w:r>
    </w:p>
    <w:p w14:paraId="390B6B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10.豆芽：铅（以Pb计）、总汞（以Hg计）、4-氯苯氧乙酸钠（以4-氯苯氧乙酸计）、6-苄基腺嘌呤（6-BA）、亚硫酸盐（以SO2计）。</w:t>
      </w:r>
    </w:p>
    <w:p w14:paraId="1AC3DF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11.鲜食用菌：镉（以Cd计）、无机砷（以As计）、百菌清[蘑菇类（鲜）检测]、除虫脲[蘑菇类（鲜）检测]、氯氟氰菊酯和高效氯氟氰菊酯[蘑菇类（鲜）检测]、氯氰菊酯和高效氯氰菊酯[蘑菇类（鲜）检测]。</w:t>
      </w:r>
    </w:p>
    <w:p w14:paraId="3748793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韭菜：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p w14:paraId="656C939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13.葱：铅（以Pb计）、镉（以Cd计）、丙环唑、毒死蜱、甲拌磷、甲基异柳磷、克百威、氯氟氰菊酯和高效氯氟氰菊酯、噻虫嗪、三唑磷、水胺硫磷、戊唑醇、氧乐果、乙酰甲胺磷。</w:t>
      </w:r>
    </w:p>
    <w:p w14:paraId="385366B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14.大白菜：镉（以Cd计）、阿维菌素、吡虫啉、毒死蜱、氟虫腈、甲拌磷、乐果、氧乐果、乙酰甲胺磷。</w:t>
      </w:r>
    </w:p>
    <w:p w14:paraId="1DB095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14E1024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737533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17.油麦菜：阿维菌素、吡虫啉、啶虫脒、毒死蜱、氟虫腈、甲氨基阿维菌素苯甲酸盐、甲拌磷、腈菌唑、克百威、氯氟氰菊酯和高效氯氟氰菊酯、灭多威、噻虫嗪、三氯杀螨醇、氧乐果、乙酰甲胺磷。</w:t>
      </w:r>
    </w:p>
    <w:p w14:paraId="43400A5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18.茄子：铅（以Pb计）、镉（以Cd计）、吡唑醚菌酯、毒死蜱、氟虫腈、甲氨基阿维菌素苯甲酸盐、甲胺磷、甲拌磷、克百威、噻虫胺、噻虫嗪、霜霉威和霜霉威盐酸盐、水胺硫磷、氧乐果、乙酰甲胺磷。</w:t>
      </w:r>
    </w:p>
    <w:p w14:paraId="4189BE8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0EE4DF9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20.甜椒：镉（以Cd计）、阿维菌素、倍硫磷、吡虫啉、吡唑醚菌酯、毒死蜱、克百威、噻虫胺、噻虫嗪、氧乐果。</w:t>
      </w:r>
    </w:p>
    <w:p w14:paraId="0151A2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21.黄瓜：阿维菌素、哒螨灵、敌敌畏、毒死蜱、腐霉利、甲氨基阿维菌素苯甲酸盐、甲拌磷、克百威、乐果、噻虫嗪、氧乐果、乙螨唑、乙酰甲胺磷、异丙威。</w:t>
      </w:r>
    </w:p>
    <w:p w14:paraId="68B456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12C802B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23.菜豆：倍硫磷、吡虫啉、毒死蜱、多菌灵、甲氨基阿维菌素苯甲酸盐、甲胺磷、克百威、氯氟氰菊酯和高效氯氟氰菊酯、灭蝇胺、噻虫胺、水胺硫磷、氧乐果、乙酰甲胺磷。</w:t>
      </w:r>
    </w:p>
    <w:p w14:paraId="22A560B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24.食荚豌豆：阿维菌素、吡唑醚菌酯、毒死蜱、多菌灵、甲氨基阿维菌素苯甲酸盐、灭蝇胺、噻虫胺、烯酰吗啉、氧乐果、乙酰甲胺磷。</w:t>
      </w:r>
    </w:p>
    <w:p w14:paraId="699CE3E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25.马铃薯：铅（以Pb计）、镉（以Cd计）、毒死蜱、甲拌磷、氯氟氰菊酯和高效氯氟氰菊酯、氯氰菊酯和高效氯氰菊酯、噻虫嗪、杀扑磷、乙酰甲胺磷。</w:t>
      </w:r>
    </w:p>
    <w:p w14:paraId="070B2A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26.甘薯：铅（以Pb计）、毒死蜱、氟虫腈、甲拌磷、氯氟氰菊酯和高效氯氟氰菊酯、氯氰菊酯和高效氯氰菊酯、噻虫嗪、杀扑磷。</w:t>
      </w:r>
    </w:p>
    <w:p w14:paraId="13C8B0C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27.山药：铅（以Pb计）、毒死蜱、氯氟氰菊酯和高效氯氟氰菊酯、咪鲜胺和咪鲜胺锰盐、涕灭威。</w:t>
      </w:r>
    </w:p>
    <w:p w14:paraId="2E8658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28.胡萝卜：铅（以Pb计）、毒死蜱、氟虫腈、甲拌磷、氯氟氰菊酯和高效氯氟氰菊酯、噻虫胺。</w:t>
      </w:r>
    </w:p>
    <w:p w14:paraId="2B13BF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29.萝卜：铅（以Pb计）、毒死蜱、甲胺磷、甲拌磷、氯氟氰菊酯和高效氯氟氰菊酯、噻虫嗪、氧乐果。</w:t>
      </w:r>
    </w:p>
    <w:p w14:paraId="1F115EE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姜：铅（以Pb计）、镉（以Cd计）、吡虫啉、吡唑醚菌酯、敌敌畏、毒死蜱、甲胺磷、甲拌磷、克百威、六六六、氯氟氰菊酯和高效氯氟氰菊酯、氯氰菊酯和高效氯氰菊酯、氯唑磷、咪鲜胺和咪鲜胺锰盐、噻虫胺、噻虫嗪、二氧化硫残留量。</w:t>
      </w:r>
    </w:p>
    <w:p w14:paraId="3AED441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4ACB94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海水鱼：挥发性盐基氮（不适用于活体水产品）、组胺（不适用于活体水产品）、镉（以Cd计）、孔雀石绿、氯霉素、呋喃唑酮代谢物、呋喃它酮代谢物、呋喃西林代谢物、五氯酚酸钠（以五氯酚计）、恩诺沙星、磺胺类（总量）、土霉素/金霉素/四环素（组合含量）、甲氧苄啶、甲硝唑、氧氟沙星、培氟沙星、诺氟沙星。</w:t>
      </w:r>
    </w:p>
    <w:p w14:paraId="447F70F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海水虾：挥发性盐基氮（不适用于活体水产品）、镉（以Cd计）、二氧化硫残留量、孔雀石绿、氯霉素、呋喃唑酮代谢物、呋喃它酮代谢物、呋喃妥因代谢物、五氯酚酸钠（以五氯酚计）、恩诺沙星、土霉素/金霉素/四环素（组合含量）、磺胺类（总量）、诺氟沙星。</w:t>
      </w:r>
    </w:p>
    <w:p w14:paraId="3E1A43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34.贝类：镉（以Cd计）、无机砷（以As计）、孔雀石绿、氯霉素、呋喃唑酮代谢物、呋喃西林代谢物、呋喃妥因代谢物、五氯酚酸钠（以五氯酚计）、恩诺沙星、氟苯尼考、磺胺类（总量）。</w:t>
      </w:r>
    </w:p>
    <w:p w14:paraId="43529F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其他水产品：镉（以Cd计）（限头足类、腹足类、棘皮类检测）、孔雀石绿、氯霉素、呋喃唑酮代谢物、呋喃西林代谢物、呋喃妥因代谢物、五氯酚酸钠（以五氯酚计）、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389472F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36.苹果：敌敌畏、啶虫脒、毒死蜱、甲拌磷、克百威、氧乐果、三氯杀螨醇。</w:t>
      </w:r>
    </w:p>
    <w:p w14:paraId="39EAFF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37.梨：吡虫啉、敌敌畏、毒死蜱、多菌灵、克百威、氯氟氰菊酯和高效氯氟氰菊酯、氧乐果、水胺硫磷、苯醚甲环唑、咪鲜胺和咪鲜胺锰盐、噻虫嗪、乙螨唑、乙酰甲胺磷。</w:t>
      </w:r>
    </w:p>
    <w:p w14:paraId="4A5810A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38.桃：苯醚甲环唑、敌敌畏、多菌灵、氟硅唑、甲胺磷、克百威、氧乐果、溴氰菊酯、吡虫啉、噻虫胺、氯氟氰菊酯和高效氯氟氰菊酯。</w:t>
      </w:r>
    </w:p>
    <w:p w14:paraId="1896EE0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39.油桃：甲胺磷、克百威、氧乐果、敌敌畏、苯醚甲环唑、噻虫胺。</w:t>
      </w:r>
    </w:p>
    <w:p w14:paraId="20D3808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40.柑、橘：苯醚甲环唑、丙溴磷、克百威、联苯菊酯、氯唑磷、三唑磷、水胺硫磷、氧乐果、氯氟氰菊酯和高效氯氟氰菊酯、甲拌磷、2,4-滴和2,4-滴钠盐、狄氏剂、毒死蜱、杀扑磷、敌敌畏、联苯肼酯。</w:t>
      </w:r>
    </w:p>
    <w:p w14:paraId="693AEF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41.柚：水胺硫磷、联苯菊酯、氯氟氰菊酯和高效氯氟氰菊酯、氯唑磷、多菌灵、克百威。</w:t>
      </w:r>
    </w:p>
    <w:p w14:paraId="46B971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42.柠檬：多菌灵、克百威、联苯菊酯、水胺硫磷、乙螨唑、氯唑磷、毒死蜱。</w:t>
      </w:r>
    </w:p>
    <w:p w14:paraId="41F7DA0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43.橙：丙溴磷、克百威、联苯菊酯、三唑磷、杀扑磷、水胺硫磷、氧乐果、2,4-滴和2,4-滴钠盐、苯醚甲环唑、氯唑磷、敌敌畏、氯氟氰菊酯和高效氯氟氰菊酯、乙酰甲胺磷。</w:t>
      </w:r>
    </w:p>
    <w:p w14:paraId="44701A5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44.香蕉：苯醚甲环唑、吡唑醚菌酯、多菌灵、氟虫腈、甲拌磷、腈苯唑、吡虫啉、噻虫胺、噻虫嗪、联苯菊酯、烯唑醇、百菌清、噻唑膦、氟唑菌酰胺。</w:t>
      </w:r>
    </w:p>
    <w:p w14:paraId="13A9A32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45.芒果：苯醚甲环唑、戊唑醇、氧乐果、吡唑醚菌酯、噻虫胺、乙酰甲胺磷、吡虫啉、噻虫嗪、噻嗪酮。</w:t>
      </w:r>
    </w:p>
    <w:p w14:paraId="7347E0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46.火龙果：氟虫腈、甲胺磷、克百威、氧乐果、乙酰甲胺磷、噻虫嗪。</w:t>
      </w:r>
    </w:p>
    <w:p w14:paraId="32DD29C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47.荔枝：多菌灵、氧乐果、毒死蜱、苯醚甲环唑、氯氰菊酯和高效氯氰菊酯、氯氟氰菊酯和高效氯氟氰菊酯、吡唑醚菌酯、除虫脲、氰霜唑、氟吗啉、咪鲜胺和咪鲜胺锰盐、乐果。</w:t>
      </w:r>
    </w:p>
    <w:p w14:paraId="7FE9DA5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48.杨梅：脱氢乙酸及其钠盐（以脱氢乙酸计）、苯甲酸及其钠盐（以苯甲酸计）、山梨酸及其钾盐（以山梨酸计）、糖精钠（以糖精计）、三氯蔗糖、甜蜜素（以环己基氨基磺酸计）、敌敌畏、氧乐果、啶虫脒。</w:t>
      </w:r>
    </w:p>
    <w:p w14:paraId="64707A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49.西瓜：克百威、噻虫嗪、氧乐果、乙酰甲胺磷、苯醚甲环唑。</w:t>
      </w:r>
    </w:p>
    <w:p w14:paraId="18559F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50.甜瓜类：克百威、烯酰吗啉、氧乐果、乙酰甲胺磷。</w:t>
      </w:r>
    </w:p>
    <w:p w14:paraId="6C351D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51.鸡蛋：甲硝唑、地美硝唑、呋喃唑酮代谢物、氟虫腈、氯霉素、氟苯尼考、甲砜霉素、恩诺沙星、氧氟沙星、沙拉沙星、甲氧苄啶、磺胺类（总量）、多西环素、地克珠利、托曲珠利。</w:t>
      </w:r>
    </w:p>
    <w:p w14:paraId="130425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52豆类：铅（以Pb计）、铬（以Cr计）、赭曲霉毒素A、吡虫啉、环丙唑醇。</w:t>
      </w:r>
    </w:p>
    <w:p w14:paraId="229873C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53.生干坚果：酸价（以脂肪计）、过氧化值（以脂肪计）、二氧化硫残留量（限杏仁、核桃、扁桃仁检测）、吡虫啉。</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54.生干籽类：酸价（以脂肪计）（除芝麻外产品检测）、过氧化值（以脂肪计）、铅（以Pb计）（限莲子、花生、瓜子、芝麻、芡实检测）、镉（以Cd计）（限花生检测）、黄曲霉毒素B</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（限花生检测）、噻虫嗪（限花生、葵花籽、芝麻检测）、噻虫胺（限花生、葵花籽、芝麻检测）。</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E7E"/>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357D70"/>
    <w:rsid w:val="0439760D"/>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84F9C"/>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5322"/>
    <w:rsid w:val="077B0190"/>
    <w:rsid w:val="07943000"/>
    <w:rsid w:val="07B13BB2"/>
    <w:rsid w:val="07BA4828"/>
    <w:rsid w:val="07C35693"/>
    <w:rsid w:val="07C363B5"/>
    <w:rsid w:val="07E115E4"/>
    <w:rsid w:val="07FD446B"/>
    <w:rsid w:val="0807473B"/>
    <w:rsid w:val="08163A15"/>
    <w:rsid w:val="081A0346"/>
    <w:rsid w:val="082C4FE6"/>
    <w:rsid w:val="083640B7"/>
    <w:rsid w:val="083F2B50"/>
    <w:rsid w:val="08404F36"/>
    <w:rsid w:val="0849173D"/>
    <w:rsid w:val="08585DDE"/>
    <w:rsid w:val="08601134"/>
    <w:rsid w:val="0861422C"/>
    <w:rsid w:val="086E3851"/>
    <w:rsid w:val="088272FC"/>
    <w:rsid w:val="088E3EF3"/>
    <w:rsid w:val="088E7A4F"/>
    <w:rsid w:val="089B39D3"/>
    <w:rsid w:val="08C23B9D"/>
    <w:rsid w:val="08D37F78"/>
    <w:rsid w:val="08DA7138"/>
    <w:rsid w:val="08E376ED"/>
    <w:rsid w:val="08F63846"/>
    <w:rsid w:val="09061CDB"/>
    <w:rsid w:val="090D074B"/>
    <w:rsid w:val="09267C87"/>
    <w:rsid w:val="092B7994"/>
    <w:rsid w:val="092D370C"/>
    <w:rsid w:val="09404177"/>
    <w:rsid w:val="0948360B"/>
    <w:rsid w:val="09542451"/>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B01C2"/>
    <w:rsid w:val="0A4C7D07"/>
    <w:rsid w:val="0A587B48"/>
    <w:rsid w:val="0A6B09D0"/>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291A4A"/>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53538"/>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4E3C51"/>
    <w:rsid w:val="0D553231"/>
    <w:rsid w:val="0D597A12"/>
    <w:rsid w:val="0D5C45C0"/>
    <w:rsid w:val="0D676AC1"/>
    <w:rsid w:val="0D6B4803"/>
    <w:rsid w:val="0D735559"/>
    <w:rsid w:val="0D911FEB"/>
    <w:rsid w:val="0D9C3B86"/>
    <w:rsid w:val="0DA3355F"/>
    <w:rsid w:val="0DA767F3"/>
    <w:rsid w:val="0DAE2941"/>
    <w:rsid w:val="0DB93ADA"/>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7475BF"/>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2C1851"/>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946D3"/>
    <w:rsid w:val="13F229E3"/>
    <w:rsid w:val="13F953BB"/>
    <w:rsid w:val="140040F4"/>
    <w:rsid w:val="14113C19"/>
    <w:rsid w:val="14114C41"/>
    <w:rsid w:val="14171240"/>
    <w:rsid w:val="1427103E"/>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F2402A"/>
    <w:rsid w:val="18F73BF3"/>
    <w:rsid w:val="19067AD5"/>
    <w:rsid w:val="19296BEB"/>
    <w:rsid w:val="192D0BBE"/>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A8484B"/>
    <w:rsid w:val="1AB64BE3"/>
    <w:rsid w:val="1AC60952"/>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AB04C0"/>
    <w:rsid w:val="1BC51582"/>
    <w:rsid w:val="1BC83FED"/>
    <w:rsid w:val="1BD17F27"/>
    <w:rsid w:val="1BD6378F"/>
    <w:rsid w:val="1BD658E4"/>
    <w:rsid w:val="1C055E22"/>
    <w:rsid w:val="1C0624EC"/>
    <w:rsid w:val="1C0A0143"/>
    <w:rsid w:val="1C167AAF"/>
    <w:rsid w:val="1C252021"/>
    <w:rsid w:val="1C33298F"/>
    <w:rsid w:val="1C3A2558"/>
    <w:rsid w:val="1C3F7586"/>
    <w:rsid w:val="1C413C34"/>
    <w:rsid w:val="1C564235"/>
    <w:rsid w:val="1C5841A4"/>
    <w:rsid w:val="1C67332C"/>
    <w:rsid w:val="1C780D06"/>
    <w:rsid w:val="1C792CF4"/>
    <w:rsid w:val="1C7B60E4"/>
    <w:rsid w:val="1C8D50AC"/>
    <w:rsid w:val="1C940F54"/>
    <w:rsid w:val="1C9C1360"/>
    <w:rsid w:val="1C9D3F78"/>
    <w:rsid w:val="1CAA3A66"/>
    <w:rsid w:val="1CAC629E"/>
    <w:rsid w:val="1CB913C5"/>
    <w:rsid w:val="1CC24BDE"/>
    <w:rsid w:val="1CC31F15"/>
    <w:rsid w:val="1CC5367B"/>
    <w:rsid w:val="1CD1070C"/>
    <w:rsid w:val="1CE4012E"/>
    <w:rsid w:val="1CE55F66"/>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E043A"/>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47461"/>
    <w:rsid w:val="22353CB7"/>
    <w:rsid w:val="2235430A"/>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67D87"/>
    <w:rsid w:val="22A9437E"/>
    <w:rsid w:val="22A9658B"/>
    <w:rsid w:val="22AD1173"/>
    <w:rsid w:val="22D8603F"/>
    <w:rsid w:val="22E7312D"/>
    <w:rsid w:val="22E9024C"/>
    <w:rsid w:val="22F17100"/>
    <w:rsid w:val="22F94375"/>
    <w:rsid w:val="22FC0890"/>
    <w:rsid w:val="2305495A"/>
    <w:rsid w:val="231A6657"/>
    <w:rsid w:val="231D0165"/>
    <w:rsid w:val="231F5A1C"/>
    <w:rsid w:val="232A616E"/>
    <w:rsid w:val="233713D2"/>
    <w:rsid w:val="233A4603"/>
    <w:rsid w:val="23547471"/>
    <w:rsid w:val="23585604"/>
    <w:rsid w:val="235D6544"/>
    <w:rsid w:val="235F22BC"/>
    <w:rsid w:val="23620335"/>
    <w:rsid w:val="23634C61"/>
    <w:rsid w:val="23717CB9"/>
    <w:rsid w:val="23AD74CB"/>
    <w:rsid w:val="23B26FD1"/>
    <w:rsid w:val="23B53208"/>
    <w:rsid w:val="23C16AD3"/>
    <w:rsid w:val="23D36676"/>
    <w:rsid w:val="23D70F3F"/>
    <w:rsid w:val="23DC1A99"/>
    <w:rsid w:val="23E75140"/>
    <w:rsid w:val="23F01166"/>
    <w:rsid w:val="23FB6A9C"/>
    <w:rsid w:val="24042E63"/>
    <w:rsid w:val="241035B6"/>
    <w:rsid w:val="241A61C9"/>
    <w:rsid w:val="241E68C2"/>
    <w:rsid w:val="24224FB8"/>
    <w:rsid w:val="2435722E"/>
    <w:rsid w:val="244B0A32"/>
    <w:rsid w:val="246619E0"/>
    <w:rsid w:val="24741D97"/>
    <w:rsid w:val="2486359C"/>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616DB7"/>
    <w:rsid w:val="25994F22"/>
    <w:rsid w:val="25A26D6C"/>
    <w:rsid w:val="25A31F57"/>
    <w:rsid w:val="25AC5FAB"/>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533EE6"/>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251029"/>
    <w:rsid w:val="28354C94"/>
    <w:rsid w:val="2838427B"/>
    <w:rsid w:val="283B58B4"/>
    <w:rsid w:val="28445F24"/>
    <w:rsid w:val="285945DE"/>
    <w:rsid w:val="28724840"/>
    <w:rsid w:val="288A5F02"/>
    <w:rsid w:val="28926C90"/>
    <w:rsid w:val="28BB61E6"/>
    <w:rsid w:val="28C011CA"/>
    <w:rsid w:val="28C27A8D"/>
    <w:rsid w:val="28CB4DAA"/>
    <w:rsid w:val="29014296"/>
    <w:rsid w:val="2907142C"/>
    <w:rsid w:val="292518B2"/>
    <w:rsid w:val="29262A18"/>
    <w:rsid w:val="293D3FCE"/>
    <w:rsid w:val="29471828"/>
    <w:rsid w:val="29491A44"/>
    <w:rsid w:val="29507AA2"/>
    <w:rsid w:val="296352A9"/>
    <w:rsid w:val="296A7FDB"/>
    <w:rsid w:val="296C03EE"/>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00EEF"/>
    <w:rsid w:val="2A121C1D"/>
    <w:rsid w:val="2A167FFE"/>
    <w:rsid w:val="2A17569E"/>
    <w:rsid w:val="2A1A0CEB"/>
    <w:rsid w:val="2A225DF1"/>
    <w:rsid w:val="2A3D2C2B"/>
    <w:rsid w:val="2A4057F6"/>
    <w:rsid w:val="2A48213D"/>
    <w:rsid w:val="2A510ABE"/>
    <w:rsid w:val="2A542A73"/>
    <w:rsid w:val="2A573CED"/>
    <w:rsid w:val="2A6B59EA"/>
    <w:rsid w:val="2A703001"/>
    <w:rsid w:val="2A713A65"/>
    <w:rsid w:val="2A7A3A47"/>
    <w:rsid w:val="2A9C5BA4"/>
    <w:rsid w:val="2AA86D57"/>
    <w:rsid w:val="2ABC6246"/>
    <w:rsid w:val="2AD00736"/>
    <w:rsid w:val="2AD57D7C"/>
    <w:rsid w:val="2ADE7574"/>
    <w:rsid w:val="2AE11467"/>
    <w:rsid w:val="2AE80DE9"/>
    <w:rsid w:val="2AF50EB8"/>
    <w:rsid w:val="2B1517CD"/>
    <w:rsid w:val="2B1940D6"/>
    <w:rsid w:val="2B1C4F36"/>
    <w:rsid w:val="2B23356C"/>
    <w:rsid w:val="2B253B3A"/>
    <w:rsid w:val="2B346370"/>
    <w:rsid w:val="2B381D70"/>
    <w:rsid w:val="2B397896"/>
    <w:rsid w:val="2B4321B4"/>
    <w:rsid w:val="2B564DE8"/>
    <w:rsid w:val="2B5D3585"/>
    <w:rsid w:val="2B6061C9"/>
    <w:rsid w:val="2B684295"/>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97269"/>
    <w:rsid w:val="2C0C79F5"/>
    <w:rsid w:val="2C273B93"/>
    <w:rsid w:val="2C2D7022"/>
    <w:rsid w:val="2C35005E"/>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45EC5"/>
    <w:rsid w:val="2D1A7254"/>
    <w:rsid w:val="2D207FD1"/>
    <w:rsid w:val="2D236108"/>
    <w:rsid w:val="2D3746AF"/>
    <w:rsid w:val="2D3B4E80"/>
    <w:rsid w:val="2D401DC6"/>
    <w:rsid w:val="2D406CBA"/>
    <w:rsid w:val="2D491BDE"/>
    <w:rsid w:val="2D4D13D7"/>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84C45"/>
    <w:rsid w:val="303F6E73"/>
    <w:rsid w:val="305111DE"/>
    <w:rsid w:val="30553E4A"/>
    <w:rsid w:val="3055508B"/>
    <w:rsid w:val="305A4537"/>
    <w:rsid w:val="305A75EE"/>
    <w:rsid w:val="30864510"/>
    <w:rsid w:val="30BD0622"/>
    <w:rsid w:val="30BD6874"/>
    <w:rsid w:val="30BF25EC"/>
    <w:rsid w:val="30C9346B"/>
    <w:rsid w:val="30C95F31"/>
    <w:rsid w:val="30DA5678"/>
    <w:rsid w:val="30E25DF0"/>
    <w:rsid w:val="30E91417"/>
    <w:rsid w:val="30EF6427"/>
    <w:rsid w:val="30F272BB"/>
    <w:rsid w:val="30F46739"/>
    <w:rsid w:val="30F5600E"/>
    <w:rsid w:val="30F71D86"/>
    <w:rsid w:val="30FE2283"/>
    <w:rsid w:val="30FF6E8C"/>
    <w:rsid w:val="310B7BF7"/>
    <w:rsid w:val="310E5321"/>
    <w:rsid w:val="311C17EC"/>
    <w:rsid w:val="31342FDA"/>
    <w:rsid w:val="313E1763"/>
    <w:rsid w:val="313F251C"/>
    <w:rsid w:val="313F54DB"/>
    <w:rsid w:val="314825E1"/>
    <w:rsid w:val="314B6FC4"/>
    <w:rsid w:val="314D19A6"/>
    <w:rsid w:val="31586592"/>
    <w:rsid w:val="317038E6"/>
    <w:rsid w:val="318A0E4C"/>
    <w:rsid w:val="318C4058"/>
    <w:rsid w:val="31B47C77"/>
    <w:rsid w:val="31BF2453"/>
    <w:rsid w:val="31CD539D"/>
    <w:rsid w:val="31CD6F8B"/>
    <w:rsid w:val="31D04385"/>
    <w:rsid w:val="31E3249B"/>
    <w:rsid w:val="31FD7870"/>
    <w:rsid w:val="32024E86"/>
    <w:rsid w:val="3205440F"/>
    <w:rsid w:val="320D7387"/>
    <w:rsid w:val="32244DFC"/>
    <w:rsid w:val="323179FB"/>
    <w:rsid w:val="32382656"/>
    <w:rsid w:val="325B6344"/>
    <w:rsid w:val="32603382"/>
    <w:rsid w:val="32701DFC"/>
    <w:rsid w:val="327168B8"/>
    <w:rsid w:val="329C1BD4"/>
    <w:rsid w:val="32A20948"/>
    <w:rsid w:val="32B41675"/>
    <w:rsid w:val="32B51EF8"/>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92223A"/>
    <w:rsid w:val="33A9609D"/>
    <w:rsid w:val="33B0446E"/>
    <w:rsid w:val="33BA5704"/>
    <w:rsid w:val="33C120EC"/>
    <w:rsid w:val="33CC1AD1"/>
    <w:rsid w:val="33D463AE"/>
    <w:rsid w:val="33DE56E7"/>
    <w:rsid w:val="33DF01AE"/>
    <w:rsid w:val="33EB6BAD"/>
    <w:rsid w:val="34025062"/>
    <w:rsid w:val="340547BA"/>
    <w:rsid w:val="34070F50"/>
    <w:rsid w:val="340D7B12"/>
    <w:rsid w:val="3417273F"/>
    <w:rsid w:val="34172C0C"/>
    <w:rsid w:val="34273389"/>
    <w:rsid w:val="34337C87"/>
    <w:rsid w:val="344E43B3"/>
    <w:rsid w:val="34556336"/>
    <w:rsid w:val="3463365C"/>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3511EE"/>
    <w:rsid w:val="353C1008"/>
    <w:rsid w:val="353E47FC"/>
    <w:rsid w:val="353F2826"/>
    <w:rsid w:val="353F53A7"/>
    <w:rsid w:val="35627F38"/>
    <w:rsid w:val="356910D3"/>
    <w:rsid w:val="356C0059"/>
    <w:rsid w:val="356E5A46"/>
    <w:rsid w:val="35700359"/>
    <w:rsid w:val="35704437"/>
    <w:rsid w:val="3575771D"/>
    <w:rsid w:val="35805C30"/>
    <w:rsid w:val="35882BB7"/>
    <w:rsid w:val="35900175"/>
    <w:rsid w:val="35CF32D1"/>
    <w:rsid w:val="35D6790D"/>
    <w:rsid w:val="35DD2AFA"/>
    <w:rsid w:val="35DF0514"/>
    <w:rsid w:val="35E73E14"/>
    <w:rsid w:val="35FD6CFA"/>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D668E1"/>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3183C"/>
    <w:rsid w:val="37CA5B07"/>
    <w:rsid w:val="37CF65F0"/>
    <w:rsid w:val="37D027AD"/>
    <w:rsid w:val="37E24336"/>
    <w:rsid w:val="37E364F0"/>
    <w:rsid w:val="37F25055"/>
    <w:rsid w:val="37FB630E"/>
    <w:rsid w:val="38172213"/>
    <w:rsid w:val="381864A3"/>
    <w:rsid w:val="381E7F61"/>
    <w:rsid w:val="38237904"/>
    <w:rsid w:val="383B4C4E"/>
    <w:rsid w:val="384174A3"/>
    <w:rsid w:val="384653A1"/>
    <w:rsid w:val="38543F62"/>
    <w:rsid w:val="386727CE"/>
    <w:rsid w:val="386B22C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61EE2"/>
    <w:rsid w:val="39570DCA"/>
    <w:rsid w:val="395818F2"/>
    <w:rsid w:val="395D29A2"/>
    <w:rsid w:val="397559C9"/>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F49E1"/>
    <w:rsid w:val="3A60385F"/>
    <w:rsid w:val="3A6F720B"/>
    <w:rsid w:val="3A920D71"/>
    <w:rsid w:val="3A96260F"/>
    <w:rsid w:val="3AA30888"/>
    <w:rsid w:val="3AC3717D"/>
    <w:rsid w:val="3ACE12D0"/>
    <w:rsid w:val="3AF637F4"/>
    <w:rsid w:val="3AFA2B6A"/>
    <w:rsid w:val="3AFE433B"/>
    <w:rsid w:val="3B0008AB"/>
    <w:rsid w:val="3B051543"/>
    <w:rsid w:val="3B052E32"/>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56B6F"/>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0E2C48"/>
    <w:rsid w:val="40155D85"/>
    <w:rsid w:val="40316936"/>
    <w:rsid w:val="403230FE"/>
    <w:rsid w:val="403B7942"/>
    <w:rsid w:val="40410390"/>
    <w:rsid w:val="404B0C1B"/>
    <w:rsid w:val="40556AC9"/>
    <w:rsid w:val="4071080D"/>
    <w:rsid w:val="407B7F92"/>
    <w:rsid w:val="407F3E9A"/>
    <w:rsid w:val="4081341A"/>
    <w:rsid w:val="408E31EA"/>
    <w:rsid w:val="40982232"/>
    <w:rsid w:val="40A107A5"/>
    <w:rsid w:val="40B548B8"/>
    <w:rsid w:val="40C23DD3"/>
    <w:rsid w:val="40C61775"/>
    <w:rsid w:val="40C8049E"/>
    <w:rsid w:val="40CC0682"/>
    <w:rsid w:val="40D40263"/>
    <w:rsid w:val="40D45196"/>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36AC2"/>
    <w:rsid w:val="42255D98"/>
    <w:rsid w:val="424062E7"/>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D04A2"/>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50916BA"/>
    <w:rsid w:val="452378F0"/>
    <w:rsid w:val="45392515"/>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17176"/>
    <w:rsid w:val="45F25190"/>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02CAB"/>
    <w:rsid w:val="46BA58D8"/>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21359"/>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3E5A73"/>
    <w:rsid w:val="4A443111"/>
    <w:rsid w:val="4A49144C"/>
    <w:rsid w:val="4A7E7B74"/>
    <w:rsid w:val="4A7F0B54"/>
    <w:rsid w:val="4A800BE6"/>
    <w:rsid w:val="4A8F7DB6"/>
    <w:rsid w:val="4AA73424"/>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666B1"/>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258E3"/>
    <w:rsid w:val="4D151ABA"/>
    <w:rsid w:val="4D186EB4"/>
    <w:rsid w:val="4D1D44CA"/>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E07BD1"/>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0C1D9B"/>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BB2978"/>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0707C"/>
    <w:rsid w:val="51616410"/>
    <w:rsid w:val="5162060C"/>
    <w:rsid w:val="51752B27"/>
    <w:rsid w:val="517C742D"/>
    <w:rsid w:val="518C60C3"/>
    <w:rsid w:val="519B1808"/>
    <w:rsid w:val="519C6BF2"/>
    <w:rsid w:val="51A026FC"/>
    <w:rsid w:val="51A054E7"/>
    <w:rsid w:val="51AA7F83"/>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97E97"/>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6E385E"/>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76214"/>
    <w:rsid w:val="572D7A00"/>
    <w:rsid w:val="57643855"/>
    <w:rsid w:val="576D604E"/>
    <w:rsid w:val="57713D91"/>
    <w:rsid w:val="57A54901"/>
    <w:rsid w:val="57AE1B0B"/>
    <w:rsid w:val="57B1539B"/>
    <w:rsid w:val="57B23EAE"/>
    <w:rsid w:val="57B41CD8"/>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8FC6B2B"/>
    <w:rsid w:val="590C0B28"/>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12389E"/>
    <w:rsid w:val="5A1D0200"/>
    <w:rsid w:val="5A2055FA"/>
    <w:rsid w:val="5A212E99"/>
    <w:rsid w:val="5A297ACF"/>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22A3F"/>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4D2"/>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421FE3"/>
    <w:rsid w:val="5E6261E1"/>
    <w:rsid w:val="5E823644"/>
    <w:rsid w:val="5E870951"/>
    <w:rsid w:val="5E9B5B97"/>
    <w:rsid w:val="5EB0034C"/>
    <w:rsid w:val="5EB574EB"/>
    <w:rsid w:val="5EBC6E5E"/>
    <w:rsid w:val="5ED66BCF"/>
    <w:rsid w:val="5EDB13D3"/>
    <w:rsid w:val="5EE65C0B"/>
    <w:rsid w:val="5EEE3F19"/>
    <w:rsid w:val="5F070134"/>
    <w:rsid w:val="5F0C53C6"/>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A02EEA"/>
    <w:rsid w:val="5FB05672"/>
    <w:rsid w:val="5FBB291C"/>
    <w:rsid w:val="5FD20FFC"/>
    <w:rsid w:val="5FDF0776"/>
    <w:rsid w:val="5FEB63BE"/>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A28DD"/>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14FA"/>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5378A"/>
    <w:rsid w:val="62C84A81"/>
    <w:rsid w:val="62CF118C"/>
    <w:rsid w:val="62D62601"/>
    <w:rsid w:val="62DC6E3F"/>
    <w:rsid w:val="62E36EA8"/>
    <w:rsid w:val="62E418BB"/>
    <w:rsid w:val="62E702E4"/>
    <w:rsid w:val="62E80C7F"/>
    <w:rsid w:val="62E93375"/>
    <w:rsid w:val="62EE47AC"/>
    <w:rsid w:val="62FB4E56"/>
    <w:rsid w:val="62FB6C04"/>
    <w:rsid w:val="62FD20C2"/>
    <w:rsid w:val="630372EB"/>
    <w:rsid w:val="6315416A"/>
    <w:rsid w:val="63193F43"/>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3E324C"/>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2504A"/>
    <w:rsid w:val="65B37C6A"/>
    <w:rsid w:val="65CE23AE"/>
    <w:rsid w:val="65E9543A"/>
    <w:rsid w:val="65EC523C"/>
    <w:rsid w:val="65EF2B25"/>
    <w:rsid w:val="65F30861"/>
    <w:rsid w:val="65F53DDF"/>
    <w:rsid w:val="65F862EA"/>
    <w:rsid w:val="6609788A"/>
    <w:rsid w:val="66101A94"/>
    <w:rsid w:val="6610639D"/>
    <w:rsid w:val="66236B9E"/>
    <w:rsid w:val="66307CD5"/>
    <w:rsid w:val="66380BB3"/>
    <w:rsid w:val="663B627E"/>
    <w:rsid w:val="663E0BF4"/>
    <w:rsid w:val="66430B34"/>
    <w:rsid w:val="66442670"/>
    <w:rsid w:val="664D3F2E"/>
    <w:rsid w:val="66540B05"/>
    <w:rsid w:val="665E0D9E"/>
    <w:rsid w:val="666A3195"/>
    <w:rsid w:val="66723681"/>
    <w:rsid w:val="66780F45"/>
    <w:rsid w:val="66947B1D"/>
    <w:rsid w:val="669F3D94"/>
    <w:rsid w:val="66A355E9"/>
    <w:rsid w:val="66A852F5"/>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32AF6"/>
    <w:rsid w:val="67D516F5"/>
    <w:rsid w:val="67E22141"/>
    <w:rsid w:val="67F37CF1"/>
    <w:rsid w:val="67FA45A2"/>
    <w:rsid w:val="68064081"/>
    <w:rsid w:val="682B7F8C"/>
    <w:rsid w:val="682D5AB2"/>
    <w:rsid w:val="683F2744"/>
    <w:rsid w:val="683F57E5"/>
    <w:rsid w:val="684B163F"/>
    <w:rsid w:val="685079F2"/>
    <w:rsid w:val="68550B65"/>
    <w:rsid w:val="686D23BF"/>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3764BC"/>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11D70"/>
    <w:rsid w:val="6A4315BC"/>
    <w:rsid w:val="6A576E16"/>
    <w:rsid w:val="6A5F744C"/>
    <w:rsid w:val="6A6A103C"/>
    <w:rsid w:val="6A6E4E01"/>
    <w:rsid w:val="6A726259"/>
    <w:rsid w:val="6A773014"/>
    <w:rsid w:val="6A7F636D"/>
    <w:rsid w:val="6A8A71EB"/>
    <w:rsid w:val="6A907960"/>
    <w:rsid w:val="6AB23DC4"/>
    <w:rsid w:val="6AC83870"/>
    <w:rsid w:val="6ACD0E86"/>
    <w:rsid w:val="6AD246EE"/>
    <w:rsid w:val="6AD541DF"/>
    <w:rsid w:val="6AD77BCF"/>
    <w:rsid w:val="6ADA21C9"/>
    <w:rsid w:val="6AE70738"/>
    <w:rsid w:val="6AE94156"/>
    <w:rsid w:val="6AF723A7"/>
    <w:rsid w:val="6B0822CC"/>
    <w:rsid w:val="6B0D3978"/>
    <w:rsid w:val="6B0F149F"/>
    <w:rsid w:val="6B1524E9"/>
    <w:rsid w:val="6B1A1E67"/>
    <w:rsid w:val="6B1E23E9"/>
    <w:rsid w:val="6B39757A"/>
    <w:rsid w:val="6B4C44A1"/>
    <w:rsid w:val="6B520C75"/>
    <w:rsid w:val="6B546DA9"/>
    <w:rsid w:val="6B560E7C"/>
    <w:rsid w:val="6B6264BF"/>
    <w:rsid w:val="6B6F4633"/>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36D65"/>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894531"/>
    <w:rsid w:val="6D9640F9"/>
    <w:rsid w:val="6D9739CD"/>
    <w:rsid w:val="6D976A02"/>
    <w:rsid w:val="6DA02882"/>
    <w:rsid w:val="6DBD113A"/>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57ECF"/>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5449A"/>
    <w:rsid w:val="70765B1C"/>
    <w:rsid w:val="708449FD"/>
    <w:rsid w:val="708E10B8"/>
    <w:rsid w:val="70946B31"/>
    <w:rsid w:val="70962B79"/>
    <w:rsid w:val="70A26ABE"/>
    <w:rsid w:val="70BA0007"/>
    <w:rsid w:val="70BB7EBB"/>
    <w:rsid w:val="70BD0596"/>
    <w:rsid w:val="70C14F73"/>
    <w:rsid w:val="70C20D61"/>
    <w:rsid w:val="70D71B10"/>
    <w:rsid w:val="70DA42FD"/>
    <w:rsid w:val="70DD5B9B"/>
    <w:rsid w:val="71066EA0"/>
    <w:rsid w:val="71097386"/>
    <w:rsid w:val="710D5340"/>
    <w:rsid w:val="711315BD"/>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65F01"/>
    <w:rsid w:val="729E28C3"/>
    <w:rsid w:val="72A44BC2"/>
    <w:rsid w:val="72AD584D"/>
    <w:rsid w:val="72BD7A32"/>
    <w:rsid w:val="72BF19FC"/>
    <w:rsid w:val="72C139C6"/>
    <w:rsid w:val="72D24ACF"/>
    <w:rsid w:val="72D34451"/>
    <w:rsid w:val="72DE7DFC"/>
    <w:rsid w:val="73012015"/>
    <w:rsid w:val="730416A2"/>
    <w:rsid w:val="730B2E93"/>
    <w:rsid w:val="730B3297"/>
    <w:rsid w:val="732D2F7E"/>
    <w:rsid w:val="732F5A65"/>
    <w:rsid w:val="73326672"/>
    <w:rsid w:val="733F2EED"/>
    <w:rsid w:val="7349251B"/>
    <w:rsid w:val="734A2905"/>
    <w:rsid w:val="734C0DB6"/>
    <w:rsid w:val="73577E87"/>
    <w:rsid w:val="737646B4"/>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20424"/>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1832"/>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CD288F"/>
    <w:rsid w:val="76D37F3A"/>
    <w:rsid w:val="76D417EE"/>
    <w:rsid w:val="76DB2892"/>
    <w:rsid w:val="76E26939"/>
    <w:rsid w:val="76E6252F"/>
    <w:rsid w:val="76EE4245"/>
    <w:rsid w:val="76F16443"/>
    <w:rsid w:val="76F7284D"/>
    <w:rsid w:val="76FB4FCD"/>
    <w:rsid w:val="770B16B4"/>
    <w:rsid w:val="771B11CB"/>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328C"/>
    <w:rsid w:val="78827754"/>
    <w:rsid w:val="7887491A"/>
    <w:rsid w:val="788B412F"/>
    <w:rsid w:val="788C6457"/>
    <w:rsid w:val="7894219D"/>
    <w:rsid w:val="78973053"/>
    <w:rsid w:val="789B0816"/>
    <w:rsid w:val="789E0306"/>
    <w:rsid w:val="78A84CE1"/>
    <w:rsid w:val="78AB0DA4"/>
    <w:rsid w:val="78C55892"/>
    <w:rsid w:val="78C6353E"/>
    <w:rsid w:val="78C8735A"/>
    <w:rsid w:val="78C95880"/>
    <w:rsid w:val="78D930EC"/>
    <w:rsid w:val="78E24696"/>
    <w:rsid w:val="78EC78E8"/>
    <w:rsid w:val="78EE2915"/>
    <w:rsid w:val="78EF0B61"/>
    <w:rsid w:val="78F5185E"/>
    <w:rsid w:val="790740FD"/>
    <w:rsid w:val="790C1713"/>
    <w:rsid w:val="791800B8"/>
    <w:rsid w:val="791B194F"/>
    <w:rsid w:val="791E3361"/>
    <w:rsid w:val="7927654D"/>
    <w:rsid w:val="792C76C0"/>
    <w:rsid w:val="79437F4F"/>
    <w:rsid w:val="794669D3"/>
    <w:rsid w:val="794F3F6B"/>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255268"/>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E73BC9"/>
    <w:rsid w:val="7BFD3CB0"/>
    <w:rsid w:val="7C044924"/>
    <w:rsid w:val="7C0A3959"/>
    <w:rsid w:val="7C1206E9"/>
    <w:rsid w:val="7C165141"/>
    <w:rsid w:val="7C3040D0"/>
    <w:rsid w:val="7C336FB7"/>
    <w:rsid w:val="7C43544C"/>
    <w:rsid w:val="7C4D62CB"/>
    <w:rsid w:val="7C5331B5"/>
    <w:rsid w:val="7C547659"/>
    <w:rsid w:val="7C63204F"/>
    <w:rsid w:val="7C75137E"/>
    <w:rsid w:val="7C75312C"/>
    <w:rsid w:val="7C8072E7"/>
    <w:rsid w:val="7CA87356"/>
    <w:rsid w:val="7CAC47BB"/>
    <w:rsid w:val="7CAD4FBB"/>
    <w:rsid w:val="7CBB5C63"/>
    <w:rsid w:val="7CC16371"/>
    <w:rsid w:val="7CC6016D"/>
    <w:rsid w:val="7CD32450"/>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E5313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67F14"/>
    <w:rsid w:val="7EAA7A04"/>
    <w:rsid w:val="7EBF4B3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8E2BA0"/>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44</Pages>
  <Words>24101</Words>
  <Characters>25830</Characters>
  <Lines>346</Lines>
  <Paragraphs>97</Paragraphs>
  <TotalTime>7</TotalTime>
  <ScaleCrop>false</ScaleCrop>
  <LinksUpToDate>false</LinksUpToDate>
  <CharactersWithSpaces>26065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cp:lastPrinted>2024-02-27T02:41:00Z</cp:lastPrinted>
  <dcterms:modified xsi:type="dcterms:W3CDTF">2025-08-20T07:15:36Z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