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8B757">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14:paraId="3378CE47">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本次检验项目</w:t>
      </w:r>
    </w:p>
    <w:p w14:paraId="13DAEF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一、粮食加工品</w:t>
      </w:r>
    </w:p>
    <w:p w14:paraId="0F7CC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FCED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r>
        <w:rPr>
          <w:rFonts w:hint="eastAsia" w:ascii="Times New Roman" w:hAnsi="Times New Roman" w:eastAsia="仿宋_GB2312" w:cs="Times New Roman"/>
          <w:color w:val="auto"/>
          <w:sz w:val="32"/>
          <w:szCs w:val="32"/>
          <w:highlight w:val="none"/>
          <w:lang w:eastAsia="zh-CN"/>
        </w:rPr>
        <w:t>。</w:t>
      </w:r>
      <w:bookmarkStart w:id="27" w:name="_GoBack"/>
      <w:bookmarkEnd w:id="27"/>
    </w:p>
    <w:p w14:paraId="67F4A6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EB56D5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0" w:name="_Toc228"/>
      <w:r>
        <w:rPr>
          <w:rFonts w:ascii="Times New Roman" w:hAnsi="Times New Roman" w:eastAsia="仿宋_GB2312" w:cs="Times New Roman"/>
          <w:color w:val="auto"/>
          <w:sz w:val="32"/>
          <w:szCs w:val="32"/>
          <w:highlight w:val="none"/>
        </w:rPr>
        <w:t>1.小麦粉：镉（以Cd计）、苯并[a]芘、玉米赤霉烯酮、脱氧雪腐镰刀菌烯醇、赭曲霉毒素A、黄曲霉毒素B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、偶氮甲酰胺、过氧化苯甲酰。</w:t>
      </w:r>
    </w:p>
    <w:p w14:paraId="0BF5878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2.大米：铅（以Pb计）、镉（以Cd计）、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679D6EF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3.挂面：铅（以Pb计）、黄曲霉毒素B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限配料中含玉米（粉）的挂面检测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050D466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4.谷物加工品：铅（以Pb计）、镉（以Cd计）、黄曲霉毒素B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62A4567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5.玉米粉（片、渣）：苯并[a]芘、黄曲霉毒素B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、赭曲霉毒素A、玉米赤霉烯酮、</w:t>
      </w:r>
      <w:r>
        <w:rPr>
          <w:rFonts w:hint="eastAsia" w:ascii="Times New Roman" w:hAnsi="Times New Roman" w:eastAsia="仿宋_GB2312" w:cs="Times New Roman"/>
          <w:color w:val="auto"/>
          <w:sz w:val="32"/>
          <w:szCs w:val="32"/>
          <w:highlight w:val="none"/>
        </w:rPr>
        <w:t>脱氧雪腐镰刀菌烯醇</w:t>
      </w:r>
      <w:r>
        <w:rPr>
          <w:rFonts w:ascii="Times New Roman" w:hAnsi="Times New Roman" w:eastAsia="仿宋_GB2312" w:cs="Times New Roman"/>
          <w:color w:val="auto"/>
          <w:sz w:val="32"/>
          <w:szCs w:val="32"/>
          <w:highlight w:val="none"/>
        </w:rPr>
        <w:t>。</w:t>
      </w:r>
    </w:p>
    <w:p w14:paraId="0D78CE0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6.米粉：铅（以Pb计）、</w:t>
      </w:r>
      <w:r>
        <w:rPr>
          <w:rFonts w:hint="eastAsia" w:ascii="Times New Roman" w:hAnsi="Times New Roman" w:eastAsia="仿宋_GB2312" w:cs="Times New Roman"/>
          <w:color w:val="auto"/>
          <w:sz w:val="32"/>
          <w:szCs w:val="32"/>
          <w:highlight w:val="none"/>
        </w:rPr>
        <w:t>镉</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r>
        <w:rPr>
          <w:rFonts w:hint="eastAsia" w:ascii="Times New Roman" w:hAnsi="Times New Roman" w:eastAsia="仿宋_GB2312" w:cs="Times New Roman"/>
          <w:color w:val="auto"/>
          <w:sz w:val="32"/>
          <w:szCs w:val="32"/>
          <w:highlight w:val="none"/>
        </w:rPr>
        <w:t>总汞（以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r>
        <w:rPr>
          <w:rFonts w:hint="eastAsia" w:ascii="Times New Roman" w:hAnsi="Times New Roman" w:eastAsia="仿宋_GB2312" w:cs="Times New Roman"/>
          <w:color w:val="auto"/>
          <w:sz w:val="32"/>
          <w:szCs w:val="32"/>
          <w:highlight w:val="none"/>
        </w:rPr>
        <w:t>苯并</w:t>
      </w:r>
      <w:r>
        <w:rPr>
          <w:rFonts w:ascii="Times New Roman" w:hAnsi="Times New Roman" w:eastAsia="仿宋_GB2312" w:cs="Times New Roman"/>
          <w:color w:val="auto"/>
          <w:sz w:val="32"/>
          <w:szCs w:val="32"/>
          <w:highlight w:val="none"/>
        </w:rPr>
        <w:t>[a]芘[</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p>
    <w:p w14:paraId="08641A5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7.其他谷物碾磨加工品：铅（以Pb计）、铬（以Cr计）、赭曲霉毒素A（限燕麦片、豆粉类检测）。</w:t>
      </w:r>
    </w:p>
    <w:p w14:paraId="266FD69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8.生湿面制品：铅（以Pb计）、苯甲酸及其钠盐（以苯甲酸计）、山梨酸及其钾盐（以山梨酸计）、脱氢乙酸及其钠盐（以脱氢乙酸计）、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二氧化硫残留量、合成着色剂</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w:t>
      </w:r>
    </w:p>
    <w:p w14:paraId="71CCF0B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.米粉制品：苯甲酸及其钠盐（以苯甲酸计）、山梨酸及其钾盐（以山梨酸计）、脱氢乙酸及其钠盐（以脱氢乙酸计）、二氧化硫残留量</w:t>
      </w:r>
      <w:r>
        <w:rPr>
          <w:rFonts w:hint="eastAsia" w:ascii="Times New Roman" w:hAnsi="Times New Roman" w:eastAsia="仿宋_GB2312" w:cs="Times New Roman"/>
          <w:color w:val="auto"/>
          <w:sz w:val="32"/>
          <w:szCs w:val="32"/>
          <w:highlight w:val="none"/>
          <w:lang w:eastAsia="zh-CN"/>
        </w:rPr>
        <w:t>（青团不检测）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合成着色剂（柠檬黄、日落黄、喹啉黄、亮蓝、靛蓝）</w:t>
      </w:r>
      <w:r>
        <w:rPr>
          <w:rFonts w:hint="eastAsia" w:ascii="Times New Roman" w:hAnsi="Times New Roman" w:eastAsia="仿宋_GB2312" w:cs="Times New Roman"/>
          <w:color w:val="auto"/>
          <w:sz w:val="32"/>
          <w:szCs w:val="32"/>
          <w:highlight w:val="none"/>
          <w:lang w:eastAsia="zh-CN"/>
        </w:rPr>
        <w:t>（限青团检测）、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588D71C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.其他谷物粉类制成品：黄曲霉毒素B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（限玉米制品检测）、苯甲酸及其钠盐（以苯甲酸计）、山梨酸及其钾盐（以山梨酸计）、脱氢乙酸及其钠盐（以脱氢乙酸计）、菌落总数（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64FCD5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二、食用油、油脂及其制品</w:t>
      </w:r>
      <w:bookmarkEnd w:id="0"/>
    </w:p>
    <w:p w14:paraId="2EE5165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9099F7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植物油》（GB 2716—2018）等标准及产品明示标准和质量要求。</w:t>
      </w:r>
    </w:p>
    <w:p w14:paraId="06B9F6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876CDF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1.食用植物油：酸值/酸价、过氧化值、铅（以Pb计）</w:t>
      </w:r>
      <w:r>
        <w:rPr>
          <w:rFonts w:hint="eastAsia" w:ascii="Times New Roman" w:hAnsi="Times New Roman" w:eastAsia="仿宋_GB2312" w:cs="Times New Roman"/>
          <w:color w:val="auto"/>
          <w:sz w:val="32"/>
          <w:szCs w:val="32"/>
          <w:highlight w:val="none"/>
          <w:lang w:eastAsia="zh-CN"/>
        </w:rPr>
        <w:t>（限菜籽油、油茶籽油检测）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花生油、玉米油检测）、苯并[a]芘（除橄榄油、油橄榄果渣油之外的产品检测）、溶剂残留量（除玉米油之外的产品检测）、特丁基对苯二酚（TBHQ）（除芝麻油之外的产品检测）、乙基麦芽酚（限菜籽油、芝麻油、含芝麻油的食用植物调和油检测）。</w:t>
      </w:r>
    </w:p>
    <w:p w14:paraId="0DD0A31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2.食用动物油脂：酸价（鱼油仅产品明示标准有要求的检测）、过氧化值（鱼油仅产品明示标准有要求的检测）、丙二醛（鱼油仅产品明示标准有要求的检测）、苯并[a]芘。</w:t>
      </w:r>
    </w:p>
    <w:p w14:paraId="329AD9B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bookmarkStart w:id="1" w:name="_Toc2951"/>
      <w:r>
        <w:rPr>
          <w:rFonts w:hint="eastAsia" w:ascii="Times New Roman" w:hAnsi="Times New Roman" w:eastAsia="黑体"/>
          <w:color w:val="auto"/>
          <w:sz w:val="32"/>
          <w:szCs w:val="32"/>
          <w:highlight w:val="none"/>
        </w:rPr>
        <w:t>三、调味品</w:t>
      </w:r>
      <w:bookmarkEnd w:id="1"/>
    </w:p>
    <w:p w14:paraId="646160F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806A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酱油》（GB 2717—2018）、《食品安全国家标准 食醋》（GB 2719—2018）、《食品中可能违法添加的非食用物质和易滥用的食品添加剂品种名单（第一批）》（食品整治办〔2008〕3号）、《食品中可能违法添加的非食用物质和易滥用的食品添加剂品种名单（第五批）》（整顿办函〔2011〕1号）等标准及产品明示标准和质量要求。</w:t>
      </w:r>
    </w:p>
    <w:p w14:paraId="3E3BCC3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099B18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 w:name="_Toc17926"/>
      <w:r>
        <w:rPr>
          <w:rFonts w:ascii="Times New Roman" w:hAnsi="Times New Roman" w:eastAsia="仿宋_GB2312" w:cs="Times New Roman"/>
          <w:color w:val="auto"/>
          <w:sz w:val="32"/>
          <w:szCs w:val="32"/>
          <w:highlight w:val="none"/>
        </w:rPr>
        <w:t>1.酱油：氨基酸态氮、全氮（以氮计）（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）、铵盐（以占氨基酸态氮的百分比计）（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、菌落总数、大肠菌群。</w:t>
      </w:r>
    </w:p>
    <w:p w14:paraId="55835D9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2.食醋：总酸（以乙酸计）、不挥发酸（以乳酸计）（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w:t>
      </w:r>
    </w:p>
    <w:p w14:paraId="15BB0F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.调味料酒：氨基酸态氮（以氮计）（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）、苯甲酸及其钠盐（以苯甲酸计）、山梨酸及其钾盐（以山梨酸计）、脱氢乙酸及其钠盐（以脱氢乙酸计）、甜蜜素（以环己基氨基磺酸计）、三氯蔗糖。</w:t>
      </w:r>
    </w:p>
    <w:p w14:paraId="47BC839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.香辛料调味油：酸价/酸值（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w:t>
      </w:r>
    </w:p>
    <w:p w14:paraId="2E682ED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.辣椒、花椒、辣椒粉、花椒粉：铅（以Pb计）、罗丹明B、苏丹红I、苏丹红II、苏丹红III、苏丹红IV、脱氢乙酸及其钠盐（以脱氢乙酸计）、</w:t>
      </w:r>
      <w:r>
        <w:rPr>
          <w:rFonts w:hint="eastAsia" w:ascii="Times New Roman" w:hAnsi="Times New Roman" w:eastAsia="仿宋_GB2312" w:cs="Times New Roman"/>
          <w:color w:val="auto"/>
          <w:sz w:val="32"/>
          <w:szCs w:val="32"/>
          <w:highlight w:val="none"/>
        </w:rPr>
        <w:t>二氧化硫残留量、合成着色剂（柠檬黄、日落黄、胭脂红）</w:t>
      </w:r>
      <w:r>
        <w:rPr>
          <w:rFonts w:ascii="Times New Roman" w:hAnsi="Times New Roman" w:eastAsia="仿宋_GB2312" w:cs="Times New Roman"/>
          <w:color w:val="auto"/>
          <w:sz w:val="32"/>
          <w:szCs w:val="32"/>
          <w:highlight w:val="none"/>
        </w:rPr>
        <w:t>、沙门氏菌。</w:t>
      </w:r>
    </w:p>
    <w:p w14:paraId="616132E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.其他香辛料调味品：铅（以Pb计）、脱氢乙酸及其钠盐（以脱氢乙酸计）、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以大蒜为主要原料的产品不检测</w:t>
      </w:r>
      <w:r>
        <w:rPr>
          <w:rFonts w:hint="eastAsia" w:ascii="Times New Roman" w:hAnsi="Times New Roman" w:eastAsia="仿宋_GB2312" w:cs="Times New Roman"/>
          <w:color w:val="auto"/>
          <w:sz w:val="32"/>
          <w:szCs w:val="32"/>
          <w:highlight w:val="none"/>
        </w:rPr>
        <w:t>）、甜蜜素（以环己基氨基磺酸计）、合成着色剂（柠檬黄、日落黄、苋菜红、胭脂红、亮蓝）、</w:t>
      </w:r>
      <w:r>
        <w:rPr>
          <w:rFonts w:ascii="Times New Roman" w:hAnsi="Times New Roman" w:eastAsia="仿宋_GB2312" w:cs="Times New Roman"/>
          <w:color w:val="auto"/>
          <w:sz w:val="32"/>
          <w:szCs w:val="32"/>
          <w:highlight w:val="none"/>
        </w:rPr>
        <w:t>丙溴磷[限2020年2月15日（含）之后生产的且GB 2763有限量规定的香辛料品种检测]、氯氰菊酯和高效氯氰菊酯[限2020年2月15日（含）之后生产的且GB 2763有限量规定的香辛料品种检测]、多菌灵[限2020年2月15日（含）之后生产的且GB 2763有限量规定的香辛料品种检测]、</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、克百威</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p>
    <w:p w14:paraId="1C240A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.鸡粉、鸡精调味料</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谷氨酸钠（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）、呈味核苷酸二钠（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6611410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其他固体调味料：铅（以Pb计）、苏丹红I、苏丹红II、苏丹红III、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p>
    <w:p w14:paraId="08705056">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坚果与籽类的泥（酱）：酸价/酸值（</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）、过氧化值（</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）、铅（以Pb计）、黄曲霉毒素B</w:t>
      </w:r>
      <w:r>
        <w:rPr>
          <w:rFonts w:ascii="Times New Roman" w:hAnsi="Times New Roman" w:eastAsia="仿宋_GB2312" w:cs="Times New Roman"/>
          <w:color w:val="auto"/>
          <w:kern w:val="2"/>
          <w:sz w:val="32"/>
          <w:szCs w:val="32"/>
          <w:highlight w:val="none"/>
          <w:vertAlign w:val="subscript"/>
        </w:rPr>
        <w:t>1</w:t>
      </w:r>
      <w:r>
        <w:rPr>
          <w:rFonts w:ascii="Times New Roman" w:hAnsi="Times New Roman" w:eastAsia="仿宋_GB2312" w:cs="Times New Roman"/>
          <w:color w:val="auto"/>
          <w:kern w:val="2"/>
          <w:sz w:val="32"/>
          <w:szCs w:val="32"/>
          <w:highlight w:val="none"/>
        </w:rPr>
        <w:t>（限花生制品检测）。</w:t>
      </w:r>
    </w:p>
    <w:p w14:paraId="20577E4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火锅底料、麻辣烫底料：</w:t>
      </w:r>
      <w:r>
        <w:rPr>
          <w:rFonts w:ascii="Times New Roman" w:hAnsi="Times New Roman" w:eastAsia="仿宋_GB2312" w:cs="Times New Roman"/>
          <w:color w:val="auto"/>
          <w:sz w:val="32"/>
          <w:szCs w:val="32"/>
          <w:highlight w:val="none"/>
        </w:rPr>
        <w:t>罂粟碱、吗啡、可待因、那可丁、苯甲酸及其钠盐（以苯甲酸计）、山梨酸及其钾盐（以山梨酸计）、脱氢乙酸及其钠盐（以脱氢乙酸计）、防腐剂混合使用时各自用量占其最大使用量的比例之和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w:t>
      </w:r>
    </w:p>
    <w:p w14:paraId="53E701EF">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其他半固体调味料：铅（以Pb计）、罗丹明B、罂粟碱、吗啡、可待因、那可丁、</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kern w:val="2"/>
          <w:sz w:val="32"/>
          <w:szCs w:val="32"/>
          <w:highlight w:val="none"/>
        </w:rPr>
        <w:t>。</w:t>
      </w:r>
    </w:p>
    <w:p w14:paraId="7EF79A1A">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12</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其他液体调味料：</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合成着色剂（柠檬黄、日落黄、胭脂红、诱惑红）、相同色泽着色剂混合使用时各自用量占其最大使用量的比例之和</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w:t>
      </w:r>
    </w:p>
    <w:p w14:paraId="6D5F9BD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13</w:t>
      </w:r>
      <w:r>
        <w:rPr>
          <w:rFonts w:ascii="Times New Roman" w:hAnsi="Times New Roman" w:eastAsia="仿宋_GB2312" w:cs="Times New Roman"/>
          <w:color w:val="auto"/>
          <w:sz w:val="32"/>
          <w:szCs w:val="32"/>
          <w:highlight w:val="none"/>
        </w:rPr>
        <w:t>.味精：谷氨酸钠。</w:t>
      </w:r>
    </w:p>
    <w:p w14:paraId="4D4EAF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.普通食用盐：氯化钠、钡（以Ba计）、碘（以I计）、铅（以Pb计）、总砷（以As计）、镉（以Cd计）、总汞（以Hg计）、亚铁氰化钾/亚铁氰化钠（以亚铁氰根计）。</w:t>
      </w:r>
    </w:p>
    <w:p w14:paraId="2AAE609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15</w:t>
      </w:r>
      <w:r>
        <w:rPr>
          <w:rFonts w:ascii="Times New Roman" w:hAnsi="Times New Roman" w:eastAsia="仿宋_GB2312" w:cs="Times New Roman"/>
          <w:color w:val="auto"/>
          <w:sz w:val="32"/>
          <w:szCs w:val="32"/>
          <w:highlight w:val="none"/>
        </w:rPr>
        <w:t>.低钠食用盐：</w:t>
      </w:r>
      <w:r>
        <w:rPr>
          <w:rFonts w:hint="eastAsia" w:ascii="Times New Roman" w:hAnsi="Times New Roman" w:eastAsia="仿宋_GB2312" w:cs="Times New Roman"/>
          <w:color w:val="auto"/>
          <w:sz w:val="32"/>
          <w:szCs w:val="32"/>
          <w:highlight w:val="none"/>
        </w:rPr>
        <w:t>氯化钾</w:t>
      </w:r>
      <w:r>
        <w:rPr>
          <w:rFonts w:ascii="Times New Roman" w:hAnsi="Times New Roman" w:eastAsia="仿宋_GB2312" w:cs="Times New Roman"/>
          <w:color w:val="auto"/>
          <w:sz w:val="32"/>
          <w:szCs w:val="32"/>
          <w:highlight w:val="none"/>
        </w:rPr>
        <w:t>、钡（以Ba计）、碘（以I计）、铅（以Pb计）、总砷（以As计）、镉（以Cd计）、总汞（以Hg计）、亚铁氰化钾/亚铁氰化钠（以亚铁氰根计）。</w:t>
      </w:r>
    </w:p>
    <w:p w14:paraId="5EB827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四、肉制品</w:t>
      </w:r>
      <w:bookmarkEnd w:id="2"/>
    </w:p>
    <w:p w14:paraId="03F7471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D1601F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熟肉制品》（GB 2726—2016）、《食品中可能违法添加的非食用物质和易滥用的食品添加剂品种名单（第五批）》（整顿办函〔2011〕1号）等标准及产品明示标准和质量要求。</w:t>
      </w:r>
    </w:p>
    <w:p w14:paraId="10E0B7C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F6EFD3B">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3" w:name="_Toc24770"/>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.腌腊肉制品：过氧化值（以脂肪计）、</w:t>
      </w:r>
      <w:r>
        <w:rPr>
          <w:rFonts w:ascii="Times New Roman" w:hAnsi="Times New Roman" w:eastAsia="仿宋_GB2312" w:cs="Times New Roman"/>
          <w:color w:val="auto"/>
          <w:sz w:val="32"/>
          <w:szCs w:val="32"/>
          <w:highlight w:val="none"/>
        </w:rPr>
        <w:t>铅（以Pb计）、</w:t>
      </w:r>
      <w:r>
        <w:rPr>
          <w:rFonts w:ascii="Times New Roman" w:hAnsi="Times New Roman" w:eastAsia="仿宋_GB2312" w:cs="Times New Roman"/>
          <w:color w:val="auto"/>
          <w:kern w:val="2"/>
          <w:sz w:val="32"/>
          <w:szCs w:val="32"/>
          <w:highlight w:val="none"/>
        </w:rPr>
        <w:t>总砷（以As计）、亚硝酸盐（以亚硝酸钠计）、苯甲酸及其钠盐（以苯甲酸计）、山梨酸及其钾盐（以山梨酸计）、</w:t>
      </w:r>
      <w:r>
        <w:rPr>
          <w:rFonts w:hint="eastAsia" w:ascii="Times New Roman" w:hAnsi="Times New Roman" w:eastAsia="仿宋_GB2312" w:cs="Times New Roman"/>
          <w:color w:val="auto"/>
          <w:kern w:val="2"/>
          <w:sz w:val="32"/>
          <w:szCs w:val="32"/>
          <w:highlight w:val="none"/>
        </w:rPr>
        <w:t>脱氢乙酸及其钠盐（以脱氢乙酸计）</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合成着色剂（柠檬黄、日落黄、胭脂红、诱惑红</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苋菜红</w:t>
      </w:r>
      <w:r>
        <w:rPr>
          <w:rFonts w:ascii="Times New Roman" w:hAnsi="Times New Roman" w:eastAsia="仿宋_GB2312" w:cs="Times New Roman"/>
          <w:color w:val="auto"/>
          <w:kern w:val="2"/>
          <w:sz w:val="32"/>
          <w:szCs w:val="32"/>
          <w:highlight w:val="none"/>
        </w:rPr>
        <w:t>、酸性红）</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w:t>
      </w:r>
    </w:p>
    <w:p w14:paraId="69EA4D4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酱卤肉制品：镉（以Cd计）、铬（以Cr计）、总砷（以As计）、N-二甲基亚硝胺、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防腐剂混合使用时各自用量占其最大使用量的比例之和、糖精钠（以糖精计）、</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、日落黄、</w:t>
      </w:r>
      <w:r>
        <w:rPr>
          <w:rFonts w:hint="eastAsia"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lang w:eastAsia="zh-CN"/>
        </w:rPr>
        <w:t>、诱惑红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sz w:val="32"/>
          <w:szCs w:val="32"/>
          <w:highlight w:val="none"/>
          <w:lang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、商业无菌（</w:t>
      </w:r>
      <w:r>
        <w:rPr>
          <w:rFonts w:hint="eastAsia" w:ascii="Times New Roman" w:hAnsi="Times New Roman" w:eastAsia="仿宋_GB2312" w:cs="Times New Roman"/>
          <w:color w:val="auto"/>
          <w:kern w:val="2"/>
          <w:sz w:val="32"/>
          <w:szCs w:val="32"/>
          <w:highlight w:val="none"/>
        </w:rPr>
        <w:t>限罐头工艺食品检测</w:t>
      </w:r>
      <w:r>
        <w:rPr>
          <w:rFonts w:ascii="Times New Roman" w:hAnsi="Times New Roman" w:eastAsia="仿宋_GB2312" w:cs="Times New Roman"/>
          <w:color w:val="auto"/>
          <w:kern w:val="2"/>
          <w:sz w:val="32"/>
          <w:szCs w:val="32"/>
          <w:highlight w:val="none"/>
        </w:rPr>
        <w:t>）。</w:t>
      </w:r>
    </w:p>
    <w:p w14:paraId="1CFA6636">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油炸肉制品</w:t>
      </w:r>
      <w:r>
        <w:rPr>
          <w:rFonts w:ascii="Times New Roman" w:hAnsi="Times New Roman" w:eastAsia="仿宋_GB2312" w:cs="Times New Roman"/>
          <w:color w:val="auto"/>
          <w:kern w:val="2"/>
          <w:sz w:val="32"/>
          <w:szCs w:val="32"/>
          <w:highlight w:val="none"/>
        </w:rPr>
        <w:t>：N-二甲基亚硝胺、亚硝酸盐（以亚硝酸钠计）、苯甲酸及其钠盐（以苯甲酸计）、山梨酸及其钾盐（以山梨酸计）、沙门氏菌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633EBE9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4</w:t>
      </w:r>
      <w:r>
        <w:rPr>
          <w:rFonts w:ascii="Times New Roman" w:hAnsi="Times New Roman" w:eastAsia="仿宋_GB2312" w:cs="Times New Roman"/>
          <w:color w:val="auto"/>
          <w:kern w:val="2"/>
          <w:sz w:val="32"/>
          <w:szCs w:val="32"/>
          <w:highlight w:val="none"/>
        </w:rPr>
        <w:t>.熟肉干制品：铅（以Pb计）、N-二甲基亚硝胺、苯甲酸及其钠盐（以苯甲酸计）、山梨酸及其钾盐（以山梨酸计）、脱氢乙酸及其钠盐（以脱氢乙酸计）、防腐剂混合使用时各自用量占其最大使用量的比例之和、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2E7F07AF">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5</w:t>
      </w:r>
      <w:r>
        <w:rPr>
          <w:rFonts w:ascii="Times New Roman" w:hAnsi="Times New Roman" w:eastAsia="仿宋_GB2312" w:cs="Times New Roman"/>
          <w:color w:val="auto"/>
          <w:kern w:val="2"/>
          <w:sz w:val="32"/>
          <w:szCs w:val="32"/>
          <w:highlight w:val="none"/>
        </w:rPr>
        <w:t>.熏烧烤肉制品：苯并[a]芘、N-二甲基亚硝胺、亚硝酸盐（以亚硝酸钠计）、</w:t>
      </w:r>
      <w:r>
        <w:rPr>
          <w:rFonts w:hint="eastAsia" w:ascii="Times New Roman" w:hAnsi="Times New Roman" w:eastAsia="仿宋_GB2312" w:cs="Times New Roman"/>
          <w:color w:val="auto"/>
          <w:kern w:val="2"/>
          <w:sz w:val="32"/>
          <w:szCs w:val="32"/>
          <w:highlight w:val="none"/>
        </w:rPr>
        <w:t>苯甲酸及其钠盐（以苯甲酸计）、山梨酸及其钾盐（以山梨酸计）、纳他霉素</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w:t>
      </w:r>
      <w:r>
        <w:rPr>
          <w:rFonts w:hint="eastAsia" w:ascii="Times New Roman" w:hAnsi="Times New Roman" w:eastAsia="仿宋_GB2312" w:cs="Times New Roman"/>
          <w:color w:val="auto"/>
          <w:kern w:val="2"/>
          <w:sz w:val="32"/>
          <w:szCs w:val="32"/>
          <w:highlight w:val="none"/>
        </w:rPr>
        <w:t>落黄</w:t>
      </w:r>
      <w:r>
        <w:rPr>
          <w:rFonts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1A3C1CD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6</w:t>
      </w:r>
      <w:r>
        <w:rPr>
          <w:rFonts w:ascii="Times New Roman" w:hAnsi="Times New Roman" w:eastAsia="仿宋_GB2312" w:cs="Times New Roman"/>
          <w:color w:val="auto"/>
          <w:kern w:val="2"/>
          <w:sz w:val="32"/>
          <w:szCs w:val="32"/>
          <w:highlight w:val="none"/>
        </w:rPr>
        <w:t>.熏煮香肠火腿制品：亚硝酸盐（以亚硝酸钠计）、苯甲酸及其钠盐（以苯甲酸计）、山梨酸及其钾盐（以山梨酸计）、脱氢乙酸及其钠盐（以脱氢乙酸计）、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5B2DF8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五、乳制品</w:t>
      </w:r>
      <w:bookmarkEnd w:id="3"/>
    </w:p>
    <w:p w14:paraId="7D1C3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69E39E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灭菌乳》（GB 25190—2010）、《食品安全国家标准 调制乳》（GB 25191—2010）、《食品安全国家标准 发酵乳》（GB 19302—2010）、《卫生部、工业和信息化部、农业部、工商总局、质检总局公告》（2011年第10号）等标准及产品明示标准和质量要求。</w:t>
      </w:r>
    </w:p>
    <w:p w14:paraId="2859694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98A3B2E">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4" w:name="_Toc26002"/>
      <w:r>
        <w:rPr>
          <w:rFonts w:ascii="Times New Roman" w:hAnsi="Times New Roman" w:eastAsia="仿宋_GB2312" w:cs="Times New Roman"/>
          <w:color w:val="auto"/>
          <w:kern w:val="2"/>
          <w:sz w:val="32"/>
          <w:szCs w:val="32"/>
          <w:highlight w:val="none"/>
        </w:rPr>
        <w:t>1.液体乳（灭菌乳）：蛋白质、非脂乳固体、酸度、脂肪（限全脂产品检测）、三聚氰胺、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商业无菌。</w:t>
      </w:r>
    </w:p>
    <w:p w14:paraId="153AAF4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2.液体乳（巴氏杀菌乳）：蛋白质、酸度、三聚氰胺、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、沙门氏菌、金黄色葡萄球菌</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kern w:val="2"/>
          <w:sz w:val="32"/>
          <w:szCs w:val="32"/>
          <w:highlight w:val="none"/>
        </w:rPr>
        <w:t>菌落总数、大肠菌群。</w:t>
      </w:r>
    </w:p>
    <w:p w14:paraId="0D91863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3.液体乳（调制乳）：蛋白质、三聚氰胺、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Pb计）、商业无菌（</w:t>
      </w:r>
      <w:r>
        <w:rPr>
          <w:rFonts w:hint="eastAsia" w:ascii="Times New Roman" w:hAnsi="Times New Roman" w:eastAsia="仿宋_GB2312" w:cs="Times New Roman"/>
          <w:color w:val="auto"/>
          <w:kern w:val="2"/>
          <w:sz w:val="32"/>
          <w:szCs w:val="32"/>
          <w:highlight w:val="none"/>
        </w:rPr>
        <w:t>限采用灭菌工艺生产的调制乳检测</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w:t>
      </w:r>
    </w:p>
    <w:p w14:paraId="6E819912">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4.液体乳（发酵乳）：脂肪（</w:t>
      </w:r>
      <w:r>
        <w:rPr>
          <w:rFonts w:hint="eastAsia" w:ascii="Times New Roman" w:hAnsi="Times New Roman" w:eastAsia="仿宋_GB2312" w:cs="Times New Roman"/>
          <w:color w:val="auto"/>
          <w:kern w:val="2"/>
          <w:sz w:val="32"/>
          <w:szCs w:val="32"/>
          <w:highlight w:val="none"/>
        </w:rPr>
        <w:t>限全脂产品检测</w:t>
      </w:r>
      <w:r>
        <w:rPr>
          <w:rFonts w:ascii="Times New Roman" w:hAnsi="Times New Roman" w:eastAsia="仿宋_GB2312" w:cs="Times New Roman"/>
          <w:color w:val="auto"/>
          <w:kern w:val="2"/>
          <w:sz w:val="32"/>
          <w:szCs w:val="32"/>
          <w:highlight w:val="none"/>
        </w:rPr>
        <w:t>）、蛋白质、酸度、山梨酸及其钾盐</w:t>
      </w:r>
      <w:r>
        <w:rPr>
          <w:rFonts w:hint="eastAsia" w:ascii="Times New Roman" w:hAnsi="Times New Roman" w:eastAsia="仿宋_GB2312" w:cs="Times New Roman"/>
          <w:color w:val="auto"/>
          <w:kern w:val="2"/>
          <w:sz w:val="32"/>
          <w:szCs w:val="32"/>
          <w:highlight w:val="none"/>
        </w:rPr>
        <w:t>（以山梨酸计）</w:t>
      </w:r>
      <w:r>
        <w:rPr>
          <w:rFonts w:hint="eastAsia" w:ascii="Times New Roman" w:hAnsi="Times New Roman" w:eastAsia="仿宋_GB2312" w:cs="Times New Roman"/>
          <w:color w:val="auto"/>
          <w:kern w:val="2"/>
          <w:sz w:val="32"/>
          <w:szCs w:val="32"/>
          <w:highlight w:val="none"/>
          <w:lang w:eastAsia="zh-CN"/>
        </w:rPr>
        <w:t>、甜蜜素（以环己基氨基磺酸计）、</w:t>
      </w:r>
      <w:r>
        <w:rPr>
          <w:rFonts w:hint="eastAsia" w:ascii="Times New Roman" w:hAnsi="Times New Roman" w:eastAsia="仿宋_GB2312" w:cs="Times New Roman"/>
          <w:color w:val="auto"/>
          <w:kern w:val="2"/>
          <w:sz w:val="32"/>
          <w:szCs w:val="32"/>
          <w:highlight w:val="none"/>
          <w:lang w:val="en-US" w:eastAsia="zh-CN"/>
        </w:rPr>
        <w:t>阿斯巴甜、安赛蜜</w:t>
      </w:r>
      <w:r>
        <w:rPr>
          <w:rFonts w:ascii="Times New Roman" w:hAnsi="Times New Roman" w:eastAsia="仿宋_GB2312" w:cs="Times New Roman"/>
          <w:color w:val="auto"/>
          <w:kern w:val="2"/>
          <w:sz w:val="32"/>
          <w:szCs w:val="32"/>
          <w:highlight w:val="none"/>
        </w:rPr>
        <w:t>、三聚氰胺、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Pb计）、金黄色葡萄球菌、沙门氏菌、大肠菌群、酵母、霉菌。</w:t>
      </w:r>
    </w:p>
    <w:p w14:paraId="686D692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六、饮料</w:t>
      </w:r>
      <w:bookmarkEnd w:id="4"/>
    </w:p>
    <w:p w14:paraId="72A97A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A8FACA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饮料》（GB 7101—20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37B910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8FEE86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5" w:name="_Toc32005"/>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.饮用纯净水：电导率、耗氧量（以O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65EEF0AB">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其他类饮用水</w:t>
      </w:r>
      <w:r>
        <w:rPr>
          <w:rFonts w:ascii="Times New Roman" w:hAnsi="Times New Roman" w:eastAsia="仿宋_GB2312" w:cs="Times New Roman"/>
          <w:color w:val="auto"/>
          <w:kern w:val="2"/>
          <w:sz w:val="32"/>
          <w:szCs w:val="32"/>
          <w:highlight w:val="none"/>
        </w:rPr>
        <w:t>：耗氧量（以O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77296E6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果蔬汁类及其饮料</w:t>
      </w:r>
      <w:r>
        <w:rPr>
          <w:rFonts w:ascii="Times New Roman" w:hAnsi="Times New Roman" w:eastAsia="仿宋_GB2312" w:cs="Times New Roman"/>
          <w:color w:val="auto"/>
          <w:sz w:val="32"/>
          <w:szCs w:val="32"/>
          <w:highlight w:val="none"/>
        </w:rPr>
        <w:t>：铅（以Pb计）、展青霉素（</w:t>
      </w:r>
      <w:r>
        <w:rPr>
          <w:rFonts w:hint="eastAsia" w:ascii="Times New Roman" w:hAnsi="Times New Roman" w:eastAsia="仿宋_GB2312" w:cs="Times New Roman"/>
          <w:color w:val="auto"/>
          <w:sz w:val="32"/>
          <w:szCs w:val="32"/>
          <w:highlight w:val="none"/>
        </w:rPr>
        <w:t>仅限于以苹果、山楂为原料制成的产品检测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限果蔬汁（浆）、果汁饮料检测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防腐剂混合使用时各自用量占其最大使用量比例之和、安赛蜜、甜蜜素（以环己基氨基磺酸计）、</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限预包装食品检测；不适用于添加了需氧和兼性厌氧菌种的活菌（未杀菌）型饮料；执行</w:t>
      </w:r>
      <w:r>
        <w:rPr>
          <w:rFonts w:ascii="Times New Roman" w:hAnsi="Times New Roman" w:eastAsia="仿宋_GB2312" w:cs="Times New Roman"/>
          <w:color w:val="auto"/>
          <w:sz w:val="32"/>
          <w:szCs w:val="32"/>
          <w:highlight w:val="none"/>
        </w:rPr>
        <w:t>GB 17325的产品除外]、大肠菌群（限预包装食品检测）、霉菌（</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17325的产品除外）、酵母（</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w:t>
      </w:r>
    </w:p>
    <w:p w14:paraId="343E0BD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.碳酸饮料（汽水）：二氧化碳气容量（</w:t>
      </w:r>
      <w:r>
        <w:rPr>
          <w:rFonts w:hint="eastAsia" w:ascii="Times New Roman" w:hAnsi="Times New Roman" w:eastAsia="仿宋_GB2312" w:cs="Times New Roman"/>
          <w:color w:val="auto"/>
          <w:sz w:val="32"/>
          <w:szCs w:val="32"/>
          <w:highlight w:val="none"/>
        </w:rPr>
        <w:t>从大包装中分装的样品不检测</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）、霉菌（限预包装食品检测）、酵母（限预包装食品检测）。</w:t>
      </w:r>
    </w:p>
    <w:p w14:paraId="54B63C86">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5</w:t>
      </w:r>
      <w:r>
        <w:rPr>
          <w:rFonts w:ascii="Times New Roman" w:hAnsi="Times New Roman" w:eastAsia="仿宋_GB2312" w:cs="Times New Roman"/>
          <w:color w:val="auto"/>
          <w:kern w:val="2"/>
          <w:sz w:val="32"/>
          <w:szCs w:val="32"/>
          <w:highlight w:val="none"/>
        </w:rPr>
        <w:t>.固体饮料：蛋白质（</w:t>
      </w:r>
      <w:r>
        <w:rPr>
          <w:rFonts w:hint="eastAsia" w:ascii="Times New Roman" w:hAnsi="Times New Roman" w:eastAsia="仿宋_GB2312" w:cs="Times New Roman"/>
          <w:color w:val="auto"/>
          <w:kern w:val="2"/>
          <w:sz w:val="32"/>
          <w:szCs w:val="32"/>
          <w:highlight w:val="none"/>
        </w:rPr>
        <w:t>限蛋白固体饮料检测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乳酸菌数</w:t>
      </w:r>
      <w:r>
        <w:rPr>
          <w:rFonts w:hint="eastAsia" w:ascii="Times New Roman" w:hAnsi="Times New Roman" w:eastAsia="仿宋_GB2312" w:cs="Times New Roman"/>
          <w:color w:val="auto"/>
          <w:kern w:val="2"/>
          <w:sz w:val="32"/>
          <w:szCs w:val="32"/>
          <w:highlight w:val="none"/>
          <w:lang w:val="en-US" w:eastAsia="zh-CN"/>
        </w:rPr>
        <w:t>[限添加乳酸菌的活菌（未杀菌）型产品检测]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kern w:val="2"/>
          <w:sz w:val="32"/>
          <w:szCs w:val="32"/>
          <w:highlight w:val="none"/>
        </w:rPr>
        <w:t>铅（以Pb计）、</w:t>
      </w:r>
      <w:r>
        <w:rPr>
          <w:rFonts w:hint="eastAsia" w:ascii="Times New Roman" w:hAnsi="Times New Roman" w:eastAsia="仿宋_GB2312" w:cs="Times New Roman"/>
          <w:color w:val="auto"/>
          <w:kern w:val="2"/>
          <w:sz w:val="32"/>
          <w:szCs w:val="32"/>
          <w:highlight w:val="none"/>
        </w:rPr>
        <w:t>氰化物（以HCN计）</w:t>
      </w:r>
      <w:r>
        <w:rPr>
          <w:rFonts w:hint="eastAsia" w:ascii="Times New Roman" w:hAnsi="Times New Roman" w:eastAsia="仿宋_GB2312" w:cs="Times New Roman"/>
          <w:color w:val="auto"/>
          <w:kern w:val="2"/>
          <w:sz w:val="32"/>
          <w:szCs w:val="32"/>
          <w:highlight w:val="none"/>
          <w:lang w:val="en-US" w:eastAsia="zh-CN"/>
        </w:rPr>
        <w:t>[限2022年12月30日后（含）生产的，添加了杏仁或杏仁制品的饮料检测]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kern w:val="2"/>
          <w:sz w:val="32"/>
          <w:szCs w:val="32"/>
          <w:highlight w:val="none"/>
        </w:rPr>
        <w:t>合成着色剂（</w:t>
      </w:r>
      <w:r>
        <w:rPr>
          <w:rFonts w:hint="eastAsia" w:ascii="Times New Roman" w:hAnsi="Times New Roman" w:eastAsia="仿宋_GB2312" w:cs="Times New Roman"/>
          <w:color w:val="auto"/>
          <w:kern w:val="2"/>
          <w:sz w:val="32"/>
          <w:szCs w:val="32"/>
          <w:highlight w:val="none"/>
        </w:rPr>
        <w:t>柠檬黄、新红、苋菜红、靛蓝、胭脂红、日落黄、诱惑红、亮蓝、酸性红、喹啉黄、赤藓红</w:t>
      </w:r>
      <w:r>
        <w:rPr>
          <w:rFonts w:ascii="Times New Roman" w:hAnsi="Times New Roman" w:eastAsia="仿宋_GB2312" w:cs="Times New Roman"/>
          <w:color w:val="auto"/>
          <w:kern w:val="2"/>
          <w:sz w:val="32"/>
          <w:szCs w:val="32"/>
          <w:highlight w:val="none"/>
        </w:rPr>
        <w:t>）（视产品具体色泽而定）、</w:t>
      </w:r>
      <w:r>
        <w:rPr>
          <w:rFonts w:hint="eastAsia" w:ascii="Times New Roman" w:hAnsi="Times New Roman" w:eastAsia="仿宋_GB2312" w:cs="Times New Roman"/>
          <w:color w:val="auto"/>
          <w:kern w:val="2"/>
          <w:sz w:val="32"/>
          <w:szCs w:val="32"/>
          <w:highlight w:val="none"/>
        </w:rPr>
        <w:t>相同色泽着色剂混合使用时各自用量占其最大使用量的比例之和、</w:t>
      </w:r>
      <w:r>
        <w:rPr>
          <w:rFonts w:ascii="Times New Roman" w:hAnsi="Times New Roman" w:eastAsia="仿宋_GB2312" w:cs="Times New Roman"/>
          <w:color w:val="auto"/>
          <w:kern w:val="2"/>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）、霉菌（</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p>
    <w:p w14:paraId="10B2785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.其他饮料：苯甲酸及其钠盐（以苯甲酸计）、山梨酸及其钾盐（以山梨酸计）、脱氢乙酸及其钠盐（以脱氢乙酸计）、防腐剂混合使用时各自用量占其最大使用量比例之和、糖精钠（以糖精计）、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）（视产品具体色泽而定）、菌落总数[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）、酵母（</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p>
    <w:p w14:paraId="3FAC929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七、方便食品</w:t>
      </w:r>
      <w:bookmarkEnd w:id="5"/>
    </w:p>
    <w:p w14:paraId="3FD738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B5A452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31607—2021）等标准及产品明示标准和质量要求。</w:t>
      </w:r>
    </w:p>
    <w:p w14:paraId="76AC223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bookmarkStart w:id="6" w:name="_Toc30840"/>
      <w:bookmarkStart w:id="7" w:name="_Toc9040"/>
    </w:p>
    <w:p w14:paraId="5014CE5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.调味面制品：酸价（以脂肪计）（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甜蜜素（以环己基氨基磺酸计）、安赛蜜、</w:t>
      </w:r>
      <w:r>
        <w:rPr>
          <w:rFonts w:ascii="Times New Roman" w:hAnsi="Times New Roman" w:eastAsia="仿宋_GB2312" w:cs="Times New Roman"/>
          <w:color w:val="auto"/>
          <w:sz w:val="32"/>
          <w:szCs w:val="32"/>
          <w:highlight w:val="none"/>
        </w:rPr>
        <w:t>三氯蔗糖、</w:t>
      </w:r>
      <w:r>
        <w:rPr>
          <w:rFonts w:hint="eastAsia" w:ascii="Times New Roman" w:hAnsi="Times New Roman" w:eastAsia="仿宋_GB2312" w:cs="Times New Roman"/>
          <w:color w:val="auto"/>
          <w:sz w:val="32"/>
          <w:szCs w:val="32"/>
          <w:highlight w:val="none"/>
        </w:rPr>
        <w:t>合成着色剂（柠檬黄、日落黄、诱惑红、苋菜红）、</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沙门氏菌、金黄色葡萄球菌</w:t>
      </w:r>
      <w:r>
        <w:rPr>
          <w:rFonts w:ascii="Times New Roman" w:hAnsi="Times New Roman" w:eastAsia="仿宋_GB2312" w:cs="Times New Roman"/>
          <w:color w:val="auto"/>
          <w:sz w:val="32"/>
          <w:szCs w:val="32"/>
          <w:highlight w:val="none"/>
        </w:rPr>
        <w:t>。</w:t>
      </w:r>
    </w:p>
    <w:p w14:paraId="7FF703A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.方便粥、方便盒饭、冷面及其他熟制方便食品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酸价（以脂肪计）（限产品明示标准和质量要求有限量规定时检测）、过氧化值（以脂肪计）（限产品明示标准和质量要求有限量规定时检测）、铅（以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hint="eastAsia"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限冲调类方便食品（玉米制品、花生制品）检测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限主食类方便食品[方便湿面（粉）]检测</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糖精钠（以糖精计）（限配料中含甜味剂或食糖等，或者呈甜味的食品检测）、菌落总数、大肠菌群、霉菌、沙门氏菌、金黄色葡萄球菌。</w:t>
      </w:r>
    </w:p>
    <w:p w14:paraId="5ECAB773">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8" w:name="_Toc5686"/>
      <w:r>
        <w:rPr>
          <w:rFonts w:ascii="黑体" w:hAnsi="黑体" w:eastAsia="黑体" w:cs="Times New Roman"/>
          <w:color w:val="auto"/>
          <w:sz w:val="32"/>
          <w:szCs w:val="32"/>
          <w:highlight w:val="none"/>
        </w:rPr>
        <w:t>八、饼干</w:t>
      </w:r>
      <w:bookmarkEnd w:id="8"/>
    </w:p>
    <w:p w14:paraId="26323FC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2A3C87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31607—2021）、《食品安全国家标准 饼干》（GB 7100—2015）等标准及产品明示标准和质量要求。</w:t>
      </w:r>
    </w:p>
    <w:p w14:paraId="222C77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596C24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饼干：酸价（以脂肪计）（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）、山梨酸及其钾盐（以山梨酸计）、铝的残留量（干样品，以Al计）、脱氢乙酸及其钠盐（以脱氢乙酸计）、甜蜜素（以环己基氨基磺酸计）、</w:t>
      </w:r>
      <w:r>
        <w:rPr>
          <w:rFonts w:hint="eastAsia" w:ascii="Times New Roman" w:hAnsi="Times New Roman" w:eastAsia="仿宋_GB2312" w:cs="Times New Roman"/>
          <w:color w:val="auto"/>
          <w:sz w:val="32"/>
          <w:szCs w:val="32"/>
          <w:highlight w:val="none"/>
        </w:rPr>
        <w:t>糖精钠（以糖精计）、二氧化硫残留量、苯甲酸及其钠盐（以苯甲酸计）、合成着色剂（（柠檬黄、日落黄、胭脂红、苋菜红、亮蓝、靛蓝、诱惑红）、</w:t>
      </w:r>
      <w:r>
        <w:rPr>
          <w:rFonts w:ascii="Times New Roman" w:hAnsi="Times New Roman" w:eastAsia="仿宋_GB2312" w:cs="Times New Roman"/>
          <w:color w:val="auto"/>
          <w:sz w:val="32"/>
          <w:szCs w:val="32"/>
          <w:highlight w:val="none"/>
        </w:rPr>
        <w:t>菌落总数、大肠菌群、</w:t>
      </w:r>
      <w:r>
        <w:rPr>
          <w:rFonts w:hint="eastAsia" w:ascii="Times New Roman" w:hAnsi="Times New Roman" w:eastAsia="仿宋_GB2312" w:cs="Times New Roman"/>
          <w:color w:val="auto"/>
          <w:sz w:val="32"/>
          <w:szCs w:val="32"/>
          <w:highlight w:val="none"/>
        </w:rPr>
        <w:t>金黄色葡萄球菌、沙门氏菌、霉菌</w:t>
      </w:r>
      <w:r>
        <w:rPr>
          <w:rFonts w:ascii="Times New Roman" w:hAnsi="Times New Roman" w:eastAsia="仿宋_GB2312" w:cs="Times New Roman"/>
          <w:color w:val="auto"/>
          <w:sz w:val="32"/>
          <w:szCs w:val="32"/>
          <w:highlight w:val="none"/>
        </w:rPr>
        <w:t>。</w:t>
      </w:r>
    </w:p>
    <w:bookmarkEnd w:id="6"/>
    <w:p w14:paraId="01B3D0DC">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9" w:name="_Toc8927"/>
      <w:r>
        <w:rPr>
          <w:rFonts w:hint="eastAsia" w:ascii="黑体" w:hAnsi="黑体" w:eastAsia="黑体" w:cs="Times New Roman"/>
          <w:color w:val="auto"/>
          <w:sz w:val="32"/>
          <w:szCs w:val="32"/>
          <w:highlight w:val="none"/>
          <w:lang w:val="en-US" w:eastAsia="zh-CN"/>
        </w:rPr>
        <w:t>九</w:t>
      </w:r>
      <w:r>
        <w:rPr>
          <w:rFonts w:ascii="黑体" w:hAnsi="黑体" w:eastAsia="黑体" w:cs="Times New Roman"/>
          <w:color w:val="auto"/>
          <w:sz w:val="32"/>
          <w:szCs w:val="32"/>
          <w:highlight w:val="none"/>
        </w:rPr>
        <w:t>、冷冻饮品</w:t>
      </w:r>
    </w:p>
    <w:p w14:paraId="5029617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0DF9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29921—2021）、《冷冻饮品 冰淇淋》（GB/T 31114-2014）、《冷冻饮品 雪糕》（GB/T 31119—2014）、《食品安全国家标准 冷冻饮品和制作料》（GB 2759—2015）等标准及产品明示标准和质量要求。</w:t>
      </w:r>
    </w:p>
    <w:p w14:paraId="01958102">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EC374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冷冻饮品：蛋白质（限冰淇淋、雪糕检测）、甜蜜素（以环己基氨基磺酸计）、糖精钠（以糖精计）、</w:t>
      </w:r>
      <w:r>
        <w:rPr>
          <w:rFonts w:hint="eastAsia" w:ascii="Times New Roman" w:hAnsi="Times New Roman" w:eastAsia="仿宋_GB2312" w:cs="Times New Roman"/>
          <w:color w:val="auto"/>
          <w:sz w:val="32"/>
          <w:szCs w:val="32"/>
          <w:highlight w:val="none"/>
        </w:rPr>
        <w:t>安赛蜜、三氯蔗糖、柠檬黄</w:t>
      </w:r>
      <w:r>
        <w:rPr>
          <w:rFonts w:hint="eastAsia" w:ascii="Times New Roman" w:hAnsi="Times New Roman" w:eastAsia="仿宋_GB2312" w:cs="Times New Roman"/>
          <w:color w:val="auto"/>
          <w:sz w:val="32"/>
          <w:szCs w:val="32"/>
          <w:highlight w:val="none"/>
          <w:lang w:eastAsia="zh-CN"/>
        </w:rPr>
        <w:t>（视产品具体色泽而定）、日落黄（视产品具体色泽而定）、</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不适用于终产品含有活性菌种（好氧和兼性厌氧益生菌）的产品</w:t>
      </w:r>
      <w:r>
        <w:rPr>
          <w:rFonts w:hint="eastAsia" w:ascii="Times New Roman" w:hAnsi="Times New Roman" w:eastAsia="仿宋_GB2312" w:cs="Times New Roman"/>
          <w:color w:val="auto"/>
          <w:sz w:val="32"/>
          <w:szCs w:val="32"/>
          <w:highlight w:val="none"/>
        </w:rPr>
        <w:t>]、大肠菌群、沙门氏菌、单核细胞增生李斯特氏菌。</w:t>
      </w:r>
    </w:p>
    <w:p w14:paraId="1B81B08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10" w:name="_Toc24601"/>
      <w:r>
        <w:rPr>
          <w:rFonts w:ascii="黑体" w:hAnsi="黑体" w:eastAsia="黑体" w:cs="Times New Roman"/>
          <w:color w:val="auto"/>
          <w:sz w:val="32"/>
          <w:szCs w:val="32"/>
          <w:highlight w:val="none"/>
        </w:rPr>
        <w:t>十、速冻食品</w:t>
      </w:r>
      <w:bookmarkEnd w:id="10"/>
    </w:p>
    <w:p w14:paraId="6A5B9B65">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0788E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31607—2021）、《食品安全国家标准 速冻面米与调制食品》（GB 19295—2021）等标准及产品明示标准和质量要求。</w:t>
      </w:r>
    </w:p>
    <w:p w14:paraId="7A6AC4C9">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1797D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1.速冻面米食品：过氧化值（以脂肪计）[限以动物性食品、坚果及籽类食品为馅料/辅料，或经油脂调制的速冻面米食品检测]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糖精钠（以糖精计）（限配料中含甜味剂、食糖或者呈甜味的食品检测）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苋菜红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亮蓝</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沙门氏菌（限即食熟制速冻面米食品检测）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金黄色葡萄球菌（限即食熟制速冻面米食品检测）。</w:t>
      </w:r>
    </w:p>
    <w:p w14:paraId="2F8F34D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.速冻谷物食品：铅（以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hint="eastAsia" w:ascii="Times New Roman" w:hAnsi="Times New Roman" w:eastAsia="仿宋_GB2312" w:cs="Times New Roman"/>
          <w:color w:val="auto"/>
          <w:sz w:val="32"/>
          <w:szCs w:val="32"/>
          <w:highlight w:val="none"/>
        </w:rPr>
        <w:t>（限玉米制品检测）</w:t>
      </w:r>
      <w:r>
        <w:rPr>
          <w:rFonts w:ascii="Times New Roman" w:hAnsi="Times New Roman" w:eastAsia="仿宋_GB2312" w:cs="Times New Roman"/>
          <w:color w:val="auto"/>
          <w:sz w:val="32"/>
          <w:szCs w:val="32"/>
          <w:highlight w:val="none"/>
        </w:rPr>
        <w:t>。</w:t>
      </w:r>
    </w:p>
    <w:p w14:paraId="001BC96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速冻蔬菜制品：</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镉（以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糖精钠（以糖精计）。</w:t>
      </w:r>
    </w:p>
    <w:bookmarkEnd w:id="9"/>
    <w:p w14:paraId="58FEBD0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十一</w:t>
      </w:r>
      <w:r>
        <w:rPr>
          <w:rFonts w:ascii="黑体" w:hAnsi="黑体" w:eastAsia="黑体" w:cs="Times New Roman"/>
          <w:color w:val="auto"/>
          <w:sz w:val="32"/>
          <w:szCs w:val="32"/>
          <w:highlight w:val="none"/>
        </w:rPr>
        <w:t>、薯类和膨化食品</w:t>
      </w:r>
      <w:bookmarkEnd w:id="7"/>
    </w:p>
    <w:p w14:paraId="6EE4F7A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98A9A1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31607—2021）、《马铃薯片（</w:t>
      </w:r>
      <w:r>
        <w:rPr>
          <w:rFonts w:hint="eastAsia" w:ascii="Times New Roman" w:hAnsi="Times New Roman" w:eastAsia="仿宋_GB2312" w:cs="Times New Roman"/>
          <w:color w:val="auto"/>
          <w:sz w:val="32"/>
          <w:szCs w:val="32"/>
          <w:highlight w:val="none"/>
        </w:rPr>
        <w:t>条、块</w:t>
      </w:r>
      <w:r>
        <w:rPr>
          <w:rFonts w:ascii="Times New Roman" w:hAnsi="Times New Roman" w:eastAsia="仿宋_GB2312" w:cs="Times New Roman"/>
          <w:color w:val="auto"/>
          <w:sz w:val="32"/>
          <w:szCs w:val="32"/>
          <w:highlight w:val="none"/>
        </w:rPr>
        <w:t>）》（QB/T 2686—2</w:t>
      </w:r>
      <w:r>
        <w:rPr>
          <w:rFonts w:hint="eastAsia" w:ascii="Times New Roman" w:hAnsi="Times New Roman" w:eastAsia="仿宋_GB2312" w:cs="Times New Roman"/>
          <w:color w:val="auto"/>
          <w:sz w:val="32"/>
          <w:szCs w:val="32"/>
          <w:highlight w:val="none"/>
        </w:rPr>
        <w:t>021</w:t>
      </w:r>
      <w:r>
        <w:rPr>
          <w:rFonts w:ascii="Times New Roman" w:hAnsi="Times New Roman" w:eastAsia="仿宋_GB2312" w:cs="Times New Roman"/>
          <w:color w:val="auto"/>
          <w:sz w:val="32"/>
          <w:szCs w:val="32"/>
          <w:highlight w:val="none"/>
        </w:rPr>
        <w:t>）等标准及产品明示标准和质量要求。</w:t>
      </w:r>
    </w:p>
    <w:p w14:paraId="6D0E1E8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F1BCE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膨化食品：</w:t>
      </w:r>
      <w:r>
        <w:rPr>
          <w:rFonts w:hint="eastAsia" w:ascii="Times New Roman" w:hAnsi="Times New Roman" w:eastAsia="仿宋_GB2312" w:cs="Times New Roman"/>
          <w:color w:val="auto"/>
          <w:sz w:val="32"/>
          <w:szCs w:val="32"/>
          <w:highlight w:val="none"/>
        </w:rPr>
        <w:t>水分、酸价（以脂肪计）（产品明示标准为GB/T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以玉米为原料的产品检测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、糖精钠（以糖精计）、苯甲酸及其钠盐（以苯甲酸计）、山梨酸及其钾盐（以山梨酸计）、甜蜜素（以环己基氨基磺酸计）、菌落总数（产品明示标准为GB/T 22699的非定量包装食品不检此项）、大肠菌群（产品明示标准为GB/T 22699的非定量包装食品不检此项）、沙门氏菌、金黄色葡萄球菌。</w:t>
      </w:r>
    </w:p>
    <w:p w14:paraId="6984648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2.干制薯类：酸价（以脂肪计）（含油型产品检测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p>
    <w:p w14:paraId="4A779DB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1" w:name="_Toc6250"/>
      <w:r>
        <w:rPr>
          <w:rFonts w:hint="eastAsia" w:ascii="黑体" w:hAnsi="黑体" w:eastAsia="黑体" w:cs="Times New Roman"/>
          <w:color w:val="auto"/>
          <w:sz w:val="32"/>
          <w:szCs w:val="32"/>
          <w:highlight w:val="none"/>
          <w:lang w:val="en-US" w:eastAsia="zh-CN"/>
        </w:rPr>
        <w:t>十二</w:t>
      </w:r>
      <w:r>
        <w:rPr>
          <w:rFonts w:ascii="黑体" w:hAnsi="黑体" w:eastAsia="黑体" w:cs="Times New Roman"/>
          <w:color w:val="auto"/>
          <w:sz w:val="32"/>
          <w:szCs w:val="32"/>
          <w:highlight w:val="none"/>
        </w:rPr>
        <w:t>、糖果制品</w:t>
      </w:r>
      <w:bookmarkEnd w:id="11"/>
    </w:p>
    <w:p w14:paraId="20048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3576C0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096958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504B60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2" w:name="_Toc11914"/>
      <w:r>
        <w:rPr>
          <w:rFonts w:ascii="Times New Roman" w:hAnsi="Times New Roman" w:eastAsia="仿宋_GB2312" w:cs="Times New Roman"/>
          <w:color w:val="auto"/>
          <w:sz w:val="32"/>
          <w:szCs w:val="32"/>
          <w:highlight w:val="none"/>
        </w:rPr>
        <w:t>1.糖果：铅（以Pb计）、糖精钠（以糖精计）、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合成着色剂检测项目视具体色泽确定）、相同色泽着色剂混合使用时各自用量占其最大使用量的比例之和、二氧化硫残留量、菌落总数[不适用于添加活性菌种（好氧和兼性厌氧益生菌）的产品]、大肠菌群。</w:t>
      </w:r>
    </w:p>
    <w:p w14:paraId="76E2C6E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.果冻：山梨酸及其钾盐（以山梨酸计）、苯甲酸及其钠盐（以苯甲酸计）、糖精钠（以糖精计）、甜蜜素（以环己基氨基磺酸计）、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菌落总数、大肠菌群、霉菌、酵母。</w:t>
      </w:r>
    </w:p>
    <w:p w14:paraId="53BEAF7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三</w:t>
      </w:r>
      <w:r>
        <w:rPr>
          <w:rFonts w:ascii="黑体" w:hAnsi="黑体" w:eastAsia="黑体" w:cs="Times New Roman"/>
          <w:color w:val="auto"/>
          <w:sz w:val="32"/>
          <w:szCs w:val="32"/>
          <w:highlight w:val="none"/>
        </w:rPr>
        <w:t>、茶叶及相关制品</w:t>
      </w:r>
      <w:bookmarkEnd w:id="12"/>
    </w:p>
    <w:p w14:paraId="0E423B4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294B5C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2763—2021）等标准及产品明示标准和质量要求。</w:t>
      </w:r>
    </w:p>
    <w:p w14:paraId="73C6E0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87689C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13" w:name="_Toc14033"/>
      <w:r>
        <w:rPr>
          <w:rFonts w:ascii="Times New Roman" w:hAnsi="Times New Roman" w:eastAsia="仿宋_GB2312" w:cs="Times New Roman"/>
          <w:color w:val="auto"/>
          <w:sz w:val="32"/>
          <w:szCs w:val="32"/>
          <w:highlight w:val="none"/>
        </w:rPr>
        <w:t>1.茶叶：铅（以Pb计）、</w:t>
      </w:r>
      <w:r>
        <w:rPr>
          <w:rFonts w:hint="eastAsia" w:ascii="Times New Roman" w:hAnsi="Times New Roman" w:eastAsia="仿宋_GB2312" w:cs="Times New Roman"/>
          <w:color w:val="auto"/>
          <w:sz w:val="32"/>
          <w:szCs w:val="32"/>
          <w:highlight w:val="none"/>
        </w:rPr>
        <w:t>草甘膦、吡虫啉、乙酰甲胺磷、联苯菊酯、灭多威、三氯杀螨醇、氰戊菊酯和</w:t>
      </w:r>
      <w:r>
        <w:rPr>
          <w:rFonts w:ascii="Times New Roman" w:hAnsi="Times New Roman" w:eastAsia="仿宋_GB2312" w:cs="Times New Roman"/>
          <w:color w:val="auto"/>
          <w:sz w:val="32"/>
          <w:szCs w:val="32"/>
          <w:highlight w:val="none"/>
        </w:rPr>
        <w:t>S-氰戊菊酯</w:t>
      </w:r>
      <w:r>
        <w:rPr>
          <w:rFonts w:hint="eastAsia" w:ascii="Times New Roman" w:hAnsi="Times New Roman" w:eastAsia="仿宋_GB2312" w:cs="Times New Roman"/>
          <w:color w:val="auto"/>
          <w:sz w:val="32"/>
          <w:szCs w:val="32"/>
          <w:highlight w:val="none"/>
        </w:rPr>
        <w:t>、甲拌磷、克百威、水胺硫磷、氧乐果、毒死蜱、啶虫脒、多菌灵、茚虫威、合成着色剂（柠檬黄、日落黄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胭脂红、亮蓝）</w:t>
      </w:r>
      <w:r>
        <w:rPr>
          <w:rFonts w:hint="eastAsia" w:ascii="Times New Roman" w:hAnsi="Times New Roman" w:eastAsia="仿宋_GB2312" w:cs="Times New Roman"/>
          <w:color w:val="auto"/>
          <w:sz w:val="32"/>
          <w:szCs w:val="32"/>
          <w:highlight w:val="none"/>
          <w:lang w:eastAsia="zh-CN"/>
        </w:rPr>
        <w:t>。</w:t>
      </w:r>
    </w:p>
    <w:p w14:paraId="5D22C2D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.代用茶：铅（以Pb计）、</w:t>
      </w:r>
      <w:r>
        <w:rPr>
          <w:rFonts w:hint="eastAsia" w:ascii="Times New Roman" w:hAnsi="Times New Roman" w:eastAsia="仿宋_GB2312" w:cs="Times New Roman"/>
          <w:color w:val="auto"/>
          <w:sz w:val="32"/>
          <w:szCs w:val="32"/>
          <w:highlight w:val="none"/>
        </w:rPr>
        <w:t>二氧化硫残留量、啶虫脒[限</w:t>
      </w:r>
      <w:r>
        <w:rPr>
          <w:rFonts w:ascii="Times New Roman" w:hAnsi="Times New Roman" w:eastAsia="仿宋_GB2312" w:cs="Times New Roman"/>
          <w:color w:val="auto"/>
          <w:sz w:val="32"/>
          <w:szCs w:val="32"/>
          <w:highlight w:val="none"/>
        </w:rPr>
        <w:t>2020年2月15日（含）之后生产的枸杞（干）、2023年5月11日（含）之后生</w:t>
      </w:r>
      <w:r>
        <w:rPr>
          <w:rFonts w:hint="eastAsia" w:ascii="Times New Roman" w:hAnsi="Times New Roman" w:eastAsia="仿宋_GB2312" w:cs="Times New Roman"/>
          <w:color w:val="auto"/>
          <w:sz w:val="32"/>
          <w:szCs w:val="32"/>
          <w:highlight w:val="none"/>
        </w:rPr>
        <w:t>产的金银花（干），以及产品明示标准和质量要求有规定时检测]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吡虫啉[限</w:t>
      </w:r>
      <w:r>
        <w:rPr>
          <w:rFonts w:ascii="Times New Roman" w:hAnsi="Times New Roman" w:eastAsia="仿宋_GB2312" w:cs="Times New Roman"/>
          <w:color w:val="auto"/>
          <w:sz w:val="32"/>
          <w:szCs w:val="32"/>
          <w:highlight w:val="none"/>
        </w:rPr>
        <w:t>2020年2月15日（含）之后生产的枸杞（干）、菊花（干），以及产品明示标</w:t>
      </w:r>
      <w:r>
        <w:rPr>
          <w:rFonts w:hint="eastAsia" w:ascii="Times New Roman" w:hAnsi="Times New Roman" w:eastAsia="仿宋_GB2312" w:cs="Times New Roman"/>
          <w:color w:val="auto"/>
          <w:sz w:val="32"/>
          <w:szCs w:val="32"/>
          <w:highlight w:val="none"/>
        </w:rPr>
        <w:t>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氯氟氰菊酯和高效氯氟氰菊酯[限</w:t>
      </w:r>
      <w:r>
        <w:rPr>
          <w:rFonts w:ascii="Times New Roman" w:hAnsi="Times New Roman" w:eastAsia="仿宋_GB2312" w:cs="Times New Roman"/>
          <w:color w:val="auto"/>
          <w:sz w:val="32"/>
          <w:szCs w:val="32"/>
          <w:highlight w:val="none"/>
        </w:rPr>
        <w:t>2020年2月15日（含）之后生产的枸杞（干），以及产品明示标准和质量要求</w:t>
      </w:r>
      <w:r>
        <w:rPr>
          <w:rFonts w:hint="eastAsia" w:ascii="Times New Roman" w:hAnsi="Times New Roman" w:eastAsia="仿宋_GB2312" w:cs="Times New Roman"/>
          <w:color w:val="auto"/>
          <w:sz w:val="32"/>
          <w:szCs w:val="32"/>
          <w:highlight w:val="none"/>
        </w:rPr>
        <w:t>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三唑磷</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w:t>
      </w:r>
    </w:p>
    <w:p w14:paraId="55E8EDA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四</w:t>
      </w:r>
      <w:r>
        <w:rPr>
          <w:rFonts w:ascii="黑体" w:hAnsi="黑体" w:eastAsia="黑体" w:cs="Times New Roman"/>
          <w:color w:val="auto"/>
          <w:sz w:val="32"/>
          <w:szCs w:val="32"/>
          <w:highlight w:val="none"/>
        </w:rPr>
        <w:t>、酒类</w:t>
      </w:r>
      <w:bookmarkEnd w:id="13"/>
    </w:p>
    <w:p w14:paraId="5A6AC8A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12BD59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蒸馏酒及其配制酒》（GB 2757—2012）等标准及产品明示标准和质量要求。</w:t>
      </w:r>
    </w:p>
    <w:p w14:paraId="5FE716D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2F3461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4" w:name="_Toc32056"/>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.啤酒：酒精度、甲醛。</w:t>
      </w:r>
    </w:p>
    <w:p w14:paraId="6A1CB2A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.果酒（发酵型）：酒精度、展青霉素（</w:t>
      </w:r>
      <w:r>
        <w:rPr>
          <w:rFonts w:hint="eastAsia" w:ascii="Times New Roman" w:hAnsi="Times New Roman" w:eastAsia="仿宋_GB2312" w:cs="Times New Roman"/>
          <w:color w:val="auto"/>
          <w:sz w:val="32"/>
          <w:szCs w:val="32"/>
          <w:highlight w:val="none"/>
        </w:rPr>
        <w:t>限于以苹果、山楂为原料制成的产品检测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糖精钠（以糖精计）、甜蜜素（以环己基氨基磺酸计）、安赛蜜、二氧化硫残留量、酸性红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1AEE1EF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以蒸馏酒及食用酒精为酒基的配制酒</w:t>
      </w:r>
      <w:r>
        <w:rPr>
          <w:rFonts w:ascii="Times New Roman" w:hAnsi="Times New Roman" w:eastAsia="仿宋_GB2312" w:cs="Times New Roman"/>
          <w:color w:val="auto"/>
          <w:sz w:val="32"/>
          <w:szCs w:val="32"/>
          <w:highlight w:val="none"/>
        </w:rPr>
        <w:t>：酒精度、甲醇</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安赛蜜[限</w:t>
      </w:r>
      <w:r>
        <w:rPr>
          <w:rFonts w:ascii="Times New Roman" w:hAnsi="Times New Roman" w:eastAsia="仿宋_GB2312" w:cs="Times New Roman"/>
          <w:color w:val="auto"/>
          <w:sz w:val="32"/>
          <w:szCs w:val="32"/>
          <w:highlight w:val="none"/>
        </w:rPr>
        <w:t>2024年3月6日（含）之后检测</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p>
    <w:p w14:paraId="02464C0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.以</w:t>
      </w:r>
      <w:r>
        <w:rPr>
          <w:rFonts w:hint="eastAsia" w:ascii="Times New Roman" w:hAnsi="Times New Roman" w:eastAsia="仿宋_GB2312" w:cs="Times New Roman"/>
          <w:color w:val="auto"/>
          <w:sz w:val="32"/>
          <w:szCs w:val="32"/>
          <w:highlight w:val="none"/>
        </w:rPr>
        <w:t>发酵酒为酒基的配制酒</w:t>
      </w:r>
      <w:r>
        <w:rPr>
          <w:rFonts w:ascii="Times New Roman" w:hAnsi="Times New Roman" w:eastAsia="仿宋_GB2312" w:cs="Times New Roman"/>
          <w:color w:val="auto"/>
          <w:sz w:val="32"/>
          <w:szCs w:val="32"/>
          <w:highlight w:val="none"/>
        </w:rPr>
        <w:t>：酒精度、苯甲酸及其钠盐（以苯甲酸计）、山梨酸及其钾盐（以山梨酸计）、甜蜜素（以环己基氨基磺酸计）、</w:t>
      </w:r>
      <w:r>
        <w:rPr>
          <w:rFonts w:hint="eastAsia" w:ascii="Times New Roman" w:hAnsi="Times New Roman" w:eastAsia="仿宋_GB2312" w:cs="Times New Roman"/>
          <w:color w:val="auto"/>
          <w:sz w:val="32"/>
          <w:szCs w:val="32"/>
          <w:highlight w:val="none"/>
        </w:rPr>
        <w:t>防腐剂混合使用时各自用量占其最大使用量的比例之和、安赛蜜</w:t>
      </w:r>
      <w:r>
        <w:rPr>
          <w:rFonts w:ascii="Times New Roman" w:hAnsi="Times New Roman" w:eastAsia="仿宋_GB2312" w:cs="Times New Roman"/>
          <w:color w:val="auto"/>
          <w:sz w:val="32"/>
          <w:szCs w:val="32"/>
          <w:highlight w:val="none"/>
        </w:rPr>
        <w:t>。</w:t>
      </w:r>
    </w:p>
    <w:p w14:paraId="19396EE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.其他蒸馏酒：酒精度、铅（以Pb计）、甲醇、氰化物（以HCN计）、</w:t>
      </w:r>
      <w:r>
        <w:rPr>
          <w:rFonts w:hint="eastAsia"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p>
    <w:p w14:paraId="7CF6CE1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.其他发酵酒：酒精度、苯甲酸及其钠盐（以苯甲酸计）、山梨酸及其钾盐（以山梨酸计）、糖精钠（以糖精计）、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69C6B4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五</w:t>
      </w:r>
      <w:r>
        <w:rPr>
          <w:rFonts w:ascii="黑体" w:hAnsi="黑体" w:eastAsia="黑体" w:cs="Times New Roman"/>
          <w:color w:val="auto"/>
          <w:sz w:val="32"/>
          <w:szCs w:val="32"/>
          <w:highlight w:val="none"/>
        </w:rPr>
        <w:t>、蔬菜制品</w:t>
      </w:r>
      <w:bookmarkEnd w:id="14"/>
    </w:p>
    <w:p w14:paraId="7F3903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B570C2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酱腌菜》（GB 2714—2015）等标准及产品明示标准和质量要求。</w:t>
      </w:r>
    </w:p>
    <w:p w14:paraId="7B8048E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A04CD2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5" w:name="_Toc3770"/>
      <w:r>
        <w:rPr>
          <w:rFonts w:ascii="Times New Roman" w:hAnsi="Times New Roman" w:eastAsia="仿宋_GB2312" w:cs="Times New Roman"/>
          <w:color w:val="auto"/>
          <w:sz w:val="32"/>
          <w:szCs w:val="32"/>
          <w:highlight w:val="none"/>
        </w:rPr>
        <w:t>1.酱腌菜：铅（以Pb计）、亚硝酸盐（以NaNO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2023年6月30日之前的限腌渍蔬菜检测）、苯甲酸及其钠盐（以苯甲酸计）、山梨酸及其钾盐（以山梨酸计）、脱氢乙酸及其钠盐（以脱氢乙酸计）、糖精钠（以糖精计）、甜蜜素（以环己基氨基磺酸计）、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二氧化硫残留量（以大蒜为主要原料的产品不检测）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合成着色剂（柠檬黄、日落黄、诱惑红）</w:t>
      </w:r>
      <w:r>
        <w:rPr>
          <w:rFonts w:hint="eastAsia" w:ascii="Times New Roman" w:hAnsi="Times New Roman" w:eastAsia="仿宋_GB2312" w:cs="Times New Roman"/>
          <w:color w:val="auto"/>
          <w:sz w:val="32"/>
          <w:szCs w:val="32"/>
          <w:highlight w:val="none"/>
          <w:lang w:eastAsia="zh-CN"/>
        </w:rPr>
        <w:t>（视产品色泽而定）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大肠菌群（不适用于非灭菌发酵型产品）。</w:t>
      </w:r>
    </w:p>
    <w:p w14:paraId="021BD3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2.蔬菜干制品：铅（以Pb计）、苯甲酸及其钠盐（以苯甲酸计）、山梨酸及其钾盐（以山梨酸计）、二氧化硫残留量、</w:t>
      </w:r>
      <w:r>
        <w:rPr>
          <w:rFonts w:hint="eastAsia" w:ascii="Times New Roman" w:hAnsi="Times New Roman" w:eastAsia="仿宋_GB2312" w:cs="Times New Roman"/>
          <w:color w:val="auto"/>
          <w:sz w:val="32"/>
          <w:szCs w:val="32"/>
          <w:highlight w:val="none"/>
        </w:rPr>
        <w:t>合成着色剂（柠檬黄、日落黄、胭脂红、苋菜红、亮蓝）</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视产品色泽而定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62D1242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.干制食用菌：铅（以Pb计）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含松茸产品不检测</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含松茸和姬松茸的产品不检测</w:t>
      </w:r>
      <w:r>
        <w:rPr>
          <w:rFonts w:ascii="Times New Roman" w:hAnsi="Times New Roman" w:eastAsia="仿宋_GB2312" w:cs="Times New Roman"/>
          <w:color w:val="auto"/>
          <w:sz w:val="32"/>
          <w:szCs w:val="32"/>
          <w:highlight w:val="none"/>
        </w:rPr>
        <w:t>）、总汞（以Hg计）[限生产日期在2023年6月30日之前的产品检测（含松茸产品不检测）]、</w:t>
      </w:r>
      <w:r>
        <w:rPr>
          <w:rFonts w:hint="eastAsia" w:ascii="Times New Roman" w:hAnsi="Times New Roman" w:eastAsia="仿宋_GB2312" w:cs="Times New Roman"/>
          <w:color w:val="auto"/>
          <w:sz w:val="32"/>
          <w:szCs w:val="32"/>
          <w:highlight w:val="none"/>
        </w:rPr>
        <w:t>甲基汞（以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2023年6月30日（含）之后的产品检测]、总砷（以As计）[限生产日期在2023年6月30日之前的产品检测（含松茸产品不检测）]、</w:t>
      </w:r>
      <w:r>
        <w:rPr>
          <w:rFonts w:hint="eastAsia" w:ascii="Times New Roman" w:hAnsi="Times New Roman" w:eastAsia="仿宋_GB2312" w:cs="Times New Roman"/>
          <w:color w:val="auto"/>
          <w:sz w:val="32"/>
          <w:szCs w:val="32"/>
          <w:highlight w:val="none"/>
        </w:rPr>
        <w:t>无机砷（以As计）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w:t>
      </w:r>
      <w:r>
        <w:rPr>
          <w:rFonts w:hint="eastAsia" w:ascii="Times New Roman" w:hAnsi="Times New Roman" w:eastAsia="仿宋_GB2312" w:cs="Times New Roman"/>
          <w:color w:val="auto"/>
          <w:sz w:val="32"/>
          <w:szCs w:val="32"/>
          <w:highlight w:val="none"/>
          <w:lang w:eastAsia="zh-CN"/>
        </w:rPr>
        <w:t>。</w:t>
      </w:r>
    </w:p>
    <w:p w14:paraId="65D1667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六</w:t>
      </w:r>
      <w:r>
        <w:rPr>
          <w:rFonts w:ascii="黑体" w:hAnsi="黑体" w:eastAsia="黑体" w:cs="Times New Roman"/>
          <w:color w:val="auto"/>
          <w:sz w:val="32"/>
          <w:szCs w:val="32"/>
          <w:highlight w:val="none"/>
        </w:rPr>
        <w:t>、水果制品</w:t>
      </w:r>
      <w:bookmarkEnd w:id="15"/>
    </w:p>
    <w:p w14:paraId="6F61A5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149C4E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蜜饯》（GB 14884—2016）等标准及产品明示标准和质量要求。</w:t>
      </w:r>
    </w:p>
    <w:p w14:paraId="70F3E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2BAAFA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6" w:name="_Toc25794"/>
      <w:r>
        <w:rPr>
          <w:rFonts w:ascii="Times New Roman" w:hAnsi="Times New Roman" w:eastAsia="仿宋_GB2312" w:cs="Times New Roman"/>
          <w:color w:val="auto"/>
          <w:sz w:val="32"/>
          <w:szCs w:val="32"/>
          <w:highlight w:val="none"/>
        </w:rPr>
        <w:t>1.蜜饯：铅（以Pb计）、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、二氧化硫残留量、合成着色剂（</w:t>
      </w:r>
      <w:r>
        <w:rPr>
          <w:rFonts w:hint="eastAsia" w:ascii="Times New Roman" w:hAnsi="Times New Roman" w:eastAsia="仿宋_GB2312" w:cs="Times New Roman"/>
          <w:color w:val="auto"/>
          <w:sz w:val="32"/>
          <w:szCs w:val="32"/>
          <w:highlight w:val="none"/>
        </w:rPr>
        <w:t>亮蓝、柠檬黄、日落黄、苋菜红、胭脂红、诱惑红、喹啉黄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）、相同色泽着色剂各自用量占其最大使用量的比例之和、乙二胺四乙酸二钠（</w:t>
      </w:r>
      <w:r>
        <w:rPr>
          <w:rFonts w:hint="eastAsia" w:ascii="Times New Roman" w:hAnsi="Times New Roman" w:eastAsia="仿宋_GB2312" w:cs="Times New Roman"/>
          <w:color w:val="auto"/>
          <w:sz w:val="32"/>
          <w:szCs w:val="32"/>
          <w:highlight w:val="none"/>
        </w:rPr>
        <w:t>限果脯类产品检测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不适用于添加乳酸菌（活菌）的蜜饯</w:t>
      </w:r>
      <w:r>
        <w:rPr>
          <w:rFonts w:ascii="Times New Roman" w:hAnsi="Times New Roman" w:eastAsia="仿宋_GB2312" w:cs="Times New Roman"/>
          <w:color w:val="auto"/>
          <w:sz w:val="32"/>
          <w:szCs w:val="32"/>
          <w:highlight w:val="none"/>
        </w:rPr>
        <w:t>]、大肠菌群、霉菌。</w:t>
      </w:r>
    </w:p>
    <w:p w14:paraId="42A8688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2.水果干制品：铅（以Pb计）、</w:t>
      </w:r>
      <w:r>
        <w:rPr>
          <w:rFonts w:hint="eastAsia" w:ascii="Times New Roman" w:hAnsi="Times New Roman" w:eastAsia="仿宋_GB2312" w:cs="Times New Roman"/>
          <w:color w:val="auto"/>
          <w:sz w:val="32"/>
          <w:szCs w:val="32"/>
          <w:highlight w:val="none"/>
        </w:rPr>
        <w:t>啶虫脒</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氯氰菊酯和高效氯氰菊酯</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lang w:eastAsia="zh-CN"/>
        </w:rPr>
        <w:t>（限干枸杞检测，限柿饼检测）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脱氢乙酸及其钠盐（以脱氢乙酸计）（限柿饼检测）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合成着色剂（亮蓝、柠檬黄、日落黄、苋菜红、胭脂红、诱惑红、喹啉黄）</w:t>
      </w:r>
      <w:r>
        <w:rPr>
          <w:rFonts w:hint="eastAsia" w:ascii="Times New Roman" w:hAnsi="Times New Roman" w:eastAsia="仿宋_GB2312" w:cs="Times New Roman"/>
          <w:color w:val="auto"/>
          <w:sz w:val="32"/>
          <w:szCs w:val="32"/>
          <w:highlight w:val="none"/>
          <w:lang w:eastAsia="zh-CN"/>
        </w:rPr>
        <w:t>（视产品具体色泽而定）</w:t>
      </w:r>
      <w:r>
        <w:rPr>
          <w:rFonts w:hint="eastAsia" w:ascii="Times New Roman" w:hAnsi="Times New Roman" w:eastAsia="仿宋_GB2312" w:cs="Times New Roman"/>
          <w:color w:val="auto"/>
          <w:sz w:val="32"/>
          <w:szCs w:val="32"/>
          <w:highlight w:val="none"/>
        </w:rPr>
        <w:t>、菌落总数[不适用于添加乳酸菌（活菌）的水果干制品]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大肠菌群、霉菌。</w:t>
      </w:r>
    </w:p>
    <w:p w14:paraId="7C012F3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3.果酱：铅（以Pb计）、脱氢乙酸及其钠盐（以脱氢乙酸计）、菌落总数[</w:t>
      </w:r>
      <w:r>
        <w:rPr>
          <w:rFonts w:hint="eastAsia" w:ascii="Times New Roman" w:hAnsi="Times New Roman" w:eastAsia="仿宋_GB2312" w:cs="Times New Roman"/>
          <w:color w:val="auto"/>
          <w:sz w:val="32"/>
          <w:szCs w:val="32"/>
          <w:highlight w:val="none"/>
        </w:rPr>
        <w:t>不适用于添加乳酸菌（活菌）的果酱</w:t>
      </w:r>
      <w:r>
        <w:rPr>
          <w:rFonts w:ascii="Times New Roman" w:hAnsi="Times New Roman" w:eastAsia="仿宋_GB2312" w:cs="Times New Roman"/>
          <w:color w:val="auto"/>
          <w:sz w:val="32"/>
          <w:szCs w:val="32"/>
          <w:highlight w:val="none"/>
        </w:rPr>
        <w:t>]、大肠菌群、霉菌、商业无菌（</w:t>
      </w:r>
      <w:r>
        <w:rPr>
          <w:rFonts w:hint="eastAsia" w:ascii="Times New Roman" w:hAnsi="Times New Roman" w:eastAsia="仿宋_GB2312" w:cs="Times New Roman"/>
          <w:color w:val="auto"/>
          <w:sz w:val="32"/>
          <w:szCs w:val="32"/>
          <w:highlight w:val="none"/>
        </w:rPr>
        <w:t>限罐头工艺加工的产品检测</w:t>
      </w:r>
      <w:r>
        <w:rPr>
          <w:rFonts w:ascii="Times New Roman" w:hAnsi="Times New Roman" w:eastAsia="仿宋_GB2312" w:cs="Times New Roman"/>
          <w:color w:val="auto"/>
          <w:sz w:val="32"/>
          <w:szCs w:val="32"/>
          <w:highlight w:val="none"/>
        </w:rPr>
        <w:t>）。</w:t>
      </w:r>
    </w:p>
    <w:p w14:paraId="0B86830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七</w:t>
      </w:r>
      <w:r>
        <w:rPr>
          <w:rFonts w:ascii="黑体" w:hAnsi="黑体" w:eastAsia="黑体" w:cs="Times New Roman"/>
          <w:color w:val="auto"/>
          <w:sz w:val="32"/>
          <w:szCs w:val="32"/>
          <w:highlight w:val="none"/>
        </w:rPr>
        <w:t>、炒货食品及坚果制品</w:t>
      </w:r>
      <w:bookmarkEnd w:id="16"/>
    </w:p>
    <w:p w14:paraId="4CFFB01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D09C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坚果与籽类食品》（GB 19300—2014）等标准及产品明示标准和质量要求。</w:t>
      </w:r>
    </w:p>
    <w:p w14:paraId="497A348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3F7F3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炒货食品及坚果制品：酸价（以脂肪计）（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除豆类食品外的产品检测</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限开心果、杏仁、扁桃仁、松仁、瓜子、花生制品检测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大肠菌群、霉菌（</w:t>
      </w:r>
      <w:r>
        <w:rPr>
          <w:rFonts w:hint="eastAsia" w:ascii="Times New Roman" w:hAnsi="Times New Roman" w:eastAsia="仿宋_GB2312" w:cs="Times New Roman"/>
          <w:color w:val="auto"/>
          <w:sz w:val="32"/>
          <w:szCs w:val="32"/>
          <w:highlight w:val="none"/>
        </w:rPr>
        <w:t>限烘炒工艺加工的熟制产品检测</w:t>
      </w:r>
      <w:r>
        <w:rPr>
          <w:rFonts w:ascii="Times New Roman" w:hAnsi="Times New Roman" w:eastAsia="仿宋_GB2312" w:cs="Times New Roman"/>
          <w:color w:val="auto"/>
          <w:sz w:val="32"/>
          <w:szCs w:val="32"/>
          <w:highlight w:val="none"/>
        </w:rPr>
        <w:t>）。</w:t>
      </w:r>
    </w:p>
    <w:p w14:paraId="1226D36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7" w:name="_Toc22770"/>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八</w:t>
      </w:r>
      <w:r>
        <w:rPr>
          <w:rFonts w:ascii="黑体" w:hAnsi="黑体" w:eastAsia="黑体" w:cs="Times New Roman"/>
          <w:color w:val="auto"/>
          <w:sz w:val="32"/>
          <w:szCs w:val="32"/>
          <w:highlight w:val="none"/>
        </w:rPr>
        <w:t>、蛋制品</w:t>
      </w:r>
      <w:bookmarkEnd w:id="17"/>
    </w:p>
    <w:p w14:paraId="1F40AA2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44DCCF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48D4603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904FAE6">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Times New Roman" w:hAnsi="Times New Roman" w:eastAsia="仿宋_GB2312" w:cs="Times New Roman"/>
          <w:color w:val="auto"/>
          <w:sz w:val="32"/>
          <w:szCs w:val="32"/>
          <w:highlight w:val="none"/>
        </w:rPr>
      </w:pPr>
      <w:bookmarkStart w:id="18" w:name="_Toc6069"/>
      <w:bookmarkStart w:id="19" w:name="_Toc20198"/>
      <w:r>
        <w:rPr>
          <w:rFonts w:ascii="Times New Roman" w:hAnsi="Times New Roman" w:eastAsia="仿宋_GB2312" w:cs="Times New Roman"/>
          <w:color w:val="auto"/>
          <w:sz w:val="32"/>
          <w:szCs w:val="32"/>
          <w:highlight w:val="none"/>
        </w:rPr>
        <w:t>再制蛋：铅（以Pb计）、苯甲酸及其钠盐（以苯甲酸计）、山梨酸及其钾盐（以山梨酸计）、菌落总数（</w:t>
      </w:r>
      <w:r>
        <w:rPr>
          <w:rFonts w:hint="eastAsia" w:ascii="Times New Roman" w:hAnsi="Times New Roman" w:eastAsia="仿宋_GB2312" w:cs="Times New Roman"/>
          <w:color w:val="auto"/>
          <w:sz w:val="32"/>
          <w:szCs w:val="32"/>
          <w:highlight w:val="none"/>
        </w:rPr>
        <w:t>除糟蛋外的产品检测</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r>
        <w:rPr>
          <w:rFonts w:hint="eastAsia" w:ascii="Times New Roman" w:hAnsi="Times New Roman" w:eastAsia="仿宋_GB2312" w:cs="Times New Roman"/>
          <w:color w:val="auto"/>
          <w:sz w:val="32"/>
          <w:szCs w:val="32"/>
          <w:highlight w:val="none"/>
        </w:rPr>
        <w:t>（除以罐头食品加工工艺生产外的产品检测</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限即食类预包装食品及预先包装但需要计量称重的即食食品检测）</w:t>
      </w:r>
      <w:r>
        <w:rPr>
          <w:rFonts w:ascii="Times New Roman" w:hAnsi="Times New Roman" w:eastAsia="仿宋_GB2312" w:cs="Times New Roman"/>
          <w:color w:val="auto"/>
          <w:sz w:val="32"/>
          <w:szCs w:val="32"/>
          <w:highlight w:val="none"/>
        </w:rPr>
        <w:t>。</w:t>
      </w:r>
    </w:p>
    <w:p w14:paraId="2B12B1B4">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十九</w:t>
      </w:r>
      <w:r>
        <w:rPr>
          <w:rFonts w:ascii="黑体" w:hAnsi="黑体" w:eastAsia="黑体" w:cs="Times New Roman"/>
          <w:color w:val="auto"/>
          <w:sz w:val="32"/>
          <w:szCs w:val="32"/>
          <w:highlight w:val="none"/>
        </w:rPr>
        <w:t>、可可及焙烤咖啡产品</w:t>
      </w:r>
      <w:bookmarkEnd w:id="18"/>
    </w:p>
    <w:p w14:paraId="2CD2C2C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4506D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523A87DF">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CC23B9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焙炒咖啡：咖啡因（</w:t>
      </w:r>
      <w:r>
        <w:rPr>
          <w:rFonts w:hint="eastAsia" w:ascii="Times New Roman" w:hAnsi="Times New Roman" w:eastAsia="仿宋_GB2312" w:cs="Times New Roman"/>
          <w:color w:val="auto"/>
          <w:sz w:val="32"/>
          <w:szCs w:val="32"/>
          <w:highlight w:val="none"/>
        </w:rPr>
        <w:t>不适用于已除咖啡因的焙炒咖啡</w:t>
      </w:r>
      <w:r>
        <w:rPr>
          <w:rFonts w:ascii="Times New Roman" w:hAnsi="Times New Roman" w:eastAsia="仿宋_GB2312" w:cs="Times New Roman"/>
          <w:color w:val="auto"/>
          <w:sz w:val="32"/>
          <w:szCs w:val="32"/>
          <w:highlight w:val="none"/>
        </w:rPr>
        <w:t>）、铅（以Pb计）、赭曲霉毒素A。</w:t>
      </w:r>
    </w:p>
    <w:p w14:paraId="11668512">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w:t>
      </w:r>
      <w:r>
        <w:rPr>
          <w:rFonts w:ascii="黑体" w:hAnsi="黑体" w:eastAsia="黑体" w:cs="Times New Roman"/>
          <w:color w:val="auto"/>
          <w:sz w:val="32"/>
          <w:szCs w:val="32"/>
          <w:highlight w:val="none"/>
        </w:rPr>
        <w:t>、食糖</w:t>
      </w:r>
      <w:bookmarkEnd w:id="19"/>
    </w:p>
    <w:p w14:paraId="69EB75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B1D53B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《白砂糖》（GB/T 317—2018）、《食品安全国家标准 食糖》（GB 13104—2014）等标准及产品明示标准和质量要求。</w:t>
      </w:r>
    </w:p>
    <w:p w14:paraId="29521CFC">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615810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白砂糖、精幼砂糖：蔗糖分、还原糖分、色值、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p>
    <w:p w14:paraId="5C4A62B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20" w:name="_Toc16025"/>
      <w:bookmarkStart w:id="21" w:name="_Toc8345"/>
      <w:r>
        <w:rPr>
          <w:rFonts w:hint="eastAsia" w:ascii="黑体" w:hAnsi="黑体" w:eastAsia="黑体" w:cs="Times New Roman"/>
          <w:color w:val="auto"/>
          <w:sz w:val="32"/>
          <w:szCs w:val="32"/>
          <w:highlight w:val="none"/>
          <w:lang w:val="en-US" w:eastAsia="zh-CN"/>
        </w:rPr>
        <w:t>二十一</w:t>
      </w:r>
      <w:r>
        <w:rPr>
          <w:rFonts w:ascii="黑体" w:hAnsi="黑体" w:eastAsia="黑体" w:cs="Times New Roman"/>
          <w:color w:val="auto"/>
          <w:sz w:val="32"/>
          <w:szCs w:val="32"/>
          <w:highlight w:val="none"/>
        </w:rPr>
        <w:t>、水产制品</w:t>
      </w:r>
      <w:bookmarkEnd w:id="20"/>
    </w:p>
    <w:p w14:paraId="05DA0828">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D7CA03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藻类及其制品》（GB 19643—2016）等标准及产品明示标准和质量要求。</w:t>
      </w:r>
    </w:p>
    <w:p w14:paraId="354E84B6">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37C832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1.藻类干制品：铅（以Pb计）</w:t>
      </w:r>
      <w:r>
        <w:rPr>
          <w:rFonts w:hint="eastAsia" w:ascii="Times New Roman" w:hAnsi="Times New Roman" w:eastAsia="仿宋_GB2312" w:cs="Times New Roman"/>
          <w:color w:val="auto"/>
          <w:sz w:val="32"/>
          <w:szCs w:val="32"/>
          <w:highlight w:val="none"/>
          <w:lang w:eastAsia="zh-CN"/>
        </w:rPr>
        <w:t>（干裙带菜类产品除外）</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仅限即食类产品检测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仅限即食类产品检测</w:t>
      </w:r>
      <w:r>
        <w:rPr>
          <w:rFonts w:ascii="Times New Roman" w:hAnsi="Times New Roman" w:eastAsia="仿宋_GB2312" w:cs="Times New Roman"/>
          <w:color w:val="auto"/>
          <w:sz w:val="32"/>
          <w:szCs w:val="32"/>
          <w:highlight w:val="none"/>
        </w:rPr>
        <w:t>）。</w:t>
      </w:r>
    </w:p>
    <w:p w14:paraId="5652AFE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.熟制</w:t>
      </w:r>
      <w:r>
        <w:rPr>
          <w:rFonts w:hint="eastAsia" w:ascii="Times New Roman" w:hAnsi="Times New Roman" w:eastAsia="仿宋_GB2312" w:cs="Times New Roman"/>
          <w:color w:val="auto"/>
          <w:sz w:val="32"/>
          <w:szCs w:val="32"/>
          <w:highlight w:val="none"/>
        </w:rPr>
        <w:t>动物性水产制品</w:t>
      </w:r>
      <w:r>
        <w:rPr>
          <w:rFonts w:ascii="Times New Roman" w:hAnsi="Times New Roman" w:eastAsia="仿宋_GB2312" w:cs="Times New Roman"/>
          <w:color w:val="auto"/>
          <w:sz w:val="32"/>
          <w:szCs w:val="32"/>
          <w:highlight w:val="none"/>
        </w:rPr>
        <w:t>：铅（以Pb计）、镉（以Cd计）（</w:t>
      </w:r>
      <w:r>
        <w:rPr>
          <w:rFonts w:hint="eastAsia" w:ascii="Times New Roman" w:hAnsi="Times New Roman" w:eastAsia="仿宋_GB2312" w:cs="Times New Roman"/>
          <w:color w:val="auto"/>
          <w:sz w:val="32"/>
          <w:szCs w:val="32"/>
          <w:highlight w:val="none"/>
        </w:rPr>
        <w:t>仅鱼类制品检测</w:t>
      </w:r>
      <w:r>
        <w:rPr>
          <w:rFonts w:ascii="Times New Roman" w:hAnsi="Times New Roman" w:eastAsia="仿宋_GB2312" w:cs="Times New Roman"/>
          <w:color w:val="auto"/>
          <w:sz w:val="32"/>
          <w:szCs w:val="32"/>
          <w:highlight w:val="none"/>
        </w:rPr>
        <w:t>）、苯甲酸及其钠盐（以苯甲酸计）、山梨酸及其钾盐（以山梨酸计）、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、脱氢乙酸及其钠盐（以脱氢乙酸计）。</w:t>
      </w:r>
    </w:p>
    <w:p w14:paraId="0B33B1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二十二</w:t>
      </w:r>
      <w:r>
        <w:rPr>
          <w:rFonts w:ascii="黑体" w:hAnsi="黑体" w:eastAsia="黑体" w:cs="Times New Roman"/>
          <w:color w:val="auto"/>
          <w:sz w:val="32"/>
          <w:szCs w:val="32"/>
          <w:highlight w:val="none"/>
        </w:rPr>
        <w:t>、淀粉及淀粉制品</w:t>
      </w:r>
      <w:bookmarkEnd w:id="21"/>
    </w:p>
    <w:p w14:paraId="04CED3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8EADAB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食用淀粉》（GB 31637—2016）等标准及产品明示标准和质量要求。</w:t>
      </w:r>
    </w:p>
    <w:p w14:paraId="136284D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07C90E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2" w:name="_Toc21631"/>
      <w:r>
        <w:rPr>
          <w:rFonts w:ascii="Times New Roman" w:hAnsi="Times New Roman" w:eastAsia="仿宋_GB2312" w:cs="Times New Roman"/>
          <w:color w:val="auto"/>
          <w:sz w:val="32"/>
          <w:szCs w:val="32"/>
          <w:highlight w:val="none"/>
        </w:rPr>
        <w:t>淀粉：铅（以Pb计）、菌落总数、大肠菌群、霉菌和酵母、</w:t>
      </w:r>
      <w:r>
        <w:rPr>
          <w:rFonts w:hint="eastAsia" w:ascii="Times New Roman" w:hAnsi="Times New Roman" w:eastAsia="仿宋_GB2312" w:cs="Times New Roman"/>
          <w:color w:val="auto"/>
          <w:sz w:val="32"/>
          <w:szCs w:val="32"/>
          <w:highlight w:val="none"/>
        </w:rPr>
        <w:t>二氧化硫残留量、脱氢乙酸及其钠盐（以脱氢乙酸计）、葛根素（限葛根淀粉检测）</w:t>
      </w:r>
      <w:r>
        <w:rPr>
          <w:rFonts w:ascii="Times New Roman" w:hAnsi="Times New Roman" w:eastAsia="仿宋_GB2312" w:cs="Times New Roman"/>
          <w:color w:val="auto"/>
          <w:sz w:val="32"/>
          <w:szCs w:val="32"/>
          <w:highlight w:val="none"/>
        </w:rPr>
        <w:t>。</w:t>
      </w:r>
    </w:p>
    <w:p w14:paraId="5A0D0B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二十三</w:t>
      </w:r>
      <w:r>
        <w:rPr>
          <w:rFonts w:ascii="黑体" w:hAnsi="黑体" w:eastAsia="黑体" w:cs="Times New Roman"/>
          <w:color w:val="auto"/>
          <w:sz w:val="32"/>
          <w:szCs w:val="32"/>
          <w:highlight w:val="none"/>
        </w:rPr>
        <w:t>、糕点</w:t>
      </w:r>
      <w:bookmarkEnd w:id="22"/>
    </w:p>
    <w:p w14:paraId="52C9879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4C611E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糕点、面包》（GB 7099—2015）、等标准及产品明示标准和质量要求。</w:t>
      </w:r>
    </w:p>
    <w:p w14:paraId="25A48A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C20FD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23" w:name="_Toc9106"/>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面包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铝的残留量（干样品，以Al计）、丙酸及其钠盐、钙盐（以丙酸计）、脱氢乙酸及其钠盐（以脱氢乙酸计）、三氯蔗糖、合成着色剂（柠檬黄、日落黄、胭脂红、苋菜红、亮蓝、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38B6BF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.糕点：</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丙酸及其钠盐、钙盐（以丙酸计）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丙二醇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合成着色剂（柠檬黄、日落黄、胭脂红、苋菜红、亮蓝、赤藓红、诱惑红）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霉菌（不适用于添加了霉菌成熟干酪的产品）。</w:t>
      </w:r>
    </w:p>
    <w:p w14:paraId="5292809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二十四</w:t>
      </w:r>
      <w:r>
        <w:rPr>
          <w:rFonts w:ascii="黑体" w:hAnsi="黑体" w:eastAsia="黑体" w:cs="Times New Roman"/>
          <w:color w:val="auto"/>
          <w:sz w:val="32"/>
          <w:szCs w:val="32"/>
          <w:highlight w:val="none"/>
        </w:rPr>
        <w:t>、豆制品</w:t>
      </w:r>
      <w:bookmarkEnd w:id="23"/>
    </w:p>
    <w:p w14:paraId="21D0CA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2F499E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豆制品》（GB 2712—2014）等标准及产品明示标准和质量要求。</w:t>
      </w:r>
    </w:p>
    <w:p w14:paraId="551F810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B82ADA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4" w:name="_Toc11656"/>
      <w:r>
        <w:rPr>
          <w:rFonts w:ascii="Times New Roman" w:hAnsi="Times New Roman" w:eastAsia="仿宋_GB2312" w:cs="Times New Roman"/>
          <w:color w:val="auto"/>
          <w:sz w:val="32"/>
          <w:szCs w:val="32"/>
          <w:highlight w:val="none"/>
        </w:rPr>
        <w:t>1.发酵性豆制品：铅（以Pb计）、黄曲霉毒素B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豆豉类产品不检测</w:t>
      </w:r>
      <w:r>
        <w:rPr>
          <w:rFonts w:ascii="Times New Roman" w:hAnsi="Times New Roman" w:eastAsia="仿宋_GB2312" w:cs="Times New Roman"/>
          <w:color w:val="auto"/>
          <w:sz w:val="32"/>
          <w:szCs w:val="32"/>
          <w:highlight w:val="none"/>
        </w:rPr>
        <w:t>）、山梨酸及其钾盐（以山梨酸计）、脱氢乙酸及其钠盐（以脱氢乙酸计）、糖精钠（以糖精计）、甜蜜素（以环己基氨基磺酸计）、铝的残留量（干样品，以Al计）、大肠菌群（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2279CD6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非发酵性豆制品（腐竹、油皮及其再制品）</w:t>
      </w:r>
      <w:r>
        <w:rPr>
          <w:rFonts w:ascii="Times New Roman" w:hAnsi="Times New Roman" w:eastAsia="仿宋_GB2312" w:cs="Times New Roman"/>
          <w:color w:val="auto"/>
          <w:sz w:val="32"/>
          <w:szCs w:val="32"/>
          <w:highlight w:val="none"/>
        </w:rPr>
        <w:t>：蛋白质、铅（以Pb计）、</w:t>
      </w:r>
      <w:r>
        <w:rPr>
          <w:rFonts w:hint="eastAsia" w:ascii="Times New Roman" w:hAnsi="Times New Roman" w:eastAsia="仿宋_GB2312" w:cs="Times New Roman"/>
          <w:color w:val="auto"/>
          <w:sz w:val="32"/>
          <w:szCs w:val="32"/>
          <w:highlight w:val="none"/>
        </w:rPr>
        <w:t>碱性嫩黄、</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铝的残留量（干样品，以Al计）、</w:t>
      </w:r>
      <w:r>
        <w:rPr>
          <w:rFonts w:hint="eastAsia" w:ascii="Times New Roman" w:hAnsi="Times New Roman" w:eastAsia="仿宋_GB2312" w:cs="Times New Roman"/>
          <w:color w:val="auto"/>
          <w:sz w:val="32"/>
          <w:szCs w:val="32"/>
          <w:highlight w:val="none"/>
        </w:rPr>
        <w:t>合成着色剂（柠檬黄、日落黄）。</w:t>
      </w:r>
    </w:p>
    <w:p w14:paraId="426078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非发酵性豆制品（豆干、豆腐、豆皮等）</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丙酸及其钠盐、钙盐（以丙酸计）（经臭卤浸渍的产品不检测）、防腐剂混合使用时各自用量占其最大使用量的比例之和、糖精钠（以糖精计）（限再制品检测）、三氯蔗糖（限再制品检测）、甜蜜素（以环己基氨基磺酸计）（限再制品检测）、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（除豆浆类外的产品检测）、合成着色剂（柠檬黄、日落黄）</w:t>
      </w:r>
      <w:r>
        <w:rPr>
          <w:rFonts w:hint="eastAsia" w:ascii="Times New Roman" w:hAnsi="Times New Roman" w:eastAsia="仿宋_GB2312" w:cs="Times New Roman"/>
          <w:color w:val="auto"/>
          <w:sz w:val="32"/>
          <w:szCs w:val="32"/>
          <w:highlight w:val="none"/>
          <w:lang w:eastAsia="zh-CN"/>
        </w:rPr>
        <w:t>（白色豆腐不检测）</w:t>
      </w:r>
      <w:r>
        <w:rPr>
          <w:rFonts w:hint="eastAsia" w:ascii="Times New Roman" w:hAnsi="Times New Roman" w:eastAsia="仿宋_GB2312" w:cs="Times New Roman"/>
          <w:color w:val="auto"/>
          <w:sz w:val="32"/>
          <w:szCs w:val="32"/>
          <w:highlight w:val="none"/>
        </w:rPr>
        <w:t>、大肠菌群（限即食预包装食品检测）、金黄色葡萄球菌（限即食预包装食品检测）。</w:t>
      </w:r>
    </w:p>
    <w:p w14:paraId="2A8BE7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4.其他豆制品：铅（以Pb计）、苯甲酸及其钠盐（以苯甲酸计）、山梨酸及其钾盐（以山梨酸计）、脱氢乙酸及其钠盐（以脱氢乙酸计）、糖精钠（以糖精计）、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铝的残留含量（干样品，以Al计）、大肠菌群（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5D5C0451">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25" w:name="_Toc19639"/>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五</w:t>
      </w:r>
      <w:r>
        <w:rPr>
          <w:rFonts w:ascii="黑体" w:hAnsi="黑体" w:eastAsia="黑体" w:cs="Times New Roman"/>
          <w:color w:val="auto"/>
          <w:sz w:val="32"/>
          <w:szCs w:val="32"/>
          <w:highlight w:val="none"/>
        </w:rPr>
        <w:t>、蜂产品</w:t>
      </w:r>
      <w:bookmarkEnd w:id="25"/>
    </w:p>
    <w:p w14:paraId="72DE5E3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BD7FEF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食品中兽药最大残留限量》（GB 31650—2019）、《食品安全国家标准</w:t>
      </w:r>
      <w:r>
        <w:rPr>
          <w:rFonts w:hint="eastAsia" w:ascii="Times New Roman" w:hAnsi="Times New Roman" w:eastAsia="仿宋_GB2312" w:cs="Times New Roman"/>
          <w:color w:val="auto"/>
          <w:sz w:val="32"/>
          <w:szCs w:val="32"/>
          <w:highlight w:val="none"/>
        </w:rPr>
        <w:t xml:space="preserve"> 食品中</w:t>
      </w:r>
      <w:r>
        <w:rPr>
          <w:rFonts w:ascii="Times New Roman" w:hAnsi="Times New Roman" w:eastAsia="仿宋_GB2312" w:cs="Times New Roman"/>
          <w:color w:val="auto"/>
          <w:sz w:val="32"/>
          <w:szCs w:val="32"/>
          <w:highlight w:val="none"/>
        </w:rPr>
        <w:t>41种兽药最大残留限量》（GB 31650</w:t>
      </w:r>
      <w:r>
        <w:rPr>
          <w:rFonts w:hint="eastAsia"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69F1385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D93C09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1.蜂蜜：</w:t>
      </w:r>
      <w:r>
        <w:rPr>
          <w:rFonts w:hint="eastAsia" w:ascii="Times New Roman" w:hAnsi="Times New Roman" w:eastAsia="仿宋_GB2312" w:cs="Times New Roman"/>
          <w:color w:val="auto"/>
          <w:sz w:val="32"/>
          <w:szCs w:val="32"/>
          <w:highlight w:val="none"/>
        </w:rPr>
        <w:t>果糖和葡萄糖、蔗糖、</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氯霉素、</w:t>
      </w:r>
      <w:r>
        <w:rPr>
          <w:rFonts w:hint="eastAsia" w:ascii="Times New Roman" w:hAnsi="Times New Roman" w:eastAsia="仿宋_GB2312" w:cs="Times New Roman"/>
          <w:color w:val="auto"/>
          <w:sz w:val="32"/>
          <w:szCs w:val="32"/>
          <w:highlight w:val="none"/>
        </w:rPr>
        <w:t>呋喃西林代谢物[生产日期在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]、呋喃唑酮代谢物[生产日期在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]、甲硝唑[生产日期在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]、双甲脒[生产日期在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]、诺氟沙星[生产日期在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]、氧氟沙星[生产日期在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]、菌落总数、霉菌计数、嗜渗酵母计数。</w:t>
      </w:r>
    </w:p>
    <w:p w14:paraId="604F7AA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.蜂花粉：铅（以Pb计）、菌落总数（</w:t>
      </w:r>
      <w:r>
        <w:rPr>
          <w:rFonts w:hint="eastAsia" w:ascii="Times New Roman" w:hAnsi="Times New Roman" w:eastAsia="仿宋_GB2312" w:cs="Times New Roman"/>
          <w:color w:val="auto"/>
          <w:sz w:val="32"/>
          <w:szCs w:val="32"/>
          <w:highlight w:val="none"/>
        </w:rPr>
        <w:t>即食的预包装蜂花粉检测，其中破壁蜂花粉仅限产品明示标准和质量要求有限量规定时检测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即食的预包装蜂花粉检测，其中破壁蜂花粉仅限产品明示标准和质量要求有限量规定时检测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即食的预包装蜂花粉检测，其中破壁蜂花粉仅限产品明示标准和质量要求有限量规定时检测</w:t>
      </w:r>
      <w:r>
        <w:rPr>
          <w:rFonts w:ascii="Times New Roman" w:hAnsi="Times New Roman" w:eastAsia="仿宋_GB2312" w:cs="Times New Roman"/>
          <w:color w:val="auto"/>
          <w:sz w:val="32"/>
          <w:szCs w:val="32"/>
          <w:highlight w:val="none"/>
        </w:rPr>
        <w:t>）。</w:t>
      </w:r>
    </w:p>
    <w:p w14:paraId="0A17D0A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二十六</w:t>
      </w:r>
      <w:r>
        <w:rPr>
          <w:rFonts w:ascii="黑体" w:hAnsi="黑体" w:eastAsia="黑体" w:cs="Times New Roman"/>
          <w:color w:val="auto"/>
          <w:sz w:val="32"/>
          <w:szCs w:val="32"/>
          <w:highlight w:val="none"/>
        </w:rPr>
        <w:t>、餐饮食品</w:t>
      </w:r>
      <w:bookmarkEnd w:id="24"/>
    </w:p>
    <w:p w14:paraId="40214E8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919C1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消毒餐（饮）具》（GB 14934—2016）等标准及产品明示标准和质量要求。</w:t>
      </w:r>
    </w:p>
    <w:p w14:paraId="64CF9E8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25CF3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6" w:name="_Toc2877"/>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馒头花卷（自制）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0C4EC70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包子（自制）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4110EE4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3.油饼油条（自制）（</w:t>
      </w:r>
      <w:r>
        <w:rPr>
          <w:rFonts w:ascii="Times New Roman" w:hAnsi="Times New Roman" w:eastAsia="仿宋_GB2312" w:cs="Times New Roman"/>
          <w:color w:val="auto"/>
          <w:sz w:val="32"/>
          <w:szCs w:val="32"/>
          <w:highlight w:val="none"/>
        </w:rPr>
        <w:t>限油条、油炸的油饼</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铝的残留量（干样品，以Al计）。</w:t>
      </w:r>
    </w:p>
    <w:p w14:paraId="23791F0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4.凉皮（自制）[限未调味产品检测，限2025年2月8日（含）之后检测]：脱氢乙酸及其钠盐（以脱氢乙酸计）。</w:t>
      </w:r>
    </w:p>
    <w:p w14:paraId="0ABF3F1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.熏烧烤肉类（自制）[限以鲜（冻）畜禽肉或其副产品为主要原料，经过熏、烧、烤制成的熟肉制品]：</w:t>
      </w:r>
      <w:r>
        <w:rPr>
          <w:rFonts w:ascii="Times New Roman" w:hAnsi="Times New Roman" w:eastAsia="仿宋_GB2312" w:cs="Times New Roman"/>
          <w:color w:val="auto"/>
          <w:sz w:val="32"/>
          <w:szCs w:val="32"/>
          <w:highlight w:val="none"/>
        </w:rPr>
        <w:t>N-二甲基亚硝胺</w:t>
      </w:r>
      <w:r>
        <w:rPr>
          <w:rFonts w:hint="eastAsia" w:ascii="Times New Roman" w:hAnsi="Times New Roman" w:eastAsia="仿宋_GB2312" w:cs="Times New Roman"/>
          <w:color w:val="auto"/>
          <w:sz w:val="32"/>
          <w:szCs w:val="32"/>
          <w:highlight w:val="none"/>
        </w:rPr>
        <w:t>、苯并</w:t>
      </w:r>
      <w:r>
        <w:rPr>
          <w:rFonts w:ascii="Times New Roman" w:hAnsi="Times New Roman" w:eastAsia="仿宋_GB2312" w:cs="Times New Roman"/>
          <w:color w:val="auto"/>
          <w:sz w:val="32"/>
          <w:szCs w:val="32"/>
          <w:highlight w:val="none"/>
        </w:rPr>
        <w:t>[α]芘、</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p>
    <w:p w14:paraId="69C8471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火锅麻辣烫底料（自制）</w:t>
      </w:r>
      <w:r>
        <w:rPr>
          <w:rFonts w:ascii="Times New Roman" w:hAnsi="Times New Roman" w:eastAsia="仿宋_GB2312" w:cs="Times New Roman"/>
          <w:color w:val="auto"/>
          <w:sz w:val="32"/>
          <w:szCs w:val="32"/>
          <w:highlight w:val="none"/>
        </w:rPr>
        <w:t>：罂粟碱、吗啡、可待因、那可丁。</w:t>
      </w:r>
    </w:p>
    <w:p w14:paraId="6704D98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.花</w:t>
      </w:r>
      <w:r>
        <w:rPr>
          <w:rFonts w:hint="eastAsia" w:ascii="Times New Roman" w:hAnsi="Times New Roman" w:eastAsia="仿宋_GB2312" w:cs="Times New Roman"/>
          <w:color w:val="auto"/>
          <w:sz w:val="32"/>
          <w:szCs w:val="32"/>
          <w:highlight w:val="none"/>
        </w:rPr>
        <w:t>生制品（自制）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不包括花生酱</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脱氢乙酸及其钠盐（以脱氢乙酸计）（限水煮类花生制品）</w:t>
      </w:r>
      <w:r>
        <w:rPr>
          <w:rFonts w:ascii="Times New Roman" w:hAnsi="Times New Roman" w:eastAsia="仿宋_GB2312" w:cs="Times New Roman"/>
          <w:color w:val="auto"/>
          <w:sz w:val="32"/>
          <w:szCs w:val="32"/>
          <w:highlight w:val="none"/>
        </w:rPr>
        <w:t>。</w:t>
      </w:r>
    </w:p>
    <w:p w14:paraId="6DC8447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.糕点（自制）：酸价（以脂肪计）（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）、山梨酸及其钾盐（以山梨酸计）、脱氢乙酸及其钠盐（以脱氢乙酸计）、</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p>
    <w:p w14:paraId="1F4AE4F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rPr>
        <w:t>.煎炸过程用油（限煎炸过程中的食用植物油）：极性组分、酸价（KOH）。</w:t>
      </w:r>
    </w:p>
    <w:p w14:paraId="15BBC83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10.奶茶（自制）：[限2025年2月8日（含）之后检测]：脱氢乙酸及其钠盐（以脱氢乙酸计）。</w:t>
      </w:r>
    </w:p>
    <w:p w14:paraId="4038A21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rPr>
        <w:t>.复用餐饮具（餐馆自行消毒）（限抽取消毒完成待使用的复用餐饮具）：</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35A2AB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12</w:t>
      </w:r>
      <w:r>
        <w:rPr>
          <w:rFonts w:ascii="Times New Roman" w:hAnsi="Times New Roman" w:eastAsia="仿宋_GB2312" w:cs="Times New Roman"/>
          <w:color w:val="auto"/>
          <w:sz w:val="32"/>
          <w:szCs w:val="32"/>
          <w:highlight w:val="none"/>
        </w:rPr>
        <w:t>.复用餐饮具（</w:t>
      </w:r>
      <w:r>
        <w:rPr>
          <w:rFonts w:hint="eastAsia" w:ascii="Times New Roman" w:hAnsi="Times New Roman" w:eastAsia="仿宋_GB2312" w:cs="Times New Roman"/>
          <w:color w:val="auto"/>
          <w:sz w:val="32"/>
          <w:szCs w:val="32"/>
          <w:highlight w:val="none"/>
        </w:rPr>
        <w:t>集中清洗消毒服务单位消毒</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0FA528D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.酱腌菜（自制）：铅（以</w:t>
      </w:r>
      <w:r>
        <w:rPr>
          <w:rFonts w:ascii="Times New Roman" w:hAnsi="Times New Roman" w:eastAsia="仿宋_GB2312" w:cs="Times New Roman"/>
          <w:sz w:val="32"/>
          <w:szCs w:val="32"/>
        </w:rPr>
        <w:t>Pb计）、</w:t>
      </w:r>
      <w:r>
        <w:rPr>
          <w:rFonts w:hint="eastAsia" w:ascii="Times New Roman" w:hAnsi="Times New Roman" w:eastAsia="仿宋_GB2312" w:cs="Times New Roman"/>
          <w:sz w:val="32"/>
          <w:szCs w:val="32"/>
        </w:rPr>
        <w:t>亚硝酸盐（以亚硝酸钠计）、二氧化硫残留量、苯甲酸及其钠盐（以苯甲酸计）、山梨酸及其钾盐（以山梨酸计）、</w:t>
      </w:r>
      <w:r>
        <w:rPr>
          <w:rFonts w:hint="eastAsia" w:ascii="Times New Roman" w:hAnsi="Times New Roman" w:eastAsia="仿宋_GB2312" w:cs="Times New Roman"/>
          <w:sz w:val="32"/>
          <w:szCs w:val="32"/>
          <w:lang w:val="en-US" w:eastAsia="zh-CN"/>
        </w:rPr>
        <w:t>糖精钠（以糖精计）、</w:t>
      </w:r>
      <w:r>
        <w:rPr>
          <w:rFonts w:hint="eastAsia" w:ascii="Times New Roman" w:hAnsi="Times New Roman" w:eastAsia="仿宋_GB2312" w:cs="Times New Roman"/>
          <w:sz w:val="32"/>
          <w:szCs w:val="32"/>
        </w:rPr>
        <w:t>脱氢乙酸及其钠盐（以脱氢乙酸计）、防腐剂混合使用时各自用量占其最大使用量的比例之和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甜蜜素（以环己基氨基磺酸计）</w:t>
      </w:r>
      <w:r>
        <w:rPr>
          <w:rFonts w:hint="eastAsia" w:ascii="Times New Roman" w:hAnsi="Times New Roman" w:eastAsia="仿宋_GB2312" w:cs="Times New Roman"/>
          <w:sz w:val="32"/>
          <w:szCs w:val="32"/>
        </w:rPr>
        <w:t>。</w:t>
      </w:r>
    </w:p>
    <w:p w14:paraId="5A10BD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rPr>
        <w:t>.果蔬汁</w:t>
      </w:r>
      <w:r>
        <w:rPr>
          <w:rFonts w:hint="eastAsia" w:ascii="Times New Roman" w:hAnsi="Times New Roman" w:eastAsia="仿宋_GB2312" w:cs="Times New Roman"/>
          <w:sz w:val="32"/>
          <w:szCs w:val="32"/>
          <w:lang w:val="en-US" w:eastAsia="zh-CN"/>
        </w:rPr>
        <w:t>类及其</w:t>
      </w:r>
      <w:r>
        <w:rPr>
          <w:rFonts w:hint="eastAsia" w:ascii="Times New Roman" w:hAnsi="Times New Roman" w:eastAsia="仿宋_GB2312" w:cs="Times New Roman"/>
          <w:sz w:val="32"/>
          <w:szCs w:val="32"/>
        </w:rPr>
        <w:t>饮料（自制）：糖精钠（以糖精计）、苯甲酸及其钠盐（以苯甲酸计）、山梨酸及其钾盐（以山梨酸计）、甜蜜素（以环己基氨基磺酸计）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合成着色剂（苋菜红、胭脂红、柠檬黄、日落黄、亮蓝）</w:t>
      </w:r>
      <w:r>
        <w:rPr>
          <w:rFonts w:hint="eastAsia" w:ascii="Times New Roman" w:hAnsi="Times New Roman" w:eastAsia="仿宋_GB2312" w:cs="Times New Roman"/>
          <w:sz w:val="32"/>
          <w:szCs w:val="32"/>
        </w:rPr>
        <w:t>。</w:t>
      </w:r>
    </w:p>
    <w:p w14:paraId="0A2CFC7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酱卤肉制品</w:t>
      </w:r>
      <w:r>
        <w:rPr>
          <w:rFonts w:hint="eastAsia" w:ascii="Times New Roman" w:hAnsi="Times New Roman" w:eastAsia="仿宋_GB2312" w:cs="Times New Roman"/>
          <w:sz w:val="32"/>
          <w:szCs w:val="32"/>
        </w:rPr>
        <w:t>（自制）：亚硝酸盐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以亚硝酸钠计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苯甲酸及其钠盐（以苯甲酸计）、山梨酸及其钾盐（以山梨酸计）、糖精钠（以糖精计）、</w:t>
      </w:r>
      <w:r>
        <w:rPr>
          <w:rFonts w:hint="eastAsia" w:ascii="Times New Roman" w:hAnsi="Times New Roman" w:eastAsia="仿宋_GB2312" w:cs="Times New Roman"/>
          <w:sz w:val="32"/>
          <w:szCs w:val="32"/>
          <w:lang w:val="en-US" w:eastAsia="zh-CN"/>
        </w:rPr>
        <w:t>脱氢乙酸及其钠盐（以脱氢乙酸计）、防腐剂混合使用时各自用量占其最大使用量的比例之和、合成着色剂（柠檬黄、日落黄、胭脂红）。</w:t>
      </w:r>
    </w:p>
    <w:p w14:paraId="5CDAF3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黑体" w:hAnsi="黑体" w:eastAsia="黑体" w:cs="Times New Roman"/>
          <w:sz w:val="32"/>
          <w:szCs w:val="32"/>
          <w:highlight w:val="none"/>
          <w:lang w:eastAsia="zh-CN"/>
        </w:rPr>
      </w:pPr>
      <w:r>
        <w:rPr>
          <w:rFonts w:hint="eastAsia" w:ascii="黑体" w:hAnsi="黑体" w:eastAsia="黑体" w:cs="Times New Roman"/>
          <w:sz w:val="32"/>
          <w:szCs w:val="32"/>
          <w:highlight w:val="none"/>
          <w:lang w:val="en-US" w:eastAsia="zh-CN"/>
        </w:rPr>
        <w:t>二十七</w:t>
      </w:r>
      <w:r>
        <w:rPr>
          <w:rFonts w:ascii="黑体" w:hAnsi="黑体" w:eastAsia="黑体" w:cs="Times New Roman"/>
          <w:sz w:val="32"/>
          <w:szCs w:val="32"/>
          <w:highlight w:val="none"/>
        </w:rPr>
        <w:t>、</w:t>
      </w:r>
      <w:r>
        <w:rPr>
          <w:rFonts w:hint="eastAsia" w:ascii="黑体" w:hAnsi="黑体" w:eastAsia="黑体" w:cs="Times New Roman"/>
          <w:sz w:val="32"/>
          <w:szCs w:val="32"/>
          <w:highlight w:val="none"/>
          <w:lang w:val="en-US" w:eastAsia="zh-CN"/>
        </w:rPr>
        <w:t>食用农产品</w:t>
      </w:r>
    </w:p>
    <w:p w14:paraId="341FB2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04169F0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抽检依据是《食品安全国家标准 食品中污染物限量》（GB 2762—20</w:t>
      </w:r>
      <w:r>
        <w:rPr>
          <w:rFonts w:hint="eastAsia" w:ascii="Times New Roman" w:hAnsi="Times New Roman" w:eastAsia="仿宋_GB2312" w:cs="Times New Roman"/>
          <w:sz w:val="32"/>
          <w:szCs w:val="32"/>
          <w:highlight w:val="none"/>
        </w:rPr>
        <w:t>22</w:t>
      </w:r>
      <w:r>
        <w:rPr>
          <w:rFonts w:ascii="Times New Roman" w:hAnsi="Times New Roman" w:eastAsia="仿宋_GB2312" w:cs="Times New Roman"/>
          <w:sz w:val="32"/>
          <w:szCs w:val="32"/>
          <w:highlight w:val="none"/>
        </w:rPr>
        <w:t>）、《食品安全国家标准 食品中农药最大残留限量》（GB 2763—2021）</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食品中兽药最大残留限量》（GB 31650—2019）、</w:t>
      </w:r>
      <w:r>
        <w:rPr>
          <w:rFonts w:hint="eastAsia" w:ascii="Times New Roman" w:hAnsi="Times New Roman" w:eastAsia="仿宋_GB2312" w:cs="Times New Roman"/>
          <w:sz w:val="32"/>
          <w:szCs w:val="32"/>
          <w:highlight w:val="none"/>
        </w:rPr>
        <w:t>《食品动物中禁止使用的药品及其他化合物清单》（</w:t>
      </w:r>
      <w:r>
        <w:rPr>
          <w:rFonts w:ascii="Times New Roman" w:hAnsi="Times New Roman" w:eastAsia="仿宋_GB2312" w:cs="Times New Roman"/>
          <w:sz w:val="32"/>
          <w:szCs w:val="32"/>
          <w:highlight w:val="none"/>
        </w:rPr>
        <w:t>农业农村部公告第250号</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等标准及产品明示标准和质量要求。</w:t>
      </w:r>
    </w:p>
    <w:p w14:paraId="33F6A18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bookmarkEnd w:id="26"/>
    <w:p w14:paraId="233752E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猪肉：挥发性盐基氮、呋喃唑酮代谢物、呋喃西林代谢物、氯霉素、克伦特罗、莱克多巴胺、沙丁胺醇、喹乙醇、恩诺沙星、替米考星、磺胺类（总量）、甲氧苄啶、氟苯尼考、多西环素、地塞米松、甲硝唑、氯丙嗪、林可霉素、土霉素/金霉素/四环素（组合含量）。</w:t>
      </w:r>
    </w:p>
    <w:p w14:paraId="2C66F6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牛肉：挥发性盐基氮、呋喃唑酮代谢物、呋喃西林代谢物、氯霉素、克伦特罗、莱克多巴胺、沙丁胺醇、恩诺沙星、磺胺类（总量）、甲氧苄啶、氟苯尼考、多西环素、地塞米松、林可霉素、倍他米松、土霉素/金霉素/四环素（组合含量）。</w:t>
      </w:r>
    </w:p>
    <w:p w14:paraId="380D216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鸡肉：挥发性盐基氮、呋喃唑酮代谢物、呋喃西林代谢物、呋喃它酮代谢物、氯霉素、氧氟沙星[限生产日期在2023年2月1日（含）之后的产品检测]、培氟沙星[限生产日期在2023年2月1日（含）之后的产品检测]、诺氟沙星[限生产日期在2023年2月1日（含）之后的产品检测]、恩诺沙星、沙拉沙星、替米考星、磺胺类（总量）、甲氧苄啶、氟苯尼考、多西环素、甲硝唑、尼卡巴嗪、环丙氨嗪、土霉素/金霉素/四环素（组合含量）。</w:t>
      </w:r>
    </w:p>
    <w:p w14:paraId="17DBA10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4.鸭肉：呋喃唑酮代谢物、呋喃妥因代谢物、氯霉素、氧氟沙星[限生产日期在2023年2月1日（含）之后的产品检测]、恩诺沙星、磺胺类（总量）、氟苯尼考、多西环素、甲硝唑、环丙氨嗪。</w:t>
      </w:r>
    </w:p>
    <w:p w14:paraId="63D2E1E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5.猪肝：镉（以Cd计）、呋喃唑酮代谢物、呋喃西林代谢物、氯霉素、克伦特罗、莱克多巴胺、沙丁胺醇、恩诺沙星、磺胺类（总量）、甲氧苄啶、氯丙嗪。</w:t>
      </w:r>
    </w:p>
    <w:p w14:paraId="6CE4D8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6.牛肝：克伦特罗、莱克多巴胺、沙丁胺醇。</w:t>
      </w:r>
    </w:p>
    <w:p w14:paraId="31676EA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7.牛肾：克伦特罗、莱克多巴胺、沙丁胺醇、恩诺沙星。</w:t>
      </w:r>
    </w:p>
    <w:p w14:paraId="787076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8.鸡肝：呋喃唑酮代谢物、呋喃西林代谢物、氯霉素、氧氟沙星[限生产日期在2023年2月1日（含）之后的产品检测]、恩诺沙星、环丙氨嗪。</w:t>
      </w:r>
    </w:p>
    <w:p w14:paraId="1D401E7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9.其他禽副产品：呋喃唑酮代谢物、呋喃西林代谢物、氯霉素、诺氟沙星[限生产日期在2023年2月1日（含）之后的肝、肾、脂肪检测]、环丙氨嗪（限肝、脂肪检测）。</w:t>
      </w:r>
    </w:p>
    <w:p w14:paraId="09CFEA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10.番茄：铅（以Pb计）、镉（以Cd计）、总砷（以As计）、总汞（以Hg计）、铬（以Cr计）、苯醚甲环唑、氯氟氰菊酯和高效氯氟 氰菊酯、毒死蜱、克百威、氧乐果、敌敌畏。</w:t>
      </w:r>
    </w:p>
    <w:p w14:paraId="3257B7B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11.豆芽：铅（以Pb计）、总汞（以Hg计）、4-氯苯氧乙酸钠（以4-氯苯氧乙酸计）、6-苄基腺嘌呤（6-BA）、亚硫酸盐（以SO2计）。</w:t>
      </w:r>
    </w:p>
    <w:p w14:paraId="0FD2E8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12.鲜食用菌：镉（以Cd计）、无机砷（以As计）、百菌清[蘑菇类（鲜）检测]、除虫脲[蘑菇类（鲜）检测]、氯氟氰菊酯和高效氯氟氰菊酯[蘑菇类（鲜）检测]、氯氰菊酯和高效氯氰菊酯[蘑菇类（鲜）检测]。</w:t>
      </w:r>
    </w:p>
    <w:p w14:paraId="45981F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13.韭菜：铅（以Pb计）、镉（以Cd计）、阿维菌素、敌敌畏、毒死蜱、多菌灵、二甲戊灵、氟虫腈、腐霉利、甲胺磷、甲拌磷、克百威、乐果、六六六、氯氟氰菊酯和高效氯氟氰菊酯、氯氰菊酯和高效氯氰菊酯、三氯杀螨醇、三唑磷、水胺硫磷、辛硫磷、氧乐果、乙酰甲胺磷。</w:t>
      </w:r>
    </w:p>
    <w:p w14:paraId="79A4AF2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14.葱：铅（以Pb计）、镉（以Cd计）、丙环唑、毒死蜱、甲拌磷、甲基异柳磷、克百威、氯氟氰菊酯和高效氯氟氰菊酯、噻虫嗪、三唑磷、水胺硫磷、戊唑醇、氧乐果、乙酰甲胺磷。</w:t>
      </w:r>
    </w:p>
    <w:p w14:paraId="2DE4578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15.大白菜：镉（以Cd计）、阿维菌素、吡虫啉、毒死蜱、氟虫腈、甲拌磷、乐果、氧乐果、乙酰甲胺磷。</w:t>
      </w:r>
    </w:p>
    <w:p w14:paraId="2139DC9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16.普通白菜（小白菜、小油菜、青菜）：镉（以Cd计）、阿维菌素、吡虫啉、敌敌畏、啶虫脒、毒死蜱、氟虫腈、氟氯氰菊酯和高效氟氯氰菊酯、甲氨基阿维菌素苯甲酸盐、甲拌磷、甲基异柳磷、克百威、氯氟氰菊酯和高效氯氟氰菊酯、氯氰菊酯和高效氯氰菊酯、噻虫胺、水胺硫磷、氧乐果、乙酰甲胺磷。</w:t>
      </w:r>
    </w:p>
    <w:p w14:paraId="5A4AFCA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17.芹菜：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p w14:paraId="66FB349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18.油麦菜：阿维菌素、吡虫啉、啶虫脒、毒死蜱、氟虫腈、甲氨基阿维菌素苯甲酸盐、甲拌磷、腈菌唑、克百威、氯氟氰菊酯和高效氯氟氰菊酯、灭多威、噻虫嗪、三氯杀螨醇、氧乐果、乙酰甲胺磷。</w:t>
      </w:r>
    </w:p>
    <w:p w14:paraId="45CDB5B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19.茄子：铅（以Pb计）、镉（以Cd计）、吡唑醚菌酯、毒死蜱、氟虫腈、甲氨基阿维菌素苯甲酸盐、甲胺磷、甲拌磷、克百威、噻虫胺、噻虫嗪、霜霉威和霜霉威盐酸盐、水胺硫磷、氧乐果、乙酰甲胺磷。</w:t>
      </w:r>
    </w:p>
    <w:p w14:paraId="55CAEC1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辣椒：铅（以Pb计）、镉（以Cd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p w14:paraId="1D4D50C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21.甜椒：镉（以Cd计）、阿维菌素、倍硫磷、吡虫啉、吡唑醚菌酯、毒死蜱、克百威、噻虫胺、噻虫嗪、氧乐果。</w:t>
      </w:r>
    </w:p>
    <w:p w14:paraId="11576C1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22.黄瓜：阿维菌素、哒螨灵、敌敌畏、毒死蜱、腐霉利、甲氨基阿维菌素苯甲酸盐、甲拌磷、克百威、乐果、噻虫嗪、氧乐果、乙螨唑、乙酰甲胺磷、异丙威。</w:t>
      </w:r>
    </w:p>
    <w:p w14:paraId="5056210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23.豇豆：阿维菌素、倍硫磷、啶虫脒、毒死蜱、氟虫腈、甲氨基阿维菌素苯甲酸盐、甲胺磷、甲拌磷、甲基异柳磷、克百威、乐果、氯氟氰菊酯和高效氯氟氰菊酯、氯氰菊酯和高效氯氰菊酯、灭蝇胺、噻虫胺、噻虫嗪、三唑磷、水胺硫磷、氧乐果、乙酰甲胺磷。</w:t>
      </w:r>
    </w:p>
    <w:p w14:paraId="56FEDAB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24.菜豆：倍硫磷、吡虫啉、毒死蜱、多菌灵、甲氨基阿维菌素苯甲酸盐、甲胺磷、克百威、氯氟氰菊酯和高效氯氟氰菊酯、灭蝇胺、噻虫胺、水胺硫磷、氧乐果、乙酰甲胺磷。</w:t>
      </w:r>
    </w:p>
    <w:p w14:paraId="5BF1818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25.食荚豌豆：阿维菌素、吡唑醚菌酯、毒死蜱、多菌灵、甲氨基阿维菌素苯甲酸盐、灭蝇胺、噻虫胺、烯酰吗啉、氧乐果、乙酰甲胺磷。</w:t>
      </w:r>
    </w:p>
    <w:p w14:paraId="0491C9F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26.马铃薯：铅（以Pb计）、镉（以Cd计）、毒死蜱、甲拌磷、氯氟氰菊酯和高效氯氟氰菊酯、氯氰菊酯和高效氯氰菊酯、噻虫嗪、杀扑磷、乙酰甲胺磷。</w:t>
      </w:r>
    </w:p>
    <w:p w14:paraId="0C898BC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27.甘薯：铅（以Pb计）、毒死蜱、氟虫腈、甲拌磷、氯氟氰菊酯和高效氯氟氰菊酯、氯氰菊酯和高效氯氰菊酯、噻虫嗪、杀扑磷。</w:t>
      </w:r>
    </w:p>
    <w:p w14:paraId="5D53F8B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28.山药：铅（以Pb计）、毒死蜱、氯氟氰菊酯和高效氯氟氰菊酯、咪鲜胺和咪鲜胺锰盐、涕灭威。</w:t>
      </w:r>
    </w:p>
    <w:p w14:paraId="5CD1D68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29.胡萝卜：铅（以Pb计）、毒死蜱、氟虫腈、甲拌磷、氯氟氰菊酯和高效氯氟氰菊酯、噻虫胺。</w:t>
      </w:r>
    </w:p>
    <w:p w14:paraId="6098380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30.萝卜：铅（以Pb计）、毒死蜱、甲胺磷、甲拌磷、氯氟氰菊酯和高效氯氟氰菊酯、噻虫嗪、氧乐果。</w:t>
      </w:r>
    </w:p>
    <w:p w14:paraId="341546F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31.姜：铅（以Pb计）、镉（以Cd计）、吡虫啉、吡唑醚菌酯、敌敌畏、毒死蜱、甲胺磷、甲拌磷、克百威、六六六、氯氟氰菊酯和高效氯氟氰菊酯、氯氰菊酯和高效氯氰菊酯、氯唑磷、咪鲜胺和咪鲜胺锰盐、噻虫胺、噻虫嗪、二氧化硫残留量。</w:t>
      </w:r>
    </w:p>
    <w:p w14:paraId="3CCE115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32.淡水鱼：挥发性盐基氮（不适用于活体水产品）、镉（以Cd计）、孔雀石绿、氯霉素、呋喃唑酮代谢物、呋喃西林代谢物、呋喃妥因代谢物、五氯酚酸钠（以五氯酚计）、恩诺沙星、沙拉沙星、磺胺类（总量）、甲氧苄啶、氟苯尼考、甲硝唑、地西泮、氧氟沙星、诺氟沙星、培氟沙星。</w:t>
      </w:r>
    </w:p>
    <w:p w14:paraId="2DE8AF3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33.海水鱼：挥发性盐基氮（不适用于活体水产品）、组胺（不适用于活体水产品）、镉（以Cd计）、孔雀石绿、氯霉素、呋喃唑酮代谢物、呋喃它酮代谢物、呋喃西林代谢物、五氯酚酸钠（以五氯酚计）、恩诺沙星、磺胺类（总量）、土霉素/金霉素/四环素（组合含量）、甲氧苄啶、甲硝唑、氧氟沙星、培氟沙星、诺氟沙星。</w:t>
      </w:r>
    </w:p>
    <w:p w14:paraId="3D00042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34.海水虾：挥发性盐基氮（不适用于活体水产品）、镉（以Cd计）、二氧化硫残留量、孔雀石绿、氯霉素、呋喃唑酮代谢物、呋喃它酮代谢物、呋喃妥因代谢物、五氯酚酸钠（以五氯酚计）、恩诺沙星、土霉素/金霉素/四环素（组合含量）、磺胺类（总量）、诺氟沙星。</w:t>
      </w:r>
    </w:p>
    <w:p w14:paraId="4BEF71F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35.贝类：镉（以Cd计）、无机砷（以As计）、孔雀石绿、氯霉素、呋喃唑酮代谢物、呋喃西林代谢物、呋喃妥因代谢物、五氯酚酸钠（以五氯酚计）、恩诺沙星、氟苯尼考、磺胺类（总量）。</w:t>
      </w:r>
    </w:p>
    <w:p w14:paraId="43421BF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36.其他水产品：镉（以Cd计）（限头足类、腹足类、棘皮类检测）、孔雀石绿、氯霉素、呋喃唑酮代谢物、呋喃西林代谢物、呋喃妥因代谢物、五氯酚酸钠（以五氯酚计）、恩诺沙星（仅蛙科、鳖科食品动物检测）、磺胺类（总量）（仅蛙科、鳖科食品动物检测）、氟苯尼考（仅蛙科、鳖科食品动物检测）、甲硝唑（仅蛙科、鳖科食品动物检测）、氧氟沙星（仅蛙科、鳖科食品动物检测）、诺氟沙星（仅蛙科、鳖科食品动物检测）。</w:t>
      </w:r>
    </w:p>
    <w:p w14:paraId="6EAA6B1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37.苹果：敌敌畏、啶虫脒、毒死蜱、甲拌磷、克百威、氧乐果、三氯杀螨醇。</w:t>
      </w:r>
    </w:p>
    <w:p w14:paraId="68A1E49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38.梨：吡虫啉、敌敌畏、毒死蜱、多菌灵、克百威、氯氟氰菊酯和高效氯氟氰菊酯、氧乐果、水胺硫磷、苯醚甲环唑、咪鲜胺和咪鲜胺锰盐、噻虫嗪、乙螨唑、乙酰甲胺磷。</w:t>
      </w:r>
    </w:p>
    <w:p w14:paraId="5A5D9DE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39.桃：苯醚甲环唑、敌敌畏、多菌灵、氟硅唑、甲胺磷、克百威、氧乐果、溴氰菊酯、吡虫啉、噻虫胺、氯氟氰菊酯和高效氯氟氰菊酯。</w:t>
      </w:r>
    </w:p>
    <w:p w14:paraId="310E399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40.柑、橘：苯醚甲环唑、丙溴磷、克百威、联苯菊酯、氯唑磷、三唑磷、水胺硫磷、氧乐果、氯氟氰菊酯和高效氯氟氰菊酯、甲拌磷、2,4-滴和2,4-滴钠盐、狄氏剂、毒死蜱、杀扑磷、敌敌畏、联苯肼酯。</w:t>
      </w:r>
    </w:p>
    <w:p w14:paraId="7D89DCC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41.葡萄：苯醚甲环唑、己唑醇、克百威、氯氰菊酯和高效氯氰菊酯、霜霉威和霜霉威盐酸盐、氧乐果、氯氟氰菊酯和高效氯氟氰菊酯、氟虫腈、氯吡脲、联苯菊酯、氟唑菌酰胺、戊唑醇、腈苯唑。</w:t>
      </w:r>
    </w:p>
    <w:p w14:paraId="2A3A682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42.香蕉：苯醚甲环唑、吡唑醚菌酯、多菌灵、氟虫腈、甲拌磷、腈苯唑、吡虫啉、噻虫胺、噻虫嗪、联苯菊酯、烯唑醇、百菌清、噻唑膦、氟唑菌酰胺。</w:t>
      </w:r>
    </w:p>
    <w:p w14:paraId="49CDB59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43.芒果：苯醚甲环唑、戊唑醇、氧乐果、吡唑醚菌酯、噻虫胺、乙酰甲胺磷、吡虫啉、噻虫嗪、噻嗪酮。</w:t>
      </w:r>
    </w:p>
    <w:p w14:paraId="3AA1E6A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44.荔枝：多菌灵、氧乐果、毒死蜱、苯醚甲环唑、氯氰菊酯和高效氯氰菊酯、氯氟氰菊酯和高效氯氟氰菊酯、吡唑醚菌酯、除虫脲、氰霜唑、氟吗啉、咪鲜胺和咪鲜胺锰盐、乐果。</w:t>
      </w:r>
    </w:p>
    <w:p w14:paraId="5AAD831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45.西瓜：克百威、噻虫嗪、氧乐果、乙酰甲胺磷、苯醚甲环唑。</w:t>
      </w:r>
    </w:p>
    <w:p w14:paraId="40B4B27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46.甜瓜类：克百威、烯酰吗啉、氧乐果、乙酰甲胺磷。</w:t>
      </w:r>
    </w:p>
    <w:p w14:paraId="5AA253E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47.鸡蛋：甲硝唑、地美硝唑、呋喃唑酮代谢物、氟虫腈、氯霉素、氟苯尼考、甲砜霉素、恩诺沙星、氧氟沙星、沙拉沙星、甲氧苄啶、磺胺类（总量）、多西环素、地克珠利、托曲珠利。</w:t>
      </w:r>
    </w:p>
    <w:p w14:paraId="556F475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48.其他禽蛋：呋喃唑酮代谢物、磺胺类（总量）、多西环素（限鸭蛋、鹅蛋检测）。</w:t>
      </w:r>
    </w:p>
    <w:p w14:paraId="1539CCB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49豆类：铅（以Pb计）、铬（以Cr计）、赭曲霉毒素A、吡虫啉、环丙唑醇。</w:t>
      </w:r>
    </w:p>
    <w:p w14:paraId="77B661D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b/>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50.生干籽类：酸价（以脂肪计）（除芝麻外产品检测）、过氧化值（以脂肪计）、铅（以Pb计）（限莲子、花生、瓜子、芝麻、芡实检测）、镉（以Cd计）（限花生检测）、黄曲霉毒素B</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（限花生检测）、噻虫嗪（限花生、葵花籽、芝麻检测）、噻虫胺（限花生、葵花籽、芝麻检测）。</w:t>
      </w:r>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14:paraId="23D13F45">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E7E"/>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565"/>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94361"/>
    <w:rsid w:val="011D181F"/>
    <w:rsid w:val="012B32AB"/>
    <w:rsid w:val="014557C2"/>
    <w:rsid w:val="01487061"/>
    <w:rsid w:val="0157639B"/>
    <w:rsid w:val="01615794"/>
    <w:rsid w:val="016814B1"/>
    <w:rsid w:val="0169061A"/>
    <w:rsid w:val="016A6FD7"/>
    <w:rsid w:val="01852063"/>
    <w:rsid w:val="01864A27"/>
    <w:rsid w:val="019A4E21"/>
    <w:rsid w:val="019B53E2"/>
    <w:rsid w:val="01A404E2"/>
    <w:rsid w:val="01A4698D"/>
    <w:rsid w:val="01AE3368"/>
    <w:rsid w:val="01B02791"/>
    <w:rsid w:val="01B45E3B"/>
    <w:rsid w:val="01B56ECD"/>
    <w:rsid w:val="01DF74D9"/>
    <w:rsid w:val="01EA0118"/>
    <w:rsid w:val="020236B3"/>
    <w:rsid w:val="020531A4"/>
    <w:rsid w:val="02063A29"/>
    <w:rsid w:val="024C2B81"/>
    <w:rsid w:val="024F3AFA"/>
    <w:rsid w:val="02584761"/>
    <w:rsid w:val="025A704C"/>
    <w:rsid w:val="027B36D1"/>
    <w:rsid w:val="027F6AB2"/>
    <w:rsid w:val="028E120A"/>
    <w:rsid w:val="029A7D90"/>
    <w:rsid w:val="02AD678C"/>
    <w:rsid w:val="02AE04BA"/>
    <w:rsid w:val="02AF3A41"/>
    <w:rsid w:val="02B20860"/>
    <w:rsid w:val="02C44E0D"/>
    <w:rsid w:val="02DD235B"/>
    <w:rsid w:val="030840F2"/>
    <w:rsid w:val="030B2A3C"/>
    <w:rsid w:val="030B7A9D"/>
    <w:rsid w:val="03112C80"/>
    <w:rsid w:val="03115531"/>
    <w:rsid w:val="03157404"/>
    <w:rsid w:val="031A5209"/>
    <w:rsid w:val="032017EF"/>
    <w:rsid w:val="032322B7"/>
    <w:rsid w:val="033C1A3A"/>
    <w:rsid w:val="0351073E"/>
    <w:rsid w:val="03561F09"/>
    <w:rsid w:val="03584593"/>
    <w:rsid w:val="036F6B27"/>
    <w:rsid w:val="0372528B"/>
    <w:rsid w:val="037620D9"/>
    <w:rsid w:val="038A570F"/>
    <w:rsid w:val="03922815"/>
    <w:rsid w:val="03935A30"/>
    <w:rsid w:val="03A013D6"/>
    <w:rsid w:val="03B40AFE"/>
    <w:rsid w:val="03B66504"/>
    <w:rsid w:val="03BE44FB"/>
    <w:rsid w:val="03BF0F3B"/>
    <w:rsid w:val="03C30C20"/>
    <w:rsid w:val="03CB4C17"/>
    <w:rsid w:val="03D41080"/>
    <w:rsid w:val="03EE357B"/>
    <w:rsid w:val="03F226D3"/>
    <w:rsid w:val="03F51722"/>
    <w:rsid w:val="040E27E3"/>
    <w:rsid w:val="040E5DDE"/>
    <w:rsid w:val="041476CE"/>
    <w:rsid w:val="04294DF9"/>
    <w:rsid w:val="0432289A"/>
    <w:rsid w:val="04357D70"/>
    <w:rsid w:val="0439760D"/>
    <w:rsid w:val="044122FE"/>
    <w:rsid w:val="045533CC"/>
    <w:rsid w:val="045D72C7"/>
    <w:rsid w:val="045E471C"/>
    <w:rsid w:val="0469127A"/>
    <w:rsid w:val="04804FC4"/>
    <w:rsid w:val="04826D2E"/>
    <w:rsid w:val="048A4669"/>
    <w:rsid w:val="04944047"/>
    <w:rsid w:val="049816FC"/>
    <w:rsid w:val="04A36136"/>
    <w:rsid w:val="04A46CA4"/>
    <w:rsid w:val="04B23D75"/>
    <w:rsid w:val="04B94686"/>
    <w:rsid w:val="04BF0F8E"/>
    <w:rsid w:val="04C2712A"/>
    <w:rsid w:val="04C96823"/>
    <w:rsid w:val="04D82578"/>
    <w:rsid w:val="04E5462B"/>
    <w:rsid w:val="04F10038"/>
    <w:rsid w:val="05184F9C"/>
    <w:rsid w:val="051A6F66"/>
    <w:rsid w:val="051F1772"/>
    <w:rsid w:val="05335295"/>
    <w:rsid w:val="0535675D"/>
    <w:rsid w:val="0540041A"/>
    <w:rsid w:val="05410997"/>
    <w:rsid w:val="054B0B21"/>
    <w:rsid w:val="054F6C10"/>
    <w:rsid w:val="05553C1D"/>
    <w:rsid w:val="055661F0"/>
    <w:rsid w:val="05681A7F"/>
    <w:rsid w:val="05686980"/>
    <w:rsid w:val="05882122"/>
    <w:rsid w:val="0588676A"/>
    <w:rsid w:val="058D7738"/>
    <w:rsid w:val="058D79D6"/>
    <w:rsid w:val="05AE250F"/>
    <w:rsid w:val="05CD2772"/>
    <w:rsid w:val="05D41222"/>
    <w:rsid w:val="05D63B8E"/>
    <w:rsid w:val="05D830A9"/>
    <w:rsid w:val="05E05ABA"/>
    <w:rsid w:val="05E57574"/>
    <w:rsid w:val="05EC0902"/>
    <w:rsid w:val="05F92253"/>
    <w:rsid w:val="060E0879"/>
    <w:rsid w:val="06112C9B"/>
    <w:rsid w:val="061207FF"/>
    <w:rsid w:val="065D5756"/>
    <w:rsid w:val="06620BC5"/>
    <w:rsid w:val="06662D03"/>
    <w:rsid w:val="06734B80"/>
    <w:rsid w:val="06915006"/>
    <w:rsid w:val="06AE3C00"/>
    <w:rsid w:val="06BC68C4"/>
    <w:rsid w:val="06BD229F"/>
    <w:rsid w:val="06D33870"/>
    <w:rsid w:val="06D616F0"/>
    <w:rsid w:val="06DE46EF"/>
    <w:rsid w:val="06F35831"/>
    <w:rsid w:val="06FB1FC5"/>
    <w:rsid w:val="07075C32"/>
    <w:rsid w:val="0708652D"/>
    <w:rsid w:val="071B72C1"/>
    <w:rsid w:val="071C34B5"/>
    <w:rsid w:val="071C7E5F"/>
    <w:rsid w:val="0728596A"/>
    <w:rsid w:val="07340395"/>
    <w:rsid w:val="073B6A3E"/>
    <w:rsid w:val="073E6F3C"/>
    <w:rsid w:val="07474B93"/>
    <w:rsid w:val="07486206"/>
    <w:rsid w:val="074E5322"/>
    <w:rsid w:val="07603356"/>
    <w:rsid w:val="077B0190"/>
    <w:rsid w:val="07943000"/>
    <w:rsid w:val="07B13BB2"/>
    <w:rsid w:val="07BA4828"/>
    <w:rsid w:val="07C35693"/>
    <w:rsid w:val="07C363B5"/>
    <w:rsid w:val="07E115E4"/>
    <w:rsid w:val="07FD446B"/>
    <w:rsid w:val="0807473B"/>
    <w:rsid w:val="08131BE9"/>
    <w:rsid w:val="08163A15"/>
    <w:rsid w:val="081A0346"/>
    <w:rsid w:val="082C4FE6"/>
    <w:rsid w:val="083640B7"/>
    <w:rsid w:val="083F2B50"/>
    <w:rsid w:val="08404F36"/>
    <w:rsid w:val="0849173D"/>
    <w:rsid w:val="08585DDE"/>
    <w:rsid w:val="08601134"/>
    <w:rsid w:val="0861422C"/>
    <w:rsid w:val="086E3851"/>
    <w:rsid w:val="088272FC"/>
    <w:rsid w:val="088E3EF3"/>
    <w:rsid w:val="088E7A4F"/>
    <w:rsid w:val="089B39D3"/>
    <w:rsid w:val="08C23B9D"/>
    <w:rsid w:val="08D37F78"/>
    <w:rsid w:val="08DA7138"/>
    <w:rsid w:val="08E376ED"/>
    <w:rsid w:val="08F63846"/>
    <w:rsid w:val="09061CDB"/>
    <w:rsid w:val="090D074B"/>
    <w:rsid w:val="09267C87"/>
    <w:rsid w:val="092B7994"/>
    <w:rsid w:val="092D370C"/>
    <w:rsid w:val="09404177"/>
    <w:rsid w:val="0948360B"/>
    <w:rsid w:val="09542451"/>
    <w:rsid w:val="095E38C5"/>
    <w:rsid w:val="095E5C9C"/>
    <w:rsid w:val="096B7D90"/>
    <w:rsid w:val="09731DA7"/>
    <w:rsid w:val="09732A37"/>
    <w:rsid w:val="097A36A6"/>
    <w:rsid w:val="097A4477"/>
    <w:rsid w:val="098E1F7C"/>
    <w:rsid w:val="09B04833"/>
    <w:rsid w:val="09C6146A"/>
    <w:rsid w:val="09EB2C7F"/>
    <w:rsid w:val="09F81D0F"/>
    <w:rsid w:val="0A1A1394"/>
    <w:rsid w:val="0A1C4869"/>
    <w:rsid w:val="0A1E0E95"/>
    <w:rsid w:val="0A2148F3"/>
    <w:rsid w:val="0A216936"/>
    <w:rsid w:val="0A300E42"/>
    <w:rsid w:val="0A3E54A5"/>
    <w:rsid w:val="0A4B01C2"/>
    <w:rsid w:val="0A4C7D07"/>
    <w:rsid w:val="0A587B48"/>
    <w:rsid w:val="0A6B09D0"/>
    <w:rsid w:val="0A7809B7"/>
    <w:rsid w:val="0A793240"/>
    <w:rsid w:val="0A795662"/>
    <w:rsid w:val="0A895CDE"/>
    <w:rsid w:val="0A984BB5"/>
    <w:rsid w:val="0A994099"/>
    <w:rsid w:val="0AA417AC"/>
    <w:rsid w:val="0AB34DE9"/>
    <w:rsid w:val="0ABC321E"/>
    <w:rsid w:val="0AC072A2"/>
    <w:rsid w:val="0ACF103E"/>
    <w:rsid w:val="0AD55E09"/>
    <w:rsid w:val="0ADA341F"/>
    <w:rsid w:val="0AE147AE"/>
    <w:rsid w:val="0AEC3C46"/>
    <w:rsid w:val="0AED7F13"/>
    <w:rsid w:val="0AF754E0"/>
    <w:rsid w:val="0B1F0E32"/>
    <w:rsid w:val="0B291A4A"/>
    <w:rsid w:val="0B35386F"/>
    <w:rsid w:val="0B381EF4"/>
    <w:rsid w:val="0B3A2110"/>
    <w:rsid w:val="0B422D73"/>
    <w:rsid w:val="0B50521E"/>
    <w:rsid w:val="0B6E5916"/>
    <w:rsid w:val="0B713CD2"/>
    <w:rsid w:val="0B7227BA"/>
    <w:rsid w:val="0B7A69B0"/>
    <w:rsid w:val="0B7C597C"/>
    <w:rsid w:val="0B7E024F"/>
    <w:rsid w:val="0B9269EA"/>
    <w:rsid w:val="0B9C061A"/>
    <w:rsid w:val="0B9C6927"/>
    <w:rsid w:val="0BA008C6"/>
    <w:rsid w:val="0BA032F1"/>
    <w:rsid w:val="0BA655D2"/>
    <w:rsid w:val="0BAB4DBC"/>
    <w:rsid w:val="0BB772BD"/>
    <w:rsid w:val="0BD1281F"/>
    <w:rsid w:val="0BD5582F"/>
    <w:rsid w:val="0BE17F48"/>
    <w:rsid w:val="0BEE5DFD"/>
    <w:rsid w:val="0BEF1FF4"/>
    <w:rsid w:val="0BF14F4E"/>
    <w:rsid w:val="0BF51ABF"/>
    <w:rsid w:val="0BF552A0"/>
    <w:rsid w:val="0C0555AD"/>
    <w:rsid w:val="0C077491"/>
    <w:rsid w:val="0C1053BE"/>
    <w:rsid w:val="0C190EFD"/>
    <w:rsid w:val="0C193AD3"/>
    <w:rsid w:val="0C1F38FC"/>
    <w:rsid w:val="0C1F456F"/>
    <w:rsid w:val="0C2015BA"/>
    <w:rsid w:val="0C291674"/>
    <w:rsid w:val="0C364685"/>
    <w:rsid w:val="0C3D1EB8"/>
    <w:rsid w:val="0C3F6EE2"/>
    <w:rsid w:val="0C4072B2"/>
    <w:rsid w:val="0C62191E"/>
    <w:rsid w:val="0C6A3809"/>
    <w:rsid w:val="0C81648E"/>
    <w:rsid w:val="0C853538"/>
    <w:rsid w:val="0C873133"/>
    <w:rsid w:val="0CC87B29"/>
    <w:rsid w:val="0CD345CA"/>
    <w:rsid w:val="0CD8398F"/>
    <w:rsid w:val="0CD86F5F"/>
    <w:rsid w:val="0CE04884"/>
    <w:rsid w:val="0CE42333"/>
    <w:rsid w:val="0D051CD8"/>
    <w:rsid w:val="0D0840A7"/>
    <w:rsid w:val="0D0B5B12"/>
    <w:rsid w:val="0D18022F"/>
    <w:rsid w:val="0D2261D9"/>
    <w:rsid w:val="0D295F98"/>
    <w:rsid w:val="0D3606B5"/>
    <w:rsid w:val="0D4728C2"/>
    <w:rsid w:val="0D4E3C51"/>
    <w:rsid w:val="0D553231"/>
    <w:rsid w:val="0D597A12"/>
    <w:rsid w:val="0D5C45C0"/>
    <w:rsid w:val="0D676AC1"/>
    <w:rsid w:val="0D6B4803"/>
    <w:rsid w:val="0D735559"/>
    <w:rsid w:val="0D911FEB"/>
    <w:rsid w:val="0D9C3B86"/>
    <w:rsid w:val="0DA3355F"/>
    <w:rsid w:val="0DA767F3"/>
    <w:rsid w:val="0DAE2941"/>
    <w:rsid w:val="0DB93ADA"/>
    <w:rsid w:val="0DC12892"/>
    <w:rsid w:val="0DC83A03"/>
    <w:rsid w:val="0DE275F0"/>
    <w:rsid w:val="0DE868BF"/>
    <w:rsid w:val="0DF04D08"/>
    <w:rsid w:val="0DF200F5"/>
    <w:rsid w:val="0DFA0823"/>
    <w:rsid w:val="0DFE6881"/>
    <w:rsid w:val="0E0D35F3"/>
    <w:rsid w:val="0E1B2033"/>
    <w:rsid w:val="0E1F0606"/>
    <w:rsid w:val="0E213113"/>
    <w:rsid w:val="0E237112"/>
    <w:rsid w:val="0E2441A3"/>
    <w:rsid w:val="0E2844A2"/>
    <w:rsid w:val="0E2C21E4"/>
    <w:rsid w:val="0E2D1AB8"/>
    <w:rsid w:val="0E415563"/>
    <w:rsid w:val="0E4F476D"/>
    <w:rsid w:val="0E5406AA"/>
    <w:rsid w:val="0E5E2435"/>
    <w:rsid w:val="0E5F0E2C"/>
    <w:rsid w:val="0E7475BF"/>
    <w:rsid w:val="0E7E0566"/>
    <w:rsid w:val="0E933885"/>
    <w:rsid w:val="0E9658AF"/>
    <w:rsid w:val="0EA84EFB"/>
    <w:rsid w:val="0EA86C6D"/>
    <w:rsid w:val="0EA917EE"/>
    <w:rsid w:val="0EAC6E81"/>
    <w:rsid w:val="0EB3626A"/>
    <w:rsid w:val="0EC732F2"/>
    <w:rsid w:val="0EDB34EE"/>
    <w:rsid w:val="0EDC1828"/>
    <w:rsid w:val="0EDE791E"/>
    <w:rsid w:val="0EE02FCE"/>
    <w:rsid w:val="0EE24A43"/>
    <w:rsid w:val="0EEF4FBF"/>
    <w:rsid w:val="0F0E09E8"/>
    <w:rsid w:val="0F1113DA"/>
    <w:rsid w:val="0F130CAE"/>
    <w:rsid w:val="0F1A480B"/>
    <w:rsid w:val="0F2D19A9"/>
    <w:rsid w:val="0F2E7295"/>
    <w:rsid w:val="0F374C93"/>
    <w:rsid w:val="0F38013E"/>
    <w:rsid w:val="0F490B74"/>
    <w:rsid w:val="0F596AA6"/>
    <w:rsid w:val="0F655282"/>
    <w:rsid w:val="0F7565D7"/>
    <w:rsid w:val="0F8751F8"/>
    <w:rsid w:val="0F930041"/>
    <w:rsid w:val="0F935731"/>
    <w:rsid w:val="0FA20284"/>
    <w:rsid w:val="0FAB0EE6"/>
    <w:rsid w:val="0FB00BF3"/>
    <w:rsid w:val="0FCB37D0"/>
    <w:rsid w:val="0FD31749"/>
    <w:rsid w:val="0FE4264A"/>
    <w:rsid w:val="0FE871E7"/>
    <w:rsid w:val="100967EC"/>
    <w:rsid w:val="102028C9"/>
    <w:rsid w:val="1030763E"/>
    <w:rsid w:val="1032785A"/>
    <w:rsid w:val="1039687B"/>
    <w:rsid w:val="103A58B2"/>
    <w:rsid w:val="106519DD"/>
    <w:rsid w:val="10656D77"/>
    <w:rsid w:val="10741C20"/>
    <w:rsid w:val="109B53FF"/>
    <w:rsid w:val="10A63B2E"/>
    <w:rsid w:val="10B31B3B"/>
    <w:rsid w:val="10BC7123"/>
    <w:rsid w:val="10CD7582"/>
    <w:rsid w:val="10D557B9"/>
    <w:rsid w:val="10EE0DE3"/>
    <w:rsid w:val="10F36FE9"/>
    <w:rsid w:val="10FB1F86"/>
    <w:rsid w:val="1105322F"/>
    <w:rsid w:val="111063E8"/>
    <w:rsid w:val="111E393A"/>
    <w:rsid w:val="11307256"/>
    <w:rsid w:val="113468A3"/>
    <w:rsid w:val="113A332A"/>
    <w:rsid w:val="113F112A"/>
    <w:rsid w:val="11401B02"/>
    <w:rsid w:val="114845A8"/>
    <w:rsid w:val="115F7498"/>
    <w:rsid w:val="116625B7"/>
    <w:rsid w:val="117A5014"/>
    <w:rsid w:val="117E6314"/>
    <w:rsid w:val="118A2837"/>
    <w:rsid w:val="11A227BD"/>
    <w:rsid w:val="11A91930"/>
    <w:rsid w:val="11AC7198"/>
    <w:rsid w:val="11B17CC1"/>
    <w:rsid w:val="11B76268"/>
    <w:rsid w:val="11B83D8F"/>
    <w:rsid w:val="11C61128"/>
    <w:rsid w:val="11CC5420"/>
    <w:rsid w:val="11D658B4"/>
    <w:rsid w:val="11E42DD6"/>
    <w:rsid w:val="11F10F58"/>
    <w:rsid w:val="11F50B3F"/>
    <w:rsid w:val="12096796"/>
    <w:rsid w:val="120C43CB"/>
    <w:rsid w:val="120F1EA3"/>
    <w:rsid w:val="122356AC"/>
    <w:rsid w:val="12241424"/>
    <w:rsid w:val="12274A70"/>
    <w:rsid w:val="122C1851"/>
    <w:rsid w:val="123365CB"/>
    <w:rsid w:val="12355362"/>
    <w:rsid w:val="12530A8A"/>
    <w:rsid w:val="12897BDB"/>
    <w:rsid w:val="129802FE"/>
    <w:rsid w:val="12BE189B"/>
    <w:rsid w:val="12C10A21"/>
    <w:rsid w:val="12C4685D"/>
    <w:rsid w:val="12C86432"/>
    <w:rsid w:val="12CD4BAE"/>
    <w:rsid w:val="12D96C86"/>
    <w:rsid w:val="12F05282"/>
    <w:rsid w:val="130636D5"/>
    <w:rsid w:val="130E3DC3"/>
    <w:rsid w:val="132502C8"/>
    <w:rsid w:val="132711CC"/>
    <w:rsid w:val="13280AA0"/>
    <w:rsid w:val="132867B8"/>
    <w:rsid w:val="132A79F2"/>
    <w:rsid w:val="132C0590"/>
    <w:rsid w:val="134113A6"/>
    <w:rsid w:val="13451652"/>
    <w:rsid w:val="13477178"/>
    <w:rsid w:val="134E6759"/>
    <w:rsid w:val="13557C82"/>
    <w:rsid w:val="135778E9"/>
    <w:rsid w:val="13694312"/>
    <w:rsid w:val="13732471"/>
    <w:rsid w:val="1376180B"/>
    <w:rsid w:val="13826402"/>
    <w:rsid w:val="13897791"/>
    <w:rsid w:val="13924778"/>
    <w:rsid w:val="13A445CA"/>
    <w:rsid w:val="13A9398F"/>
    <w:rsid w:val="13B04FCD"/>
    <w:rsid w:val="13B2189A"/>
    <w:rsid w:val="13C11DC8"/>
    <w:rsid w:val="13C5585C"/>
    <w:rsid w:val="13C93A6E"/>
    <w:rsid w:val="13CA47D1"/>
    <w:rsid w:val="13E946D3"/>
    <w:rsid w:val="13F229E3"/>
    <w:rsid w:val="13F953BB"/>
    <w:rsid w:val="140040F4"/>
    <w:rsid w:val="14113C19"/>
    <w:rsid w:val="14114C41"/>
    <w:rsid w:val="14171240"/>
    <w:rsid w:val="1427103E"/>
    <w:rsid w:val="142B4CEC"/>
    <w:rsid w:val="143A5241"/>
    <w:rsid w:val="143C0CA7"/>
    <w:rsid w:val="145D29CB"/>
    <w:rsid w:val="14627FE2"/>
    <w:rsid w:val="14703FD2"/>
    <w:rsid w:val="14927F92"/>
    <w:rsid w:val="14964A58"/>
    <w:rsid w:val="14980F1E"/>
    <w:rsid w:val="14991C7E"/>
    <w:rsid w:val="14A76530"/>
    <w:rsid w:val="14B174B2"/>
    <w:rsid w:val="14BD31AA"/>
    <w:rsid w:val="14C87896"/>
    <w:rsid w:val="14CB6B69"/>
    <w:rsid w:val="14D67C83"/>
    <w:rsid w:val="14D87AEE"/>
    <w:rsid w:val="14E05AD6"/>
    <w:rsid w:val="14E1232E"/>
    <w:rsid w:val="14FE5F5C"/>
    <w:rsid w:val="15035321"/>
    <w:rsid w:val="15217CF7"/>
    <w:rsid w:val="15455939"/>
    <w:rsid w:val="155B33AF"/>
    <w:rsid w:val="1574621E"/>
    <w:rsid w:val="157E6EF5"/>
    <w:rsid w:val="15AC59B8"/>
    <w:rsid w:val="15BD5201"/>
    <w:rsid w:val="15CC1AA3"/>
    <w:rsid w:val="15D508A1"/>
    <w:rsid w:val="15DD0268"/>
    <w:rsid w:val="15E71AA4"/>
    <w:rsid w:val="15E92769"/>
    <w:rsid w:val="15F35395"/>
    <w:rsid w:val="15F7011A"/>
    <w:rsid w:val="15F85DBC"/>
    <w:rsid w:val="16004EE4"/>
    <w:rsid w:val="161215F5"/>
    <w:rsid w:val="16164270"/>
    <w:rsid w:val="161844A8"/>
    <w:rsid w:val="16315EBE"/>
    <w:rsid w:val="165416BD"/>
    <w:rsid w:val="165E3789"/>
    <w:rsid w:val="1661676D"/>
    <w:rsid w:val="1663076D"/>
    <w:rsid w:val="166D15EC"/>
    <w:rsid w:val="16726C02"/>
    <w:rsid w:val="167F3AFF"/>
    <w:rsid w:val="168357F5"/>
    <w:rsid w:val="16897AA8"/>
    <w:rsid w:val="168C1346"/>
    <w:rsid w:val="16946B78"/>
    <w:rsid w:val="169C77DB"/>
    <w:rsid w:val="16A06334"/>
    <w:rsid w:val="16C409F8"/>
    <w:rsid w:val="16D41320"/>
    <w:rsid w:val="16E11692"/>
    <w:rsid w:val="16E55626"/>
    <w:rsid w:val="16ED6288"/>
    <w:rsid w:val="16F83F95"/>
    <w:rsid w:val="16FA2753"/>
    <w:rsid w:val="170E31B9"/>
    <w:rsid w:val="172A0FAC"/>
    <w:rsid w:val="173918A5"/>
    <w:rsid w:val="175E0F34"/>
    <w:rsid w:val="17684793"/>
    <w:rsid w:val="176F759F"/>
    <w:rsid w:val="177056FB"/>
    <w:rsid w:val="17845BDE"/>
    <w:rsid w:val="1789535B"/>
    <w:rsid w:val="17A63418"/>
    <w:rsid w:val="17AA23CB"/>
    <w:rsid w:val="17B564F2"/>
    <w:rsid w:val="17B95CD2"/>
    <w:rsid w:val="17BA0860"/>
    <w:rsid w:val="17BD5C5B"/>
    <w:rsid w:val="17C67922"/>
    <w:rsid w:val="17CF598E"/>
    <w:rsid w:val="17F60C55"/>
    <w:rsid w:val="18146A54"/>
    <w:rsid w:val="183613E4"/>
    <w:rsid w:val="183909C5"/>
    <w:rsid w:val="183D0B4A"/>
    <w:rsid w:val="18561C0B"/>
    <w:rsid w:val="18622CA6"/>
    <w:rsid w:val="186500A0"/>
    <w:rsid w:val="18814EDA"/>
    <w:rsid w:val="189310B2"/>
    <w:rsid w:val="18C01204"/>
    <w:rsid w:val="18C43019"/>
    <w:rsid w:val="18D92F68"/>
    <w:rsid w:val="18F2402A"/>
    <w:rsid w:val="18F73BF3"/>
    <w:rsid w:val="18F865BB"/>
    <w:rsid w:val="19067AD5"/>
    <w:rsid w:val="19296BEB"/>
    <w:rsid w:val="192D0BBE"/>
    <w:rsid w:val="192F0DDA"/>
    <w:rsid w:val="19382A8D"/>
    <w:rsid w:val="194C0D15"/>
    <w:rsid w:val="195425EF"/>
    <w:rsid w:val="195919B3"/>
    <w:rsid w:val="19634492"/>
    <w:rsid w:val="19654E72"/>
    <w:rsid w:val="19810F0A"/>
    <w:rsid w:val="198253AE"/>
    <w:rsid w:val="198D5B01"/>
    <w:rsid w:val="19A075E2"/>
    <w:rsid w:val="19C84F25"/>
    <w:rsid w:val="19D91C69"/>
    <w:rsid w:val="19DB42DF"/>
    <w:rsid w:val="19E03E83"/>
    <w:rsid w:val="19E262E2"/>
    <w:rsid w:val="19E76139"/>
    <w:rsid w:val="19EF40C6"/>
    <w:rsid w:val="19F10014"/>
    <w:rsid w:val="19F2017C"/>
    <w:rsid w:val="19F27366"/>
    <w:rsid w:val="19F94791"/>
    <w:rsid w:val="1A1324AA"/>
    <w:rsid w:val="1A3A17E5"/>
    <w:rsid w:val="1A404921"/>
    <w:rsid w:val="1A5D3284"/>
    <w:rsid w:val="1A6363F8"/>
    <w:rsid w:val="1A6B4094"/>
    <w:rsid w:val="1A705206"/>
    <w:rsid w:val="1A715058"/>
    <w:rsid w:val="1A93629F"/>
    <w:rsid w:val="1A986A01"/>
    <w:rsid w:val="1A9A1116"/>
    <w:rsid w:val="1AA2382E"/>
    <w:rsid w:val="1AA8484B"/>
    <w:rsid w:val="1AB64BE3"/>
    <w:rsid w:val="1AC60952"/>
    <w:rsid w:val="1ACD26DA"/>
    <w:rsid w:val="1AD05845"/>
    <w:rsid w:val="1ADC19CF"/>
    <w:rsid w:val="1AF12437"/>
    <w:rsid w:val="1AF5570C"/>
    <w:rsid w:val="1B0D0CA7"/>
    <w:rsid w:val="1B1464DA"/>
    <w:rsid w:val="1B356450"/>
    <w:rsid w:val="1B4E4A68"/>
    <w:rsid w:val="1B5508A0"/>
    <w:rsid w:val="1B590390"/>
    <w:rsid w:val="1B637F6A"/>
    <w:rsid w:val="1B73407A"/>
    <w:rsid w:val="1B8371BB"/>
    <w:rsid w:val="1B9119E5"/>
    <w:rsid w:val="1B9C202B"/>
    <w:rsid w:val="1BA50C53"/>
    <w:rsid w:val="1BAB04C0"/>
    <w:rsid w:val="1BC51582"/>
    <w:rsid w:val="1BC83FED"/>
    <w:rsid w:val="1BD17F27"/>
    <w:rsid w:val="1BD6378F"/>
    <w:rsid w:val="1BD658E4"/>
    <w:rsid w:val="1C055E22"/>
    <w:rsid w:val="1C0624EC"/>
    <w:rsid w:val="1C0A0143"/>
    <w:rsid w:val="1C167AAF"/>
    <w:rsid w:val="1C252021"/>
    <w:rsid w:val="1C33298F"/>
    <w:rsid w:val="1C3A2558"/>
    <w:rsid w:val="1C3F7586"/>
    <w:rsid w:val="1C413C34"/>
    <w:rsid w:val="1C564235"/>
    <w:rsid w:val="1C5841A4"/>
    <w:rsid w:val="1C6074FD"/>
    <w:rsid w:val="1C67332C"/>
    <w:rsid w:val="1C780D06"/>
    <w:rsid w:val="1C792CF4"/>
    <w:rsid w:val="1C7B60E4"/>
    <w:rsid w:val="1C8D50AC"/>
    <w:rsid w:val="1C940F54"/>
    <w:rsid w:val="1C9C1360"/>
    <w:rsid w:val="1C9D3F78"/>
    <w:rsid w:val="1CAA3A66"/>
    <w:rsid w:val="1CAC629E"/>
    <w:rsid w:val="1CB913C5"/>
    <w:rsid w:val="1CC24BDE"/>
    <w:rsid w:val="1CC31F15"/>
    <w:rsid w:val="1CC5367B"/>
    <w:rsid w:val="1CD1070C"/>
    <w:rsid w:val="1CE4012E"/>
    <w:rsid w:val="1CE55F66"/>
    <w:rsid w:val="1D1D5B88"/>
    <w:rsid w:val="1D291DE0"/>
    <w:rsid w:val="1D3A7D4E"/>
    <w:rsid w:val="1D6129BF"/>
    <w:rsid w:val="1D6C4F52"/>
    <w:rsid w:val="1D6D1D41"/>
    <w:rsid w:val="1D772D50"/>
    <w:rsid w:val="1D810117"/>
    <w:rsid w:val="1D810BD4"/>
    <w:rsid w:val="1D885B1E"/>
    <w:rsid w:val="1DA67191"/>
    <w:rsid w:val="1DA71025"/>
    <w:rsid w:val="1DA72E39"/>
    <w:rsid w:val="1DAC03EC"/>
    <w:rsid w:val="1DB40A48"/>
    <w:rsid w:val="1DC37D43"/>
    <w:rsid w:val="1DC87107"/>
    <w:rsid w:val="1DCE373B"/>
    <w:rsid w:val="1DD30A1B"/>
    <w:rsid w:val="1DD53A7C"/>
    <w:rsid w:val="1DE55F0B"/>
    <w:rsid w:val="1DF5197B"/>
    <w:rsid w:val="1E021974"/>
    <w:rsid w:val="1E034101"/>
    <w:rsid w:val="1E036392"/>
    <w:rsid w:val="1E1F4375"/>
    <w:rsid w:val="1E242665"/>
    <w:rsid w:val="1E2F3063"/>
    <w:rsid w:val="1E3743F7"/>
    <w:rsid w:val="1E3E3C2B"/>
    <w:rsid w:val="1E42510C"/>
    <w:rsid w:val="1E4759F8"/>
    <w:rsid w:val="1E4E1D03"/>
    <w:rsid w:val="1E502EE9"/>
    <w:rsid w:val="1E62158A"/>
    <w:rsid w:val="1E644ECF"/>
    <w:rsid w:val="1E691B0A"/>
    <w:rsid w:val="1E7A2AF8"/>
    <w:rsid w:val="1E7E25B9"/>
    <w:rsid w:val="1E90231B"/>
    <w:rsid w:val="1E917E41"/>
    <w:rsid w:val="1E956E12"/>
    <w:rsid w:val="1E9F430C"/>
    <w:rsid w:val="1EA00084"/>
    <w:rsid w:val="1EA61D1C"/>
    <w:rsid w:val="1EAE09F3"/>
    <w:rsid w:val="1EB53C84"/>
    <w:rsid w:val="1EB9232D"/>
    <w:rsid w:val="1EBC3110"/>
    <w:rsid w:val="1EBF71CF"/>
    <w:rsid w:val="1EC00A39"/>
    <w:rsid w:val="1EC23BD0"/>
    <w:rsid w:val="1ED132F1"/>
    <w:rsid w:val="1EE53CE9"/>
    <w:rsid w:val="1EE7180F"/>
    <w:rsid w:val="1F0E1492"/>
    <w:rsid w:val="1F15637C"/>
    <w:rsid w:val="1F1A1BE5"/>
    <w:rsid w:val="1F2954D9"/>
    <w:rsid w:val="1F297A0F"/>
    <w:rsid w:val="1F2C36C6"/>
    <w:rsid w:val="1F325CA8"/>
    <w:rsid w:val="1F5D7D23"/>
    <w:rsid w:val="1F6A2B6C"/>
    <w:rsid w:val="1F7076AA"/>
    <w:rsid w:val="1F783D5F"/>
    <w:rsid w:val="1F7A22DD"/>
    <w:rsid w:val="1F7C289F"/>
    <w:rsid w:val="1F80785E"/>
    <w:rsid w:val="1F917F14"/>
    <w:rsid w:val="1F990982"/>
    <w:rsid w:val="1FA16800"/>
    <w:rsid w:val="1FAB1324"/>
    <w:rsid w:val="1FB05EF3"/>
    <w:rsid w:val="1FB913FE"/>
    <w:rsid w:val="1FC97167"/>
    <w:rsid w:val="1FD55B0C"/>
    <w:rsid w:val="1FE04BDC"/>
    <w:rsid w:val="1FF40126"/>
    <w:rsid w:val="1FF733D5"/>
    <w:rsid w:val="1FFC6823"/>
    <w:rsid w:val="20134278"/>
    <w:rsid w:val="2016445E"/>
    <w:rsid w:val="20191E9C"/>
    <w:rsid w:val="201B2CEC"/>
    <w:rsid w:val="20207D63"/>
    <w:rsid w:val="203010B0"/>
    <w:rsid w:val="203C020F"/>
    <w:rsid w:val="20523600"/>
    <w:rsid w:val="20690E1D"/>
    <w:rsid w:val="206A1100"/>
    <w:rsid w:val="206E043A"/>
    <w:rsid w:val="208428DE"/>
    <w:rsid w:val="20847C5E"/>
    <w:rsid w:val="209836D9"/>
    <w:rsid w:val="20A3664B"/>
    <w:rsid w:val="20A7040F"/>
    <w:rsid w:val="20AD3C62"/>
    <w:rsid w:val="20B47E17"/>
    <w:rsid w:val="20CD53CA"/>
    <w:rsid w:val="20D75508"/>
    <w:rsid w:val="20E33F9F"/>
    <w:rsid w:val="20E371A5"/>
    <w:rsid w:val="20E56222"/>
    <w:rsid w:val="21015F9B"/>
    <w:rsid w:val="21134B3E"/>
    <w:rsid w:val="211B0CE6"/>
    <w:rsid w:val="212D3CF0"/>
    <w:rsid w:val="21336F8E"/>
    <w:rsid w:val="215E491F"/>
    <w:rsid w:val="216E446A"/>
    <w:rsid w:val="217E28FF"/>
    <w:rsid w:val="217F21D3"/>
    <w:rsid w:val="219C6341"/>
    <w:rsid w:val="21A12149"/>
    <w:rsid w:val="21A32365"/>
    <w:rsid w:val="21A60DAE"/>
    <w:rsid w:val="21BF7657"/>
    <w:rsid w:val="21CD2F3E"/>
    <w:rsid w:val="21D10545"/>
    <w:rsid w:val="21D23AB1"/>
    <w:rsid w:val="21D3768F"/>
    <w:rsid w:val="21E35F4E"/>
    <w:rsid w:val="21E5472C"/>
    <w:rsid w:val="21EB27A9"/>
    <w:rsid w:val="21F20BF7"/>
    <w:rsid w:val="220821C8"/>
    <w:rsid w:val="22184D58"/>
    <w:rsid w:val="222049FD"/>
    <w:rsid w:val="222114DC"/>
    <w:rsid w:val="22226B23"/>
    <w:rsid w:val="22250FCC"/>
    <w:rsid w:val="22266AF2"/>
    <w:rsid w:val="222E3A1A"/>
    <w:rsid w:val="22317971"/>
    <w:rsid w:val="22347461"/>
    <w:rsid w:val="22353CB7"/>
    <w:rsid w:val="2235430A"/>
    <w:rsid w:val="223615E9"/>
    <w:rsid w:val="22396826"/>
    <w:rsid w:val="224174B9"/>
    <w:rsid w:val="22456F79"/>
    <w:rsid w:val="224E68B2"/>
    <w:rsid w:val="22524230"/>
    <w:rsid w:val="225D6BA6"/>
    <w:rsid w:val="2264745D"/>
    <w:rsid w:val="22721D38"/>
    <w:rsid w:val="227A3848"/>
    <w:rsid w:val="22804455"/>
    <w:rsid w:val="228201CD"/>
    <w:rsid w:val="228448C9"/>
    <w:rsid w:val="228B669A"/>
    <w:rsid w:val="228E694F"/>
    <w:rsid w:val="22963C78"/>
    <w:rsid w:val="22A44C4A"/>
    <w:rsid w:val="22A67D87"/>
    <w:rsid w:val="22A9437E"/>
    <w:rsid w:val="22A9658B"/>
    <w:rsid w:val="22AD1173"/>
    <w:rsid w:val="22D8603F"/>
    <w:rsid w:val="22E7312D"/>
    <w:rsid w:val="22E9024C"/>
    <w:rsid w:val="22F17100"/>
    <w:rsid w:val="22F94375"/>
    <w:rsid w:val="22FC0890"/>
    <w:rsid w:val="2305495A"/>
    <w:rsid w:val="231A6657"/>
    <w:rsid w:val="231D0165"/>
    <w:rsid w:val="231F5A1C"/>
    <w:rsid w:val="232A616E"/>
    <w:rsid w:val="233713D2"/>
    <w:rsid w:val="233A4603"/>
    <w:rsid w:val="23547471"/>
    <w:rsid w:val="23585604"/>
    <w:rsid w:val="235D6544"/>
    <w:rsid w:val="235F22BC"/>
    <w:rsid w:val="23620335"/>
    <w:rsid w:val="23634C61"/>
    <w:rsid w:val="23717CB9"/>
    <w:rsid w:val="23AD74CB"/>
    <w:rsid w:val="23B26FD1"/>
    <w:rsid w:val="23B53208"/>
    <w:rsid w:val="23C16AD3"/>
    <w:rsid w:val="23D36676"/>
    <w:rsid w:val="23D70F3F"/>
    <w:rsid w:val="23DC1A99"/>
    <w:rsid w:val="23E75140"/>
    <w:rsid w:val="23F01166"/>
    <w:rsid w:val="23FB6A9C"/>
    <w:rsid w:val="24013373"/>
    <w:rsid w:val="24042E63"/>
    <w:rsid w:val="241035B6"/>
    <w:rsid w:val="241A61C9"/>
    <w:rsid w:val="241E68C2"/>
    <w:rsid w:val="24224FB8"/>
    <w:rsid w:val="2435722E"/>
    <w:rsid w:val="244B0A32"/>
    <w:rsid w:val="246619E0"/>
    <w:rsid w:val="24741D97"/>
    <w:rsid w:val="2486359C"/>
    <w:rsid w:val="24A24A9D"/>
    <w:rsid w:val="24A25117"/>
    <w:rsid w:val="24B403E6"/>
    <w:rsid w:val="24B85442"/>
    <w:rsid w:val="24EE1B49"/>
    <w:rsid w:val="250550E5"/>
    <w:rsid w:val="25070282"/>
    <w:rsid w:val="250A48EF"/>
    <w:rsid w:val="251D5F8B"/>
    <w:rsid w:val="25402651"/>
    <w:rsid w:val="254A1F6B"/>
    <w:rsid w:val="255319AC"/>
    <w:rsid w:val="2556149D"/>
    <w:rsid w:val="25583A87"/>
    <w:rsid w:val="25590984"/>
    <w:rsid w:val="25616DB7"/>
    <w:rsid w:val="256C3AEB"/>
    <w:rsid w:val="25994F22"/>
    <w:rsid w:val="25A26D6C"/>
    <w:rsid w:val="25A31F57"/>
    <w:rsid w:val="25AC5FAB"/>
    <w:rsid w:val="25AC7E41"/>
    <w:rsid w:val="25AE12D9"/>
    <w:rsid w:val="25C44658"/>
    <w:rsid w:val="25CA5624"/>
    <w:rsid w:val="25D94D82"/>
    <w:rsid w:val="25FD2213"/>
    <w:rsid w:val="260E6546"/>
    <w:rsid w:val="260F621B"/>
    <w:rsid w:val="26163620"/>
    <w:rsid w:val="26256CDC"/>
    <w:rsid w:val="26297460"/>
    <w:rsid w:val="263A4113"/>
    <w:rsid w:val="265C2AE3"/>
    <w:rsid w:val="26705CF5"/>
    <w:rsid w:val="26864E37"/>
    <w:rsid w:val="26895B50"/>
    <w:rsid w:val="26AA5F44"/>
    <w:rsid w:val="26B451D2"/>
    <w:rsid w:val="26C30DB4"/>
    <w:rsid w:val="26D42FC1"/>
    <w:rsid w:val="26DF450B"/>
    <w:rsid w:val="26E95941"/>
    <w:rsid w:val="26F86CAF"/>
    <w:rsid w:val="26F947D6"/>
    <w:rsid w:val="26FB054E"/>
    <w:rsid w:val="26FE3B9A"/>
    <w:rsid w:val="27057CB4"/>
    <w:rsid w:val="270858DD"/>
    <w:rsid w:val="270C1CE3"/>
    <w:rsid w:val="270D0281"/>
    <w:rsid w:val="2710758F"/>
    <w:rsid w:val="271E5FEA"/>
    <w:rsid w:val="272E0308"/>
    <w:rsid w:val="27315D1D"/>
    <w:rsid w:val="27426CA6"/>
    <w:rsid w:val="27461961"/>
    <w:rsid w:val="27475901"/>
    <w:rsid w:val="27481C89"/>
    <w:rsid w:val="275023A2"/>
    <w:rsid w:val="27533EE6"/>
    <w:rsid w:val="276B56D3"/>
    <w:rsid w:val="27710810"/>
    <w:rsid w:val="27792C5F"/>
    <w:rsid w:val="277F62B7"/>
    <w:rsid w:val="27840543"/>
    <w:rsid w:val="27897907"/>
    <w:rsid w:val="279045D1"/>
    <w:rsid w:val="2792416F"/>
    <w:rsid w:val="279B21C1"/>
    <w:rsid w:val="27A47C71"/>
    <w:rsid w:val="27A66DBF"/>
    <w:rsid w:val="27C10F21"/>
    <w:rsid w:val="27C84BC1"/>
    <w:rsid w:val="27E606F5"/>
    <w:rsid w:val="27ED1A69"/>
    <w:rsid w:val="27F51441"/>
    <w:rsid w:val="27F9674B"/>
    <w:rsid w:val="27FE6547"/>
    <w:rsid w:val="280B0EE6"/>
    <w:rsid w:val="280F766B"/>
    <w:rsid w:val="281D62A2"/>
    <w:rsid w:val="28251029"/>
    <w:rsid w:val="28354C94"/>
    <w:rsid w:val="2838427B"/>
    <w:rsid w:val="283B58B4"/>
    <w:rsid w:val="283F0237"/>
    <w:rsid w:val="28445F24"/>
    <w:rsid w:val="285945DE"/>
    <w:rsid w:val="28724840"/>
    <w:rsid w:val="288A5F02"/>
    <w:rsid w:val="28926C90"/>
    <w:rsid w:val="28BB61E6"/>
    <w:rsid w:val="28C011CA"/>
    <w:rsid w:val="28C27A8D"/>
    <w:rsid w:val="28CB4DAA"/>
    <w:rsid w:val="29014296"/>
    <w:rsid w:val="2907142C"/>
    <w:rsid w:val="292518B2"/>
    <w:rsid w:val="29262A18"/>
    <w:rsid w:val="293D3FCE"/>
    <w:rsid w:val="29471828"/>
    <w:rsid w:val="29491A44"/>
    <w:rsid w:val="29507AA2"/>
    <w:rsid w:val="296352A9"/>
    <w:rsid w:val="296A7FDB"/>
    <w:rsid w:val="296C03EE"/>
    <w:rsid w:val="29752839"/>
    <w:rsid w:val="2976035F"/>
    <w:rsid w:val="29870126"/>
    <w:rsid w:val="29883BEF"/>
    <w:rsid w:val="29893309"/>
    <w:rsid w:val="299148F9"/>
    <w:rsid w:val="299F78B6"/>
    <w:rsid w:val="29A0362E"/>
    <w:rsid w:val="29AC2228"/>
    <w:rsid w:val="29B813EF"/>
    <w:rsid w:val="29BD7D3C"/>
    <w:rsid w:val="29CC61D1"/>
    <w:rsid w:val="29D07A70"/>
    <w:rsid w:val="29E8151E"/>
    <w:rsid w:val="29F92838"/>
    <w:rsid w:val="29F97533"/>
    <w:rsid w:val="2A077678"/>
    <w:rsid w:val="2A100EEF"/>
    <w:rsid w:val="2A121C1D"/>
    <w:rsid w:val="2A167FFE"/>
    <w:rsid w:val="2A17569E"/>
    <w:rsid w:val="2A1A0CEB"/>
    <w:rsid w:val="2A225DF1"/>
    <w:rsid w:val="2A3D2C2B"/>
    <w:rsid w:val="2A4057F6"/>
    <w:rsid w:val="2A48213D"/>
    <w:rsid w:val="2A510ABE"/>
    <w:rsid w:val="2A542A73"/>
    <w:rsid w:val="2A573CED"/>
    <w:rsid w:val="2A6B59EA"/>
    <w:rsid w:val="2A703001"/>
    <w:rsid w:val="2A713A65"/>
    <w:rsid w:val="2A7A3A47"/>
    <w:rsid w:val="2A9C5BA4"/>
    <w:rsid w:val="2AA86D57"/>
    <w:rsid w:val="2ABC6246"/>
    <w:rsid w:val="2AD00736"/>
    <w:rsid w:val="2AD57D7C"/>
    <w:rsid w:val="2ADA66CC"/>
    <w:rsid w:val="2ADE7574"/>
    <w:rsid w:val="2AE11467"/>
    <w:rsid w:val="2AE80DE9"/>
    <w:rsid w:val="2AF50EB8"/>
    <w:rsid w:val="2AF92FF6"/>
    <w:rsid w:val="2B044D71"/>
    <w:rsid w:val="2B1517CD"/>
    <w:rsid w:val="2B1940D6"/>
    <w:rsid w:val="2B1C4F36"/>
    <w:rsid w:val="2B23356C"/>
    <w:rsid w:val="2B253B3A"/>
    <w:rsid w:val="2B346370"/>
    <w:rsid w:val="2B381D70"/>
    <w:rsid w:val="2B397896"/>
    <w:rsid w:val="2B4321B4"/>
    <w:rsid w:val="2B564DE8"/>
    <w:rsid w:val="2B5D3585"/>
    <w:rsid w:val="2B6061C9"/>
    <w:rsid w:val="2B684295"/>
    <w:rsid w:val="2B751E35"/>
    <w:rsid w:val="2B797C93"/>
    <w:rsid w:val="2B822F66"/>
    <w:rsid w:val="2B852ADC"/>
    <w:rsid w:val="2BA4006E"/>
    <w:rsid w:val="2BA70CA4"/>
    <w:rsid w:val="2BB35603"/>
    <w:rsid w:val="2BC058C2"/>
    <w:rsid w:val="2BC30D83"/>
    <w:rsid w:val="2BD134CD"/>
    <w:rsid w:val="2BE05F64"/>
    <w:rsid w:val="2BE462CA"/>
    <w:rsid w:val="2BFA5F57"/>
    <w:rsid w:val="2C000953"/>
    <w:rsid w:val="2C097269"/>
    <w:rsid w:val="2C0C79F5"/>
    <w:rsid w:val="2C273B93"/>
    <w:rsid w:val="2C2D7022"/>
    <w:rsid w:val="2C35005E"/>
    <w:rsid w:val="2C41535E"/>
    <w:rsid w:val="2C475DBB"/>
    <w:rsid w:val="2C4D23AE"/>
    <w:rsid w:val="2C550700"/>
    <w:rsid w:val="2C5D1363"/>
    <w:rsid w:val="2C6E17C2"/>
    <w:rsid w:val="2C6E531E"/>
    <w:rsid w:val="2C793E90"/>
    <w:rsid w:val="2C9A4365"/>
    <w:rsid w:val="2CB52F4D"/>
    <w:rsid w:val="2CC279B8"/>
    <w:rsid w:val="2CEA45E0"/>
    <w:rsid w:val="2CFC1259"/>
    <w:rsid w:val="2CFD12CE"/>
    <w:rsid w:val="2CFF241A"/>
    <w:rsid w:val="2D145EC5"/>
    <w:rsid w:val="2D1A7254"/>
    <w:rsid w:val="2D207FD1"/>
    <w:rsid w:val="2D236108"/>
    <w:rsid w:val="2D3746AF"/>
    <w:rsid w:val="2D3B4E80"/>
    <w:rsid w:val="2D401DC6"/>
    <w:rsid w:val="2D406CBA"/>
    <w:rsid w:val="2D491BDE"/>
    <w:rsid w:val="2D4D13D7"/>
    <w:rsid w:val="2D6C5D01"/>
    <w:rsid w:val="2D7422F5"/>
    <w:rsid w:val="2D76092E"/>
    <w:rsid w:val="2D7921CC"/>
    <w:rsid w:val="2D7E1439"/>
    <w:rsid w:val="2D924ED5"/>
    <w:rsid w:val="2DA84860"/>
    <w:rsid w:val="2DAF5BEE"/>
    <w:rsid w:val="2DC62A23"/>
    <w:rsid w:val="2DDF2F9F"/>
    <w:rsid w:val="2DEA3A81"/>
    <w:rsid w:val="2DEC36CC"/>
    <w:rsid w:val="2DFB52D7"/>
    <w:rsid w:val="2E002120"/>
    <w:rsid w:val="2E036BCF"/>
    <w:rsid w:val="2E0761E3"/>
    <w:rsid w:val="2E204D3E"/>
    <w:rsid w:val="2E2C723F"/>
    <w:rsid w:val="2E3B213B"/>
    <w:rsid w:val="2E474078"/>
    <w:rsid w:val="2E4E18AB"/>
    <w:rsid w:val="2E5073D1"/>
    <w:rsid w:val="2E6E73AE"/>
    <w:rsid w:val="2E90459A"/>
    <w:rsid w:val="2EAB0AAB"/>
    <w:rsid w:val="2EB77385"/>
    <w:rsid w:val="2EC34F63"/>
    <w:rsid w:val="2EC73DA7"/>
    <w:rsid w:val="2EDD0FB3"/>
    <w:rsid w:val="2EDE49DD"/>
    <w:rsid w:val="2EF64D07"/>
    <w:rsid w:val="2EFF2BA5"/>
    <w:rsid w:val="2F0361F1"/>
    <w:rsid w:val="2F11484F"/>
    <w:rsid w:val="2F1403FE"/>
    <w:rsid w:val="2F1948A9"/>
    <w:rsid w:val="2F1B08DB"/>
    <w:rsid w:val="2F212704"/>
    <w:rsid w:val="2F25085E"/>
    <w:rsid w:val="2F2F1784"/>
    <w:rsid w:val="2F401969"/>
    <w:rsid w:val="2F4131BE"/>
    <w:rsid w:val="2F4E0230"/>
    <w:rsid w:val="2F57653D"/>
    <w:rsid w:val="2F5C5965"/>
    <w:rsid w:val="2F5E78CC"/>
    <w:rsid w:val="2F601BF4"/>
    <w:rsid w:val="2F65648C"/>
    <w:rsid w:val="2F6A3B3F"/>
    <w:rsid w:val="2F7075FF"/>
    <w:rsid w:val="2F752843"/>
    <w:rsid w:val="2F7B222C"/>
    <w:rsid w:val="2F994DA8"/>
    <w:rsid w:val="2FA379D4"/>
    <w:rsid w:val="2FB96473"/>
    <w:rsid w:val="2FBF2CAD"/>
    <w:rsid w:val="2FCE2CA3"/>
    <w:rsid w:val="2FD50C28"/>
    <w:rsid w:val="2FD92212"/>
    <w:rsid w:val="2FE0793F"/>
    <w:rsid w:val="2FE4156D"/>
    <w:rsid w:val="2FED5BCA"/>
    <w:rsid w:val="2FFA5C59"/>
    <w:rsid w:val="300F20AC"/>
    <w:rsid w:val="30191A45"/>
    <w:rsid w:val="30255F46"/>
    <w:rsid w:val="30384C45"/>
    <w:rsid w:val="303F6E73"/>
    <w:rsid w:val="305111DE"/>
    <w:rsid w:val="30553E4A"/>
    <w:rsid w:val="3055508B"/>
    <w:rsid w:val="305A4537"/>
    <w:rsid w:val="305A75EE"/>
    <w:rsid w:val="307A6987"/>
    <w:rsid w:val="30864510"/>
    <w:rsid w:val="30BD0622"/>
    <w:rsid w:val="30BD6874"/>
    <w:rsid w:val="30BF25EC"/>
    <w:rsid w:val="30C9346B"/>
    <w:rsid w:val="30C95F31"/>
    <w:rsid w:val="30DA5678"/>
    <w:rsid w:val="30E25DF0"/>
    <w:rsid w:val="30E91417"/>
    <w:rsid w:val="30EF6427"/>
    <w:rsid w:val="30F272BB"/>
    <w:rsid w:val="30F46739"/>
    <w:rsid w:val="30F5600E"/>
    <w:rsid w:val="30F71D86"/>
    <w:rsid w:val="30FE2283"/>
    <w:rsid w:val="30FF6E8C"/>
    <w:rsid w:val="310B7BF7"/>
    <w:rsid w:val="310E5321"/>
    <w:rsid w:val="311C17EC"/>
    <w:rsid w:val="31342FDA"/>
    <w:rsid w:val="313D7E1D"/>
    <w:rsid w:val="313E1763"/>
    <w:rsid w:val="313F251C"/>
    <w:rsid w:val="313F54DB"/>
    <w:rsid w:val="314825E1"/>
    <w:rsid w:val="31491AE3"/>
    <w:rsid w:val="314B6FC4"/>
    <w:rsid w:val="314D19A6"/>
    <w:rsid w:val="31586592"/>
    <w:rsid w:val="317038E6"/>
    <w:rsid w:val="318A0E4C"/>
    <w:rsid w:val="318C4058"/>
    <w:rsid w:val="31B47C77"/>
    <w:rsid w:val="31BF2453"/>
    <w:rsid w:val="31CD539D"/>
    <w:rsid w:val="31CD6F8B"/>
    <w:rsid w:val="31D04385"/>
    <w:rsid w:val="31E3249B"/>
    <w:rsid w:val="31FD7870"/>
    <w:rsid w:val="32024E86"/>
    <w:rsid w:val="3205440F"/>
    <w:rsid w:val="320D7387"/>
    <w:rsid w:val="32244DFC"/>
    <w:rsid w:val="323179FB"/>
    <w:rsid w:val="32382656"/>
    <w:rsid w:val="325B6344"/>
    <w:rsid w:val="32603382"/>
    <w:rsid w:val="32701DFC"/>
    <w:rsid w:val="327168B8"/>
    <w:rsid w:val="329C1BD4"/>
    <w:rsid w:val="32A20948"/>
    <w:rsid w:val="32B41675"/>
    <w:rsid w:val="32B51EF8"/>
    <w:rsid w:val="32C55ED2"/>
    <w:rsid w:val="32D3237F"/>
    <w:rsid w:val="32E4633A"/>
    <w:rsid w:val="32F0766E"/>
    <w:rsid w:val="32FC7395"/>
    <w:rsid w:val="33092244"/>
    <w:rsid w:val="33125705"/>
    <w:rsid w:val="331962BF"/>
    <w:rsid w:val="33240766"/>
    <w:rsid w:val="33277341"/>
    <w:rsid w:val="33352735"/>
    <w:rsid w:val="33353039"/>
    <w:rsid w:val="333C6176"/>
    <w:rsid w:val="334C1DB4"/>
    <w:rsid w:val="33662286"/>
    <w:rsid w:val="33751688"/>
    <w:rsid w:val="3381002D"/>
    <w:rsid w:val="3383387C"/>
    <w:rsid w:val="33884F17"/>
    <w:rsid w:val="3392223A"/>
    <w:rsid w:val="33A9609D"/>
    <w:rsid w:val="33B0446E"/>
    <w:rsid w:val="33BA5704"/>
    <w:rsid w:val="33C120EC"/>
    <w:rsid w:val="33CC1AD1"/>
    <w:rsid w:val="33D463AE"/>
    <w:rsid w:val="33DE56E7"/>
    <w:rsid w:val="33DF01AE"/>
    <w:rsid w:val="33EB6BAD"/>
    <w:rsid w:val="34025062"/>
    <w:rsid w:val="340547BA"/>
    <w:rsid w:val="34070F50"/>
    <w:rsid w:val="340D7B12"/>
    <w:rsid w:val="3417273F"/>
    <w:rsid w:val="34172C0C"/>
    <w:rsid w:val="34273389"/>
    <w:rsid w:val="34337C87"/>
    <w:rsid w:val="344E43B3"/>
    <w:rsid w:val="34556336"/>
    <w:rsid w:val="3463365C"/>
    <w:rsid w:val="34671A0C"/>
    <w:rsid w:val="34725357"/>
    <w:rsid w:val="34761214"/>
    <w:rsid w:val="34902D2E"/>
    <w:rsid w:val="34951FE2"/>
    <w:rsid w:val="349873DC"/>
    <w:rsid w:val="34B333A0"/>
    <w:rsid w:val="34B61F58"/>
    <w:rsid w:val="34C83927"/>
    <w:rsid w:val="34D84831"/>
    <w:rsid w:val="34DB4661"/>
    <w:rsid w:val="34DC6FA8"/>
    <w:rsid w:val="34E92AC0"/>
    <w:rsid w:val="34FC769A"/>
    <w:rsid w:val="35042CC3"/>
    <w:rsid w:val="351647A5"/>
    <w:rsid w:val="351D1FD7"/>
    <w:rsid w:val="353511EE"/>
    <w:rsid w:val="353C1008"/>
    <w:rsid w:val="353E47FC"/>
    <w:rsid w:val="353F2826"/>
    <w:rsid w:val="353F53A7"/>
    <w:rsid w:val="35627F38"/>
    <w:rsid w:val="356910D3"/>
    <w:rsid w:val="356C0059"/>
    <w:rsid w:val="356E5A46"/>
    <w:rsid w:val="35700359"/>
    <w:rsid w:val="35704437"/>
    <w:rsid w:val="3575771D"/>
    <w:rsid w:val="35805C30"/>
    <w:rsid w:val="35882BB7"/>
    <w:rsid w:val="35900175"/>
    <w:rsid w:val="35CF32D1"/>
    <w:rsid w:val="35D6790D"/>
    <w:rsid w:val="35DD2AFA"/>
    <w:rsid w:val="35DF0514"/>
    <w:rsid w:val="35E73E14"/>
    <w:rsid w:val="35FD6CFA"/>
    <w:rsid w:val="35FF12FC"/>
    <w:rsid w:val="360762D6"/>
    <w:rsid w:val="36176A26"/>
    <w:rsid w:val="36301896"/>
    <w:rsid w:val="36401AD9"/>
    <w:rsid w:val="365417B6"/>
    <w:rsid w:val="366C7C3F"/>
    <w:rsid w:val="366D6646"/>
    <w:rsid w:val="367337CC"/>
    <w:rsid w:val="36764747"/>
    <w:rsid w:val="36833BCD"/>
    <w:rsid w:val="36AA1228"/>
    <w:rsid w:val="36AE1B85"/>
    <w:rsid w:val="36B779D9"/>
    <w:rsid w:val="36BA27A1"/>
    <w:rsid w:val="36BB3856"/>
    <w:rsid w:val="36BF3346"/>
    <w:rsid w:val="36C73FA8"/>
    <w:rsid w:val="36C85AB1"/>
    <w:rsid w:val="36D032AB"/>
    <w:rsid w:val="36D668E1"/>
    <w:rsid w:val="36EE3C2B"/>
    <w:rsid w:val="36F45348"/>
    <w:rsid w:val="36F84A1C"/>
    <w:rsid w:val="36FA0D5F"/>
    <w:rsid w:val="37022D4B"/>
    <w:rsid w:val="370513CD"/>
    <w:rsid w:val="37063AC5"/>
    <w:rsid w:val="371051BC"/>
    <w:rsid w:val="37113475"/>
    <w:rsid w:val="37191134"/>
    <w:rsid w:val="371A67CE"/>
    <w:rsid w:val="371F5BA8"/>
    <w:rsid w:val="3724764D"/>
    <w:rsid w:val="372C02AF"/>
    <w:rsid w:val="372C576A"/>
    <w:rsid w:val="37356FE7"/>
    <w:rsid w:val="374024C1"/>
    <w:rsid w:val="37403D5B"/>
    <w:rsid w:val="374C2700"/>
    <w:rsid w:val="374F6BED"/>
    <w:rsid w:val="3753293F"/>
    <w:rsid w:val="376161AB"/>
    <w:rsid w:val="377F4883"/>
    <w:rsid w:val="3788258A"/>
    <w:rsid w:val="378B0E9D"/>
    <w:rsid w:val="37922AD5"/>
    <w:rsid w:val="379A1CEF"/>
    <w:rsid w:val="379B4223"/>
    <w:rsid w:val="37B564F7"/>
    <w:rsid w:val="37C25074"/>
    <w:rsid w:val="37C3183C"/>
    <w:rsid w:val="37CA5B07"/>
    <w:rsid w:val="37CF65F0"/>
    <w:rsid w:val="37D027AD"/>
    <w:rsid w:val="37E24336"/>
    <w:rsid w:val="37E364F0"/>
    <w:rsid w:val="37F25055"/>
    <w:rsid w:val="37FB630E"/>
    <w:rsid w:val="38172213"/>
    <w:rsid w:val="381864A3"/>
    <w:rsid w:val="381E7F61"/>
    <w:rsid w:val="38237904"/>
    <w:rsid w:val="38353194"/>
    <w:rsid w:val="383B4C4E"/>
    <w:rsid w:val="384174A3"/>
    <w:rsid w:val="384653A1"/>
    <w:rsid w:val="38543F62"/>
    <w:rsid w:val="38622809"/>
    <w:rsid w:val="386727CE"/>
    <w:rsid w:val="386B22C2"/>
    <w:rsid w:val="387E0FDF"/>
    <w:rsid w:val="38AC16A8"/>
    <w:rsid w:val="38AC78FA"/>
    <w:rsid w:val="38B44A00"/>
    <w:rsid w:val="38B92017"/>
    <w:rsid w:val="38BD4594"/>
    <w:rsid w:val="38C033A5"/>
    <w:rsid w:val="38D02376"/>
    <w:rsid w:val="38D07235"/>
    <w:rsid w:val="38DA279F"/>
    <w:rsid w:val="38F05D77"/>
    <w:rsid w:val="38F62E34"/>
    <w:rsid w:val="38FE1AFE"/>
    <w:rsid w:val="39017BBA"/>
    <w:rsid w:val="39023D25"/>
    <w:rsid w:val="390E5EBF"/>
    <w:rsid w:val="39205BF2"/>
    <w:rsid w:val="39227BBC"/>
    <w:rsid w:val="392751D2"/>
    <w:rsid w:val="39292208"/>
    <w:rsid w:val="39390772"/>
    <w:rsid w:val="393B2A2C"/>
    <w:rsid w:val="39504729"/>
    <w:rsid w:val="395125A7"/>
    <w:rsid w:val="39520450"/>
    <w:rsid w:val="39561EE2"/>
    <w:rsid w:val="39570DCA"/>
    <w:rsid w:val="395818F2"/>
    <w:rsid w:val="395D29A2"/>
    <w:rsid w:val="397559C9"/>
    <w:rsid w:val="398208CC"/>
    <w:rsid w:val="398443D3"/>
    <w:rsid w:val="39A405D1"/>
    <w:rsid w:val="39AE1450"/>
    <w:rsid w:val="39B90629"/>
    <w:rsid w:val="39B9152E"/>
    <w:rsid w:val="39BA127A"/>
    <w:rsid w:val="39CC7DC6"/>
    <w:rsid w:val="39D52E80"/>
    <w:rsid w:val="39D72754"/>
    <w:rsid w:val="39DA0497"/>
    <w:rsid w:val="39E723B7"/>
    <w:rsid w:val="39EB26A4"/>
    <w:rsid w:val="39F5707E"/>
    <w:rsid w:val="39F72424"/>
    <w:rsid w:val="3A071BC0"/>
    <w:rsid w:val="3A086DB2"/>
    <w:rsid w:val="3A1019BE"/>
    <w:rsid w:val="3A1C285D"/>
    <w:rsid w:val="3A1E65D5"/>
    <w:rsid w:val="3A1F5EA9"/>
    <w:rsid w:val="3A206A0A"/>
    <w:rsid w:val="3A241712"/>
    <w:rsid w:val="3A410516"/>
    <w:rsid w:val="3A4F49E1"/>
    <w:rsid w:val="3A60385F"/>
    <w:rsid w:val="3A6F720B"/>
    <w:rsid w:val="3A920D71"/>
    <w:rsid w:val="3A96260F"/>
    <w:rsid w:val="3AA30888"/>
    <w:rsid w:val="3AC3717D"/>
    <w:rsid w:val="3ACE12D0"/>
    <w:rsid w:val="3AEC0481"/>
    <w:rsid w:val="3AF637F4"/>
    <w:rsid w:val="3AFA2B6A"/>
    <w:rsid w:val="3AFE433B"/>
    <w:rsid w:val="3B0008AB"/>
    <w:rsid w:val="3B051543"/>
    <w:rsid w:val="3B052E32"/>
    <w:rsid w:val="3B057CB2"/>
    <w:rsid w:val="3B0C28D2"/>
    <w:rsid w:val="3B49787F"/>
    <w:rsid w:val="3B4B164C"/>
    <w:rsid w:val="3B4C61C3"/>
    <w:rsid w:val="3B532B46"/>
    <w:rsid w:val="3B5A5C52"/>
    <w:rsid w:val="3B5F6BA9"/>
    <w:rsid w:val="3B611B38"/>
    <w:rsid w:val="3B6A13A1"/>
    <w:rsid w:val="3BA7084C"/>
    <w:rsid w:val="3BA863AE"/>
    <w:rsid w:val="3BBE659F"/>
    <w:rsid w:val="3BC1546A"/>
    <w:rsid w:val="3BC3400B"/>
    <w:rsid w:val="3BC60CD2"/>
    <w:rsid w:val="3BCB453B"/>
    <w:rsid w:val="3BD50A25"/>
    <w:rsid w:val="3BE970A6"/>
    <w:rsid w:val="3BF33A92"/>
    <w:rsid w:val="3C0A2369"/>
    <w:rsid w:val="3C125CC6"/>
    <w:rsid w:val="3C187054"/>
    <w:rsid w:val="3C1941CA"/>
    <w:rsid w:val="3C211F85"/>
    <w:rsid w:val="3C2A2C9F"/>
    <w:rsid w:val="3C2D0D52"/>
    <w:rsid w:val="3C30439E"/>
    <w:rsid w:val="3C4A1903"/>
    <w:rsid w:val="3C601127"/>
    <w:rsid w:val="3C625919"/>
    <w:rsid w:val="3C65673D"/>
    <w:rsid w:val="3C713262"/>
    <w:rsid w:val="3C85293C"/>
    <w:rsid w:val="3C8D7A42"/>
    <w:rsid w:val="3C97441D"/>
    <w:rsid w:val="3CBE6245"/>
    <w:rsid w:val="3CC66207"/>
    <w:rsid w:val="3CCF0A37"/>
    <w:rsid w:val="3CFD4653"/>
    <w:rsid w:val="3D023F8C"/>
    <w:rsid w:val="3D097450"/>
    <w:rsid w:val="3D125944"/>
    <w:rsid w:val="3D1B4D1A"/>
    <w:rsid w:val="3D1D426D"/>
    <w:rsid w:val="3D1F4715"/>
    <w:rsid w:val="3D211F38"/>
    <w:rsid w:val="3D4218E5"/>
    <w:rsid w:val="3D477BF1"/>
    <w:rsid w:val="3D4E71D1"/>
    <w:rsid w:val="3D540560"/>
    <w:rsid w:val="3D5E09FB"/>
    <w:rsid w:val="3D6D44AB"/>
    <w:rsid w:val="3D6D4830"/>
    <w:rsid w:val="3D714C6E"/>
    <w:rsid w:val="3D7A6218"/>
    <w:rsid w:val="3D9A2E27"/>
    <w:rsid w:val="3D9E6C34"/>
    <w:rsid w:val="3DA638A8"/>
    <w:rsid w:val="3DA731A6"/>
    <w:rsid w:val="3DB41EF1"/>
    <w:rsid w:val="3DD551FD"/>
    <w:rsid w:val="3DDD0555"/>
    <w:rsid w:val="3DE11404"/>
    <w:rsid w:val="3DF00289"/>
    <w:rsid w:val="3E036536"/>
    <w:rsid w:val="3E044FCE"/>
    <w:rsid w:val="3E062E06"/>
    <w:rsid w:val="3E1C3664"/>
    <w:rsid w:val="3E230966"/>
    <w:rsid w:val="3E235573"/>
    <w:rsid w:val="3E241CE0"/>
    <w:rsid w:val="3E442382"/>
    <w:rsid w:val="3E544BA0"/>
    <w:rsid w:val="3E5E3444"/>
    <w:rsid w:val="3E603179"/>
    <w:rsid w:val="3E682515"/>
    <w:rsid w:val="3E75253C"/>
    <w:rsid w:val="3E7C049D"/>
    <w:rsid w:val="3E860BED"/>
    <w:rsid w:val="3EC05EAD"/>
    <w:rsid w:val="3EC44615"/>
    <w:rsid w:val="3ED83AF5"/>
    <w:rsid w:val="3EE56B6F"/>
    <w:rsid w:val="3EEB0A50"/>
    <w:rsid w:val="3EF45B57"/>
    <w:rsid w:val="3EF67B21"/>
    <w:rsid w:val="3EFB0C93"/>
    <w:rsid w:val="3EFE4C27"/>
    <w:rsid w:val="3F03223E"/>
    <w:rsid w:val="3F050B2F"/>
    <w:rsid w:val="3F0833B0"/>
    <w:rsid w:val="3F0D231B"/>
    <w:rsid w:val="3F3A7EA2"/>
    <w:rsid w:val="3F3D686C"/>
    <w:rsid w:val="3F3E429E"/>
    <w:rsid w:val="3F653B9C"/>
    <w:rsid w:val="3F661CE4"/>
    <w:rsid w:val="3F6F1681"/>
    <w:rsid w:val="3F761C89"/>
    <w:rsid w:val="3F76656C"/>
    <w:rsid w:val="3F7C2086"/>
    <w:rsid w:val="3F880418"/>
    <w:rsid w:val="3F8E5FAB"/>
    <w:rsid w:val="3F9133A5"/>
    <w:rsid w:val="3F93711E"/>
    <w:rsid w:val="3FA27361"/>
    <w:rsid w:val="3FAF13AE"/>
    <w:rsid w:val="3FBA2E0B"/>
    <w:rsid w:val="3FC419CD"/>
    <w:rsid w:val="3FC92B3F"/>
    <w:rsid w:val="3FD12164"/>
    <w:rsid w:val="3FE71217"/>
    <w:rsid w:val="3FE742EB"/>
    <w:rsid w:val="400E2C48"/>
    <w:rsid w:val="40120864"/>
    <w:rsid w:val="40155D85"/>
    <w:rsid w:val="40316936"/>
    <w:rsid w:val="403230FE"/>
    <w:rsid w:val="403B7942"/>
    <w:rsid w:val="40410390"/>
    <w:rsid w:val="404B0C1B"/>
    <w:rsid w:val="40556AC9"/>
    <w:rsid w:val="4071080D"/>
    <w:rsid w:val="407B7F92"/>
    <w:rsid w:val="407F3E9A"/>
    <w:rsid w:val="4081341A"/>
    <w:rsid w:val="408E31EA"/>
    <w:rsid w:val="40982232"/>
    <w:rsid w:val="40A107A5"/>
    <w:rsid w:val="40B548B8"/>
    <w:rsid w:val="40C23DD3"/>
    <w:rsid w:val="40C61775"/>
    <w:rsid w:val="40C8049E"/>
    <w:rsid w:val="40CC0682"/>
    <w:rsid w:val="40D40263"/>
    <w:rsid w:val="40D45196"/>
    <w:rsid w:val="40E95466"/>
    <w:rsid w:val="40EB2F89"/>
    <w:rsid w:val="410A24F1"/>
    <w:rsid w:val="41265D6F"/>
    <w:rsid w:val="41384420"/>
    <w:rsid w:val="413C2DF3"/>
    <w:rsid w:val="413E1974"/>
    <w:rsid w:val="41547434"/>
    <w:rsid w:val="415475F9"/>
    <w:rsid w:val="41635A41"/>
    <w:rsid w:val="416A7710"/>
    <w:rsid w:val="41711F54"/>
    <w:rsid w:val="418710AB"/>
    <w:rsid w:val="418C27C9"/>
    <w:rsid w:val="41941A91"/>
    <w:rsid w:val="419C22BA"/>
    <w:rsid w:val="419E7FFC"/>
    <w:rsid w:val="41B24CC0"/>
    <w:rsid w:val="41E11926"/>
    <w:rsid w:val="41EA4FEF"/>
    <w:rsid w:val="41EC1D72"/>
    <w:rsid w:val="41F12A3B"/>
    <w:rsid w:val="41F74DEF"/>
    <w:rsid w:val="42141D20"/>
    <w:rsid w:val="42236AC2"/>
    <w:rsid w:val="42255D98"/>
    <w:rsid w:val="424062E7"/>
    <w:rsid w:val="42464AE1"/>
    <w:rsid w:val="424E1A22"/>
    <w:rsid w:val="4254350E"/>
    <w:rsid w:val="426E4D48"/>
    <w:rsid w:val="427B626D"/>
    <w:rsid w:val="4289110D"/>
    <w:rsid w:val="429159D0"/>
    <w:rsid w:val="4292190E"/>
    <w:rsid w:val="42A24214"/>
    <w:rsid w:val="42B80A54"/>
    <w:rsid w:val="42B80EC5"/>
    <w:rsid w:val="42C10446"/>
    <w:rsid w:val="42C53514"/>
    <w:rsid w:val="42C7049C"/>
    <w:rsid w:val="42CF2ADA"/>
    <w:rsid w:val="42E64850"/>
    <w:rsid w:val="42E77E92"/>
    <w:rsid w:val="42ED123B"/>
    <w:rsid w:val="42F65E36"/>
    <w:rsid w:val="43045BF0"/>
    <w:rsid w:val="431247FD"/>
    <w:rsid w:val="431F0CC7"/>
    <w:rsid w:val="4328489C"/>
    <w:rsid w:val="43290B88"/>
    <w:rsid w:val="43301127"/>
    <w:rsid w:val="433964E6"/>
    <w:rsid w:val="43432C09"/>
    <w:rsid w:val="435412BA"/>
    <w:rsid w:val="43556C07"/>
    <w:rsid w:val="43686E11"/>
    <w:rsid w:val="436C3C3A"/>
    <w:rsid w:val="43A452DD"/>
    <w:rsid w:val="43A91A60"/>
    <w:rsid w:val="43AB7C4E"/>
    <w:rsid w:val="43AD04A2"/>
    <w:rsid w:val="43AE2905"/>
    <w:rsid w:val="43BC29BB"/>
    <w:rsid w:val="43C05F2B"/>
    <w:rsid w:val="43D63DD9"/>
    <w:rsid w:val="43E31A3B"/>
    <w:rsid w:val="43E715B7"/>
    <w:rsid w:val="43F37E69"/>
    <w:rsid w:val="440C6FD6"/>
    <w:rsid w:val="441822E7"/>
    <w:rsid w:val="441C2FAC"/>
    <w:rsid w:val="441D5B50"/>
    <w:rsid w:val="442C7B41"/>
    <w:rsid w:val="443773EC"/>
    <w:rsid w:val="443B7384"/>
    <w:rsid w:val="4441183E"/>
    <w:rsid w:val="444A0940"/>
    <w:rsid w:val="44562E10"/>
    <w:rsid w:val="44625310"/>
    <w:rsid w:val="4472378B"/>
    <w:rsid w:val="447C0557"/>
    <w:rsid w:val="44872FC9"/>
    <w:rsid w:val="449C4CC6"/>
    <w:rsid w:val="44A616A1"/>
    <w:rsid w:val="44A65BEB"/>
    <w:rsid w:val="44BD69EB"/>
    <w:rsid w:val="44BF284E"/>
    <w:rsid w:val="44CF0FCA"/>
    <w:rsid w:val="44D97CC8"/>
    <w:rsid w:val="44E17603"/>
    <w:rsid w:val="44EC4F48"/>
    <w:rsid w:val="450916BA"/>
    <w:rsid w:val="452378F0"/>
    <w:rsid w:val="45392515"/>
    <w:rsid w:val="453E3470"/>
    <w:rsid w:val="454315E6"/>
    <w:rsid w:val="454964D0"/>
    <w:rsid w:val="454A2974"/>
    <w:rsid w:val="45505AB1"/>
    <w:rsid w:val="455A7440"/>
    <w:rsid w:val="45651290"/>
    <w:rsid w:val="456669A6"/>
    <w:rsid w:val="456F15BE"/>
    <w:rsid w:val="45817B3D"/>
    <w:rsid w:val="45885B85"/>
    <w:rsid w:val="45A33E32"/>
    <w:rsid w:val="45B84A42"/>
    <w:rsid w:val="45BD3146"/>
    <w:rsid w:val="45CB439E"/>
    <w:rsid w:val="45D81FA6"/>
    <w:rsid w:val="45E2495B"/>
    <w:rsid w:val="45EF52CA"/>
    <w:rsid w:val="45F17176"/>
    <w:rsid w:val="45F25190"/>
    <w:rsid w:val="45FA78F5"/>
    <w:rsid w:val="45FE72BB"/>
    <w:rsid w:val="4606682B"/>
    <w:rsid w:val="460C7C2A"/>
    <w:rsid w:val="460E39A2"/>
    <w:rsid w:val="46145042"/>
    <w:rsid w:val="461D6B0D"/>
    <w:rsid w:val="46250CEB"/>
    <w:rsid w:val="46275E54"/>
    <w:rsid w:val="462F3918"/>
    <w:rsid w:val="46324DC8"/>
    <w:rsid w:val="46420213"/>
    <w:rsid w:val="4654512D"/>
    <w:rsid w:val="465670F7"/>
    <w:rsid w:val="4659191C"/>
    <w:rsid w:val="466C3E7F"/>
    <w:rsid w:val="46911EDD"/>
    <w:rsid w:val="46957BB9"/>
    <w:rsid w:val="46966CED"/>
    <w:rsid w:val="46AA2FE6"/>
    <w:rsid w:val="46B02CAB"/>
    <w:rsid w:val="46BA58D8"/>
    <w:rsid w:val="46BA7E57"/>
    <w:rsid w:val="46C04C97"/>
    <w:rsid w:val="46D93D8B"/>
    <w:rsid w:val="46DD15C6"/>
    <w:rsid w:val="46F50A83"/>
    <w:rsid w:val="46FC7AF4"/>
    <w:rsid w:val="46FF153C"/>
    <w:rsid w:val="47081B1C"/>
    <w:rsid w:val="470D3C59"/>
    <w:rsid w:val="470E1780"/>
    <w:rsid w:val="470F5434"/>
    <w:rsid w:val="472D3690"/>
    <w:rsid w:val="472F1E22"/>
    <w:rsid w:val="47633879"/>
    <w:rsid w:val="476615BC"/>
    <w:rsid w:val="476A1665"/>
    <w:rsid w:val="4770243A"/>
    <w:rsid w:val="477038C4"/>
    <w:rsid w:val="477556A0"/>
    <w:rsid w:val="47794C84"/>
    <w:rsid w:val="477C493B"/>
    <w:rsid w:val="47814028"/>
    <w:rsid w:val="478C3010"/>
    <w:rsid w:val="47973308"/>
    <w:rsid w:val="47A3636C"/>
    <w:rsid w:val="47A6009E"/>
    <w:rsid w:val="47C4059F"/>
    <w:rsid w:val="47E524E0"/>
    <w:rsid w:val="47EC43E0"/>
    <w:rsid w:val="47ED3A55"/>
    <w:rsid w:val="48030BB8"/>
    <w:rsid w:val="480908C5"/>
    <w:rsid w:val="480F1604"/>
    <w:rsid w:val="48153B1A"/>
    <w:rsid w:val="48217291"/>
    <w:rsid w:val="482413D6"/>
    <w:rsid w:val="482E0134"/>
    <w:rsid w:val="482F19AD"/>
    <w:rsid w:val="483268AF"/>
    <w:rsid w:val="48396CD0"/>
    <w:rsid w:val="484D0086"/>
    <w:rsid w:val="48760B5B"/>
    <w:rsid w:val="4883402E"/>
    <w:rsid w:val="48942FA6"/>
    <w:rsid w:val="489D100D"/>
    <w:rsid w:val="48A02B65"/>
    <w:rsid w:val="48A21596"/>
    <w:rsid w:val="48AE3E72"/>
    <w:rsid w:val="48B4464C"/>
    <w:rsid w:val="48CE799F"/>
    <w:rsid w:val="48D65CE6"/>
    <w:rsid w:val="48D90393"/>
    <w:rsid w:val="48DC1EC6"/>
    <w:rsid w:val="48DF5182"/>
    <w:rsid w:val="48EB6052"/>
    <w:rsid w:val="48ED292C"/>
    <w:rsid w:val="48F21359"/>
    <w:rsid w:val="48F826E7"/>
    <w:rsid w:val="48F86243"/>
    <w:rsid w:val="48FA7E25"/>
    <w:rsid w:val="48FB5D34"/>
    <w:rsid w:val="490746D8"/>
    <w:rsid w:val="49301FE3"/>
    <w:rsid w:val="493E4EB6"/>
    <w:rsid w:val="49550F6D"/>
    <w:rsid w:val="497102A6"/>
    <w:rsid w:val="497A7332"/>
    <w:rsid w:val="497E0E3E"/>
    <w:rsid w:val="498429B8"/>
    <w:rsid w:val="49883FFC"/>
    <w:rsid w:val="4992120F"/>
    <w:rsid w:val="49971F00"/>
    <w:rsid w:val="49A245B2"/>
    <w:rsid w:val="49AF79E0"/>
    <w:rsid w:val="49C600F0"/>
    <w:rsid w:val="49D77A09"/>
    <w:rsid w:val="49D910DE"/>
    <w:rsid w:val="49E862B8"/>
    <w:rsid w:val="49EB7B56"/>
    <w:rsid w:val="49F20EE5"/>
    <w:rsid w:val="49FD6207"/>
    <w:rsid w:val="4A0B1E13"/>
    <w:rsid w:val="4A143551"/>
    <w:rsid w:val="4A161077"/>
    <w:rsid w:val="4A183041"/>
    <w:rsid w:val="4A1B46B8"/>
    <w:rsid w:val="4A1C3D58"/>
    <w:rsid w:val="4A1C41B3"/>
    <w:rsid w:val="4A214B31"/>
    <w:rsid w:val="4A2D016F"/>
    <w:rsid w:val="4A305126"/>
    <w:rsid w:val="4A3239D7"/>
    <w:rsid w:val="4A334488"/>
    <w:rsid w:val="4A3803BC"/>
    <w:rsid w:val="4A3E5A73"/>
    <w:rsid w:val="4A443111"/>
    <w:rsid w:val="4A49144C"/>
    <w:rsid w:val="4A7E7B74"/>
    <w:rsid w:val="4A7F0B54"/>
    <w:rsid w:val="4A800BE6"/>
    <w:rsid w:val="4A8F7DB6"/>
    <w:rsid w:val="4AA73424"/>
    <w:rsid w:val="4AA77F21"/>
    <w:rsid w:val="4AB13C8E"/>
    <w:rsid w:val="4AB34B18"/>
    <w:rsid w:val="4ACC5BD9"/>
    <w:rsid w:val="4AD16200"/>
    <w:rsid w:val="4AD64A28"/>
    <w:rsid w:val="4ADF590D"/>
    <w:rsid w:val="4AE37CBF"/>
    <w:rsid w:val="4AE57D42"/>
    <w:rsid w:val="4AF34F14"/>
    <w:rsid w:val="4AFF7D5D"/>
    <w:rsid w:val="4B090459"/>
    <w:rsid w:val="4B2C31E2"/>
    <w:rsid w:val="4B2E419E"/>
    <w:rsid w:val="4B362BEC"/>
    <w:rsid w:val="4B375749"/>
    <w:rsid w:val="4B5E2BD8"/>
    <w:rsid w:val="4B637B9B"/>
    <w:rsid w:val="4B7E6B36"/>
    <w:rsid w:val="4B92297F"/>
    <w:rsid w:val="4B95421D"/>
    <w:rsid w:val="4B9D7BAD"/>
    <w:rsid w:val="4BA32DDE"/>
    <w:rsid w:val="4BC13445"/>
    <w:rsid w:val="4BC16A32"/>
    <w:rsid w:val="4BC30D8B"/>
    <w:rsid w:val="4BD1079D"/>
    <w:rsid w:val="4BD20FCE"/>
    <w:rsid w:val="4BD42F98"/>
    <w:rsid w:val="4BE60F1D"/>
    <w:rsid w:val="4BF666B1"/>
    <w:rsid w:val="4BF947AC"/>
    <w:rsid w:val="4BFF5B3B"/>
    <w:rsid w:val="4C1B10FC"/>
    <w:rsid w:val="4C2C2DD4"/>
    <w:rsid w:val="4C320168"/>
    <w:rsid w:val="4C35155C"/>
    <w:rsid w:val="4C433C79"/>
    <w:rsid w:val="4C59524B"/>
    <w:rsid w:val="4C621EBA"/>
    <w:rsid w:val="4C673738"/>
    <w:rsid w:val="4C746F8D"/>
    <w:rsid w:val="4C921698"/>
    <w:rsid w:val="4C940979"/>
    <w:rsid w:val="4CCC03DE"/>
    <w:rsid w:val="4CD314A1"/>
    <w:rsid w:val="4CD6689C"/>
    <w:rsid w:val="4CEA3340"/>
    <w:rsid w:val="4CEB58CD"/>
    <w:rsid w:val="4CF24049"/>
    <w:rsid w:val="4D0258E3"/>
    <w:rsid w:val="4D151ABA"/>
    <w:rsid w:val="4D186EB4"/>
    <w:rsid w:val="4D1D44CA"/>
    <w:rsid w:val="4D265A75"/>
    <w:rsid w:val="4D2E783D"/>
    <w:rsid w:val="4D46288D"/>
    <w:rsid w:val="4D587BF8"/>
    <w:rsid w:val="4D5A74CD"/>
    <w:rsid w:val="4D5C1497"/>
    <w:rsid w:val="4D5C50CF"/>
    <w:rsid w:val="4D646C4B"/>
    <w:rsid w:val="4D6D36A4"/>
    <w:rsid w:val="4D8C3FD3"/>
    <w:rsid w:val="4D9B21EA"/>
    <w:rsid w:val="4DA01C46"/>
    <w:rsid w:val="4DA03072"/>
    <w:rsid w:val="4DBC35D4"/>
    <w:rsid w:val="4DC475C1"/>
    <w:rsid w:val="4DCB3F26"/>
    <w:rsid w:val="4DD0778F"/>
    <w:rsid w:val="4DE07BD1"/>
    <w:rsid w:val="4DF30C68"/>
    <w:rsid w:val="4E015B9A"/>
    <w:rsid w:val="4E0A43F8"/>
    <w:rsid w:val="4E1E674C"/>
    <w:rsid w:val="4E2077F1"/>
    <w:rsid w:val="4E301638"/>
    <w:rsid w:val="4E4432FA"/>
    <w:rsid w:val="4E481BAD"/>
    <w:rsid w:val="4E4C1D55"/>
    <w:rsid w:val="4E630CF6"/>
    <w:rsid w:val="4E7105B0"/>
    <w:rsid w:val="4E7B3B9E"/>
    <w:rsid w:val="4E7E10D4"/>
    <w:rsid w:val="4E7F73EA"/>
    <w:rsid w:val="4E962786"/>
    <w:rsid w:val="4E9B7300"/>
    <w:rsid w:val="4EA14F31"/>
    <w:rsid w:val="4EAB2E47"/>
    <w:rsid w:val="4EB62E28"/>
    <w:rsid w:val="4ECC264C"/>
    <w:rsid w:val="4ED64F6F"/>
    <w:rsid w:val="4EE93C09"/>
    <w:rsid w:val="4EEC05F8"/>
    <w:rsid w:val="4F045EE7"/>
    <w:rsid w:val="4F0C1D9B"/>
    <w:rsid w:val="4F18319B"/>
    <w:rsid w:val="4F1C64FB"/>
    <w:rsid w:val="4F2204BE"/>
    <w:rsid w:val="4F2B5DCC"/>
    <w:rsid w:val="4F3A5808"/>
    <w:rsid w:val="4F5C39D0"/>
    <w:rsid w:val="4F6050C6"/>
    <w:rsid w:val="4F70497F"/>
    <w:rsid w:val="4F745E98"/>
    <w:rsid w:val="4F786330"/>
    <w:rsid w:val="4F7A581F"/>
    <w:rsid w:val="4F822D0B"/>
    <w:rsid w:val="4F8847C5"/>
    <w:rsid w:val="4F907ED3"/>
    <w:rsid w:val="4F99109E"/>
    <w:rsid w:val="4FA944F3"/>
    <w:rsid w:val="4FAB2261"/>
    <w:rsid w:val="4FB82BD0"/>
    <w:rsid w:val="4FBA4253"/>
    <w:rsid w:val="4FBB0CFB"/>
    <w:rsid w:val="4FC926E8"/>
    <w:rsid w:val="4FCC4157"/>
    <w:rsid w:val="4FDE2637"/>
    <w:rsid w:val="4FE614EB"/>
    <w:rsid w:val="4FEA3F18"/>
    <w:rsid w:val="4FF31631"/>
    <w:rsid w:val="4FF376F1"/>
    <w:rsid w:val="4FFD05E3"/>
    <w:rsid w:val="50001E29"/>
    <w:rsid w:val="5001504A"/>
    <w:rsid w:val="50055E16"/>
    <w:rsid w:val="5028209B"/>
    <w:rsid w:val="503415A0"/>
    <w:rsid w:val="503F0658"/>
    <w:rsid w:val="50401050"/>
    <w:rsid w:val="505E4CC8"/>
    <w:rsid w:val="507C59AC"/>
    <w:rsid w:val="50827466"/>
    <w:rsid w:val="50836669"/>
    <w:rsid w:val="508872DA"/>
    <w:rsid w:val="508D49F6"/>
    <w:rsid w:val="509B49B8"/>
    <w:rsid w:val="50A44C4C"/>
    <w:rsid w:val="50AD025B"/>
    <w:rsid w:val="50AF7B2F"/>
    <w:rsid w:val="50B60AA4"/>
    <w:rsid w:val="50B67311"/>
    <w:rsid w:val="50B9391E"/>
    <w:rsid w:val="50BB2978"/>
    <w:rsid w:val="50D0623A"/>
    <w:rsid w:val="50D61560"/>
    <w:rsid w:val="50DF037D"/>
    <w:rsid w:val="50E27F05"/>
    <w:rsid w:val="50EA460E"/>
    <w:rsid w:val="510F6820"/>
    <w:rsid w:val="5112017C"/>
    <w:rsid w:val="51140C62"/>
    <w:rsid w:val="511637E5"/>
    <w:rsid w:val="512473D9"/>
    <w:rsid w:val="512C1180"/>
    <w:rsid w:val="51330760"/>
    <w:rsid w:val="51422C97"/>
    <w:rsid w:val="515052A0"/>
    <w:rsid w:val="515626A1"/>
    <w:rsid w:val="515D62DC"/>
    <w:rsid w:val="5160707C"/>
    <w:rsid w:val="51616410"/>
    <w:rsid w:val="5162060C"/>
    <w:rsid w:val="51752B27"/>
    <w:rsid w:val="517C742D"/>
    <w:rsid w:val="518C60C3"/>
    <w:rsid w:val="519B1808"/>
    <w:rsid w:val="519C6BF2"/>
    <w:rsid w:val="51A026FC"/>
    <w:rsid w:val="51A054E7"/>
    <w:rsid w:val="51AA7F83"/>
    <w:rsid w:val="51C21AE4"/>
    <w:rsid w:val="51D57A6A"/>
    <w:rsid w:val="51D66ADD"/>
    <w:rsid w:val="51D75E09"/>
    <w:rsid w:val="51E04197"/>
    <w:rsid w:val="51E073BF"/>
    <w:rsid w:val="51E371DA"/>
    <w:rsid w:val="51F3415F"/>
    <w:rsid w:val="51F83507"/>
    <w:rsid w:val="520B348B"/>
    <w:rsid w:val="521A722A"/>
    <w:rsid w:val="5253098E"/>
    <w:rsid w:val="52572AAC"/>
    <w:rsid w:val="525B57D5"/>
    <w:rsid w:val="526B217C"/>
    <w:rsid w:val="529062B8"/>
    <w:rsid w:val="529514B5"/>
    <w:rsid w:val="52953939"/>
    <w:rsid w:val="529C2335"/>
    <w:rsid w:val="52B635B1"/>
    <w:rsid w:val="52B82C74"/>
    <w:rsid w:val="52BE22AC"/>
    <w:rsid w:val="52C04276"/>
    <w:rsid w:val="52D44DDC"/>
    <w:rsid w:val="52F60F6D"/>
    <w:rsid w:val="53097A2C"/>
    <w:rsid w:val="53097E97"/>
    <w:rsid w:val="530F6FAB"/>
    <w:rsid w:val="531406A5"/>
    <w:rsid w:val="531D5224"/>
    <w:rsid w:val="53202F66"/>
    <w:rsid w:val="53257C7B"/>
    <w:rsid w:val="53374CF2"/>
    <w:rsid w:val="5339476F"/>
    <w:rsid w:val="53403A04"/>
    <w:rsid w:val="534D356E"/>
    <w:rsid w:val="534D7664"/>
    <w:rsid w:val="535D1AC5"/>
    <w:rsid w:val="536C21E7"/>
    <w:rsid w:val="536F1BBE"/>
    <w:rsid w:val="53837051"/>
    <w:rsid w:val="538C29FB"/>
    <w:rsid w:val="539352A0"/>
    <w:rsid w:val="539701A5"/>
    <w:rsid w:val="53980887"/>
    <w:rsid w:val="53AC69C1"/>
    <w:rsid w:val="53C14498"/>
    <w:rsid w:val="53EA2E9D"/>
    <w:rsid w:val="53F4459D"/>
    <w:rsid w:val="54085ED4"/>
    <w:rsid w:val="540B7C39"/>
    <w:rsid w:val="54101A67"/>
    <w:rsid w:val="542D7105"/>
    <w:rsid w:val="543C3DD0"/>
    <w:rsid w:val="544F34C3"/>
    <w:rsid w:val="545033D7"/>
    <w:rsid w:val="545C3B2A"/>
    <w:rsid w:val="54696247"/>
    <w:rsid w:val="546B2FE2"/>
    <w:rsid w:val="546E385E"/>
    <w:rsid w:val="5478427C"/>
    <w:rsid w:val="547A2892"/>
    <w:rsid w:val="54917531"/>
    <w:rsid w:val="54B12F7D"/>
    <w:rsid w:val="54C811C0"/>
    <w:rsid w:val="54C93FA5"/>
    <w:rsid w:val="54D82C20"/>
    <w:rsid w:val="54F949FD"/>
    <w:rsid w:val="54F975CB"/>
    <w:rsid w:val="54FC20BE"/>
    <w:rsid w:val="55047CFE"/>
    <w:rsid w:val="550A5C7C"/>
    <w:rsid w:val="550F6DEF"/>
    <w:rsid w:val="552354D0"/>
    <w:rsid w:val="554D6FB0"/>
    <w:rsid w:val="556E620B"/>
    <w:rsid w:val="557A2BAA"/>
    <w:rsid w:val="557D644E"/>
    <w:rsid w:val="55872E29"/>
    <w:rsid w:val="55945546"/>
    <w:rsid w:val="559A0800"/>
    <w:rsid w:val="559D264C"/>
    <w:rsid w:val="55A0560C"/>
    <w:rsid w:val="55A734CB"/>
    <w:rsid w:val="55AA2FBB"/>
    <w:rsid w:val="55BB220A"/>
    <w:rsid w:val="55D45164"/>
    <w:rsid w:val="55DA564E"/>
    <w:rsid w:val="56026DBA"/>
    <w:rsid w:val="56064695"/>
    <w:rsid w:val="56096DE2"/>
    <w:rsid w:val="56197D89"/>
    <w:rsid w:val="56352885"/>
    <w:rsid w:val="5651167C"/>
    <w:rsid w:val="565A588A"/>
    <w:rsid w:val="565D1DDC"/>
    <w:rsid w:val="566A06F2"/>
    <w:rsid w:val="566F58BC"/>
    <w:rsid w:val="567B1298"/>
    <w:rsid w:val="5680211A"/>
    <w:rsid w:val="56995D14"/>
    <w:rsid w:val="56A5522E"/>
    <w:rsid w:val="56A6354C"/>
    <w:rsid w:val="56AB2B47"/>
    <w:rsid w:val="56C43C09"/>
    <w:rsid w:val="56C87388"/>
    <w:rsid w:val="56CB143B"/>
    <w:rsid w:val="56D12D05"/>
    <w:rsid w:val="56D525E2"/>
    <w:rsid w:val="56D54068"/>
    <w:rsid w:val="56E37C18"/>
    <w:rsid w:val="56E60023"/>
    <w:rsid w:val="5701052C"/>
    <w:rsid w:val="570556BE"/>
    <w:rsid w:val="570C73FA"/>
    <w:rsid w:val="571D642F"/>
    <w:rsid w:val="57276214"/>
    <w:rsid w:val="572D7A00"/>
    <w:rsid w:val="57643855"/>
    <w:rsid w:val="576D604E"/>
    <w:rsid w:val="57713D91"/>
    <w:rsid w:val="57A54901"/>
    <w:rsid w:val="57AE1B0B"/>
    <w:rsid w:val="57B1539B"/>
    <w:rsid w:val="57B23EAE"/>
    <w:rsid w:val="57B41CD8"/>
    <w:rsid w:val="57C5211D"/>
    <w:rsid w:val="57CD0BA5"/>
    <w:rsid w:val="57CE6FB5"/>
    <w:rsid w:val="57D305A7"/>
    <w:rsid w:val="57EA3B43"/>
    <w:rsid w:val="57F15C7F"/>
    <w:rsid w:val="580133AA"/>
    <w:rsid w:val="58086E95"/>
    <w:rsid w:val="58112E7E"/>
    <w:rsid w:val="582E57DE"/>
    <w:rsid w:val="583D48F1"/>
    <w:rsid w:val="583E0FCC"/>
    <w:rsid w:val="58445001"/>
    <w:rsid w:val="58446D2E"/>
    <w:rsid w:val="584D65AC"/>
    <w:rsid w:val="58507403"/>
    <w:rsid w:val="5855340F"/>
    <w:rsid w:val="585D60C3"/>
    <w:rsid w:val="58617E28"/>
    <w:rsid w:val="58660E2E"/>
    <w:rsid w:val="58690F0C"/>
    <w:rsid w:val="586E0756"/>
    <w:rsid w:val="58711B6E"/>
    <w:rsid w:val="587A0B5B"/>
    <w:rsid w:val="588C69A8"/>
    <w:rsid w:val="588D4BFA"/>
    <w:rsid w:val="589917F1"/>
    <w:rsid w:val="589929AB"/>
    <w:rsid w:val="58993733"/>
    <w:rsid w:val="589C308F"/>
    <w:rsid w:val="58A36161"/>
    <w:rsid w:val="58B73A25"/>
    <w:rsid w:val="58C40E2B"/>
    <w:rsid w:val="58C779E0"/>
    <w:rsid w:val="58D00F8B"/>
    <w:rsid w:val="58D04AE7"/>
    <w:rsid w:val="58FC6B2B"/>
    <w:rsid w:val="590C0B28"/>
    <w:rsid w:val="59182AC8"/>
    <w:rsid w:val="592F1FF2"/>
    <w:rsid w:val="593E7CA2"/>
    <w:rsid w:val="59417793"/>
    <w:rsid w:val="594828CF"/>
    <w:rsid w:val="594B5323"/>
    <w:rsid w:val="595F4D49"/>
    <w:rsid w:val="59622B34"/>
    <w:rsid w:val="596861D7"/>
    <w:rsid w:val="596B480F"/>
    <w:rsid w:val="598503B3"/>
    <w:rsid w:val="598A481E"/>
    <w:rsid w:val="5992246A"/>
    <w:rsid w:val="599E4BE5"/>
    <w:rsid w:val="59B12B6A"/>
    <w:rsid w:val="59B2243E"/>
    <w:rsid w:val="59B85CA7"/>
    <w:rsid w:val="59D14FBA"/>
    <w:rsid w:val="59D86398"/>
    <w:rsid w:val="59E06FAB"/>
    <w:rsid w:val="59E53268"/>
    <w:rsid w:val="59E55DA4"/>
    <w:rsid w:val="59F77CCA"/>
    <w:rsid w:val="5A12389E"/>
    <w:rsid w:val="5A1D0200"/>
    <w:rsid w:val="5A2055FA"/>
    <w:rsid w:val="5A212E99"/>
    <w:rsid w:val="5A297ACF"/>
    <w:rsid w:val="5A50198F"/>
    <w:rsid w:val="5A6538CC"/>
    <w:rsid w:val="5A673229"/>
    <w:rsid w:val="5A72688B"/>
    <w:rsid w:val="5A8E0A57"/>
    <w:rsid w:val="5A8F0B51"/>
    <w:rsid w:val="5A90452E"/>
    <w:rsid w:val="5A9923BB"/>
    <w:rsid w:val="5AB67D0C"/>
    <w:rsid w:val="5ACF7EA7"/>
    <w:rsid w:val="5AD84127"/>
    <w:rsid w:val="5ADF54B5"/>
    <w:rsid w:val="5AFF16B3"/>
    <w:rsid w:val="5B631C42"/>
    <w:rsid w:val="5B6C3DB3"/>
    <w:rsid w:val="5B767BC7"/>
    <w:rsid w:val="5B77250D"/>
    <w:rsid w:val="5B90055D"/>
    <w:rsid w:val="5B9067AF"/>
    <w:rsid w:val="5B9857EE"/>
    <w:rsid w:val="5BA22A3F"/>
    <w:rsid w:val="5BA74539"/>
    <w:rsid w:val="5BA83AF9"/>
    <w:rsid w:val="5BAB7E14"/>
    <w:rsid w:val="5BB029AE"/>
    <w:rsid w:val="5BB54304"/>
    <w:rsid w:val="5BC45516"/>
    <w:rsid w:val="5BC47C64"/>
    <w:rsid w:val="5BCF552A"/>
    <w:rsid w:val="5BDA3C8D"/>
    <w:rsid w:val="5BE417F7"/>
    <w:rsid w:val="5C0276AD"/>
    <w:rsid w:val="5C0F5926"/>
    <w:rsid w:val="5C121434"/>
    <w:rsid w:val="5C164335"/>
    <w:rsid w:val="5C317F92"/>
    <w:rsid w:val="5C3A6E47"/>
    <w:rsid w:val="5C467452"/>
    <w:rsid w:val="5C5A1297"/>
    <w:rsid w:val="5C5C3599"/>
    <w:rsid w:val="5C6425D8"/>
    <w:rsid w:val="5C657C3C"/>
    <w:rsid w:val="5C8178FE"/>
    <w:rsid w:val="5C943AD1"/>
    <w:rsid w:val="5C9B567B"/>
    <w:rsid w:val="5CAA401A"/>
    <w:rsid w:val="5CB27795"/>
    <w:rsid w:val="5CC76201"/>
    <w:rsid w:val="5CE84F40"/>
    <w:rsid w:val="5CEC5224"/>
    <w:rsid w:val="5CFA4962"/>
    <w:rsid w:val="5CFD2F61"/>
    <w:rsid w:val="5D001F09"/>
    <w:rsid w:val="5D1A706B"/>
    <w:rsid w:val="5D1C26BC"/>
    <w:rsid w:val="5D2E44D2"/>
    <w:rsid w:val="5D2E468D"/>
    <w:rsid w:val="5D3660F3"/>
    <w:rsid w:val="5D446039"/>
    <w:rsid w:val="5D4B6E32"/>
    <w:rsid w:val="5D5F1B97"/>
    <w:rsid w:val="5D5F1CC0"/>
    <w:rsid w:val="5D72616D"/>
    <w:rsid w:val="5DBB4356"/>
    <w:rsid w:val="5DC15346"/>
    <w:rsid w:val="5DC87A75"/>
    <w:rsid w:val="5DDE3802"/>
    <w:rsid w:val="5DE11544"/>
    <w:rsid w:val="5DEF7705"/>
    <w:rsid w:val="5DF474C9"/>
    <w:rsid w:val="5DF61D90"/>
    <w:rsid w:val="5E1C4785"/>
    <w:rsid w:val="5E1D5B3E"/>
    <w:rsid w:val="5E421FE3"/>
    <w:rsid w:val="5E6261E1"/>
    <w:rsid w:val="5E823644"/>
    <w:rsid w:val="5E870951"/>
    <w:rsid w:val="5E9B5B97"/>
    <w:rsid w:val="5EB0034C"/>
    <w:rsid w:val="5EB574EB"/>
    <w:rsid w:val="5EBC6E5E"/>
    <w:rsid w:val="5ECF7A50"/>
    <w:rsid w:val="5ED66BCF"/>
    <w:rsid w:val="5EDB13D3"/>
    <w:rsid w:val="5EE65C0B"/>
    <w:rsid w:val="5EEE3F19"/>
    <w:rsid w:val="5F070134"/>
    <w:rsid w:val="5F0C53C6"/>
    <w:rsid w:val="5F180F96"/>
    <w:rsid w:val="5F21227E"/>
    <w:rsid w:val="5F217E4A"/>
    <w:rsid w:val="5F2320DA"/>
    <w:rsid w:val="5F2A1A44"/>
    <w:rsid w:val="5F357D99"/>
    <w:rsid w:val="5F411581"/>
    <w:rsid w:val="5F4365D5"/>
    <w:rsid w:val="5F4F0E5B"/>
    <w:rsid w:val="5F6E6E08"/>
    <w:rsid w:val="5F726842"/>
    <w:rsid w:val="5F7C1524"/>
    <w:rsid w:val="5F8613F6"/>
    <w:rsid w:val="5F9B1484"/>
    <w:rsid w:val="5F9F39FC"/>
    <w:rsid w:val="5FA02EEA"/>
    <w:rsid w:val="5FA647F3"/>
    <w:rsid w:val="5FB05672"/>
    <w:rsid w:val="5FBB291C"/>
    <w:rsid w:val="5FD20FFC"/>
    <w:rsid w:val="5FDF0776"/>
    <w:rsid w:val="5FEB63BE"/>
    <w:rsid w:val="5FED5F7E"/>
    <w:rsid w:val="5FEF2532"/>
    <w:rsid w:val="5FF53085"/>
    <w:rsid w:val="600C0769"/>
    <w:rsid w:val="6013397C"/>
    <w:rsid w:val="602A2D2E"/>
    <w:rsid w:val="60310561"/>
    <w:rsid w:val="604A18BA"/>
    <w:rsid w:val="605C4EFD"/>
    <w:rsid w:val="60620F67"/>
    <w:rsid w:val="60791F08"/>
    <w:rsid w:val="607C7302"/>
    <w:rsid w:val="60803296"/>
    <w:rsid w:val="60866FE9"/>
    <w:rsid w:val="608A28DD"/>
    <w:rsid w:val="608B2C52"/>
    <w:rsid w:val="608B350E"/>
    <w:rsid w:val="609037FB"/>
    <w:rsid w:val="60973061"/>
    <w:rsid w:val="60B53531"/>
    <w:rsid w:val="60B62CA5"/>
    <w:rsid w:val="60B90C1E"/>
    <w:rsid w:val="60D809DC"/>
    <w:rsid w:val="60EE772B"/>
    <w:rsid w:val="60EF5D26"/>
    <w:rsid w:val="60F021CA"/>
    <w:rsid w:val="60F97336"/>
    <w:rsid w:val="610D2911"/>
    <w:rsid w:val="611C1037"/>
    <w:rsid w:val="611D0AE5"/>
    <w:rsid w:val="6122434D"/>
    <w:rsid w:val="61254A0A"/>
    <w:rsid w:val="61334387"/>
    <w:rsid w:val="613D4CE3"/>
    <w:rsid w:val="61493688"/>
    <w:rsid w:val="61654998"/>
    <w:rsid w:val="61734BA9"/>
    <w:rsid w:val="61736A12"/>
    <w:rsid w:val="617564B5"/>
    <w:rsid w:val="61840B64"/>
    <w:rsid w:val="61873DB2"/>
    <w:rsid w:val="6189617B"/>
    <w:rsid w:val="618D5FBE"/>
    <w:rsid w:val="619D5AA7"/>
    <w:rsid w:val="619F14FA"/>
    <w:rsid w:val="619F291B"/>
    <w:rsid w:val="61AD553E"/>
    <w:rsid w:val="61C871C8"/>
    <w:rsid w:val="61CB6119"/>
    <w:rsid w:val="61D513C0"/>
    <w:rsid w:val="61E41603"/>
    <w:rsid w:val="61F001EC"/>
    <w:rsid w:val="62011A3F"/>
    <w:rsid w:val="62326852"/>
    <w:rsid w:val="62404A8B"/>
    <w:rsid w:val="62516C98"/>
    <w:rsid w:val="62553CA7"/>
    <w:rsid w:val="6260512D"/>
    <w:rsid w:val="62670917"/>
    <w:rsid w:val="62675C8F"/>
    <w:rsid w:val="626D33A6"/>
    <w:rsid w:val="62813C4D"/>
    <w:rsid w:val="628250A4"/>
    <w:rsid w:val="62AA6B22"/>
    <w:rsid w:val="62B861C5"/>
    <w:rsid w:val="62C531E2"/>
    <w:rsid w:val="62C5378A"/>
    <w:rsid w:val="62C84A81"/>
    <w:rsid w:val="62CF118C"/>
    <w:rsid w:val="62D62601"/>
    <w:rsid w:val="62DC6E3F"/>
    <w:rsid w:val="62E36EA8"/>
    <w:rsid w:val="62E418BB"/>
    <w:rsid w:val="62E702E4"/>
    <w:rsid w:val="62E80C7F"/>
    <w:rsid w:val="62E93375"/>
    <w:rsid w:val="62EE47AC"/>
    <w:rsid w:val="62FB4E56"/>
    <w:rsid w:val="62FB6C04"/>
    <w:rsid w:val="62FD20C2"/>
    <w:rsid w:val="630372EB"/>
    <w:rsid w:val="6315416A"/>
    <w:rsid w:val="63193F43"/>
    <w:rsid w:val="632E00A7"/>
    <w:rsid w:val="63363DBD"/>
    <w:rsid w:val="63365E8E"/>
    <w:rsid w:val="633D2BD8"/>
    <w:rsid w:val="634218F3"/>
    <w:rsid w:val="63482606"/>
    <w:rsid w:val="63486984"/>
    <w:rsid w:val="634B2AE6"/>
    <w:rsid w:val="63582FEE"/>
    <w:rsid w:val="636D667E"/>
    <w:rsid w:val="639A01CB"/>
    <w:rsid w:val="639F3A33"/>
    <w:rsid w:val="63CC113C"/>
    <w:rsid w:val="63F024E1"/>
    <w:rsid w:val="63F26259"/>
    <w:rsid w:val="63FA6EBC"/>
    <w:rsid w:val="6401649C"/>
    <w:rsid w:val="640B0830"/>
    <w:rsid w:val="64265F03"/>
    <w:rsid w:val="642C28A1"/>
    <w:rsid w:val="64370AEB"/>
    <w:rsid w:val="6438481E"/>
    <w:rsid w:val="643A042B"/>
    <w:rsid w:val="643B2B56"/>
    <w:rsid w:val="643E324C"/>
    <w:rsid w:val="64444295"/>
    <w:rsid w:val="644C5D0C"/>
    <w:rsid w:val="645415E8"/>
    <w:rsid w:val="64563013"/>
    <w:rsid w:val="647207B3"/>
    <w:rsid w:val="64740A1C"/>
    <w:rsid w:val="647F7489"/>
    <w:rsid w:val="648019F7"/>
    <w:rsid w:val="648A0240"/>
    <w:rsid w:val="648D1ADE"/>
    <w:rsid w:val="64925346"/>
    <w:rsid w:val="64A4310D"/>
    <w:rsid w:val="64AC28AC"/>
    <w:rsid w:val="64AD3F2E"/>
    <w:rsid w:val="64B27796"/>
    <w:rsid w:val="64B654D9"/>
    <w:rsid w:val="64C858B0"/>
    <w:rsid w:val="64CE2842"/>
    <w:rsid w:val="64E5191A"/>
    <w:rsid w:val="64F15C1C"/>
    <w:rsid w:val="64FD3107"/>
    <w:rsid w:val="651D7306"/>
    <w:rsid w:val="651D7D65"/>
    <w:rsid w:val="65214C72"/>
    <w:rsid w:val="652C3F3C"/>
    <w:rsid w:val="65366619"/>
    <w:rsid w:val="65387C9C"/>
    <w:rsid w:val="653A7EB8"/>
    <w:rsid w:val="65424FBE"/>
    <w:rsid w:val="6549169A"/>
    <w:rsid w:val="65515201"/>
    <w:rsid w:val="656F05C0"/>
    <w:rsid w:val="65803BD4"/>
    <w:rsid w:val="65806ADF"/>
    <w:rsid w:val="65826716"/>
    <w:rsid w:val="6587477F"/>
    <w:rsid w:val="65992C78"/>
    <w:rsid w:val="65A610A9"/>
    <w:rsid w:val="65A65725"/>
    <w:rsid w:val="65B2504A"/>
    <w:rsid w:val="65B37C6A"/>
    <w:rsid w:val="65CE23AE"/>
    <w:rsid w:val="65E9543A"/>
    <w:rsid w:val="65EC523C"/>
    <w:rsid w:val="65EF2B25"/>
    <w:rsid w:val="65F30861"/>
    <w:rsid w:val="65F53DDF"/>
    <w:rsid w:val="65F862EA"/>
    <w:rsid w:val="6609788A"/>
    <w:rsid w:val="660C4CBA"/>
    <w:rsid w:val="66101A94"/>
    <w:rsid w:val="6610639D"/>
    <w:rsid w:val="661C0652"/>
    <w:rsid w:val="66236B9E"/>
    <w:rsid w:val="66307CD5"/>
    <w:rsid w:val="66380BB3"/>
    <w:rsid w:val="663B627E"/>
    <w:rsid w:val="663E0BF4"/>
    <w:rsid w:val="66430B34"/>
    <w:rsid w:val="66442670"/>
    <w:rsid w:val="664D3F2E"/>
    <w:rsid w:val="66540B05"/>
    <w:rsid w:val="665E0D9E"/>
    <w:rsid w:val="66653EDB"/>
    <w:rsid w:val="666A3195"/>
    <w:rsid w:val="66723681"/>
    <w:rsid w:val="66780F45"/>
    <w:rsid w:val="66947B1D"/>
    <w:rsid w:val="669F3D94"/>
    <w:rsid w:val="66A355E9"/>
    <w:rsid w:val="66A852F5"/>
    <w:rsid w:val="66B43C9A"/>
    <w:rsid w:val="66BA2932"/>
    <w:rsid w:val="66CB4B3F"/>
    <w:rsid w:val="66CC2AA0"/>
    <w:rsid w:val="66CF2882"/>
    <w:rsid w:val="66D35104"/>
    <w:rsid w:val="66D734E4"/>
    <w:rsid w:val="66E6642D"/>
    <w:rsid w:val="66ED409A"/>
    <w:rsid w:val="670544F5"/>
    <w:rsid w:val="6707099C"/>
    <w:rsid w:val="672506F4"/>
    <w:rsid w:val="67292C06"/>
    <w:rsid w:val="67306140"/>
    <w:rsid w:val="67390C78"/>
    <w:rsid w:val="6751078B"/>
    <w:rsid w:val="675C418F"/>
    <w:rsid w:val="676065E1"/>
    <w:rsid w:val="67682068"/>
    <w:rsid w:val="67713939"/>
    <w:rsid w:val="6787646D"/>
    <w:rsid w:val="678D3A1D"/>
    <w:rsid w:val="67956D92"/>
    <w:rsid w:val="67957627"/>
    <w:rsid w:val="67977B82"/>
    <w:rsid w:val="67D06B6E"/>
    <w:rsid w:val="67D32AF6"/>
    <w:rsid w:val="67D516F5"/>
    <w:rsid w:val="67E22141"/>
    <w:rsid w:val="67F37CF1"/>
    <w:rsid w:val="67FA45A2"/>
    <w:rsid w:val="68064081"/>
    <w:rsid w:val="682B7F8C"/>
    <w:rsid w:val="682D5AB2"/>
    <w:rsid w:val="683F2744"/>
    <w:rsid w:val="683F57E5"/>
    <w:rsid w:val="684B163F"/>
    <w:rsid w:val="685079F2"/>
    <w:rsid w:val="68550B65"/>
    <w:rsid w:val="686D23BF"/>
    <w:rsid w:val="68790CF7"/>
    <w:rsid w:val="688F39E4"/>
    <w:rsid w:val="68921DB9"/>
    <w:rsid w:val="68957056"/>
    <w:rsid w:val="689E69AF"/>
    <w:rsid w:val="68A45648"/>
    <w:rsid w:val="68A927F0"/>
    <w:rsid w:val="68AB69D7"/>
    <w:rsid w:val="68B166E3"/>
    <w:rsid w:val="68CA67E9"/>
    <w:rsid w:val="68EF4B15"/>
    <w:rsid w:val="68F465CF"/>
    <w:rsid w:val="68F93649"/>
    <w:rsid w:val="69080022"/>
    <w:rsid w:val="690F6F65"/>
    <w:rsid w:val="69101278"/>
    <w:rsid w:val="69205616"/>
    <w:rsid w:val="692D47C9"/>
    <w:rsid w:val="693361C5"/>
    <w:rsid w:val="693764BC"/>
    <w:rsid w:val="695402A0"/>
    <w:rsid w:val="69584DB0"/>
    <w:rsid w:val="695C417B"/>
    <w:rsid w:val="6962178B"/>
    <w:rsid w:val="69776A7B"/>
    <w:rsid w:val="69895E31"/>
    <w:rsid w:val="69A55B1C"/>
    <w:rsid w:val="69A67BFA"/>
    <w:rsid w:val="69AC2A06"/>
    <w:rsid w:val="69AC6C0B"/>
    <w:rsid w:val="69B40408"/>
    <w:rsid w:val="69B55D5F"/>
    <w:rsid w:val="69C94950"/>
    <w:rsid w:val="69D63CA9"/>
    <w:rsid w:val="69D65CD5"/>
    <w:rsid w:val="69DA57C5"/>
    <w:rsid w:val="69E44828"/>
    <w:rsid w:val="69E76134"/>
    <w:rsid w:val="69E86919"/>
    <w:rsid w:val="69FA5E67"/>
    <w:rsid w:val="6A07461E"/>
    <w:rsid w:val="6A100433"/>
    <w:rsid w:val="6A153B91"/>
    <w:rsid w:val="6A211646"/>
    <w:rsid w:val="6A214348"/>
    <w:rsid w:val="6A246A40"/>
    <w:rsid w:val="6A411D70"/>
    <w:rsid w:val="6A4315BC"/>
    <w:rsid w:val="6A576E16"/>
    <w:rsid w:val="6A5F744C"/>
    <w:rsid w:val="6A6A103C"/>
    <w:rsid w:val="6A6E4E01"/>
    <w:rsid w:val="6A726259"/>
    <w:rsid w:val="6A773014"/>
    <w:rsid w:val="6A7F636D"/>
    <w:rsid w:val="6A8A71EB"/>
    <w:rsid w:val="6A907960"/>
    <w:rsid w:val="6AB23DC4"/>
    <w:rsid w:val="6AB4102B"/>
    <w:rsid w:val="6AC83870"/>
    <w:rsid w:val="6ACD0E86"/>
    <w:rsid w:val="6AD246EE"/>
    <w:rsid w:val="6AD541DF"/>
    <w:rsid w:val="6AD77BCF"/>
    <w:rsid w:val="6ADA21C9"/>
    <w:rsid w:val="6AE70738"/>
    <w:rsid w:val="6AE94156"/>
    <w:rsid w:val="6AF723A7"/>
    <w:rsid w:val="6B0822CC"/>
    <w:rsid w:val="6B0D3978"/>
    <w:rsid w:val="6B0F149F"/>
    <w:rsid w:val="6B1524E9"/>
    <w:rsid w:val="6B1A1E67"/>
    <w:rsid w:val="6B1E23E9"/>
    <w:rsid w:val="6B39757A"/>
    <w:rsid w:val="6B4C44A1"/>
    <w:rsid w:val="6B520C75"/>
    <w:rsid w:val="6B546DA9"/>
    <w:rsid w:val="6B560E7C"/>
    <w:rsid w:val="6B6264BF"/>
    <w:rsid w:val="6B6F4633"/>
    <w:rsid w:val="6B8579B3"/>
    <w:rsid w:val="6B87197D"/>
    <w:rsid w:val="6B976A7E"/>
    <w:rsid w:val="6B99345E"/>
    <w:rsid w:val="6B997370"/>
    <w:rsid w:val="6BA33A98"/>
    <w:rsid w:val="6BAD2A66"/>
    <w:rsid w:val="6BC65108"/>
    <w:rsid w:val="6BC73B27"/>
    <w:rsid w:val="6BCD2D2C"/>
    <w:rsid w:val="6BD10E4A"/>
    <w:rsid w:val="6BD83F86"/>
    <w:rsid w:val="6BD9731F"/>
    <w:rsid w:val="6BEC5CA1"/>
    <w:rsid w:val="6BEF2B0E"/>
    <w:rsid w:val="6BF84629"/>
    <w:rsid w:val="6BFB350D"/>
    <w:rsid w:val="6BFF32A2"/>
    <w:rsid w:val="6C012EE2"/>
    <w:rsid w:val="6C1F5711"/>
    <w:rsid w:val="6C3D038B"/>
    <w:rsid w:val="6C494E84"/>
    <w:rsid w:val="6C4A32D1"/>
    <w:rsid w:val="6C507FC1"/>
    <w:rsid w:val="6C536D65"/>
    <w:rsid w:val="6C582FD6"/>
    <w:rsid w:val="6C685C35"/>
    <w:rsid w:val="6C711CE5"/>
    <w:rsid w:val="6C794255"/>
    <w:rsid w:val="6C8D2FC3"/>
    <w:rsid w:val="6CA46D87"/>
    <w:rsid w:val="6CAE4CE7"/>
    <w:rsid w:val="6CC04E53"/>
    <w:rsid w:val="6CCD7863"/>
    <w:rsid w:val="6CCF2016"/>
    <w:rsid w:val="6CD302CE"/>
    <w:rsid w:val="6CD56718"/>
    <w:rsid w:val="6CD75FEC"/>
    <w:rsid w:val="6CDB1272"/>
    <w:rsid w:val="6CE93F71"/>
    <w:rsid w:val="6CF7043C"/>
    <w:rsid w:val="6CFA7F2C"/>
    <w:rsid w:val="6CFB10D7"/>
    <w:rsid w:val="6CFC5A53"/>
    <w:rsid w:val="6D140846"/>
    <w:rsid w:val="6D140F40"/>
    <w:rsid w:val="6D20018F"/>
    <w:rsid w:val="6D392F75"/>
    <w:rsid w:val="6D3962E0"/>
    <w:rsid w:val="6D4332A9"/>
    <w:rsid w:val="6D464F20"/>
    <w:rsid w:val="6D7704BB"/>
    <w:rsid w:val="6D894531"/>
    <w:rsid w:val="6D9640F9"/>
    <w:rsid w:val="6D9739CD"/>
    <w:rsid w:val="6D976A02"/>
    <w:rsid w:val="6DA02882"/>
    <w:rsid w:val="6DB77BCC"/>
    <w:rsid w:val="6DBD113A"/>
    <w:rsid w:val="6DC878DB"/>
    <w:rsid w:val="6DCC3677"/>
    <w:rsid w:val="6DD62748"/>
    <w:rsid w:val="6DFB5D0A"/>
    <w:rsid w:val="6E015DF0"/>
    <w:rsid w:val="6E2C5A9A"/>
    <w:rsid w:val="6E2E4954"/>
    <w:rsid w:val="6E4759B4"/>
    <w:rsid w:val="6E5E593D"/>
    <w:rsid w:val="6E6005B3"/>
    <w:rsid w:val="6E61112C"/>
    <w:rsid w:val="6E627E2F"/>
    <w:rsid w:val="6E661D1D"/>
    <w:rsid w:val="6E6667C3"/>
    <w:rsid w:val="6E69536A"/>
    <w:rsid w:val="6E775CD9"/>
    <w:rsid w:val="6E7D2BC3"/>
    <w:rsid w:val="6E8201DA"/>
    <w:rsid w:val="6EA12D56"/>
    <w:rsid w:val="6EA305CE"/>
    <w:rsid w:val="6EA42846"/>
    <w:rsid w:val="6EA81477"/>
    <w:rsid w:val="6EAA2402"/>
    <w:rsid w:val="6EB1360C"/>
    <w:rsid w:val="6EDA1DC4"/>
    <w:rsid w:val="6EE90259"/>
    <w:rsid w:val="6EF2710D"/>
    <w:rsid w:val="6F0D2769"/>
    <w:rsid w:val="6F151595"/>
    <w:rsid w:val="6F176B74"/>
    <w:rsid w:val="6F1D0466"/>
    <w:rsid w:val="6F1E43A6"/>
    <w:rsid w:val="6F257ECF"/>
    <w:rsid w:val="6F297677"/>
    <w:rsid w:val="6F2F1B46"/>
    <w:rsid w:val="6F467459"/>
    <w:rsid w:val="6F51652A"/>
    <w:rsid w:val="6F54601A"/>
    <w:rsid w:val="6F6A3147"/>
    <w:rsid w:val="6F6D3BF0"/>
    <w:rsid w:val="6F6F194A"/>
    <w:rsid w:val="6F6F4C02"/>
    <w:rsid w:val="6F7C2E7B"/>
    <w:rsid w:val="6F7F7499"/>
    <w:rsid w:val="6F8C7562"/>
    <w:rsid w:val="6F916949"/>
    <w:rsid w:val="6F9B59F7"/>
    <w:rsid w:val="6F9D5671"/>
    <w:rsid w:val="6FA7439C"/>
    <w:rsid w:val="6FA7614A"/>
    <w:rsid w:val="6FB10A66"/>
    <w:rsid w:val="6FCD12F8"/>
    <w:rsid w:val="6FCD39B5"/>
    <w:rsid w:val="6FE0165C"/>
    <w:rsid w:val="6FF15A2D"/>
    <w:rsid w:val="6FF27051"/>
    <w:rsid w:val="70083940"/>
    <w:rsid w:val="701916C5"/>
    <w:rsid w:val="7036571F"/>
    <w:rsid w:val="70390D6C"/>
    <w:rsid w:val="70485B31"/>
    <w:rsid w:val="704F4E9C"/>
    <w:rsid w:val="7060279C"/>
    <w:rsid w:val="706F5B8B"/>
    <w:rsid w:val="70730722"/>
    <w:rsid w:val="70731855"/>
    <w:rsid w:val="7075449A"/>
    <w:rsid w:val="70765B1C"/>
    <w:rsid w:val="708449FD"/>
    <w:rsid w:val="708E10B8"/>
    <w:rsid w:val="70946B31"/>
    <w:rsid w:val="70962B79"/>
    <w:rsid w:val="70A26ABE"/>
    <w:rsid w:val="70BA0007"/>
    <w:rsid w:val="70BB7EBB"/>
    <w:rsid w:val="70BD0596"/>
    <w:rsid w:val="70C14F73"/>
    <w:rsid w:val="70C20D61"/>
    <w:rsid w:val="70D71B10"/>
    <w:rsid w:val="70DA42FD"/>
    <w:rsid w:val="70DD5B9B"/>
    <w:rsid w:val="70F945D3"/>
    <w:rsid w:val="71066EA0"/>
    <w:rsid w:val="71097386"/>
    <w:rsid w:val="710D5340"/>
    <w:rsid w:val="711315BD"/>
    <w:rsid w:val="711E68DF"/>
    <w:rsid w:val="712C7728"/>
    <w:rsid w:val="712E63F7"/>
    <w:rsid w:val="71323D41"/>
    <w:rsid w:val="71350A77"/>
    <w:rsid w:val="713F4F3E"/>
    <w:rsid w:val="714D0321"/>
    <w:rsid w:val="715036E2"/>
    <w:rsid w:val="71517447"/>
    <w:rsid w:val="71522991"/>
    <w:rsid w:val="71562C1B"/>
    <w:rsid w:val="7179605E"/>
    <w:rsid w:val="717C1858"/>
    <w:rsid w:val="7188160E"/>
    <w:rsid w:val="718B55F7"/>
    <w:rsid w:val="71A566B9"/>
    <w:rsid w:val="71AF5789"/>
    <w:rsid w:val="71B763EC"/>
    <w:rsid w:val="71C823A7"/>
    <w:rsid w:val="71CB4A49"/>
    <w:rsid w:val="71D7083C"/>
    <w:rsid w:val="71ED0060"/>
    <w:rsid w:val="71F2366A"/>
    <w:rsid w:val="72063B57"/>
    <w:rsid w:val="720C6738"/>
    <w:rsid w:val="72165809"/>
    <w:rsid w:val="72281098"/>
    <w:rsid w:val="723637B5"/>
    <w:rsid w:val="723B526F"/>
    <w:rsid w:val="72436A2B"/>
    <w:rsid w:val="72580A84"/>
    <w:rsid w:val="725A3947"/>
    <w:rsid w:val="725E785F"/>
    <w:rsid w:val="72690234"/>
    <w:rsid w:val="727A7B45"/>
    <w:rsid w:val="72804DCF"/>
    <w:rsid w:val="7281737E"/>
    <w:rsid w:val="728952D1"/>
    <w:rsid w:val="728C7879"/>
    <w:rsid w:val="72965F01"/>
    <w:rsid w:val="729E28C3"/>
    <w:rsid w:val="72A44BC2"/>
    <w:rsid w:val="72AD584D"/>
    <w:rsid w:val="72BD7A32"/>
    <w:rsid w:val="72BF19FC"/>
    <w:rsid w:val="72C139C6"/>
    <w:rsid w:val="72D24ACF"/>
    <w:rsid w:val="72D34451"/>
    <w:rsid w:val="72DC1889"/>
    <w:rsid w:val="72DE7DFC"/>
    <w:rsid w:val="73012015"/>
    <w:rsid w:val="730416A2"/>
    <w:rsid w:val="730A7ED7"/>
    <w:rsid w:val="730B2E93"/>
    <w:rsid w:val="730B3297"/>
    <w:rsid w:val="732D2F7E"/>
    <w:rsid w:val="732F5A65"/>
    <w:rsid w:val="73326672"/>
    <w:rsid w:val="733F2EED"/>
    <w:rsid w:val="7349251B"/>
    <w:rsid w:val="734A2905"/>
    <w:rsid w:val="734C0DB6"/>
    <w:rsid w:val="73577E87"/>
    <w:rsid w:val="737646B4"/>
    <w:rsid w:val="73866EC6"/>
    <w:rsid w:val="738F5872"/>
    <w:rsid w:val="7399224D"/>
    <w:rsid w:val="73B35D6D"/>
    <w:rsid w:val="73B92EEB"/>
    <w:rsid w:val="73CE0271"/>
    <w:rsid w:val="73CF361C"/>
    <w:rsid w:val="73D2750D"/>
    <w:rsid w:val="73D74B24"/>
    <w:rsid w:val="73E62FB9"/>
    <w:rsid w:val="73E97B4F"/>
    <w:rsid w:val="73ED70BF"/>
    <w:rsid w:val="73F133CB"/>
    <w:rsid w:val="740D5F3F"/>
    <w:rsid w:val="741369EC"/>
    <w:rsid w:val="74147B26"/>
    <w:rsid w:val="74213FF1"/>
    <w:rsid w:val="74367A9C"/>
    <w:rsid w:val="745326DF"/>
    <w:rsid w:val="74587A8E"/>
    <w:rsid w:val="747A0F4D"/>
    <w:rsid w:val="74820424"/>
    <w:rsid w:val="748548EC"/>
    <w:rsid w:val="74884070"/>
    <w:rsid w:val="74BA691F"/>
    <w:rsid w:val="74BF1934"/>
    <w:rsid w:val="74C652C4"/>
    <w:rsid w:val="74CE54BD"/>
    <w:rsid w:val="74EF2EA8"/>
    <w:rsid w:val="74FD3D5D"/>
    <w:rsid w:val="75023E22"/>
    <w:rsid w:val="75047FB3"/>
    <w:rsid w:val="750A2CD7"/>
    <w:rsid w:val="750B717B"/>
    <w:rsid w:val="751F38D5"/>
    <w:rsid w:val="75265D63"/>
    <w:rsid w:val="753515FD"/>
    <w:rsid w:val="753D12FE"/>
    <w:rsid w:val="75491A51"/>
    <w:rsid w:val="754D3A05"/>
    <w:rsid w:val="75587EE6"/>
    <w:rsid w:val="755C4944"/>
    <w:rsid w:val="756248C1"/>
    <w:rsid w:val="758D7044"/>
    <w:rsid w:val="75A13617"/>
    <w:rsid w:val="75B50B90"/>
    <w:rsid w:val="75BC2223"/>
    <w:rsid w:val="75C556E6"/>
    <w:rsid w:val="75CB6D7E"/>
    <w:rsid w:val="75D25B10"/>
    <w:rsid w:val="75D51832"/>
    <w:rsid w:val="75D55359"/>
    <w:rsid w:val="75F5791D"/>
    <w:rsid w:val="75F8069B"/>
    <w:rsid w:val="75FF0362"/>
    <w:rsid w:val="760C191B"/>
    <w:rsid w:val="760F46FF"/>
    <w:rsid w:val="7614285D"/>
    <w:rsid w:val="76164029"/>
    <w:rsid w:val="761C0F14"/>
    <w:rsid w:val="762848A0"/>
    <w:rsid w:val="76335855"/>
    <w:rsid w:val="76360227"/>
    <w:rsid w:val="764D4EA7"/>
    <w:rsid w:val="764E4808"/>
    <w:rsid w:val="765C57B4"/>
    <w:rsid w:val="765F2D31"/>
    <w:rsid w:val="76607052"/>
    <w:rsid w:val="7662726E"/>
    <w:rsid w:val="76751D33"/>
    <w:rsid w:val="767825EE"/>
    <w:rsid w:val="76790114"/>
    <w:rsid w:val="767945B8"/>
    <w:rsid w:val="767B290A"/>
    <w:rsid w:val="767F4D5D"/>
    <w:rsid w:val="768C0C71"/>
    <w:rsid w:val="768F7938"/>
    <w:rsid w:val="76910A04"/>
    <w:rsid w:val="76981E32"/>
    <w:rsid w:val="76A37A02"/>
    <w:rsid w:val="76AF1D88"/>
    <w:rsid w:val="76CD288F"/>
    <w:rsid w:val="76D37F3A"/>
    <w:rsid w:val="76D417EE"/>
    <w:rsid w:val="76DB2892"/>
    <w:rsid w:val="76E26939"/>
    <w:rsid w:val="76E6252F"/>
    <w:rsid w:val="76EE4245"/>
    <w:rsid w:val="76F16443"/>
    <w:rsid w:val="76F7284D"/>
    <w:rsid w:val="76FB4FCD"/>
    <w:rsid w:val="770B16B4"/>
    <w:rsid w:val="771B11CB"/>
    <w:rsid w:val="772D7D59"/>
    <w:rsid w:val="77534E09"/>
    <w:rsid w:val="7778661E"/>
    <w:rsid w:val="77894387"/>
    <w:rsid w:val="778F21FE"/>
    <w:rsid w:val="779A3713"/>
    <w:rsid w:val="779A47E6"/>
    <w:rsid w:val="77BF3850"/>
    <w:rsid w:val="77C0705B"/>
    <w:rsid w:val="77CD6969"/>
    <w:rsid w:val="77CE4490"/>
    <w:rsid w:val="77CF78B2"/>
    <w:rsid w:val="77D506AA"/>
    <w:rsid w:val="77DC05AF"/>
    <w:rsid w:val="77DE3F76"/>
    <w:rsid w:val="77E13575"/>
    <w:rsid w:val="77E1646A"/>
    <w:rsid w:val="77EA586A"/>
    <w:rsid w:val="77EC771F"/>
    <w:rsid w:val="78085BF3"/>
    <w:rsid w:val="780879F5"/>
    <w:rsid w:val="780D0DC2"/>
    <w:rsid w:val="782347DB"/>
    <w:rsid w:val="78250553"/>
    <w:rsid w:val="78281497"/>
    <w:rsid w:val="78342545"/>
    <w:rsid w:val="783A38D3"/>
    <w:rsid w:val="784120E7"/>
    <w:rsid w:val="784711A7"/>
    <w:rsid w:val="784D1858"/>
    <w:rsid w:val="785679B7"/>
    <w:rsid w:val="785B21C7"/>
    <w:rsid w:val="785B4326"/>
    <w:rsid w:val="785E2710"/>
    <w:rsid w:val="78661A90"/>
    <w:rsid w:val="786D1EFA"/>
    <w:rsid w:val="78727511"/>
    <w:rsid w:val="787B5C10"/>
    <w:rsid w:val="7882328C"/>
    <w:rsid w:val="78827754"/>
    <w:rsid w:val="7887491A"/>
    <w:rsid w:val="788B412F"/>
    <w:rsid w:val="788C6457"/>
    <w:rsid w:val="7894219D"/>
    <w:rsid w:val="78973053"/>
    <w:rsid w:val="789A04F9"/>
    <w:rsid w:val="789B0816"/>
    <w:rsid w:val="789E0306"/>
    <w:rsid w:val="78A84CE1"/>
    <w:rsid w:val="78AB0DA4"/>
    <w:rsid w:val="78C55892"/>
    <w:rsid w:val="78C6353E"/>
    <w:rsid w:val="78C826BA"/>
    <w:rsid w:val="78C8735A"/>
    <w:rsid w:val="78C95880"/>
    <w:rsid w:val="78D930EC"/>
    <w:rsid w:val="78E24696"/>
    <w:rsid w:val="78EC78E8"/>
    <w:rsid w:val="78EE2915"/>
    <w:rsid w:val="78EF0B61"/>
    <w:rsid w:val="78F5185E"/>
    <w:rsid w:val="790740FD"/>
    <w:rsid w:val="790C1713"/>
    <w:rsid w:val="791800B8"/>
    <w:rsid w:val="791B194F"/>
    <w:rsid w:val="791E3361"/>
    <w:rsid w:val="7927654D"/>
    <w:rsid w:val="792C76C0"/>
    <w:rsid w:val="79437F4F"/>
    <w:rsid w:val="794669D3"/>
    <w:rsid w:val="794F3F6B"/>
    <w:rsid w:val="79633757"/>
    <w:rsid w:val="796E6BC8"/>
    <w:rsid w:val="79701CA2"/>
    <w:rsid w:val="797572B9"/>
    <w:rsid w:val="79764DDF"/>
    <w:rsid w:val="797E1B0E"/>
    <w:rsid w:val="79843952"/>
    <w:rsid w:val="798B2638"/>
    <w:rsid w:val="79A64B2E"/>
    <w:rsid w:val="79B002F1"/>
    <w:rsid w:val="79BA116F"/>
    <w:rsid w:val="79BF33E8"/>
    <w:rsid w:val="79C97604"/>
    <w:rsid w:val="79CA3C40"/>
    <w:rsid w:val="79CB0C87"/>
    <w:rsid w:val="79CD0EA3"/>
    <w:rsid w:val="79D12015"/>
    <w:rsid w:val="79D20E2A"/>
    <w:rsid w:val="79D740FE"/>
    <w:rsid w:val="79FA5A10"/>
    <w:rsid w:val="79FE73B0"/>
    <w:rsid w:val="7A08012D"/>
    <w:rsid w:val="7A1847B2"/>
    <w:rsid w:val="7A255268"/>
    <w:rsid w:val="7A3C1B84"/>
    <w:rsid w:val="7A483408"/>
    <w:rsid w:val="7A4E428E"/>
    <w:rsid w:val="7A5C3FD5"/>
    <w:rsid w:val="7A6660F8"/>
    <w:rsid w:val="7A773C99"/>
    <w:rsid w:val="7A8E41AF"/>
    <w:rsid w:val="7A8E69D4"/>
    <w:rsid w:val="7AA7239D"/>
    <w:rsid w:val="7AAB573D"/>
    <w:rsid w:val="7AB36300"/>
    <w:rsid w:val="7ABC69AC"/>
    <w:rsid w:val="7AC86E71"/>
    <w:rsid w:val="7AC975A6"/>
    <w:rsid w:val="7ACF29F8"/>
    <w:rsid w:val="7AD0398B"/>
    <w:rsid w:val="7ADC03C7"/>
    <w:rsid w:val="7AE244DA"/>
    <w:rsid w:val="7AEA338E"/>
    <w:rsid w:val="7AEA5A84"/>
    <w:rsid w:val="7AEC00ED"/>
    <w:rsid w:val="7AF05188"/>
    <w:rsid w:val="7AF10BC1"/>
    <w:rsid w:val="7AF476DC"/>
    <w:rsid w:val="7AF60ADD"/>
    <w:rsid w:val="7B0A57DF"/>
    <w:rsid w:val="7B1242D4"/>
    <w:rsid w:val="7B1D7C08"/>
    <w:rsid w:val="7B221D76"/>
    <w:rsid w:val="7B257985"/>
    <w:rsid w:val="7B346CFF"/>
    <w:rsid w:val="7B406801"/>
    <w:rsid w:val="7B4C332B"/>
    <w:rsid w:val="7B590514"/>
    <w:rsid w:val="7B6018A2"/>
    <w:rsid w:val="7B8312A6"/>
    <w:rsid w:val="7B8437E3"/>
    <w:rsid w:val="7B892BA7"/>
    <w:rsid w:val="7B8A4AB6"/>
    <w:rsid w:val="7BB10350"/>
    <w:rsid w:val="7BB17F4B"/>
    <w:rsid w:val="7BB74576"/>
    <w:rsid w:val="7BCF779D"/>
    <w:rsid w:val="7BD413BA"/>
    <w:rsid w:val="7BD76009"/>
    <w:rsid w:val="7BDC08F7"/>
    <w:rsid w:val="7BE73BC9"/>
    <w:rsid w:val="7BFD3CB0"/>
    <w:rsid w:val="7C044924"/>
    <w:rsid w:val="7C0A3959"/>
    <w:rsid w:val="7C1206E9"/>
    <w:rsid w:val="7C165141"/>
    <w:rsid w:val="7C3040D0"/>
    <w:rsid w:val="7C336FB7"/>
    <w:rsid w:val="7C43544C"/>
    <w:rsid w:val="7C4D62CB"/>
    <w:rsid w:val="7C5331B5"/>
    <w:rsid w:val="7C547659"/>
    <w:rsid w:val="7C63204F"/>
    <w:rsid w:val="7C75137E"/>
    <w:rsid w:val="7C75312C"/>
    <w:rsid w:val="7C8072E7"/>
    <w:rsid w:val="7CA87356"/>
    <w:rsid w:val="7CAC47BB"/>
    <w:rsid w:val="7CAD4FBB"/>
    <w:rsid w:val="7CBB5C63"/>
    <w:rsid w:val="7CC16371"/>
    <w:rsid w:val="7CC6016D"/>
    <w:rsid w:val="7CD32450"/>
    <w:rsid w:val="7CD67562"/>
    <w:rsid w:val="7CD93074"/>
    <w:rsid w:val="7CE8534C"/>
    <w:rsid w:val="7CF70D50"/>
    <w:rsid w:val="7D034BDB"/>
    <w:rsid w:val="7D050953"/>
    <w:rsid w:val="7D2C6315"/>
    <w:rsid w:val="7D450D50"/>
    <w:rsid w:val="7D4A2522"/>
    <w:rsid w:val="7D4D5E56"/>
    <w:rsid w:val="7D4F1BCF"/>
    <w:rsid w:val="7D592A4D"/>
    <w:rsid w:val="7D615D13"/>
    <w:rsid w:val="7D627B54"/>
    <w:rsid w:val="7D6815C0"/>
    <w:rsid w:val="7D7653AD"/>
    <w:rsid w:val="7D7F24B4"/>
    <w:rsid w:val="7D983576"/>
    <w:rsid w:val="7DA056F0"/>
    <w:rsid w:val="7DA168CE"/>
    <w:rsid w:val="7DBA34EC"/>
    <w:rsid w:val="7DBA7990"/>
    <w:rsid w:val="7DBB7264"/>
    <w:rsid w:val="7DC26844"/>
    <w:rsid w:val="7DC51C1A"/>
    <w:rsid w:val="7DC97BD3"/>
    <w:rsid w:val="7DCF1F7B"/>
    <w:rsid w:val="7DD8618E"/>
    <w:rsid w:val="7DDB4FFE"/>
    <w:rsid w:val="7DE5313E"/>
    <w:rsid w:val="7DFB2068"/>
    <w:rsid w:val="7E0522D0"/>
    <w:rsid w:val="7E17201D"/>
    <w:rsid w:val="7E1A3F8B"/>
    <w:rsid w:val="7E237D47"/>
    <w:rsid w:val="7E2471FB"/>
    <w:rsid w:val="7E4030DF"/>
    <w:rsid w:val="7E423B38"/>
    <w:rsid w:val="7E465C4D"/>
    <w:rsid w:val="7E5D4D17"/>
    <w:rsid w:val="7E5E59A0"/>
    <w:rsid w:val="7E655B4E"/>
    <w:rsid w:val="7E777AE8"/>
    <w:rsid w:val="7E885398"/>
    <w:rsid w:val="7E9A2FD7"/>
    <w:rsid w:val="7E9E696A"/>
    <w:rsid w:val="7EA0112B"/>
    <w:rsid w:val="7EA67F14"/>
    <w:rsid w:val="7EAA7A04"/>
    <w:rsid w:val="7EBF4B32"/>
    <w:rsid w:val="7ED44A81"/>
    <w:rsid w:val="7EE33BA8"/>
    <w:rsid w:val="7EF658D2"/>
    <w:rsid w:val="7EF943FE"/>
    <w:rsid w:val="7F127358"/>
    <w:rsid w:val="7F1466C2"/>
    <w:rsid w:val="7F1C7439"/>
    <w:rsid w:val="7F1D2468"/>
    <w:rsid w:val="7F1E7BD1"/>
    <w:rsid w:val="7F201A75"/>
    <w:rsid w:val="7F274082"/>
    <w:rsid w:val="7F361298"/>
    <w:rsid w:val="7F4A08A0"/>
    <w:rsid w:val="7F514C84"/>
    <w:rsid w:val="7F5434CC"/>
    <w:rsid w:val="7F637BB3"/>
    <w:rsid w:val="7F6A56A8"/>
    <w:rsid w:val="7F742BFD"/>
    <w:rsid w:val="7F8158BB"/>
    <w:rsid w:val="7F8E2BA0"/>
    <w:rsid w:val="7F906365"/>
    <w:rsid w:val="7FAE5157"/>
    <w:rsid w:val="7FB16B71"/>
    <w:rsid w:val="7FC32F20"/>
    <w:rsid w:val="7FC33C46"/>
    <w:rsid w:val="7FC44AF6"/>
    <w:rsid w:val="7FDC1E3F"/>
    <w:rsid w:val="7FE64A6C"/>
    <w:rsid w:val="7FF00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eastAsia="仿宋_GB2312"/>
      <w:b/>
      <w:bCs/>
      <w:kern w:val="44"/>
      <w:sz w:val="32"/>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semiHidden/>
    <w:unhideWhenUsed/>
    <w:qFormat/>
    <w:uiPriority w:val="39"/>
    <w:pPr>
      <w:widowControl/>
      <w:spacing w:after="100" w:line="276" w:lineRule="auto"/>
      <w:ind w:left="440"/>
      <w:jc w:val="left"/>
    </w:pPr>
    <w:rPr>
      <w:kern w:val="0"/>
      <w:sz w:val="22"/>
    </w:rPr>
  </w:style>
  <w:style w:type="paragraph" w:styleId="4">
    <w:name w:val="Balloon Text"/>
    <w:basedOn w:val="1"/>
    <w:link w:val="18"/>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character" w:styleId="11">
    <w:name w:val="FollowedHyperlink"/>
    <w:basedOn w:val="10"/>
    <w:semiHidden/>
    <w:unhideWhenUsed/>
    <w:qFormat/>
    <w:uiPriority w:val="99"/>
    <w:rPr>
      <w:color w:val="333333"/>
      <w:u w:val="none"/>
    </w:rPr>
  </w:style>
  <w:style w:type="character" w:styleId="12">
    <w:name w:val="Hyperlink"/>
    <w:basedOn w:val="10"/>
    <w:unhideWhenUsed/>
    <w:qFormat/>
    <w:uiPriority w:val="99"/>
    <w:rPr>
      <w:color w:val="0563C1" w:themeColor="hyperlink"/>
      <w:u w:val="single"/>
    </w:rPr>
  </w:style>
  <w:style w:type="character" w:customStyle="1" w:styleId="13">
    <w:name w:val="标题 1 Char"/>
    <w:basedOn w:val="10"/>
    <w:link w:val="2"/>
    <w:qFormat/>
    <w:uiPriority w:val="9"/>
    <w:rPr>
      <w:rFonts w:eastAsia="仿宋_GB2312"/>
      <w:b/>
      <w:bCs/>
      <w:kern w:val="44"/>
      <w:sz w:val="32"/>
      <w:szCs w:val="44"/>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18">
    <w:name w:val="批注框文本 Char"/>
    <w:basedOn w:val="10"/>
    <w:link w:val="4"/>
    <w:semiHidden/>
    <w:qFormat/>
    <w:uiPriority w:val="99"/>
    <w:rPr>
      <w:sz w:val="18"/>
      <w:szCs w:val="18"/>
    </w:rPr>
  </w:style>
  <w:style w:type="paragraph" w:styleId="19">
    <w:name w:val="List Paragraph"/>
    <w:basedOn w:val="1"/>
    <w:qFormat/>
    <w:uiPriority w:val="99"/>
    <w:pPr>
      <w:ind w:firstLine="420" w:firstLineChars="200"/>
    </w:pPr>
  </w:style>
  <w:style w:type="character" w:customStyle="1" w:styleId="20">
    <w:name w:val="sysj"/>
    <w:basedOn w:val="10"/>
    <w:qFormat/>
    <w:uiPriority w:val="0"/>
  </w:style>
  <w:style w:type="character" w:customStyle="1" w:styleId="21">
    <w:name w:val="thisit"/>
    <w:basedOn w:val="10"/>
    <w:qFormat/>
    <w:uiPriority w:val="0"/>
  </w:style>
  <w:style w:type="character" w:customStyle="1" w:styleId="22">
    <w:name w:val="bzmc"/>
    <w:basedOn w:val="10"/>
    <w:qFormat/>
    <w:uiPriority w:val="0"/>
  </w:style>
  <w:style w:type="character" w:customStyle="1" w:styleId="23">
    <w:name w:val="bzmc1"/>
    <w:basedOn w:val="10"/>
    <w:qFormat/>
    <w:uiPriority w:val="0"/>
  </w:style>
  <w:style w:type="character" w:customStyle="1" w:styleId="24">
    <w:name w:val="bzmc2"/>
    <w:basedOn w:val="10"/>
    <w:qFormat/>
    <w:uiPriority w:val="0"/>
  </w:style>
  <w:style w:type="character" w:customStyle="1" w:styleId="25">
    <w:name w:val="bzrq"/>
    <w:basedOn w:val="10"/>
    <w:qFormat/>
    <w:uiPriority w:val="0"/>
  </w:style>
  <w:style w:type="character" w:customStyle="1" w:styleId="26">
    <w:name w:val="f_r6"/>
    <w:basedOn w:val="10"/>
    <w:qFormat/>
    <w:uiPriority w:val="0"/>
  </w:style>
  <w:style w:type="paragraph" w:customStyle="1" w:styleId="27">
    <w:name w:val="Table Text"/>
    <w:basedOn w:val="1"/>
    <w:semiHidden/>
    <w:qFormat/>
    <w:uiPriority w:val="0"/>
    <w:rPr>
      <w:rFonts w:ascii="仿宋" w:hAnsi="仿宋" w:eastAsia="仿宋" w:cs="仿宋"/>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6EAB-9244-4CE2-BAA9-5929A6C689C3}">
  <ds:schemaRefs/>
</ds:datastoreItem>
</file>

<file path=docProps/app.xml><?xml version="1.0" encoding="utf-8"?>
<Properties xmlns="http://schemas.openxmlformats.org/officeDocument/2006/extended-properties" xmlns:vt="http://schemas.openxmlformats.org/officeDocument/2006/docPropsVTypes">
  <Template>Normal</Template>
  <Pages>43</Pages>
  <Words>21245</Words>
  <Characters>22806</Characters>
  <Lines>346</Lines>
  <Paragraphs>97</Paragraphs>
  <TotalTime>4</TotalTime>
  <ScaleCrop>false</ScaleCrop>
  <LinksUpToDate>false</LinksUpToDate>
  <CharactersWithSpaces>23011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伍腾 </cp:lastModifiedBy>
  <cp:lastPrinted>2024-02-27T02:41:00Z</cp:lastPrinted>
  <dcterms:modified xsi:type="dcterms:W3CDTF">2025-09-22T02:17:10Z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C42AF00C1B0947769D8784D856E10261_12</vt:lpwstr>
  </property>
  <property fmtid="{D5CDD505-2E9C-101B-9397-08002B2CF9AE}" pid="4" name="KSOTemplateDocerSaveRecord">
    <vt:lpwstr>eyJoZGlkIjoiYjI3ZDJjOThiNTMwYTNiNjVkZDc5NDc5M2ViMjczZmQiLCJ1c2VySWQiOiIzOTAwMDYxMjIifQ==</vt:lpwstr>
  </property>
</Properties>
</file>