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9386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1E6C1F69">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lang w:val="en-US" w:eastAsia="zh-CN"/>
        </w:rPr>
        <w:t>部分不合格检验项目小知识</w:t>
      </w:r>
    </w:p>
    <w:p w14:paraId="50FE187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一</w:t>
      </w:r>
      <w:r>
        <w:rPr>
          <w:rFonts w:hint="eastAsia" w:ascii="Times New Roman" w:hAnsi="Times New Roman" w:eastAsia="黑体"/>
          <w:kern w:val="32"/>
          <w:sz w:val="32"/>
          <w:szCs w:val="32"/>
        </w:rPr>
        <w:t>、菌落总数</w:t>
      </w:r>
    </w:p>
    <w:p w14:paraId="7216D439">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kern w:val="32"/>
          <w:sz w:val="32"/>
          <w:szCs w:val="32"/>
          <w:lang w:eastAsia="zh-CN"/>
        </w:rPr>
      </w:pPr>
      <w:r>
        <w:rPr>
          <w:rFonts w:ascii="Times New Roman" w:hAnsi="Times New Roman" w:eastAsia="仿宋_GB2312"/>
          <w:kern w:val="32"/>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kern w:val="32"/>
          <w:sz w:val="32"/>
          <w:szCs w:val="32"/>
          <w:lang w:eastAsia="zh-CN"/>
        </w:rPr>
        <w:t xml:space="preserve">《食品安全国家标准 熟肉制品》（GB </w:t>
      </w:r>
      <w:r>
        <w:rPr>
          <w:rFonts w:hint="eastAsia" w:ascii="Times New Roman" w:hAnsi="Times New Roman" w:eastAsia="仿宋_GB2312"/>
          <w:kern w:val="32"/>
          <w:sz w:val="32"/>
          <w:szCs w:val="32"/>
          <w:lang w:val="en-US" w:eastAsia="zh-CN"/>
        </w:rPr>
        <w:t>2726</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2016</w:t>
      </w:r>
      <w:r>
        <w:rPr>
          <w:rFonts w:hint="eastAsia" w:ascii="Times New Roman" w:hAnsi="Times New Roman" w:eastAsia="仿宋_GB2312"/>
          <w:kern w:val="32"/>
          <w:sz w:val="32"/>
          <w:szCs w:val="32"/>
          <w:lang w:eastAsia="zh-CN"/>
        </w:rPr>
        <w:t>）中规定，</w:t>
      </w:r>
      <w:r>
        <w:rPr>
          <w:rFonts w:hint="eastAsia" w:ascii="Times New Roman" w:hAnsi="Times New Roman" w:eastAsia="仿宋_GB2312"/>
          <w:kern w:val="32"/>
          <w:sz w:val="32"/>
          <w:szCs w:val="32"/>
          <w:lang w:val="en-US" w:eastAsia="zh-CN"/>
        </w:rPr>
        <w:t>熟肉制品（发酵肉制品类除外）中</w:t>
      </w:r>
      <w:r>
        <w:rPr>
          <w:rFonts w:hint="eastAsia" w:ascii="Times New Roman" w:hAnsi="Times New Roman" w:eastAsia="仿宋_GB2312"/>
          <w:kern w:val="32"/>
          <w:sz w:val="32"/>
          <w:szCs w:val="32"/>
        </w:rPr>
        <w:t>同一批次产品5个样品中</w:t>
      </w:r>
      <w:r>
        <w:rPr>
          <w:rFonts w:hint="eastAsia" w:ascii="Times New Roman" w:hAnsi="Times New Roman" w:eastAsia="仿宋_GB2312"/>
          <w:kern w:val="32"/>
          <w:sz w:val="32"/>
          <w:szCs w:val="32"/>
          <w:lang w:val="en-US" w:eastAsia="zh-CN"/>
        </w:rPr>
        <w:t>菌落总数</w:t>
      </w:r>
      <w:r>
        <w:rPr>
          <w:rFonts w:hint="eastAsia" w:ascii="Times New Roman" w:hAnsi="Times New Roman" w:eastAsia="仿宋_GB2312"/>
          <w:kern w:val="32"/>
          <w:sz w:val="32"/>
          <w:szCs w:val="32"/>
        </w:rPr>
        <w:t>的检测结果均不得超过</w:t>
      </w:r>
      <w:r>
        <w:rPr>
          <w:rFonts w:ascii="Times New Roman" w:hAnsi="Times New Roman" w:eastAsia="仿宋_GB2312"/>
          <w:kern w:val="32"/>
          <w:sz w:val="32"/>
          <w:szCs w:val="32"/>
        </w:rPr>
        <w:t>10</w:t>
      </w:r>
      <w:r>
        <w:rPr>
          <w:rFonts w:hint="eastAsia" w:ascii="Times New Roman" w:hAnsi="Times New Roman" w:eastAsia="仿宋_GB2312"/>
          <w:kern w:val="32"/>
          <w:sz w:val="32"/>
          <w:szCs w:val="32"/>
          <w:vertAlign w:val="superscript"/>
          <w:lang w:val="en-US" w:eastAsia="zh-CN"/>
        </w:rPr>
        <w:t>5</w:t>
      </w:r>
      <w:r>
        <w:rPr>
          <w:rFonts w:ascii="Times New Roman" w:hAnsi="Times New Roman" w:eastAsia="仿宋_GB2312"/>
          <w:kern w:val="32"/>
          <w:sz w:val="32"/>
          <w:szCs w:val="32"/>
        </w:rPr>
        <w:t>CFU/</w:t>
      </w:r>
      <w:r>
        <w:rPr>
          <w:rFonts w:hint="eastAsia" w:ascii="Times New Roman" w:hAnsi="Times New Roman" w:eastAsia="仿宋_GB2312"/>
          <w:sz w:val="32"/>
          <w:szCs w:val="32"/>
          <w:lang w:val="en-US" w:eastAsia="zh-CN"/>
        </w:rPr>
        <w:t>g</w:t>
      </w:r>
      <w:r>
        <w:rPr>
          <w:rFonts w:ascii="Times New Roman" w:hAnsi="Times New Roman" w:eastAsia="仿宋_GB2312"/>
          <w:kern w:val="32"/>
          <w:sz w:val="32"/>
          <w:szCs w:val="32"/>
        </w:rPr>
        <w:t>，且最多允许2个样品的</w:t>
      </w:r>
      <w:r>
        <w:rPr>
          <w:rFonts w:ascii="Times New Roman" w:hAnsi="Times New Roman" w:eastAsia="仿宋_GB2312"/>
          <w:color w:val="000000" w:themeColor="text1"/>
          <w:kern w:val="32"/>
          <w:sz w:val="32"/>
          <w:szCs w:val="32"/>
        </w:rPr>
        <w:t>检测结果超过</w:t>
      </w:r>
      <w:r>
        <w:rPr>
          <w:rFonts w:ascii="Times New Roman" w:hAnsi="Times New Roman" w:eastAsia="仿宋_GB2312"/>
          <w:kern w:val="32"/>
          <w:sz w:val="32"/>
          <w:szCs w:val="32"/>
        </w:rPr>
        <w:t>10</w:t>
      </w:r>
      <w:r>
        <w:rPr>
          <w:rFonts w:hint="eastAsia" w:ascii="Times New Roman" w:hAnsi="Times New Roman" w:eastAsia="仿宋_GB2312"/>
          <w:kern w:val="32"/>
          <w:sz w:val="32"/>
          <w:szCs w:val="32"/>
          <w:vertAlign w:val="superscript"/>
          <w:lang w:val="en-US" w:eastAsia="zh-CN"/>
        </w:rPr>
        <w:t>4</w:t>
      </w:r>
      <w:r>
        <w:rPr>
          <w:rFonts w:ascii="Times New Roman" w:hAnsi="Times New Roman" w:eastAsia="仿宋_GB2312"/>
          <w:kern w:val="32"/>
          <w:sz w:val="32"/>
          <w:szCs w:val="32"/>
        </w:rPr>
        <w:t>CFU/</w:t>
      </w:r>
      <w:r>
        <w:rPr>
          <w:rFonts w:hint="eastAsia" w:ascii="Times New Roman" w:hAnsi="Times New Roman" w:eastAsia="仿宋_GB2312"/>
          <w:sz w:val="32"/>
          <w:szCs w:val="32"/>
          <w:lang w:val="en-US" w:eastAsia="zh-CN"/>
        </w:rPr>
        <w:t>g。</w:t>
      </w:r>
      <w:r>
        <w:rPr>
          <w:rFonts w:hint="eastAsia" w:ascii="Times New Roman" w:hAnsi="Times New Roman" w:eastAsia="仿宋_GB2312"/>
          <w:kern w:val="32"/>
          <w:sz w:val="32"/>
          <w:szCs w:val="32"/>
          <w:lang w:val="en-US" w:eastAsia="zh-CN"/>
        </w:rPr>
        <w:t>酱卤肉制品</w:t>
      </w:r>
      <w:r>
        <w:rPr>
          <w:rFonts w:hint="eastAsia" w:ascii="Times New Roman" w:hAnsi="Times New Roman" w:eastAsia="仿宋_GB2312"/>
          <w:kern w:val="32"/>
          <w:sz w:val="32"/>
          <w:szCs w:val="32"/>
        </w:rPr>
        <w:t>中</w:t>
      </w:r>
      <w:r>
        <w:rPr>
          <w:rFonts w:ascii="Times New Roman" w:hAnsi="Times New Roman" w:eastAsia="仿宋_GB2312"/>
          <w:kern w:val="32"/>
          <w:sz w:val="32"/>
          <w:szCs w:val="32"/>
        </w:rPr>
        <w:t>菌落总数超标</w:t>
      </w:r>
      <w:r>
        <w:rPr>
          <w:rFonts w:hint="eastAsia" w:ascii="Times New Roman" w:hAnsi="Times New Roman" w:eastAsia="仿宋_GB2312"/>
          <w:kern w:val="32"/>
          <w:sz w:val="32"/>
          <w:szCs w:val="32"/>
        </w:rPr>
        <w:t>的原因</w:t>
      </w:r>
      <w:r>
        <w:rPr>
          <w:rFonts w:ascii="Times New Roman" w:hAnsi="Times New Roman" w:eastAsia="仿宋_GB2312"/>
          <w:kern w:val="32"/>
          <w:sz w:val="32"/>
          <w:szCs w:val="32"/>
        </w:rPr>
        <w:t>，可能是企业未按要求严格控制生产加工过程的卫生条件，也可能与产品包装密封不严或储运条件不当等有关。</w:t>
      </w:r>
    </w:p>
    <w:p w14:paraId="33A7F6E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w:t>
      </w:r>
      <w:r>
        <w:rPr>
          <w:rFonts w:hint="eastAsia" w:ascii="Times New Roman" w:hAnsi="Times New Roman" w:eastAsia="黑体"/>
          <w:kern w:val="32"/>
          <w:sz w:val="32"/>
          <w:szCs w:val="32"/>
        </w:rPr>
        <w:t>、大肠菌群</w:t>
      </w:r>
    </w:p>
    <w:p w14:paraId="39319A1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kern w:val="32"/>
          <w:sz w:val="32"/>
          <w:szCs w:val="32"/>
        </w:rPr>
      </w:pPr>
      <w:r>
        <w:rPr>
          <w:rFonts w:ascii="Times New Roman" w:hAnsi="Times New Roman" w:eastAsia="仿宋_GB2312"/>
          <w:kern w:val="32"/>
          <w:sz w:val="32"/>
          <w:szCs w:val="32"/>
        </w:rPr>
        <w:t>大肠菌群是国内外通用的食品污染常用指示菌之一</w:t>
      </w:r>
      <w:r>
        <w:rPr>
          <w:rFonts w:hint="eastAsia" w:ascii="Times New Roman" w:hAnsi="Times New Roman" w:eastAsia="仿宋_GB2312"/>
          <w:kern w:val="32"/>
          <w:sz w:val="32"/>
          <w:szCs w:val="32"/>
        </w:rPr>
        <w:t>。大肠菌群超标的食品餐饮具可能会导致食物被污染。</w:t>
      </w:r>
      <w:r>
        <w:rPr>
          <w:rFonts w:ascii="Times New Roman" w:hAnsi="Times New Roman" w:eastAsia="仿宋_GB2312"/>
          <w:kern w:val="32"/>
          <w:sz w:val="32"/>
          <w:szCs w:val="32"/>
        </w:rPr>
        <w:t>《食品安全国家标准 消毒餐</w:t>
      </w:r>
      <w:r>
        <w:rPr>
          <w:rFonts w:hint="eastAsia" w:ascii="Times New Roman" w:hAnsi="Times New Roman" w:eastAsia="仿宋_GB2312"/>
          <w:kern w:val="32"/>
          <w:sz w:val="32"/>
          <w:szCs w:val="32"/>
        </w:rPr>
        <w:t>（饮）</w:t>
      </w:r>
      <w:r>
        <w:rPr>
          <w:rFonts w:ascii="Times New Roman" w:hAnsi="Times New Roman" w:eastAsia="仿宋_GB2312"/>
          <w:kern w:val="32"/>
          <w:sz w:val="32"/>
          <w:szCs w:val="32"/>
        </w:rPr>
        <w:t>具》（GB 14934</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2016）</w:t>
      </w:r>
      <w:r>
        <w:rPr>
          <w:rFonts w:hint="eastAsia" w:ascii="Times New Roman" w:hAnsi="Times New Roman" w:eastAsia="仿宋_GB2312"/>
          <w:kern w:val="32"/>
          <w:sz w:val="32"/>
          <w:szCs w:val="32"/>
        </w:rPr>
        <w:t>中规定，消毒餐（饮）具不得检出</w:t>
      </w:r>
      <w:r>
        <w:rPr>
          <w:rFonts w:ascii="Times New Roman" w:hAnsi="Times New Roman" w:eastAsia="仿宋_GB2312"/>
          <w:kern w:val="32"/>
          <w:sz w:val="32"/>
          <w:szCs w:val="32"/>
        </w:rPr>
        <w:t>大肠菌群</w:t>
      </w:r>
      <w:r>
        <w:rPr>
          <w:rFonts w:hint="eastAsia" w:ascii="Times New Roman" w:hAnsi="Times New Roman" w:eastAsia="仿宋_GB2312"/>
          <w:kern w:val="32"/>
          <w:sz w:val="32"/>
          <w:szCs w:val="32"/>
        </w:rPr>
        <w:t>。消毒餐（饮）具中检出大肠菌群的原因，可能是餐饮具在存放过程受到环境的污染，或是灭菌不彻底</w:t>
      </w:r>
      <w:r>
        <w:rPr>
          <w:rFonts w:ascii="Times New Roman" w:hAnsi="Times New Roman" w:eastAsia="仿宋_GB2312"/>
          <w:kern w:val="32"/>
          <w:sz w:val="32"/>
          <w:szCs w:val="32"/>
        </w:rPr>
        <w:t>。</w:t>
      </w:r>
    </w:p>
    <w:p w14:paraId="5C502E8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三</w:t>
      </w:r>
      <w:r>
        <w:rPr>
          <w:rFonts w:hint="eastAsia" w:ascii="Times New Roman" w:hAnsi="Times New Roman" w:eastAsia="黑体"/>
          <w:kern w:val="32"/>
          <w:sz w:val="32"/>
          <w:szCs w:val="32"/>
        </w:rPr>
        <w:t>、铜绿假单胞菌</w:t>
      </w:r>
    </w:p>
    <w:p w14:paraId="4455AAA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铜绿假单胞菌是一种条件致病菌，广泛分布于各种水、空气、正常人的皮肤、呼吸道和肠道等，易在潮湿的环境存活，对消毒剂、紫外线等具有较强的抵抗力，对于抵抗力较弱的人群存在健康风险。《食品安全国家标准 包装饮用水》（GB 19298—2014）中规定，包装饮用水中同一批次产品5个样品的铜绿假单胞菌均不得检出。包装饮用水中铜绿假单胞菌数不合格的原因，可能是源水防护不当，水体受到污染，也可能是企业对环境卫生监管不到位，工作人员操作不够规范，生产过程中交叉污染；或者是包装材料清洗消毒有缺陷所致</w:t>
      </w:r>
      <w:r>
        <w:rPr>
          <w:rFonts w:ascii="Times New Roman" w:hAnsi="Times New Roman" w:eastAsia="仿宋_GB2312"/>
          <w:sz w:val="32"/>
          <w:szCs w:val="32"/>
        </w:rPr>
        <w:t>。</w:t>
      </w:r>
    </w:p>
    <w:p w14:paraId="02C09901">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四</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val="en-US" w:eastAsia="zh-CN"/>
        </w:rPr>
        <w:t>苯醚甲环唑</w:t>
      </w:r>
    </w:p>
    <w:p w14:paraId="311D320C">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苯醚甲环唑是一种广谱高效的杀菌剂，主要抑制病菌细胞</w:t>
      </w:r>
      <w:r>
        <w:rPr>
          <w:rFonts w:hint="eastAsia" w:ascii="Times New Roman" w:hAnsi="Times New Roman" w:eastAsia="仿宋_GB2312"/>
          <w:kern w:val="32"/>
          <w:sz w:val="32"/>
          <w:szCs w:val="32"/>
        </w:rPr>
        <w:fldChar w:fldCharType="begin"/>
      </w:r>
      <w:r>
        <w:rPr>
          <w:rFonts w:hint="eastAsia" w:ascii="Times New Roman" w:hAnsi="Times New Roman" w:eastAsia="仿宋_GB2312"/>
          <w:kern w:val="32"/>
          <w:sz w:val="32"/>
          <w:szCs w:val="32"/>
        </w:rPr>
        <w:instrText xml:space="preserve"> HYPERLINK "https://baike.sogou.com/lemma/ShowInnerLink.htm?lemmaId=59425630" \t "https://baike.sogou.com/_blank" </w:instrText>
      </w:r>
      <w:r>
        <w:rPr>
          <w:rFonts w:hint="eastAsia" w:ascii="Times New Roman" w:hAnsi="Times New Roman" w:eastAsia="仿宋_GB2312"/>
          <w:kern w:val="32"/>
          <w:sz w:val="32"/>
          <w:szCs w:val="32"/>
        </w:rPr>
        <w:fldChar w:fldCharType="separate"/>
      </w:r>
      <w:r>
        <w:rPr>
          <w:rFonts w:hint="eastAsia" w:ascii="Times New Roman" w:hAnsi="Times New Roman" w:eastAsia="仿宋_GB2312"/>
          <w:kern w:val="32"/>
          <w:sz w:val="32"/>
          <w:szCs w:val="32"/>
        </w:rPr>
        <w:t>麦角甾醇</w:t>
      </w:r>
      <w:r>
        <w:rPr>
          <w:rFonts w:hint="eastAsia" w:ascii="Times New Roman" w:hAnsi="Times New Roman" w:eastAsia="仿宋_GB2312"/>
          <w:kern w:val="32"/>
          <w:sz w:val="32"/>
          <w:szCs w:val="32"/>
        </w:rPr>
        <w:fldChar w:fldCharType="end"/>
      </w:r>
      <w:r>
        <w:rPr>
          <w:rFonts w:hint="eastAsia" w:ascii="Times New Roman" w:hAnsi="Times New Roman" w:eastAsia="仿宋_GB2312"/>
          <w:kern w:val="32"/>
          <w:sz w:val="32"/>
          <w:szCs w:val="32"/>
        </w:rPr>
        <w:t>的生物合成，从而破坏细胞膜结构与功能，主要用于果树、蔬菜、小麦、马铃薯、豆类、瓜类等作物，对蔬菜和瓜果等多种真菌性病害具有很好的保护和治疗作用 。《食品安全国家标准 食品中农药最大残留限量》（GB 2763—2021）中规定，苯醚甲环唑在</w:t>
      </w:r>
      <w:r>
        <w:rPr>
          <w:rFonts w:hint="eastAsia" w:ascii="Times New Roman" w:hAnsi="Times New Roman" w:eastAsia="仿宋_GB2312"/>
          <w:kern w:val="32"/>
          <w:sz w:val="32"/>
          <w:szCs w:val="32"/>
          <w:lang w:val="en-US" w:eastAsia="zh-CN"/>
        </w:rPr>
        <w:t>杧果</w:t>
      </w:r>
      <w:r>
        <w:rPr>
          <w:rFonts w:hint="eastAsia" w:ascii="Times New Roman" w:hAnsi="Times New Roman" w:eastAsia="仿宋_GB2312"/>
          <w:kern w:val="32"/>
          <w:sz w:val="32"/>
          <w:szCs w:val="32"/>
        </w:rPr>
        <w:t>中的最大残留限量值为0.</w:t>
      </w:r>
      <w:r>
        <w:rPr>
          <w:rFonts w:hint="eastAsia" w:ascii="Times New Roman" w:hAnsi="Times New Roman" w:eastAsia="仿宋_GB2312"/>
          <w:kern w:val="32"/>
          <w:sz w:val="32"/>
          <w:szCs w:val="32"/>
          <w:lang w:val="en-US" w:eastAsia="zh-CN"/>
        </w:rPr>
        <w:t>2</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val="en-US" w:eastAsia="zh-CN"/>
        </w:rPr>
        <w:t>芒果</w:t>
      </w:r>
      <w:r>
        <w:rPr>
          <w:rFonts w:hint="eastAsia" w:ascii="Times New Roman" w:hAnsi="Times New Roman" w:eastAsia="仿宋_GB2312"/>
          <w:kern w:val="32"/>
          <w:sz w:val="32"/>
          <w:szCs w:val="32"/>
        </w:rPr>
        <w:t>中苯醚甲环唑残留量超标的原因，可能是</w:t>
      </w:r>
      <w:r>
        <w:rPr>
          <w:rFonts w:hint="eastAsia" w:ascii="Times New Roman" w:hAnsi="Times New Roman" w:eastAsia="仿宋_GB2312"/>
          <w:kern w:val="32"/>
          <w:sz w:val="32"/>
          <w:szCs w:val="32"/>
          <w:lang w:val="en-US" w:eastAsia="zh-CN"/>
        </w:rPr>
        <w:t>果</w:t>
      </w:r>
      <w:r>
        <w:rPr>
          <w:rFonts w:hint="eastAsia" w:ascii="Times New Roman" w:hAnsi="Times New Roman" w:eastAsia="仿宋_GB2312"/>
          <w:kern w:val="32"/>
          <w:sz w:val="32"/>
          <w:szCs w:val="32"/>
        </w:rPr>
        <w:t>农为控制虫害而违规加大用药量或者没有按规定的采摘期进行采摘所致。</w:t>
      </w:r>
    </w:p>
    <w:p w14:paraId="5591B546">
      <w:pPr>
        <w:keepNext w:val="0"/>
        <w:keepLines w:val="0"/>
        <w:pageBreakBefore w:val="0"/>
        <w:kinsoku/>
        <w:wordWrap/>
        <w:overflowPunct/>
        <w:topLinePunct w:val="0"/>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五</w:t>
      </w:r>
      <w:r>
        <w:rPr>
          <w:rFonts w:hint="eastAsia" w:ascii="黑体" w:hAnsi="黑体" w:eastAsia="黑体"/>
          <w:kern w:val="32"/>
          <w:sz w:val="32"/>
          <w:szCs w:val="32"/>
        </w:rPr>
        <w:t>、</w:t>
      </w:r>
      <w:r>
        <w:rPr>
          <w:rFonts w:hint="eastAsia" w:ascii="黑体" w:hAnsi="黑体" w:eastAsia="黑体"/>
          <w:kern w:val="32"/>
          <w:sz w:val="32"/>
          <w:szCs w:val="32"/>
          <w:lang w:val="en-US" w:eastAsia="zh-CN"/>
        </w:rPr>
        <w:t>吡唑醚菌酯</w:t>
      </w:r>
    </w:p>
    <w:p w14:paraId="65F7F4A9">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sz w:val="32"/>
          <w:szCs w:val="32"/>
        </w:rPr>
        <w:t>吡唑醚菌酯中文名唑菌胺酯、百克敏，是</w:t>
      </w:r>
      <w:r>
        <w:rPr>
          <w:rFonts w:ascii="Times New Roman" w:hAnsi="Times New Roman" w:eastAsia="仿宋_GB2312"/>
          <w:sz w:val="32"/>
          <w:szCs w:val="32"/>
        </w:rPr>
        <w:t>一种新型广谱杀菌剂，在农业上的使用非常多</w:t>
      </w:r>
      <w:r>
        <w:rPr>
          <w:rFonts w:hint="eastAsia" w:ascii="Times New Roman" w:hAnsi="Times New Roman" w:eastAsia="仿宋_GB2312"/>
          <w:sz w:val="32"/>
          <w:szCs w:val="32"/>
        </w:rPr>
        <w:t>，</w:t>
      </w:r>
      <w:r>
        <w:rPr>
          <w:rFonts w:ascii="Times New Roman" w:hAnsi="Times New Roman" w:eastAsia="仿宋_GB2312"/>
          <w:sz w:val="32"/>
          <w:szCs w:val="32"/>
        </w:rPr>
        <w:t>对黄瓜白粉病、霜霉病和香蕉黑星病、叶斑病、菌核病等有较好的防治效果</w:t>
      </w:r>
      <w:r>
        <w:rPr>
          <w:rFonts w:hint="eastAsia" w:ascii="Times New Roman" w:hAnsi="Times New Roman" w:eastAsia="仿宋_GB2312"/>
          <w:sz w:val="32"/>
          <w:szCs w:val="32"/>
        </w:rPr>
        <w:t>。《食品安全国家标准 食品中农药最大残留限量》（GB 2763—20</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中</w:t>
      </w:r>
      <w:r>
        <w:rPr>
          <w:rFonts w:hint="eastAsia" w:ascii="Times New Roman" w:hAnsi="Times New Roman" w:eastAsia="仿宋_GB2312"/>
          <w:sz w:val="32"/>
          <w:szCs w:val="32"/>
        </w:rPr>
        <w:t>规定，吡唑醚菌酯</w:t>
      </w:r>
      <w:r>
        <w:rPr>
          <w:rFonts w:hint="eastAsia" w:ascii="Times New Roman" w:hAnsi="Times New Roman" w:eastAsia="仿宋_GB2312"/>
          <w:sz w:val="32"/>
          <w:szCs w:val="32"/>
          <w:lang w:val="en-US" w:eastAsia="zh-CN"/>
        </w:rPr>
        <w:t>在杧果</w:t>
      </w:r>
      <w:r>
        <w:rPr>
          <w:rFonts w:hint="eastAsia" w:ascii="Times New Roman" w:hAnsi="Times New Roman" w:eastAsia="仿宋_GB2312"/>
          <w:sz w:val="32"/>
          <w:szCs w:val="32"/>
        </w:rPr>
        <w:t>中的最大残留限量</w:t>
      </w:r>
      <w:r>
        <w:rPr>
          <w:rFonts w:hint="eastAsia" w:ascii="Times New Roman" w:hAnsi="Times New Roman" w:eastAsia="仿宋_GB2312"/>
          <w:sz w:val="32"/>
          <w:szCs w:val="32"/>
          <w:lang w:val="en-US" w:eastAsia="zh-CN"/>
        </w:rPr>
        <w:t>值</w:t>
      </w:r>
      <w:r>
        <w:rPr>
          <w:rFonts w:hint="eastAsia" w:ascii="Times New Roman" w:hAnsi="Times New Roman" w:eastAsia="仿宋_GB2312"/>
          <w:sz w:val="32"/>
          <w:szCs w:val="32"/>
        </w:rPr>
        <w:t>为0.0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mg/kg。</w:t>
      </w:r>
      <w:r>
        <w:rPr>
          <w:rFonts w:hint="eastAsia" w:ascii="Times New Roman" w:hAnsi="Times New Roman" w:eastAsia="仿宋_GB2312"/>
          <w:sz w:val="32"/>
          <w:szCs w:val="32"/>
          <w:lang w:val="en-US" w:eastAsia="zh-CN"/>
        </w:rPr>
        <w:t>芒果</w:t>
      </w:r>
      <w:r>
        <w:rPr>
          <w:rFonts w:ascii="Times New Roman" w:hAnsi="Times New Roman" w:eastAsia="仿宋_GB2312"/>
          <w:sz w:val="32"/>
          <w:szCs w:val="32"/>
        </w:rPr>
        <w:t>中</w:t>
      </w:r>
      <w:r>
        <w:rPr>
          <w:rFonts w:hint="eastAsia" w:ascii="Times New Roman" w:hAnsi="Times New Roman" w:eastAsia="仿宋_GB2312"/>
          <w:sz w:val="32"/>
          <w:szCs w:val="32"/>
        </w:rPr>
        <w:t>吡唑醚菌酯</w:t>
      </w:r>
      <w:r>
        <w:rPr>
          <w:rFonts w:ascii="Times New Roman" w:hAnsi="Times New Roman" w:eastAsia="仿宋_GB2312"/>
          <w:sz w:val="32"/>
          <w:szCs w:val="32"/>
        </w:rPr>
        <w:t>残留量超标的原因，</w:t>
      </w:r>
      <w:r>
        <w:rPr>
          <w:rFonts w:hint="eastAsia" w:ascii="Times New Roman" w:hAnsi="Times New Roman" w:eastAsia="仿宋_GB2312"/>
          <w:kern w:val="32"/>
          <w:sz w:val="32"/>
          <w:szCs w:val="32"/>
        </w:rPr>
        <w:t>可能是</w:t>
      </w:r>
      <w:r>
        <w:rPr>
          <w:rFonts w:hint="eastAsia" w:ascii="Times New Roman" w:hAnsi="Times New Roman" w:eastAsia="仿宋_GB2312"/>
          <w:kern w:val="32"/>
          <w:sz w:val="32"/>
          <w:szCs w:val="32"/>
          <w:lang w:val="en-US" w:eastAsia="zh-CN"/>
        </w:rPr>
        <w:t>种植户未遵循推荐剂量，盲目增加用药量或浓度所致</w:t>
      </w:r>
      <w:r>
        <w:rPr>
          <w:rFonts w:hint="eastAsia" w:ascii="Times New Roman" w:hAnsi="Times New Roman" w:eastAsia="仿宋_GB2312"/>
          <w:kern w:val="32"/>
          <w:sz w:val="32"/>
          <w:szCs w:val="32"/>
          <w:lang w:eastAsia="zh-CN"/>
        </w:rPr>
        <w:t>。</w:t>
      </w:r>
    </w:p>
    <w:p w14:paraId="1A29F46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六、毒死蜱</w:t>
      </w:r>
    </w:p>
    <w:p w14:paraId="6F140008">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毒死蜱是一种硫代磷酸酯类有机磷杀虫、杀螨剂，具有良好的触杀、胃毒和熏蒸作用。长期食用毒死蜱残留超标的食品，可能会引起头痛、头昏、无力、呕吐等症状，甚至还可能导致癫痫样抽搐。《食品安全国家标准 食品中农药最大残留限量》（GB 2763—2021）中规定，毒死蜱在根茎类和薯芋类蔬菜中的最大残留限量值为</w:t>
      </w:r>
      <w:r>
        <w:rPr>
          <w:rFonts w:hint="default" w:ascii="Times New Roman" w:hAnsi="Times New Roman" w:eastAsia="仿宋_GB2312" w:cstheme="minorBidi"/>
          <w:kern w:val="2"/>
          <w:sz w:val="32"/>
          <w:szCs w:val="32"/>
          <w:lang w:val="en-US" w:eastAsia="zh-CN" w:bidi="ar-SA"/>
        </w:rPr>
        <w:t>0.02mg/kg</w:t>
      </w:r>
      <w:r>
        <w:rPr>
          <w:rFonts w:hint="eastAsia" w:ascii="Times New Roman" w:hAnsi="Times New Roman" w:eastAsia="仿宋_GB2312" w:cstheme="minorBidi"/>
          <w:kern w:val="2"/>
          <w:sz w:val="32"/>
          <w:szCs w:val="32"/>
          <w:lang w:val="en-US" w:eastAsia="zh-CN" w:bidi="ar-SA"/>
        </w:rPr>
        <w:t>。土豆中毒死蜱残留量超标的原因，可能是菜农为控制虫害而违规使用，致使上市销售时土豆中的毒死蜱残留量未降解至标准限量以下。</w:t>
      </w:r>
    </w:p>
    <w:p w14:paraId="14E84FA4">
      <w:pPr>
        <w:keepNext w:val="0"/>
        <w:keepLines w:val="0"/>
        <w:pageBreakBefore w:val="0"/>
        <w:widowControl w:val="0"/>
        <w:numPr>
          <w:ilvl w:val="0"/>
          <w:numId w:val="0"/>
        </w:numPr>
        <w:kinsoku/>
        <w:wordWrap/>
        <w:overflowPunct/>
        <w:topLinePunct w:val="0"/>
        <w:autoSpaceDE w:val="0"/>
        <w:autoSpaceDN/>
        <w:bidi w:val="0"/>
        <w:adjustRightInd/>
        <w:spacing w:line="594" w:lineRule="exact"/>
        <w:ind w:firstLine="640" w:firstLineChars="200"/>
        <w:textAlignment w:val="auto"/>
        <w:rPr>
          <w:rFonts w:hint="eastAsia" w:ascii="Times New Roman" w:hAnsi="Times New Roman" w:eastAsia="黑体"/>
          <w:kern w:val="32"/>
          <w:sz w:val="32"/>
          <w:szCs w:val="32"/>
          <w:lang w:val="en-US" w:eastAsia="zh-CN"/>
        </w:rPr>
      </w:pPr>
      <w:r>
        <w:rPr>
          <w:rFonts w:hint="eastAsia" w:ascii="Times New Roman" w:hAnsi="Times New Roman" w:eastAsia="黑体"/>
          <w:kern w:val="32"/>
          <w:sz w:val="32"/>
          <w:szCs w:val="32"/>
          <w:lang w:val="en-US" w:eastAsia="zh-CN"/>
        </w:rPr>
        <w:t>七、咪鲜胺和咪鲜胺锰盐</w:t>
      </w:r>
    </w:p>
    <w:p w14:paraId="615188FE">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咪鲜胺和咪鲜胺锰盐是一种广谱高效杀菌剂，通过抑制甾醇的生物合成而起作用，在植物体内具有内吸传导作用。急性毒性分级标准为低毒级，一般只对皮肤、眼有刺激症状，经口中毒低。少量的农药残留不会引起人体急性中毒，但长期食用咪鲜胺残留超标的食品，对人体健康可能有一定影响。《食品安全国家标准 食品中农药最大残留限量》（GB 2763—2021）中规定，咪鲜胺和咪鲜胺锰盐在山药中的最大残留限量值为0.3mg/kg。山药中咪鲜胺和咪鲜胺锰盐残留量超标的原因，可能是因山药属于深根茎作物，种植户为预防地下害虫，施肥、浇水过程中掺入农药导致山药中药物残留量超标。</w:t>
      </w:r>
    </w:p>
    <w:p w14:paraId="2A08CB43">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八</w:t>
      </w:r>
      <w:r>
        <w:rPr>
          <w:rFonts w:hint="eastAsia" w:ascii="Times New Roman" w:hAnsi="Times New Roman" w:eastAsia="黑体"/>
          <w:kern w:val="32"/>
          <w:sz w:val="32"/>
          <w:szCs w:val="32"/>
        </w:rPr>
        <w:t>、噻虫胺</w:t>
      </w:r>
    </w:p>
    <w:p w14:paraId="4A86060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rPr>
        <w:t>噻虫胺是新烟碱类杀虫剂，是一类高效安全、高选择性的新型杀虫剂，其作用与烟碱乙酰胆碱受体类似，具有触杀、胃毒和内吸活性。《食品安全国家标准 食品中农药最大残留限量》（GB 2763—2021）中规定，噻虫胺在</w:t>
      </w:r>
      <w:r>
        <w:rPr>
          <w:rFonts w:hint="eastAsia" w:ascii="Times New Roman" w:hAnsi="Times New Roman" w:eastAsia="仿宋_GB2312"/>
          <w:kern w:val="32"/>
          <w:sz w:val="32"/>
          <w:szCs w:val="32"/>
          <w:lang w:val="en-US" w:eastAsia="zh-CN"/>
        </w:rPr>
        <w:t>茄果类蔬菜（番茄除外）、根茎类蔬菜</w:t>
      </w:r>
      <w:r>
        <w:rPr>
          <w:rFonts w:hint="eastAsia" w:ascii="Times New Roman" w:hAnsi="Times New Roman" w:eastAsia="仿宋_GB2312"/>
          <w:kern w:val="32"/>
          <w:sz w:val="32"/>
          <w:szCs w:val="32"/>
        </w:rPr>
        <w:t>中的最大残留限量值</w:t>
      </w:r>
      <w:r>
        <w:rPr>
          <w:rFonts w:hint="eastAsia" w:ascii="Times New Roman" w:hAnsi="Times New Roman" w:eastAsia="仿宋_GB2312"/>
          <w:kern w:val="32"/>
          <w:sz w:val="32"/>
          <w:szCs w:val="32"/>
          <w:lang w:val="en-US" w:eastAsia="zh-CN"/>
        </w:rPr>
        <w:t>分别</w:t>
      </w:r>
      <w:r>
        <w:rPr>
          <w:rFonts w:hint="eastAsia" w:ascii="Times New Roman" w:hAnsi="Times New Roman" w:eastAsia="仿宋_GB2312"/>
          <w:kern w:val="32"/>
          <w:sz w:val="32"/>
          <w:szCs w:val="32"/>
        </w:rPr>
        <w:t>为0.0</w:t>
      </w:r>
      <w:r>
        <w:rPr>
          <w:rFonts w:hint="eastAsia" w:ascii="Times New Roman" w:hAnsi="Times New Roman" w:eastAsia="仿宋_GB2312"/>
          <w:kern w:val="32"/>
          <w:sz w:val="32"/>
          <w:szCs w:val="32"/>
          <w:lang w:val="en-US" w:eastAsia="zh-CN"/>
        </w:rPr>
        <w:t>5</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0.</w:t>
      </w:r>
      <w:r>
        <w:rPr>
          <w:rFonts w:hint="eastAsia" w:ascii="Times New Roman" w:hAnsi="Times New Roman" w:eastAsia="仿宋_GB2312"/>
          <w:kern w:val="32"/>
          <w:sz w:val="32"/>
          <w:szCs w:val="32"/>
          <w:lang w:val="en-US" w:eastAsia="zh-CN"/>
        </w:rPr>
        <w:t>2</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val="en-US" w:eastAsia="zh-CN"/>
        </w:rPr>
        <w:t>甜椒、姜</w:t>
      </w:r>
      <w:r>
        <w:rPr>
          <w:rFonts w:hint="eastAsia" w:ascii="Times New Roman" w:hAnsi="Times New Roman" w:eastAsia="仿宋_GB2312"/>
          <w:kern w:val="32"/>
          <w:sz w:val="32"/>
          <w:szCs w:val="32"/>
        </w:rPr>
        <w:t>中噻虫胺残留量超标的原因，</w:t>
      </w:r>
      <w:r>
        <w:rPr>
          <w:rFonts w:hint="eastAsia" w:ascii="Times New Roman" w:hAnsi="Times New Roman" w:eastAsia="仿宋_GB2312"/>
          <w:kern w:val="32"/>
          <w:sz w:val="32"/>
          <w:szCs w:val="32"/>
          <w:lang w:val="en-US" w:eastAsia="zh-CN"/>
        </w:rPr>
        <w:t>可能是种植户为快速控制虫害，随意加大用药浓度、用药频次导致农药残留超标。</w:t>
      </w:r>
    </w:p>
    <w:p w14:paraId="376B932D">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黑体"/>
          <w:kern w:val="32"/>
          <w:sz w:val="32"/>
          <w:szCs w:val="32"/>
          <w:lang w:eastAsia="zh-CN"/>
        </w:rPr>
      </w:pPr>
      <w:r>
        <w:rPr>
          <w:rFonts w:hint="eastAsia" w:ascii="Times New Roman" w:hAnsi="Times New Roman" w:eastAsia="黑体"/>
          <w:kern w:val="32"/>
          <w:sz w:val="32"/>
          <w:szCs w:val="32"/>
          <w:lang w:val="en-US" w:eastAsia="zh-CN"/>
        </w:rPr>
        <w:t>九</w:t>
      </w:r>
      <w:r>
        <w:rPr>
          <w:rFonts w:hint="eastAsia" w:ascii="Times New Roman" w:hAnsi="Times New Roman" w:eastAsia="黑体"/>
          <w:kern w:val="32"/>
          <w:sz w:val="32"/>
          <w:szCs w:val="32"/>
          <w:lang w:eastAsia="zh-CN"/>
        </w:rPr>
        <w:t>、戊唑醇</w:t>
      </w:r>
    </w:p>
    <w:p w14:paraId="00B9CAF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戊唑醇是一种三唑类内吸治疗性广谱低毒</w:t>
      </w:r>
      <w:r>
        <w:rPr>
          <w:rFonts w:hint="eastAsia" w:ascii="Times New Roman" w:hAnsi="Times New Roman" w:eastAsia="仿宋_GB2312"/>
          <w:kern w:val="32"/>
          <w:sz w:val="32"/>
          <w:szCs w:val="32"/>
        </w:rPr>
        <w:fldChar w:fldCharType="begin"/>
      </w:r>
      <w:r>
        <w:rPr>
          <w:rFonts w:hint="eastAsia" w:ascii="Times New Roman" w:hAnsi="Times New Roman" w:eastAsia="仿宋_GB2312"/>
          <w:kern w:val="32"/>
          <w:sz w:val="32"/>
          <w:szCs w:val="32"/>
        </w:rPr>
        <w:instrText xml:space="preserve"> HYPERLINK "http://www.360doc.com/content/16/1219/11/38300334_615946312.shtml" \t "http://www.360doc.com/content/16/1219/11/_blank" </w:instrText>
      </w:r>
      <w:r>
        <w:rPr>
          <w:rFonts w:hint="eastAsia" w:ascii="Times New Roman" w:hAnsi="Times New Roman" w:eastAsia="仿宋_GB2312"/>
          <w:kern w:val="32"/>
          <w:sz w:val="32"/>
          <w:szCs w:val="32"/>
        </w:rPr>
        <w:fldChar w:fldCharType="separate"/>
      </w:r>
      <w:r>
        <w:rPr>
          <w:rFonts w:hint="eastAsia" w:ascii="Times New Roman" w:hAnsi="Times New Roman" w:eastAsia="仿宋_GB2312"/>
          <w:kern w:val="32"/>
          <w:sz w:val="32"/>
          <w:szCs w:val="32"/>
        </w:rPr>
        <w:t>杀菌剂</w:t>
      </w:r>
      <w:r>
        <w:rPr>
          <w:rFonts w:hint="eastAsia" w:ascii="Times New Roman" w:hAnsi="Times New Roman" w:eastAsia="仿宋_GB2312"/>
          <w:kern w:val="32"/>
          <w:sz w:val="32"/>
          <w:szCs w:val="32"/>
        </w:rPr>
        <w:fldChar w:fldCharType="end"/>
      </w:r>
      <w:r>
        <w:rPr>
          <w:rFonts w:hint="eastAsia" w:ascii="Times New Roman" w:hAnsi="Times New Roman" w:eastAsia="仿宋_GB2312"/>
          <w:kern w:val="32"/>
          <w:sz w:val="32"/>
          <w:szCs w:val="32"/>
        </w:rPr>
        <w:t>，杀菌活性高，持效期长。使用后，既可杀灭作物表面或附着在种子表面的病菌，也可在植物体内向顶（上）传导，进而杀死作物内部的病菌。少量的</w:t>
      </w:r>
      <w:r>
        <w:rPr>
          <w:rFonts w:hint="eastAsia" w:ascii="Times New Roman" w:hAnsi="Times New Roman" w:eastAsia="仿宋_GB2312"/>
          <w:kern w:val="32"/>
          <w:sz w:val="32"/>
          <w:szCs w:val="32"/>
          <w:lang w:val="en-US" w:eastAsia="zh-CN"/>
        </w:rPr>
        <w:t>农药</w:t>
      </w:r>
      <w:r>
        <w:rPr>
          <w:rFonts w:hint="eastAsia" w:ascii="Times New Roman" w:hAnsi="Times New Roman" w:eastAsia="仿宋_GB2312"/>
          <w:kern w:val="32"/>
          <w:sz w:val="32"/>
          <w:szCs w:val="32"/>
        </w:rPr>
        <w:t>残留不会引起人体急性中毒，但长期食用戊唑醇</w:t>
      </w:r>
      <w:r>
        <w:rPr>
          <w:rFonts w:hint="eastAsia" w:ascii="Times New Roman" w:hAnsi="Times New Roman" w:eastAsia="仿宋_GB2312"/>
          <w:kern w:val="32"/>
          <w:sz w:val="32"/>
          <w:szCs w:val="32"/>
          <w:lang w:val="en-US" w:eastAsia="zh-CN"/>
        </w:rPr>
        <w:t>残留</w:t>
      </w:r>
      <w:r>
        <w:rPr>
          <w:rFonts w:hint="eastAsia" w:ascii="Times New Roman" w:hAnsi="Times New Roman" w:eastAsia="仿宋_GB2312"/>
          <w:kern w:val="32"/>
          <w:sz w:val="32"/>
          <w:szCs w:val="32"/>
        </w:rPr>
        <w:t>超标的食品</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对人体健康可能有一定影响</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《食品安全国家标准 食品中农药最大残留限量》（</w:t>
      </w:r>
      <w:r>
        <w:rPr>
          <w:rFonts w:hint="eastAsia" w:ascii="Times New Roman" w:hAnsi="Times New Roman" w:eastAsia="仿宋_GB2312"/>
          <w:kern w:val="32"/>
          <w:sz w:val="32"/>
          <w:szCs w:val="32"/>
          <w:lang w:val="en-US" w:eastAsia="zh-CN"/>
        </w:rPr>
        <w:t>GB 2763—2021）</w:t>
      </w:r>
      <w:r>
        <w:rPr>
          <w:rFonts w:hint="eastAsia" w:ascii="Times New Roman" w:hAnsi="Times New Roman" w:eastAsia="仿宋_GB2312"/>
          <w:kern w:val="32"/>
          <w:sz w:val="32"/>
          <w:szCs w:val="32"/>
        </w:rPr>
        <w:t>中规定，戊唑醇在</w:t>
      </w:r>
      <w:r>
        <w:rPr>
          <w:rFonts w:hint="eastAsia" w:ascii="Times New Roman" w:hAnsi="Times New Roman" w:eastAsia="仿宋_GB2312"/>
          <w:kern w:val="32"/>
          <w:sz w:val="32"/>
          <w:szCs w:val="32"/>
          <w:lang w:eastAsia="zh-CN"/>
        </w:rPr>
        <w:t>葱</w:t>
      </w:r>
      <w:r>
        <w:rPr>
          <w:rFonts w:hint="eastAsia" w:ascii="Times New Roman" w:hAnsi="Times New Roman" w:eastAsia="仿宋_GB2312"/>
          <w:kern w:val="32"/>
          <w:sz w:val="32"/>
          <w:szCs w:val="32"/>
        </w:rPr>
        <w:t>中的最大残留限量值为</w:t>
      </w:r>
      <w:r>
        <w:rPr>
          <w:rFonts w:hint="default" w:ascii="Times New Roman" w:hAnsi="Times New Roman" w:eastAsia="仿宋_GB2312"/>
          <w:kern w:val="32"/>
          <w:sz w:val="32"/>
          <w:szCs w:val="32"/>
        </w:rPr>
        <w:t>0.5mg/kg</w:t>
      </w:r>
      <w:r>
        <w:rPr>
          <w:rFonts w:hint="eastAsia" w:ascii="Times New Roman" w:hAnsi="Times New Roman" w:eastAsia="仿宋_GB2312"/>
          <w:kern w:val="32"/>
          <w:sz w:val="32"/>
          <w:szCs w:val="32"/>
        </w:rPr>
        <w:t>。</w:t>
      </w:r>
      <w:r>
        <w:rPr>
          <w:rFonts w:hint="eastAsia" w:ascii="Times New Roman" w:hAnsi="Times New Roman" w:eastAsia="仿宋_GB2312"/>
          <w:kern w:val="32"/>
          <w:sz w:val="32"/>
          <w:szCs w:val="32"/>
          <w:lang w:val="en-US" w:eastAsia="zh-CN"/>
        </w:rPr>
        <w:t>小</w:t>
      </w:r>
      <w:r>
        <w:rPr>
          <w:rFonts w:hint="eastAsia" w:ascii="Times New Roman" w:hAnsi="Times New Roman" w:eastAsia="仿宋_GB2312"/>
          <w:kern w:val="32"/>
          <w:sz w:val="32"/>
          <w:szCs w:val="32"/>
          <w:lang w:eastAsia="zh-CN"/>
        </w:rPr>
        <w:t>葱</w:t>
      </w:r>
      <w:r>
        <w:rPr>
          <w:rFonts w:hint="eastAsia" w:ascii="Times New Roman" w:hAnsi="Times New Roman" w:eastAsia="仿宋_GB2312"/>
          <w:kern w:val="32"/>
          <w:sz w:val="32"/>
          <w:szCs w:val="32"/>
        </w:rPr>
        <w:t>中戊唑醇残留量超标的原因，可能是种植户为快速控制病情，加大用药量或未遵守采摘间隔期规定，致使上市销售的产品中该药物残留量超标。</w:t>
      </w:r>
    </w:p>
    <w:p w14:paraId="00E6B9D7">
      <w:pPr>
        <w:pStyle w:val="21"/>
        <w:keepNext w:val="0"/>
        <w:keepLines w:val="0"/>
        <w:pageBreakBefore w:val="0"/>
        <w:widowControl w:val="0"/>
        <w:kinsoku/>
        <w:wordWrap/>
        <w:overflowPunct/>
        <w:topLinePunct w:val="0"/>
        <w:autoSpaceDN/>
        <w:bidi w:val="0"/>
        <w:adjustRightInd/>
        <w:snapToGrid w:val="0"/>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黑体" w:cs="Times New Roman"/>
          <w:kern w:val="32"/>
          <w:sz w:val="32"/>
          <w:szCs w:val="32"/>
          <w:lang w:val="en-US" w:eastAsia="zh-CN"/>
        </w:rPr>
        <w:t>十、氯霉素</w:t>
      </w:r>
    </w:p>
    <w:p w14:paraId="1101931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氯霉素是酰胺醇类抗生素，对革兰氏阳性菌和革兰氏阴性菌均有较好的抑制作用。长期食用检出氯霉素残留的食品，可能引起恶心、呕吐、食欲缺乏、舌炎、口腔炎、过敏以及其他不良反应，还可能对造血系统、神经系统造成损害。《食品动物中禁止使用的药品及其他化合物清单》（农业农村部公告 第250号）中规定，氯霉素为食品动物中禁止使用的药品（在动物性食品中不得检出）。鸭肉中检出氯霉素的原因，可能是养殖户在养殖过程中为了快速控制疫病而违规使用药物。</w:t>
      </w:r>
    </w:p>
    <w:p w14:paraId="2A1AB468">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十一、镉（以Cd计）</w:t>
      </w:r>
    </w:p>
    <w:p w14:paraId="47CBEBFC">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镉是一种蓄积性的重金属元素，若长期或过多摄入镉含量超标的食品，可能会对人体肾脏和肝脏造成损害，还会影响免疫系统，甚至可能对儿童高级神经活动有损害。《食品安全国家标准 食品中污染物限量》（GB 2762—2022）中规定，镉（以Cd计）在新鲜蔬菜（叶菜蔬菜、豆类蔬菜、块根和块茎蔬菜、茎类蔬菜、黄花菜除外）中的最大限量值为0.05mg/kg。辣椒中镉（以Cd计）检测值超标的原因，主要是其生长过程中富集环境中的镉元素。</w:t>
      </w:r>
    </w:p>
    <w:p w14:paraId="578D3EF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十二、铅（以Pb计）</w:t>
      </w:r>
    </w:p>
    <w:p w14:paraId="0E924BB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rPr>
        <w:t>铅是一种能够在生物体内蓄积且排除缓慢的重金属污染物，人体若长期大量摄入铅含量超标的食品，铅会蓄积在体内，危害人体健康。《食品安全国家标准 食品中污染物限量》（GB 2762—20</w:t>
      </w:r>
      <w:r>
        <w:rPr>
          <w:rFonts w:hint="eastAsia" w:ascii="Times New Roman" w:hAnsi="Times New Roman" w:eastAsia="仿宋_GB2312"/>
          <w:kern w:val="32"/>
          <w:sz w:val="32"/>
          <w:szCs w:val="32"/>
          <w:lang w:val="en-US" w:eastAsia="zh-CN"/>
        </w:rPr>
        <w:t>22</w:t>
      </w:r>
      <w:r>
        <w:rPr>
          <w:rFonts w:hint="eastAsia" w:ascii="Times New Roman" w:hAnsi="Times New Roman" w:eastAsia="仿宋_GB2312"/>
          <w:kern w:val="32"/>
          <w:sz w:val="32"/>
          <w:szCs w:val="32"/>
        </w:rPr>
        <w:t>）中规定，铅（以Pb计）</w:t>
      </w:r>
      <w:r>
        <w:rPr>
          <w:rFonts w:hint="eastAsia" w:ascii="Times New Roman" w:hAnsi="Times New Roman" w:eastAsia="仿宋_GB2312"/>
          <w:kern w:val="32"/>
          <w:sz w:val="32"/>
          <w:szCs w:val="32"/>
          <w:lang w:val="en-US" w:eastAsia="zh-CN"/>
        </w:rPr>
        <w:t>在</w:t>
      </w:r>
      <w:r>
        <w:rPr>
          <w:rFonts w:hint="eastAsia" w:ascii="Times New Roman" w:hAnsi="Times New Roman" w:eastAsia="仿宋_GB2312" w:cs="Times New Roman"/>
          <w:kern w:val="2"/>
          <w:sz w:val="32"/>
          <w:szCs w:val="32"/>
          <w:lang w:val="en-US" w:eastAsia="zh-CN" w:bidi="ar-SA"/>
        </w:rPr>
        <w:t>肉制品（畜禽内脏制品除外）</w:t>
      </w:r>
      <w:r>
        <w:rPr>
          <w:rFonts w:hint="eastAsia" w:ascii="Times New Roman" w:hAnsi="Times New Roman" w:eastAsia="仿宋_GB2312"/>
          <w:kern w:val="32"/>
          <w:sz w:val="32"/>
          <w:szCs w:val="32"/>
        </w:rPr>
        <w:t>中的最大限量值为0.</w:t>
      </w:r>
      <w:r>
        <w:rPr>
          <w:rFonts w:hint="eastAsia" w:ascii="Times New Roman" w:hAnsi="Times New Roman" w:eastAsia="仿宋_GB2312"/>
          <w:kern w:val="32"/>
          <w:sz w:val="32"/>
          <w:szCs w:val="32"/>
          <w:lang w:val="en-US" w:eastAsia="zh-CN"/>
        </w:rPr>
        <w:t>3</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腊肉中</w:t>
      </w:r>
      <w:r>
        <w:rPr>
          <w:rFonts w:hint="eastAsia" w:ascii="Times New Roman" w:hAnsi="Times New Roman" w:eastAsia="仿宋_GB2312"/>
          <w:kern w:val="32"/>
          <w:sz w:val="32"/>
          <w:szCs w:val="32"/>
        </w:rPr>
        <w:t>铅（以Pb计）检测值超标的原因，</w:t>
      </w:r>
      <w:r>
        <w:rPr>
          <w:rFonts w:hint="eastAsia" w:ascii="Times New Roman" w:hAnsi="Times New Roman" w:eastAsia="仿宋_GB2312"/>
          <w:kern w:val="32"/>
          <w:sz w:val="32"/>
          <w:szCs w:val="32"/>
          <w:lang w:val="en-US" w:eastAsia="zh-CN"/>
        </w:rPr>
        <w:t>可能是</w:t>
      </w:r>
      <w:r>
        <w:rPr>
          <w:rFonts w:hint="eastAsia" w:ascii="Times New Roman" w:hAnsi="Times New Roman" w:eastAsia="仿宋_GB2312"/>
          <w:kern w:val="32"/>
          <w:sz w:val="32"/>
          <w:szCs w:val="32"/>
        </w:rPr>
        <w:t>生猪在养殖过程中食用了被铅污染的饲料或饮水，</w:t>
      </w:r>
      <w:r>
        <w:rPr>
          <w:rFonts w:hint="eastAsia" w:ascii="Times New Roman" w:hAnsi="Times New Roman" w:eastAsia="仿宋_GB2312"/>
          <w:kern w:val="32"/>
          <w:sz w:val="32"/>
          <w:szCs w:val="32"/>
          <w:lang w:val="en-US" w:eastAsia="zh-CN"/>
        </w:rPr>
        <w:t>导致</w:t>
      </w:r>
      <w:r>
        <w:rPr>
          <w:rFonts w:hint="eastAsia" w:ascii="Times New Roman" w:hAnsi="Times New Roman" w:eastAsia="仿宋_GB2312"/>
          <w:kern w:val="32"/>
          <w:sz w:val="32"/>
          <w:szCs w:val="32"/>
        </w:rPr>
        <w:t>铅在猪体内富集</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或是在生产加工过程中由设备迁移带入。</w:t>
      </w:r>
    </w:p>
    <w:p w14:paraId="24296CA1">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黑体"/>
          <w:kern w:val="32"/>
          <w:sz w:val="32"/>
          <w:szCs w:val="32"/>
        </w:rPr>
      </w:pPr>
      <w:r>
        <w:rPr>
          <w:rFonts w:hint="eastAsia" w:ascii="Times New Roman" w:hAnsi="Times New Roman" w:eastAsia="黑体"/>
          <w:kern w:val="32"/>
          <w:sz w:val="32"/>
          <w:szCs w:val="32"/>
          <w:lang w:val="en-US" w:eastAsia="zh-CN"/>
        </w:rPr>
        <w:t>十三</w:t>
      </w:r>
      <w:r>
        <w:rPr>
          <w:rFonts w:hint="eastAsia" w:ascii="Times New Roman" w:hAnsi="Times New Roman" w:eastAsia="黑体"/>
          <w:kern w:val="32"/>
          <w:sz w:val="32"/>
          <w:szCs w:val="32"/>
        </w:rPr>
        <w:t>、二氧化硫残留量</w:t>
      </w:r>
    </w:p>
    <w:p w14:paraId="77D6B03F">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二氧化硫、焦亚硫酸钾、亚硫酸钠是食品加工中常用的漂白剂和防腐剂，使用后会产生二氧化硫残留。二氧化硫进入人体后最终转化为硫酸盐并随尿液排出体外，少量摄入不会对身体带来健康危害，但若过量食用可能引起如恶心、呕吐等胃肠道反应。《食品安全国家标准 食品添加剂使用标准》（GB 2760—2024）中规定，淀粉制品中不得使用二氧化硫，淀粉制品</w:t>
      </w:r>
      <w:r>
        <w:rPr>
          <w:rFonts w:hint="eastAsia" w:ascii="Times New Roman" w:hAnsi="Times New Roman" w:eastAsia="仿宋_GB2312" w:cs="Times New Roman"/>
          <w:kern w:val="32"/>
          <w:sz w:val="32"/>
          <w:szCs w:val="32"/>
          <w:lang w:val="en-US" w:eastAsia="zh-CN" w:bidi="ar-SA"/>
        </w:rPr>
        <w:t>中检出二氧化硫残留量的原因，可能是生产商为了达到漂白、防腐的目的，在加工过程中超范围使用亚硫酸盐等二氧化硫类食品添加剂</w:t>
      </w:r>
      <w:r>
        <w:rPr>
          <w:rFonts w:hint="eastAsia" w:ascii="Times New Roman" w:hAnsi="Times New Roman" w:eastAsia="仿宋_GB2312"/>
          <w:kern w:val="32"/>
          <w:sz w:val="32"/>
          <w:szCs w:val="32"/>
          <w:lang w:val="en-US" w:eastAsia="zh-CN"/>
        </w:rPr>
        <w:t>。</w:t>
      </w:r>
    </w:p>
    <w:p w14:paraId="7D94CCA5">
      <w:pPr>
        <w:keepNext w:val="0"/>
        <w:keepLines w:val="0"/>
        <w:pageBreakBefore w:val="0"/>
        <w:kinsoku/>
        <w:wordWrap/>
        <w:overflowPunct/>
        <w:topLinePunct w:val="0"/>
        <w:autoSpaceDE w:val="0"/>
        <w:autoSpaceDN/>
        <w:bidi w:val="0"/>
        <w:adjustRightInd/>
        <w:spacing w:line="594"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val="en-US" w:eastAsia="zh-CN"/>
        </w:rPr>
        <w:t>十四</w:t>
      </w:r>
      <w:r>
        <w:rPr>
          <w:rFonts w:hint="eastAsia" w:ascii="黑体" w:hAnsi="黑体" w:eastAsia="黑体"/>
          <w:sz w:val="32"/>
          <w:szCs w:val="32"/>
        </w:rPr>
        <w:t>、防腐剂混合使用时各自用量占其最大使用量的比例之和</w:t>
      </w:r>
    </w:p>
    <w:p w14:paraId="35A32705">
      <w:pPr>
        <w:keepNext w:val="0"/>
        <w:keepLines w:val="0"/>
        <w:pageBreakBefore w:val="0"/>
        <w:kinsoku/>
        <w:wordWrap/>
        <w:overflowPunct/>
        <w:topLinePunct w:val="0"/>
        <w:autoSpaceDE w:val="0"/>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ascii="Times New Roman" w:hAnsi="Times New Roman" w:eastAsia="仿宋_GB2312"/>
          <w:sz w:val="32"/>
          <w:szCs w:val="32"/>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仿宋_GB2312"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4）中规定</w:t>
      </w:r>
      <w:r>
        <w:rPr>
          <w:rFonts w:hint="eastAsia" w:ascii="仿宋_GB2312" w:hAnsi="Times New Roman" w:eastAsia="仿宋_GB2312"/>
          <w:sz w:val="32"/>
          <w:szCs w:val="32"/>
        </w:rPr>
        <w:t>了食品添加剂的允许使用品种、适用范围以及最大使用量或残留量，并规定同一功能的食品添加剂（防腐剂等）在混合使用时，各自用量占其最大使用量的比例之和不应超过</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酱腌菜、月饼</w:t>
      </w:r>
      <w:r>
        <w:rPr>
          <w:rFonts w:hint="eastAsia" w:ascii="Times New Roman" w:hAnsi="Times New Roman" w:eastAsia="仿宋_GB2312"/>
          <w:sz w:val="32"/>
          <w:szCs w:val="32"/>
        </w:rPr>
        <w:t>中</w:t>
      </w:r>
      <w:r>
        <w:rPr>
          <w:rFonts w:ascii="Times New Roman" w:hAnsi="Times New Roman" w:eastAsia="仿宋_GB2312"/>
          <w:sz w:val="32"/>
          <w:szCs w:val="32"/>
        </w:rPr>
        <w:t>防腐剂混合使用时各自用量占其最大使用量的比例之和检测值超标的原因，可能是生产企业在生产加工过程中未严格控制各防腐剂的用量造成的。</w:t>
      </w:r>
    </w:p>
    <w:p w14:paraId="1201024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五</w:t>
      </w:r>
      <w:r>
        <w:rPr>
          <w:rFonts w:hint="eastAsia" w:ascii="黑体" w:hAnsi="黑体" w:eastAsia="黑体"/>
          <w:sz w:val="32"/>
          <w:szCs w:val="32"/>
        </w:rPr>
        <w:t>、柠檬黄</w:t>
      </w:r>
    </w:p>
    <w:p w14:paraId="1ACFBE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柠檬黄是一种酸性合成着色剂，主要用于饮料、果酱等食品。《食品安全国家标准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糕点</w:t>
      </w:r>
      <w:r>
        <w:rPr>
          <w:rFonts w:hint="eastAsia" w:ascii="仿宋_GB2312" w:eastAsia="仿宋_GB2312"/>
          <w:sz w:val="32"/>
          <w:szCs w:val="32"/>
        </w:rPr>
        <w:t>中不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eastAsia="zh-CN"/>
        </w:rPr>
        <w:t>。</w:t>
      </w:r>
      <w:r>
        <w:rPr>
          <w:rFonts w:hint="eastAsia" w:ascii="仿宋_GB2312" w:eastAsia="仿宋_GB2312"/>
          <w:sz w:val="32"/>
          <w:szCs w:val="32"/>
          <w:lang w:val="en-US" w:eastAsia="zh-CN"/>
        </w:rPr>
        <w:t>糕点中检出柠檬黄</w:t>
      </w:r>
      <w:r>
        <w:rPr>
          <w:rFonts w:hint="eastAsia" w:ascii="仿宋_GB2312" w:eastAsia="仿宋_GB2312"/>
          <w:sz w:val="32"/>
          <w:szCs w:val="32"/>
        </w:rPr>
        <w:t>的原因，可能是企业在生产加工过程中，为了改善产品色泽而超范围使用。少量柠檬黄会被人体消化代谢排出，但其没有营养价值,长期过量食用柠檬黄超标的食品可能对人体健康产生一定影响。</w:t>
      </w:r>
    </w:p>
    <w:p w14:paraId="2CFAFF20">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spacing w:val="-12"/>
          <w:sz w:val="32"/>
          <w:szCs w:val="32"/>
        </w:rPr>
      </w:pPr>
      <w:r>
        <w:rPr>
          <w:rFonts w:hint="eastAsia" w:eastAsia="黑体"/>
          <w:color w:val="000000" w:themeColor="text1"/>
          <w:sz w:val="32"/>
          <w:szCs w:val="32"/>
        </w:rPr>
        <w:t>十</w:t>
      </w:r>
      <w:r>
        <w:rPr>
          <w:rFonts w:hint="eastAsia" w:eastAsia="黑体"/>
          <w:color w:val="000000" w:themeColor="text1"/>
          <w:sz w:val="32"/>
          <w:szCs w:val="32"/>
          <w:lang w:val="en-US" w:eastAsia="zh-CN"/>
        </w:rPr>
        <w:t>六</w:t>
      </w:r>
      <w:r>
        <w:rPr>
          <w:rFonts w:hint="eastAsia" w:eastAsia="黑体"/>
          <w:color w:val="000000" w:themeColor="text1"/>
          <w:sz w:val="32"/>
          <w:szCs w:val="32"/>
        </w:rPr>
        <w:t>、</w:t>
      </w:r>
      <w:r>
        <w:rPr>
          <w:rFonts w:hint="eastAsia" w:ascii="Times New Roman" w:hAnsi="Times New Roman" w:eastAsia="黑体"/>
          <w:spacing w:val="-12"/>
          <w:sz w:val="32"/>
          <w:szCs w:val="32"/>
        </w:rPr>
        <w:t>日落黄</w:t>
      </w:r>
    </w:p>
    <w:p w14:paraId="3E85D27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日落黄又名食用黄色3号，水溶性偶氮类化合物，是常见的人工合成着色剂，在食品生产中应用广泛。《食品安全国家标准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w:t>
      </w:r>
      <w:r>
        <w:rPr>
          <w:rFonts w:hint="eastAsia" w:ascii="Times New Roman" w:hAnsi="Times New Roman" w:eastAsia="仿宋_GB2312" w:cs="Times New Roman"/>
          <w:sz w:val="32"/>
          <w:szCs w:val="32"/>
          <w:lang w:val="en-US" w:eastAsia="zh-CN"/>
        </w:rPr>
        <w:t>糕点</w:t>
      </w:r>
      <w:r>
        <w:rPr>
          <w:rFonts w:hint="eastAsia" w:ascii="Times New Roman" w:hAnsi="Times New Roman" w:eastAsia="仿宋_GB2312" w:cs="Times New Roman"/>
          <w:sz w:val="32"/>
          <w:szCs w:val="32"/>
        </w:rPr>
        <w:t>中不得使用日落黄。</w:t>
      </w:r>
      <w:r>
        <w:rPr>
          <w:rFonts w:hint="eastAsia" w:ascii="Times New Roman" w:hAnsi="Times New Roman" w:eastAsia="仿宋_GB2312" w:cs="Times New Roman"/>
          <w:sz w:val="32"/>
          <w:szCs w:val="32"/>
          <w:lang w:val="en-US" w:eastAsia="zh-CN"/>
        </w:rPr>
        <w:t>糕点</w:t>
      </w:r>
      <w:r>
        <w:rPr>
          <w:rFonts w:hint="eastAsia" w:ascii="Times New Roman" w:hAnsi="Times New Roman" w:eastAsia="仿宋_GB2312" w:cs="Times New Roman"/>
          <w:sz w:val="32"/>
          <w:szCs w:val="32"/>
        </w:rPr>
        <w:t>中检出日落黄的原因，可能是个别生产</w:t>
      </w:r>
      <w:r>
        <w:rPr>
          <w:rFonts w:hint="eastAsia" w:ascii="Times New Roman" w:hAnsi="Times New Roman" w:eastAsia="仿宋_GB2312" w:cs="Times New Roman"/>
          <w:sz w:val="32"/>
          <w:szCs w:val="32"/>
          <w:lang w:val="en-US" w:eastAsia="zh-CN"/>
        </w:rPr>
        <w:t>者</w:t>
      </w:r>
      <w:r>
        <w:rPr>
          <w:rFonts w:hint="eastAsia" w:ascii="Times New Roman" w:hAnsi="Times New Roman" w:eastAsia="仿宋_GB2312" w:cs="Times New Roman"/>
          <w:sz w:val="32"/>
          <w:szCs w:val="32"/>
        </w:rPr>
        <w:t>为改善</w:t>
      </w:r>
      <w:r>
        <w:rPr>
          <w:rFonts w:hint="eastAsia" w:ascii="Times New Roman" w:hAnsi="Times New Roman" w:eastAsia="仿宋_GB2312" w:cs="Times New Roman"/>
          <w:sz w:val="32"/>
          <w:szCs w:val="32"/>
          <w:lang w:val="en-US" w:eastAsia="zh-CN"/>
        </w:rPr>
        <w:t>产</w:t>
      </w:r>
      <w:r>
        <w:rPr>
          <w:rFonts w:hint="eastAsia" w:ascii="Times New Roman" w:hAnsi="Times New Roman" w:eastAsia="仿宋_GB2312" w:cs="Times New Roman"/>
          <w:sz w:val="32"/>
          <w:szCs w:val="32"/>
        </w:rPr>
        <w:t>品的感官性，提高市场价值滥用色素。</w:t>
      </w:r>
    </w:p>
    <w:p w14:paraId="65A2492E">
      <w:pPr>
        <w:keepNext w:val="0"/>
        <w:keepLines w:val="0"/>
        <w:pageBreakBefore w:val="0"/>
        <w:kinsoku/>
        <w:wordWrap/>
        <w:overflowPunct/>
        <w:topLinePunct w:val="0"/>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十七</w:t>
      </w:r>
      <w:r>
        <w:rPr>
          <w:rFonts w:hint="eastAsia" w:ascii="黑体" w:hAnsi="黑体" w:eastAsia="黑体"/>
          <w:kern w:val="32"/>
          <w:sz w:val="32"/>
          <w:szCs w:val="32"/>
        </w:rPr>
        <w:t>、山梨酸及其钾盐（以山梨酸计）</w:t>
      </w:r>
    </w:p>
    <w:p w14:paraId="0A9301A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山梨酸及其钾盐是一种酸性防腐剂，具有较好的抑菌效果和防霉性能，对霉菌、酵母菌和好氧性细菌的生长发育均有抑制作用。《食品安全国家标准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w:t>
      </w:r>
      <w:r>
        <w:rPr>
          <w:rFonts w:hint="eastAsia" w:ascii="Times New Roman" w:hAnsi="Times New Roman" w:eastAsia="仿宋_GB2312" w:cs="Times New Roman"/>
          <w:sz w:val="32"/>
          <w:szCs w:val="32"/>
          <w:lang w:val="en-US" w:eastAsia="zh-CN"/>
        </w:rPr>
        <w:t>复合调味料中</w:t>
      </w:r>
      <w:r>
        <w:rPr>
          <w:rFonts w:hint="eastAsia" w:ascii="Times New Roman" w:hAnsi="Times New Roman" w:eastAsia="仿宋_GB2312" w:cs="Times New Roman"/>
          <w:sz w:val="32"/>
          <w:szCs w:val="32"/>
        </w:rPr>
        <w:t>山梨酸及其钾盐（以山梨酸计）的最大限量值为</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g/</w:t>
      </w:r>
      <w:r>
        <w:rPr>
          <w:rFonts w:hint="eastAsia" w:ascii="Times New Roman" w:hAnsi="Times New Roman" w:eastAsia="仿宋_GB2312" w:cs="Times New Roman"/>
          <w:sz w:val="32"/>
          <w:szCs w:val="32"/>
          <w:lang w:val="en-US" w:eastAsia="zh-CN"/>
        </w:rPr>
        <w:t>k</w:t>
      </w:r>
      <w:r>
        <w:rPr>
          <w:rFonts w:hint="eastAsia" w:ascii="Times New Roman" w:hAnsi="Times New Roman" w:eastAsia="仿宋_GB2312" w:cs="Times New Roman"/>
          <w:sz w:val="32"/>
          <w:szCs w:val="32"/>
        </w:rPr>
        <w:t>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本次抽检的2批次火锅底料中</w:t>
      </w:r>
      <w:r>
        <w:rPr>
          <w:rFonts w:hint="eastAsia" w:ascii="Times New Roman" w:hAnsi="Times New Roman" w:eastAsia="仿宋_GB2312" w:cs="Times New Roman"/>
          <w:sz w:val="32"/>
          <w:szCs w:val="32"/>
        </w:rPr>
        <w:t>山梨酸及其钾盐（以山梨酸计）</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检测值符合食品安全国家标准</w:t>
      </w:r>
      <w:r>
        <w:rPr>
          <w:rFonts w:hint="eastAsia" w:ascii="Times New Roman" w:hAnsi="Times New Roman" w:eastAsia="仿宋_GB2312" w:cs="Times New Roman"/>
          <w:sz w:val="32"/>
          <w:szCs w:val="32"/>
          <w:lang w:val="en-US" w:eastAsia="zh-CN"/>
        </w:rPr>
        <w:t>规定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但不符合标签标示“0%添加山梨酸钾”的要求。火锅底料中检出</w:t>
      </w:r>
      <w:r>
        <w:rPr>
          <w:rFonts w:hint="eastAsia" w:ascii="Times New Roman" w:hAnsi="Times New Roman" w:eastAsia="仿宋_GB2312" w:cs="Times New Roman"/>
          <w:sz w:val="32"/>
          <w:szCs w:val="32"/>
        </w:rPr>
        <w:t>山梨酸及其钾盐（以山梨酸计）</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原因，</w:t>
      </w:r>
      <w:r>
        <w:rPr>
          <w:rFonts w:hint="eastAsia" w:ascii="Times New Roman" w:hAnsi="Times New Roman" w:eastAsia="仿宋_GB2312" w:cs="Times New Roman"/>
          <w:sz w:val="32"/>
          <w:szCs w:val="32"/>
        </w:rPr>
        <w:t>可能是企业不按产品配方生产，</w:t>
      </w:r>
      <w:r>
        <w:rPr>
          <w:rFonts w:hint="eastAsia" w:ascii="Times New Roman" w:hAnsi="Times New Roman" w:eastAsia="仿宋_GB2312" w:cs="Times New Roman"/>
          <w:sz w:val="32"/>
          <w:szCs w:val="32"/>
          <w:lang w:val="en-US" w:eastAsia="zh-CN"/>
        </w:rPr>
        <w:t>或是为提高销量虚假宣传。</w:t>
      </w:r>
    </w:p>
    <w:p w14:paraId="224F44BB">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十八、脱氢乙酸及其钠盐（以脱氢乙酸计）</w:t>
      </w:r>
    </w:p>
    <w:p w14:paraId="50B30E9C">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仿宋_GB2312" w:hAnsi="仿宋_GB2312" w:eastAsia="仿宋_GB2312" w:cs="仿宋_GB2312"/>
          <w:kern w:val="32"/>
          <w:sz w:val="32"/>
          <w:szCs w:val="32"/>
          <w:lang w:eastAsia="zh-CN"/>
        </w:rPr>
      </w:pPr>
      <w:r>
        <w:rPr>
          <w:rFonts w:ascii="Times New Roman" w:hAnsi="Times New Roman" w:eastAsia="仿宋_GB2312"/>
          <w:kern w:val="32"/>
          <w:sz w:val="32"/>
          <w:szCs w:val="32"/>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w:t>
      </w:r>
      <w:r>
        <w:rPr>
          <w:rFonts w:hint="eastAsia" w:ascii="Times New Roman" w:hAnsi="Times New Roman" w:eastAsia="仿宋_GB2312" w:cs="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2</w:t>
      </w:r>
      <w:r>
        <w:rPr>
          <w:rFonts w:ascii="Times New Roman" w:hAnsi="Times New Roman" w:eastAsia="仿宋_GB2312"/>
          <w:kern w:val="32"/>
          <w:sz w:val="32"/>
          <w:szCs w:val="32"/>
        </w:rPr>
        <w:t>4）中规定，</w:t>
      </w:r>
      <w:r>
        <w:rPr>
          <w:rFonts w:hint="eastAsia" w:ascii="仿宋_GB2312" w:hAnsi="仿宋_GB2312" w:eastAsia="仿宋_GB2312" w:cs="仿宋_GB2312"/>
          <w:kern w:val="32"/>
          <w:sz w:val="32"/>
          <w:szCs w:val="32"/>
        </w:rPr>
        <w:t>脱氢乙酸及其钠盐（以脱氢乙酸计）</w:t>
      </w:r>
      <w:r>
        <w:rPr>
          <w:rFonts w:hint="eastAsia" w:ascii="仿宋_GB2312" w:hAnsi="仿宋_GB2312" w:eastAsia="仿宋_GB2312" w:cs="仿宋_GB2312"/>
          <w:kern w:val="32"/>
          <w:sz w:val="32"/>
          <w:szCs w:val="32"/>
          <w:lang w:val="en-US" w:eastAsia="zh-CN"/>
        </w:rPr>
        <w:t>在腌渍的蔬菜</w:t>
      </w:r>
      <w:r>
        <w:rPr>
          <w:rFonts w:hint="eastAsia" w:ascii="仿宋_GB2312" w:hAnsi="仿宋_GB2312" w:eastAsia="仿宋_GB2312" w:cs="仿宋_GB2312"/>
          <w:kern w:val="32"/>
          <w:sz w:val="32"/>
          <w:szCs w:val="32"/>
        </w:rPr>
        <w:t>中的最大限量值为</w:t>
      </w:r>
      <w:r>
        <w:rPr>
          <w:rFonts w:ascii="Times New Roman" w:hAnsi="Times New Roman" w:eastAsia="仿宋_GB2312"/>
          <w:kern w:val="32"/>
          <w:sz w:val="32"/>
          <w:szCs w:val="32"/>
        </w:rPr>
        <w:t>0.</w:t>
      </w:r>
      <w:r>
        <w:rPr>
          <w:rFonts w:hint="eastAsia" w:ascii="Times New Roman" w:hAnsi="Times New Roman" w:eastAsia="仿宋_GB2312"/>
          <w:kern w:val="32"/>
          <w:sz w:val="32"/>
          <w:szCs w:val="32"/>
          <w:lang w:val="en-US" w:eastAsia="zh-CN"/>
        </w:rPr>
        <w:t>3</w:t>
      </w:r>
      <w:r>
        <w:rPr>
          <w:rFonts w:ascii="Times New Roman" w:hAnsi="Times New Roman" w:eastAsia="仿宋_GB2312"/>
          <w:kern w:val="32"/>
          <w:sz w:val="32"/>
          <w:szCs w:val="32"/>
        </w:rPr>
        <w:t>g/kg</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酱腌菜</w:t>
      </w:r>
      <w:r>
        <w:rPr>
          <w:rFonts w:ascii="Times New Roman" w:hAnsi="Times New Roman" w:eastAsia="仿宋_GB2312"/>
          <w:kern w:val="32"/>
          <w:sz w:val="32"/>
          <w:szCs w:val="32"/>
        </w:rPr>
        <w:t>中</w:t>
      </w:r>
      <w:r>
        <w:rPr>
          <w:rFonts w:hint="eastAsia" w:ascii="仿宋_GB2312" w:hAnsi="仿宋_GB2312" w:eastAsia="仿宋_GB2312" w:cs="仿宋_GB2312"/>
          <w:kern w:val="32"/>
          <w:sz w:val="32"/>
          <w:szCs w:val="32"/>
        </w:rPr>
        <w:t>脱氢乙酸及其钠盐（以脱氢乙酸计）</w:t>
      </w:r>
      <w:r>
        <w:rPr>
          <w:rFonts w:hint="eastAsia" w:ascii="仿宋_GB2312" w:hAnsi="仿宋_GB2312" w:eastAsia="仿宋_GB2312" w:cs="仿宋_GB2312"/>
          <w:kern w:val="32"/>
          <w:sz w:val="32"/>
          <w:szCs w:val="32"/>
          <w:lang w:val="en-US" w:eastAsia="zh-CN"/>
        </w:rPr>
        <w:t>检测值超标</w:t>
      </w:r>
      <w:r>
        <w:rPr>
          <w:rFonts w:hint="eastAsia" w:ascii="仿宋_GB2312" w:hAnsi="仿宋_GB2312" w:eastAsia="仿宋_GB2312" w:cs="仿宋_GB2312"/>
          <w:kern w:val="32"/>
          <w:sz w:val="32"/>
          <w:szCs w:val="32"/>
        </w:rPr>
        <w:t>的原因</w:t>
      </w:r>
      <w:r>
        <w:rPr>
          <w:rFonts w:ascii="Times New Roman" w:hAnsi="Times New Roman" w:eastAsia="仿宋_GB2312"/>
          <w:kern w:val="32"/>
          <w:sz w:val="32"/>
          <w:szCs w:val="32"/>
        </w:rPr>
        <w:t>，可能是个别企业为防止食品腐败变质超</w:t>
      </w:r>
      <w:r>
        <w:rPr>
          <w:rFonts w:hint="eastAsia" w:ascii="Times New Roman" w:hAnsi="Times New Roman" w:eastAsia="仿宋_GB2312"/>
          <w:kern w:val="32"/>
          <w:sz w:val="32"/>
          <w:szCs w:val="32"/>
          <w:lang w:val="en-US" w:eastAsia="zh-CN"/>
        </w:rPr>
        <w:t>限量</w:t>
      </w:r>
      <w:r>
        <w:rPr>
          <w:rFonts w:ascii="Times New Roman" w:hAnsi="Times New Roman" w:eastAsia="仿宋_GB2312"/>
          <w:kern w:val="32"/>
          <w:sz w:val="32"/>
          <w:szCs w:val="32"/>
        </w:rPr>
        <w:t>使用</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或是在使用时未进行计量或计量不准确所致</w:t>
      </w:r>
      <w:r>
        <w:rPr>
          <w:rFonts w:hint="eastAsia" w:ascii="仿宋_GB2312" w:hAnsi="仿宋_GB2312" w:eastAsia="仿宋_GB2312" w:cs="仿宋_GB2312"/>
          <w:kern w:val="32"/>
          <w:sz w:val="32"/>
          <w:szCs w:val="32"/>
          <w:lang w:eastAsia="zh-CN"/>
        </w:rPr>
        <w:t>。</w:t>
      </w:r>
    </w:p>
    <w:p w14:paraId="5E8BCA1B">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rPr>
        <w:t>十</w:t>
      </w:r>
      <w:r>
        <w:rPr>
          <w:rFonts w:hint="eastAsia" w:ascii="Times New Roman" w:hAnsi="Times New Roman" w:eastAsia="黑体"/>
          <w:kern w:val="32"/>
          <w:sz w:val="32"/>
          <w:szCs w:val="32"/>
          <w:lang w:val="en-US" w:eastAsia="zh-CN"/>
        </w:rPr>
        <w:t>九</w:t>
      </w:r>
      <w:r>
        <w:rPr>
          <w:rFonts w:hint="eastAsia" w:ascii="Times New Roman" w:hAnsi="Times New Roman" w:eastAsia="黑体"/>
          <w:kern w:val="32"/>
          <w:sz w:val="32"/>
          <w:szCs w:val="32"/>
        </w:rPr>
        <w:t>、</w:t>
      </w:r>
      <w:r>
        <w:rPr>
          <w:rFonts w:hint="eastAsia" w:ascii="黑体" w:hAnsi="黑体" w:eastAsia="黑体" w:cs="黑体"/>
          <w:kern w:val="32"/>
          <w:sz w:val="32"/>
          <w:szCs w:val="32"/>
        </w:rPr>
        <w:t>甜蜜素（以环己基氨基磺酸计）</w:t>
      </w:r>
    </w:p>
    <w:p w14:paraId="2BC35237">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lang w:val="en-US" w:eastAsia="zh-CN"/>
        </w:rPr>
        <w:t>甜蜜素，其化学名称为环己基氨基磺酸钠，属于食品添加剂中的甜味剂，目前已广泛应用于食品加工制造中。《食品安全国家标准 食品添加剂使用标准》（GB 2760—2024）中规定，白酒中不得使用甜蜜素（以环己基氨基磺酸计）。白酒中检出甜蜜素（以环己基氨基磺酸计）的原因，可能是生产者为降低生产成本，改善产品的口感，超范围添加甜味剂。</w:t>
      </w:r>
    </w:p>
    <w:p w14:paraId="7A3DDC4F">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Times New Roman" w:hAnsi="Times New Roman" w:eastAsia="黑体"/>
          <w:kern w:val="32"/>
          <w:sz w:val="32"/>
          <w:szCs w:val="32"/>
          <w:lang w:val="en-US" w:eastAsia="zh-CN"/>
        </w:rPr>
        <w:t>二十</w:t>
      </w:r>
      <w:r>
        <w:rPr>
          <w:rFonts w:hint="eastAsia" w:ascii="Times New Roman" w:hAnsi="Times New Roman" w:eastAsia="黑体"/>
          <w:kern w:val="32"/>
          <w:sz w:val="32"/>
          <w:szCs w:val="32"/>
        </w:rPr>
        <w:t>、</w:t>
      </w:r>
      <w:r>
        <w:rPr>
          <w:rFonts w:hint="eastAsia" w:ascii="Times New Roman" w:hAnsi="Times New Roman" w:eastAsia="黑体"/>
          <w:kern w:val="32"/>
          <w:sz w:val="32"/>
          <w:szCs w:val="32"/>
          <w:lang w:val="en-US" w:eastAsia="zh-CN"/>
        </w:rPr>
        <w:t>酸价</w:t>
      </w:r>
      <w:r>
        <w:rPr>
          <w:rFonts w:hint="eastAsia" w:ascii="黑体" w:hAnsi="黑体" w:eastAsia="黑体" w:cs="黑体"/>
          <w:kern w:val="32"/>
          <w:sz w:val="32"/>
          <w:szCs w:val="32"/>
          <w:lang w:val="en-US" w:eastAsia="zh-CN"/>
        </w:rPr>
        <w:t>（以脂肪计）</w:t>
      </w:r>
    </w:p>
    <w:p w14:paraId="2998E75B">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kern w:val="32"/>
          <w:sz w:val="32"/>
          <w:szCs w:val="32"/>
        </w:rPr>
        <w:t xml:space="preserve">酸价主要反映食品中的油脂酸败程度。酸价超标会导致食品有哈喇味，超标严重时所产生的醛、酮、酸会破坏脂溶性维生素，导致肠胃不适。《食品安全国家标准 方便面》（GB </w:t>
      </w:r>
      <w:r>
        <w:rPr>
          <w:rFonts w:hint="eastAsia" w:ascii="Times New Roman" w:hAnsi="Times New Roman" w:eastAsia="仿宋_GB2312"/>
          <w:kern w:val="32"/>
          <w:sz w:val="32"/>
          <w:szCs w:val="32"/>
          <w:lang w:val="en-US" w:eastAsia="zh-CN"/>
        </w:rPr>
        <w:t>17400</w:t>
      </w:r>
      <w:r>
        <w:rPr>
          <w:rFonts w:hint="eastAsia" w:ascii="Times New Roman" w:hAnsi="Times New Roman" w:eastAsia="仿宋_GB2312" w:cs="仿宋_GB2312"/>
          <w:kern w:val="32"/>
          <w:sz w:val="32"/>
          <w:szCs w:val="32"/>
        </w:rPr>
        <w:t>—</w:t>
      </w:r>
      <w:r>
        <w:rPr>
          <w:rFonts w:hint="eastAsia" w:ascii="Times New Roman" w:hAnsi="Times New Roman" w:eastAsia="仿宋_GB2312"/>
          <w:kern w:val="32"/>
          <w:sz w:val="32"/>
          <w:szCs w:val="32"/>
        </w:rPr>
        <w:t>201</w:t>
      </w:r>
      <w:r>
        <w:rPr>
          <w:rFonts w:hint="eastAsia" w:ascii="Times New Roman" w:hAnsi="Times New Roman" w:eastAsia="仿宋_GB2312"/>
          <w:kern w:val="32"/>
          <w:sz w:val="32"/>
          <w:szCs w:val="32"/>
          <w:lang w:val="en-US" w:eastAsia="zh-CN"/>
        </w:rPr>
        <w:t>5</w:t>
      </w:r>
      <w:r>
        <w:rPr>
          <w:rFonts w:hint="eastAsia" w:ascii="Times New Roman" w:hAnsi="Times New Roman" w:eastAsia="仿宋_GB2312"/>
          <w:kern w:val="32"/>
          <w:sz w:val="32"/>
          <w:szCs w:val="32"/>
        </w:rPr>
        <w:t>）中规定，</w:t>
      </w:r>
      <w:r>
        <w:rPr>
          <w:rFonts w:hint="eastAsia" w:ascii="Times New Roman" w:hAnsi="Times New Roman" w:eastAsia="仿宋_GB2312"/>
          <w:kern w:val="32"/>
          <w:sz w:val="32"/>
          <w:szCs w:val="32"/>
          <w:lang w:val="en-US" w:eastAsia="zh-CN"/>
        </w:rPr>
        <w:t>方便面（油炸面饼）</w:t>
      </w:r>
      <w:r>
        <w:rPr>
          <w:rFonts w:hint="eastAsia" w:ascii="Times New Roman" w:hAnsi="Times New Roman" w:eastAsia="仿宋_GB2312"/>
          <w:kern w:val="32"/>
          <w:sz w:val="32"/>
          <w:szCs w:val="32"/>
        </w:rPr>
        <w:t>中酸价（以脂肪计）的最大限量值为</w:t>
      </w:r>
      <w:r>
        <w:rPr>
          <w:rFonts w:hint="eastAsia" w:ascii="Times New Roman" w:hAnsi="Times New Roman" w:eastAsia="仿宋_GB2312"/>
          <w:kern w:val="32"/>
          <w:sz w:val="32"/>
          <w:szCs w:val="32"/>
          <w:lang w:val="en-US" w:eastAsia="zh-CN"/>
        </w:rPr>
        <w:t>1.8</w:t>
      </w:r>
      <w:r>
        <w:rPr>
          <w:rFonts w:hint="eastAsia" w:ascii="Times New Roman" w:hAnsi="Times New Roman" w:eastAsia="仿宋_GB2312"/>
          <w:kern w:val="32"/>
          <w:sz w:val="32"/>
          <w:szCs w:val="32"/>
        </w:rPr>
        <w:t>mg/g。</w:t>
      </w:r>
      <w:r>
        <w:rPr>
          <w:rFonts w:hint="eastAsia" w:ascii="Times New Roman" w:hAnsi="Times New Roman" w:eastAsia="仿宋_GB2312"/>
          <w:kern w:val="32"/>
          <w:sz w:val="32"/>
          <w:szCs w:val="32"/>
          <w:lang w:val="en-US" w:eastAsia="zh-CN"/>
        </w:rPr>
        <w:t>方便面（油炸面饼）</w:t>
      </w:r>
      <w:r>
        <w:rPr>
          <w:rFonts w:hint="eastAsia" w:ascii="Times New Roman" w:hAnsi="Times New Roman" w:eastAsia="仿宋_GB2312"/>
          <w:sz w:val="32"/>
          <w:szCs w:val="32"/>
          <w:lang w:val="en-US" w:eastAsia="zh-CN"/>
        </w:rPr>
        <w:t>中酸价（以脂肪计）</w:t>
      </w:r>
      <w:r>
        <w:rPr>
          <w:rFonts w:hint="eastAsia" w:ascii="Times New Roman" w:hAnsi="Times New Roman" w:eastAsia="仿宋_GB2312"/>
          <w:kern w:val="32"/>
          <w:sz w:val="32"/>
          <w:szCs w:val="32"/>
          <w:lang w:val="en-US" w:eastAsia="zh-CN"/>
        </w:rPr>
        <w:t>中</w:t>
      </w:r>
      <w:r>
        <w:rPr>
          <w:rFonts w:hint="eastAsia" w:ascii="Times New Roman" w:hAnsi="Times New Roman" w:eastAsia="仿宋_GB2312"/>
          <w:sz w:val="32"/>
          <w:szCs w:val="32"/>
          <w:lang w:eastAsia="zh-CN"/>
        </w:rPr>
        <w:t>检测值</w:t>
      </w:r>
      <w:r>
        <w:rPr>
          <w:rFonts w:hint="eastAsia" w:ascii="Times New Roman" w:hAnsi="Times New Roman" w:eastAsia="仿宋_GB2312"/>
          <w:sz w:val="32"/>
          <w:szCs w:val="32"/>
        </w:rPr>
        <w:t>超标的原因，可能是</w:t>
      </w:r>
      <w:r>
        <w:rPr>
          <w:rFonts w:hint="eastAsia" w:ascii="Times New Roman" w:hAnsi="Times New Roman" w:eastAsia="仿宋_GB2312"/>
          <w:sz w:val="32"/>
          <w:szCs w:val="32"/>
          <w:lang w:val="en-US" w:eastAsia="zh-CN"/>
        </w:rPr>
        <w:t>生产厂家为</w:t>
      </w:r>
      <w:r>
        <w:rPr>
          <w:rFonts w:hint="eastAsia" w:ascii="Times New Roman" w:hAnsi="Times New Roman" w:eastAsia="仿宋_GB2312"/>
          <w:sz w:val="32"/>
          <w:szCs w:val="32"/>
        </w:rPr>
        <w:t>节约成本，将用过的油再次用于油炸，或者单锅油使用时间过长，导致油质恶化，酸价上升。</w:t>
      </w:r>
    </w:p>
    <w:p w14:paraId="30743966">
      <w:pPr>
        <w:keepNext w:val="0"/>
        <w:keepLines w:val="0"/>
        <w:pageBreakBefore w:val="0"/>
        <w:widowControl w:val="0"/>
        <w:tabs>
          <w:tab w:val="left" w:pos="572"/>
        </w:tabs>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二十一</w:t>
      </w:r>
      <w:r>
        <w:rPr>
          <w:rFonts w:hint="eastAsia" w:ascii="Times New Roman" w:hAnsi="Times New Roman" w:eastAsia="黑体"/>
          <w:kern w:val="32"/>
          <w:sz w:val="32"/>
          <w:szCs w:val="32"/>
        </w:rPr>
        <w:t>、过氧化值（以脂肪计）</w:t>
      </w:r>
    </w:p>
    <w:p w14:paraId="3CAA256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过氧化值是油脂酸败的早期指标，主要反映油脂被氧化的程度。食用过氧化值超标的食品一般不会对人体健康造成损害，但长期食用过氧化值严重超标的食品可能导致肠胃不适、腹泻等。《食品安全国家标准 坚果与籽类食品》（GB 19300—2014）中规定，熟制</w:t>
      </w:r>
      <w:r>
        <w:rPr>
          <w:rFonts w:hint="eastAsia" w:ascii="Times New Roman" w:hAnsi="Times New Roman" w:eastAsia="仿宋_GB2312"/>
          <w:sz w:val="32"/>
          <w:szCs w:val="32"/>
          <w:lang w:val="en-US" w:eastAsia="zh-CN"/>
        </w:rPr>
        <w:t>其他坚果与籽类食品</w:t>
      </w:r>
      <w:r>
        <w:rPr>
          <w:rFonts w:hint="eastAsia" w:ascii="Times New Roman" w:hAnsi="Times New Roman" w:eastAsia="仿宋_GB2312"/>
          <w:sz w:val="32"/>
          <w:szCs w:val="32"/>
        </w:rPr>
        <w:t>中过氧化值（以脂肪计）的最大限量值为0.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0g/100g</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糕点、面包》（GB 7099—2015）中规定，糕点中过氧化值（以脂肪计）的最大限量值为0.25g/100g</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花生、糕点</w:t>
      </w:r>
      <w:r>
        <w:rPr>
          <w:rFonts w:hint="eastAsia" w:ascii="Times New Roman" w:hAnsi="Times New Roman" w:eastAsia="仿宋_GB2312"/>
          <w:sz w:val="32"/>
          <w:szCs w:val="32"/>
        </w:rPr>
        <w:t>中过氧化值（以脂肪计）</w:t>
      </w:r>
      <w:r>
        <w:rPr>
          <w:rFonts w:hint="eastAsia" w:ascii="Times New Roman" w:hAnsi="Times New Roman" w:eastAsia="仿宋_GB2312"/>
          <w:sz w:val="32"/>
          <w:szCs w:val="32"/>
          <w:lang w:eastAsia="zh-CN"/>
        </w:rPr>
        <w:t>检测值</w:t>
      </w:r>
      <w:r>
        <w:rPr>
          <w:rFonts w:hint="eastAsia" w:ascii="Times New Roman" w:hAnsi="Times New Roman" w:eastAsia="仿宋_GB2312"/>
          <w:sz w:val="32"/>
          <w:szCs w:val="32"/>
        </w:rPr>
        <w:t>超标的原因，可能是生产者对原料把关不严，使用劣质原料进行生产，或是企业的生产工艺不达标，使得终产品油脂氧化，也可能是产品储运条件不当</w:t>
      </w:r>
      <w:r>
        <w:rPr>
          <w:rFonts w:hint="eastAsia" w:ascii="Times New Roman" w:hAnsi="Times New Roman" w:eastAsia="仿宋_GB2312"/>
          <w:sz w:val="32"/>
          <w:szCs w:val="32"/>
          <w:lang w:eastAsia="zh-CN"/>
        </w:rPr>
        <w:t>所致</w:t>
      </w:r>
      <w:r>
        <w:rPr>
          <w:rFonts w:hint="eastAsia" w:ascii="Times New Roman" w:hAnsi="Times New Roman" w:eastAsia="仿宋_GB2312"/>
          <w:sz w:val="32"/>
          <w:szCs w:val="32"/>
        </w:rPr>
        <w:t>。</w:t>
      </w:r>
    </w:p>
    <w:p w14:paraId="50FBF587">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二十二</w:t>
      </w:r>
      <w:r>
        <w:rPr>
          <w:rFonts w:hint="eastAsia" w:ascii="Times New Roman" w:hAnsi="Times New Roman" w:eastAsia="黑体"/>
          <w:kern w:val="32"/>
          <w:sz w:val="32"/>
          <w:szCs w:val="32"/>
        </w:rPr>
        <w:t>、阴离子合成洗涤剂（以十二烷基苯磺酸钠计）</w:t>
      </w:r>
    </w:p>
    <w:p w14:paraId="62408DD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Times New Roman" w:hAnsi="Times New Roman" w:eastAsia="仿宋_GB2312"/>
          <w:sz w:val="32"/>
          <w:szCs w:val="32"/>
        </w:rPr>
        <w:t>阴离子合成洗涤剂的主要成分十二烷基苯磺酸钠，是一种低毒物质，因其使用方便、易溶解、稳定性好、成本低等优点，在消毒企业中广泛使用。《食品安全国家标准 消毒餐（饮）具》（GB 14934—2016）中规定，消毒餐（饮）具中不得检出</w:t>
      </w:r>
      <w:bookmarkStart w:id="0" w:name="_GoBack"/>
      <w:bookmarkEnd w:id="0"/>
      <w:r>
        <w:rPr>
          <w:rFonts w:hint="eastAsia" w:ascii="Times New Roman" w:hAnsi="Times New Roman" w:eastAsia="仿宋_GB2312"/>
          <w:sz w:val="32"/>
          <w:szCs w:val="32"/>
        </w:rPr>
        <w:t>阴离子合成洗涤剂（以十二烷基苯磺酸钠计）。消毒餐（饮）具上检出阴离子合成洗涤剂的原因，可能是用于清洗餐具的洗涤剂不符合标准，也可能是清洗消毒流程控制不当，洗涤剂或消毒剂未彻底冲洗干净。</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63F676FA">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25B"/>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46"/>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5F89"/>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2D"/>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550"/>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327"/>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D181F"/>
    <w:rsid w:val="012B32AB"/>
    <w:rsid w:val="01453A14"/>
    <w:rsid w:val="014557C2"/>
    <w:rsid w:val="01487061"/>
    <w:rsid w:val="0157639B"/>
    <w:rsid w:val="01593934"/>
    <w:rsid w:val="015A4C08"/>
    <w:rsid w:val="01615794"/>
    <w:rsid w:val="016814B1"/>
    <w:rsid w:val="0169061A"/>
    <w:rsid w:val="016A6FD7"/>
    <w:rsid w:val="01721FCC"/>
    <w:rsid w:val="01785B98"/>
    <w:rsid w:val="01852063"/>
    <w:rsid w:val="01864A27"/>
    <w:rsid w:val="019A4E21"/>
    <w:rsid w:val="019B53E2"/>
    <w:rsid w:val="01A404E2"/>
    <w:rsid w:val="01A4698D"/>
    <w:rsid w:val="01A97B09"/>
    <w:rsid w:val="01AE3368"/>
    <w:rsid w:val="01B02791"/>
    <w:rsid w:val="01B45E3B"/>
    <w:rsid w:val="01B56ECD"/>
    <w:rsid w:val="01BB5A85"/>
    <w:rsid w:val="01CB1F98"/>
    <w:rsid w:val="01DF74D9"/>
    <w:rsid w:val="01EA0118"/>
    <w:rsid w:val="01EE4DC6"/>
    <w:rsid w:val="020236B3"/>
    <w:rsid w:val="020531A4"/>
    <w:rsid w:val="02063A29"/>
    <w:rsid w:val="0239518F"/>
    <w:rsid w:val="024C2B81"/>
    <w:rsid w:val="024F3AFA"/>
    <w:rsid w:val="02584761"/>
    <w:rsid w:val="025A704C"/>
    <w:rsid w:val="025E6F3A"/>
    <w:rsid w:val="027B36D1"/>
    <w:rsid w:val="027F6AB2"/>
    <w:rsid w:val="028E120A"/>
    <w:rsid w:val="029A7D90"/>
    <w:rsid w:val="02AD678C"/>
    <w:rsid w:val="02AE04BA"/>
    <w:rsid w:val="02AF3A41"/>
    <w:rsid w:val="02B01AF2"/>
    <w:rsid w:val="02B20860"/>
    <w:rsid w:val="02C44E0D"/>
    <w:rsid w:val="02CD1F13"/>
    <w:rsid w:val="02DD235B"/>
    <w:rsid w:val="02E1151B"/>
    <w:rsid w:val="02ED7EC0"/>
    <w:rsid w:val="030671D3"/>
    <w:rsid w:val="030840F2"/>
    <w:rsid w:val="030B2A3C"/>
    <w:rsid w:val="030B7A9D"/>
    <w:rsid w:val="030C59E2"/>
    <w:rsid w:val="03112C80"/>
    <w:rsid w:val="03115531"/>
    <w:rsid w:val="03157404"/>
    <w:rsid w:val="031A5209"/>
    <w:rsid w:val="032017EF"/>
    <w:rsid w:val="032322B7"/>
    <w:rsid w:val="033C1A3A"/>
    <w:rsid w:val="0351073E"/>
    <w:rsid w:val="03561F09"/>
    <w:rsid w:val="03584593"/>
    <w:rsid w:val="036F6B27"/>
    <w:rsid w:val="0372528B"/>
    <w:rsid w:val="037620D9"/>
    <w:rsid w:val="038A570F"/>
    <w:rsid w:val="03922815"/>
    <w:rsid w:val="03935A30"/>
    <w:rsid w:val="03A013D6"/>
    <w:rsid w:val="03B40AFE"/>
    <w:rsid w:val="03B66504"/>
    <w:rsid w:val="03BE44FB"/>
    <w:rsid w:val="03BF0F3B"/>
    <w:rsid w:val="03C07382"/>
    <w:rsid w:val="03C30C20"/>
    <w:rsid w:val="03CB4C17"/>
    <w:rsid w:val="03D41080"/>
    <w:rsid w:val="03EE357B"/>
    <w:rsid w:val="03F226D3"/>
    <w:rsid w:val="03F51722"/>
    <w:rsid w:val="03F67248"/>
    <w:rsid w:val="04047DEB"/>
    <w:rsid w:val="040E27E3"/>
    <w:rsid w:val="040E5DDE"/>
    <w:rsid w:val="041476CE"/>
    <w:rsid w:val="041F679F"/>
    <w:rsid w:val="04294DF9"/>
    <w:rsid w:val="0432289A"/>
    <w:rsid w:val="044122FE"/>
    <w:rsid w:val="045533CC"/>
    <w:rsid w:val="045D72C7"/>
    <w:rsid w:val="045E471C"/>
    <w:rsid w:val="0469127A"/>
    <w:rsid w:val="04804FC4"/>
    <w:rsid w:val="04826D2E"/>
    <w:rsid w:val="048A4669"/>
    <w:rsid w:val="04932A68"/>
    <w:rsid w:val="04944047"/>
    <w:rsid w:val="049816FC"/>
    <w:rsid w:val="04A36136"/>
    <w:rsid w:val="04A46CA4"/>
    <w:rsid w:val="04B23D75"/>
    <w:rsid w:val="04B94686"/>
    <w:rsid w:val="04BF0F8E"/>
    <w:rsid w:val="04C2712A"/>
    <w:rsid w:val="04C96823"/>
    <w:rsid w:val="04D82578"/>
    <w:rsid w:val="04E5462B"/>
    <w:rsid w:val="04EF748D"/>
    <w:rsid w:val="04F10038"/>
    <w:rsid w:val="050D0E66"/>
    <w:rsid w:val="051A6F66"/>
    <w:rsid w:val="051F1772"/>
    <w:rsid w:val="052D422C"/>
    <w:rsid w:val="05335295"/>
    <w:rsid w:val="0535675D"/>
    <w:rsid w:val="053D2A61"/>
    <w:rsid w:val="0540041A"/>
    <w:rsid w:val="05410997"/>
    <w:rsid w:val="05445D91"/>
    <w:rsid w:val="054B0B21"/>
    <w:rsid w:val="054F6C10"/>
    <w:rsid w:val="05553C1D"/>
    <w:rsid w:val="055661F0"/>
    <w:rsid w:val="05614CAF"/>
    <w:rsid w:val="05686980"/>
    <w:rsid w:val="05882122"/>
    <w:rsid w:val="0588676A"/>
    <w:rsid w:val="058D7738"/>
    <w:rsid w:val="058D79D6"/>
    <w:rsid w:val="05942A2B"/>
    <w:rsid w:val="05A74006"/>
    <w:rsid w:val="05AE250F"/>
    <w:rsid w:val="05CD2772"/>
    <w:rsid w:val="05D41222"/>
    <w:rsid w:val="05D63B8E"/>
    <w:rsid w:val="05D830A9"/>
    <w:rsid w:val="05E05ABA"/>
    <w:rsid w:val="05E57574"/>
    <w:rsid w:val="05E63642"/>
    <w:rsid w:val="05F92253"/>
    <w:rsid w:val="060E0879"/>
    <w:rsid w:val="06112C9B"/>
    <w:rsid w:val="061207FF"/>
    <w:rsid w:val="06175F31"/>
    <w:rsid w:val="062E1176"/>
    <w:rsid w:val="063710B9"/>
    <w:rsid w:val="064B3F59"/>
    <w:rsid w:val="065B3392"/>
    <w:rsid w:val="065D5756"/>
    <w:rsid w:val="06620BC5"/>
    <w:rsid w:val="06662D03"/>
    <w:rsid w:val="06734B80"/>
    <w:rsid w:val="06915006"/>
    <w:rsid w:val="06972193"/>
    <w:rsid w:val="06AE3C00"/>
    <w:rsid w:val="06BC68C4"/>
    <w:rsid w:val="06BD229F"/>
    <w:rsid w:val="06C701D6"/>
    <w:rsid w:val="06CE095B"/>
    <w:rsid w:val="06D33870"/>
    <w:rsid w:val="06DE46EF"/>
    <w:rsid w:val="06F35831"/>
    <w:rsid w:val="06FB1FC5"/>
    <w:rsid w:val="06FD269B"/>
    <w:rsid w:val="07075C32"/>
    <w:rsid w:val="0708652D"/>
    <w:rsid w:val="07126147"/>
    <w:rsid w:val="071B72C1"/>
    <w:rsid w:val="071C34B5"/>
    <w:rsid w:val="071C7E5F"/>
    <w:rsid w:val="0728596A"/>
    <w:rsid w:val="072D659E"/>
    <w:rsid w:val="072F59AF"/>
    <w:rsid w:val="07340395"/>
    <w:rsid w:val="073B6A3E"/>
    <w:rsid w:val="073E6F3C"/>
    <w:rsid w:val="07432200"/>
    <w:rsid w:val="07486206"/>
    <w:rsid w:val="074D0A2F"/>
    <w:rsid w:val="074E2EF7"/>
    <w:rsid w:val="074E5322"/>
    <w:rsid w:val="077B0190"/>
    <w:rsid w:val="07845AE3"/>
    <w:rsid w:val="07943000"/>
    <w:rsid w:val="07AB6AD0"/>
    <w:rsid w:val="07BA4828"/>
    <w:rsid w:val="07C363B5"/>
    <w:rsid w:val="07EC18BB"/>
    <w:rsid w:val="07EC6998"/>
    <w:rsid w:val="07FD446B"/>
    <w:rsid w:val="0807473B"/>
    <w:rsid w:val="080B2B96"/>
    <w:rsid w:val="08163A15"/>
    <w:rsid w:val="081A0346"/>
    <w:rsid w:val="082B2A54"/>
    <w:rsid w:val="082C4FE6"/>
    <w:rsid w:val="083178B3"/>
    <w:rsid w:val="083640B7"/>
    <w:rsid w:val="083F2B50"/>
    <w:rsid w:val="08404F36"/>
    <w:rsid w:val="08585DDE"/>
    <w:rsid w:val="08601134"/>
    <w:rsid w:val="0861422C"/>
    <w:rsid w:val="086E3851"/>
    <w:rsid w:val="088272FC"/>
    <w:rsid w:val="088E3EF3"/>
    <w:rsid w:val="088E7A4F"/>
    <w:rsid w:val="089A512A"/>
    <w:rsid w:val="089B39D3"/>
    <w:rsid w:val="08BD21C3"/>
    <w:rsid w:val="08C23B9D"/>
    <w:rsid w:val="08D45557"/>
    <w:rsid w:val="08DA7138"/>
    <w:rsid w:val="08E376ED"/>
    <w:rsid w:val="08F63846"/>
    <w:rsid w:val="09061CDB"/>
    <w:rsid w:val="090D074B"/>
    <w:rsid w:val="092B7994"/>
    <w:rsid w:val="092D370C"/>
    <w:rsid w:val="09404177"/>
    <w:rsid w:val="095E38C5"/>
    <w:rsid w:val="095E5C9C"/>
    <w:rsid w:val="096B7D90"/>
    <w:rsid w:val="0970211F"/>
    <w:rsid w:val="09716F0E"/>
    <w:rsid w:val="09731DA7"/>
    <w:rsid w:val="09732A37"/>
    <w:rsid w:val="097A36A6"/>
    <w:rsid w:val="097A4477"/>
    <w:rsid w:val="097A492B"/>
    <w:rsid w:val="097E0B04"/>
    <w:rsid w:val="09865425"/>
    <w:rsid w:val="098E1F7C"/>
    <w:rsid w:val="09991B47"/>
    <w:rsid w:val="09B04833"/>
    <w:rsid w:val="09C474A0"/>
    <w:rsid w:val="09C6146A"/>
    <w:rsid w:val="09C86F91"/>
    <w:rsid w:val="09EB2C7F"/>
    <w:rsid w:val="09F81D0F"/>
    <w:rsid w:val="0A1C4869"/>
    <w:rsid w:val="0A1E0E95"/>
    <w:rsid w:val="0A2148F3"/>
    <w:rsid w:val="0A216936"/>
    <w:rsid w:val="0A31466E"/>
    <w:rsid w:val="0A3E54A5"/>
    <w:rsid w:val="0A4A5BF8"/>
    <w:rsid w:val="0A4C7D07"/>
    <w:rsid w:val="0A587B48"/>
    <w:rsid w:val="0A664271"/>
    <w:rsid w:val="0A720890"/>
    <w:rsid w:val="0A7809B7"/>
    <w:rsid w:val="0A793240"/>
    <w:rsid w:val="0A795662"/>
    <w:rsid w:val="0A895CDE"/>
    <w:rsid w:val="0A8E3E71"/>
    <w:rsid w:val="0A984BB5"/>
    <w:rsid w:val="0A994099"/>
    <w:rsid w:val="0AA417AC"/>
    <w:rsid w:val="0AB34DE9"/>
    <w:rsid w:val="0ABC321E"/>
    <w:rsid w:val="0AC072A2"/>
    <w:rsid w:val="0ACC485F"/>
    <w:rsid w:val="0ACF103E"/>
    <w:rsid w:val="0AD55E09"/>
    <w:rsid w:val="0ADA341F"/>
    <w:rsid w:val="0AE147AE"/>
    <w:rsid w:val="0AEC3C46"/>
    <w:rsid w:val="0AED7F13"/>
    <w:rsid w:val="0AF754E0"/>
    <w:rsid w:val="0B1F0E32"/>
    <w:rsid w:val="0B35386F"/>
    <w:rsid w:val="0B381EF4"/>
    <w:rsid w:val="0B3A2110"/>
    <w:rsid w:val="0B422D73"/>
    <w:rsid w:val="0B50521E"/>
    <w:rsid w:val="0B6E5916"/>
    <w:rsid w:val="0B713CD2"/>
    <w:rsid w:val="0B7227BA"/>
    <w:rsid w:val="0B776EC0"/>
    <w:rsid w:val="0B7A69B0"/>
    <w:rsid w:val="0B7C597C"/>
    <w:rsid w:val="0B7E024F"/>
    <w:rsid w:val="0B9269EA"/>
    <w:rsid w:val="0B9C061A"/>
    <w:rsid w:val="0B9C6927"/>
    <w:rsid w:val="0BA008C6"/>
    <w:rsid w:val="0BA032F1"/>
    <w:rsid w:val="0BA655D2"/>
    <w:rsid w:val="0BAB4DBC"/>
    <w:rsid w:val="0BB772BD"/>
    <w:rsid w:val="0BCA216D"/>
    <w:rsid w:val="0BD1281F"/>
    <w:rsid w:val="0BD5582F"/>
    <w:rsid w:val="0BE17F48"/>
    <w:rsid w:val="0BE20A4D"/>
    <w:rsid w:val="0BE94548"/>
    <w:rsid w:val="0BEF1FF4"/>
    <w:rsid w:val="0BF14F4E"/>
    <w:rsid w:val="0BF43AE2"/>
    <w:rsid w:val="0BF51ABF"/>
    <w:rsid w:val="0BF552A0"/>
    <w:rsid w:val="0BF83BD6"/>
    <w:rsid w:val="0C0555AD"/>
    <w:rsid w:val="0C077491"/>
    <w:rsid w:val="0C1053BE"/>
    <w:rsid w:val="0C190EFD"/>
    <w:rsid w:val="0C193AD3"/>
    <w:rsid w:val="0C1F38FC"/>
    <w:rsid w:val="0C1F456F"/>
    <w:rsid w:val="0C2015BA"/>
    <w:rsid w:val="0C291674"/>
    <w:rsid w:val="0C364685"/>
    <w:rsid w:val="0C3F6EE2"/>
    <w:rsid w:val="0C4072B2"/>
    <w:rsid w:val="0C62191E"/>
    <w:rsid w:val="0C6A3809"/>
    <w:rsid w:val="0C6B7FC5"/>
    <w:rsid w:val="0C782EF0"/>
    <w:rsid w:val="0C81648E"/>
    <w:rsid w:val="0C873133"/>
    <w:rsid w:val="0C880C59"/>
    <w:rsid w:val="0CA064E8"/>
    <w:rsid w:val="0CC25F19"/>
    <w:rsid w:val="0CC87B29"/>
    <w:rsid w:val="0CD345CA"/>
    <w:rsid w:val="0CD8398F"/>
    <w:rsid w:val="0CD86F5F"/>
    <w:rsid w:val="0CD914B5"/>
    <w:rsid w:val="0CE04884"/>
    <w:rsid w:val="0CE125DD"/>
    <w:rsid w:val="0CE42333"/>
    <w:rsid w:val="0CEB5BF6"/>
    <w:rsid w:val="0CFF53BF"/>
    <w:rsid w:val="0D051CD8"/>
    <w:rsid w:val="0D0840A7"/>
    <w:rsid w:val="0D0B5B12"/>
    <w:rsid w:val="0D18022F"/>
    <w:rsid w:val="0D2261D9"/>
    <w:rsid w:val="0D295F98"/>
    <w:rsid w:val="0D3606B5"/>
    <w:rsid w:val="0D4728C2"/>
    <w:rsid w:val="0D553231"/>
    <w:rsid w:val="0D597A12"/>
    <w:rsid w:val="0D5C45C0"/>
    <w:rsid w:val="0D676AC1"/>
    <w:rsid w:val="0D6B4803"/>
    <w:rsid w:val="0D735559"/>
    <w:rsid w:val="0D9C3B86"/>
    <w:rsid w:val="0D9F67C8"/>
    <w:rsid w:val="0DA3355F"/>
    <w:rsid w:val="0DA767F3"/>
    <w:rsid w:val="0DAE2941"/>
    <w:rsid w:val="0DC075AD"/>
    <w:rsid w:val="0DC12892"/>
    <w:rsid w:val="0DC83A03"/>
    <w:rsid w:val="0DC91E43"/>
    <w:rsid w:val="0DE275F0"/>
    <w:rsid w:val="0DE868BF"/>
    <w:rsid w:val="0DF04D08"/>
    <w:rsid w:val="0DF200F5"/>
    <w:rsid w:val="0DFA0823"/>
    <w:rsid w:val="0DFE6881"/>
    <w:rsid w:val="0E016F15"/>
    <w:rsid w:val="0E0D35F3"/>
    <w:rsid w:val="0E161372"/>
    <w:rsid w:val="0E1B2033"/>
    <w:rsid w:val="0E1F0234"/>
    <w:rsid w:val="0E1F0606"/>
    <w:rsid w:val="0E213113"/>
    <w:rsid w:val="0E237112"/>
    <w:rsid w:val="0E2441A3"/>
    <w:rsid w:val="0E29027C"/>
    <w:rsid w:val="0E2C21E4"/>
    <w:rsid w:val="0E2D1AB8"/>
    <w:rsid w:val="0E415563"/>
    <w:rsid w:val="0E4F476D"/>
    <w:rsid w:val="0E5406AA"/>
    <w:rsid w:val="0E5E2435"/>
    <w:rsid w:val="0E5F0E2C"/>
    <w:rsid w:val="0E6B64FA"/>
    <w:rsid w:val="0E7E0566"/>
    <w:rsid w:val="0E910652"/>
    <w:rsid w:val="0E933885"/>
    <w:rsid w:val="0E9658AF"/>
    <w:rsid w:val="0EA84EFB"/>
    <w:rsid w:val="0EA86C6D"/>
    <w:rsid w:val="0EA917EE"/>
    <w:rsid w:val="0EAC6E81"/>
    <w:rsid w:val="0EB3626A"/>
    <w:rsid w:val="0EB36E17"/>
    <w:rsid w:val="0EC732F2"/>
    <w:rsid w:val="0ECC307F"/>
    <w:rsid w:val="0ED46221"/>
    <w:rsid w:val="0EDB34EE"/>
    <w:rsid w:val="0EDC1828"/>
    <w:rsid w:val="0EDE791E"/>
    <w:rsid w:val="0EE02FCE"/>
    <w:rsid w:val="0EE24A43"/>
    <w:rsid w:val="0EEF4FBF"/>
    <w:rsid w:val="0F0E09E8"/>
    <w:rsid w:val="0F1113DA"/>
    <w:rsid w:val="0F130CAE"/>
    <w:rsid w:val="0F1A480B"/>
    <w:rsid w:val="0F374C93"/>
    <w:rsid w:val="0F38013E"/>
    <w:rsid w:val="0F490B74"/>
    <w:rsid w:val="0F4A15F0"/>
    <w:rsid w:val="0F596AA6"/>
    <w:rsid w:val="0F655282"/>
    <w:rsid w:val="0F6E05DA"/>
    <w:rsid w:val="0F7565D7"/>
    <w:rsid w:val="0F8751F8"/>
    <w:rsid w:val="0F8C280E"/>
    <w:rsid w:val="0F930041"/>
    <w:rsid w:val="0F935731"/>
    <w:rsid w:val="0FA20284"/>
    <w:rsid w:val="0FAA2EF7"/>
    <w:rsid w:val="0FAB0611"/>
    <w:rsid w:val="0FAB0EE6"/>
    <w:rsid w:val="0FB00BF3"/>
    <w:rsid w:val="0FCB37D0"/>
    <w:rsid w:val="0FD31749"/>
    <w:rsid w:val="0FE4264A"/>
    <w:rsid w:val="0FE871E7"/>
    <w:rsid w:val="100967EC"/>
    <w:rsid w:val="102028C9"/>
    <w:rsid w:val="10240C99"/>
    <w:rsid w:val="102B64CB"/>
    <w:rsid w:val="1030763E"/>
    <w:rsid w:val="1032785A"/>
    <w:rsid w:val="10345E4A"/>
    <w:rsid w:val="1039687B"/>
    <w:rsid w:val="103A58B2"/>
    <w:rsid w:val="10401F77"/>
    <w:rsid w:val="106519DD"/>
    <w:rsid w:val="106F63B8"/>
    <w:rsid w:val="10741C20"/>
    <w:rsid w:val="109B53FF"/>
    <w:rsid w:val="10A63B2E"/>
    <w:rsid w:val="10B31B3B"/>
    <w:rsid w:val="10BC7123"/>
    <w:rsid w:val="10CD7582"/>
    <w:rsid w:val="10D557B9"/>
    <w:rsid w:val="10E12E1E"/>
    <w:rsid w:val="10EE0DE3"/>
    <w:rsid w:val="10F36FE9"/>
    <w:rsid w:val="10FB1F86"/>
    <w:rsid w:val="1105322F"/>
    <w:rsid w:val="111063E8"/>
    <w:rsid w:val="1112016E"/>
    <w:rsid w:val="111E393A"/>
    <w:rsid w:val="11307256"/>
    <w:rsid w:val="113468A3"/>
    <w:rsid w:val="113A332A"/>
    <w:rsid w:val="113F112A"/>
    <w:rsid w:val="11401B02"/>
    <w:rsid w:val="114845A8"/>
    <w:rsid w:val="114B3E5E"/>
    <w:rsid w:val="115F7498"/>
    <w:rsid w:val="116625B7"/>
    <w:rsid w:val="116850B5"/>
    <w:rsid w:val="117A5014"/>
    <w:rsid w:val="117E6314"/>
    <w:rsid w:val="117F087D"/>
    <w:rsid w:val="11843886"/>
    <w:rsid w:val="118A2837"/>
    <w:rsid w:val="11A227BD"/>
    <w:rsid w:val="11A91930"/>
    <w:rsid w:val="11AC7198"/>
    <w:rsid w:val="11B17CC1"/>
    <w:rsid w:val="11B55ED5"/>
    <w:rsid w:val="11B76268"/>
    <w:rsid w:val="11B83D8F"/>
    <w:rsid w:val="11C61128"/>
    <w:rsid w:val="11CC5420"/>
    <w:rsid w:val="11D658B4"/>
    <w:rsid w:val="11E42DD6"/>
    <w:rsid w:val="11F10F58"/>
    <w:rsid w:val="12096796"/>
    <w:rsid w:val="120C43CB"/>
    <w:rsid w:val="120F1EA3"/>
    <w:rsid w:val="122356AC"/>
    <w:rsid w:val="12241424"/>
    <w:rsid w:val="12274A70"/>
    <w:rsid w:val="123365CB"/>
    <w:rsid w:val="12355362"/>
    <w:rsid w:val="12530A8A"/>
    <w:rsid w:val="12897BDB"/>
    <w:rsid w:val="129802FE"/>
    <w:rsid w:val="12A029B2"/>
    <w:rsid w:val="12B13E61"/>
    <w:rsid w:val="12BE189B"/>
    <w:rsid w:val="12C10A21"/>
    <w:rsid w:val="12C4685D"/>
    <w:rsid w:val="12C86432"/>
    <w:rsid w:val="12CD4BAE"/>
    <w:rsid w:val="12D96C86"/>
    <w:rsid w:val="12EB3CF0"/>
    <w:rsid w:val="12F05282"/>
    <w:rsid w:val="130636D5"/>
    <w:rsid w:val="1309727C"/>
    <w:rsid w:val="130E3DC3"/>
    <w:rsid w:val="13131232"/>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B6951"/>
    <w:rsid w:val="13826402"/>
    <w:rsid w:val="13924778"/>
    <w:rsid w:val="13A445CA"/>
    <w:rsid w:val="13A9398F"/>
    <w:rsid w:val="13B04FCD"/>
    <w:rsid w:val="13B2189A"/>
    <w:rsid w:val="13B62550"/>
    <w:rsid w:val="13BF31B2"/>
    <w:rsid w:val="13C11DC8"/>
    <w:rsid w:val="13C93A6E"/>
    <w:rsid w:val="13CA47D1"/>
    <w:rsid w:val="13E85862"/>
    <w:rsid w:val="13E946D3"/>
    <w:rsid w:val="13F229E3"/>
    <w:rsid w:val="13F953BB"/>
    <w:rsid w:val="140040F4"/>
    <w:rsid w:val="140C2170"/>
    <w:rsid w:val="140E7C96"/>
    <w:rsid w:val="14113C19"/>
    <w:rsid w:val="14114C41"/>
    <w:rsid w:val="14171240"/>
    <w:rsid w:val="14196F70"/>
    <w:rsid w:val="1427103E"/>
    <w:rsid w:val="142B4CEC"/>
    <w:rsid w:val="143A5241"/>
    <w:rsid w:val="143C0CA7"/>
    <w:rsid w:val="145D29CB"/>
    <w:rsid w:val="14643D5A"/>
    <w:rsid w:val="146975C2"/>
    <w:rsid w:val="14703FD2"/>
    <w:rsid w:val="14927F92"/>
    <w:rsid w:val="14964A58"/>
    <w:rsid w:val="14980F1E"/>
    <w:rsid w:val="14991C7E"/>
    <w:rsid w:val="14A76530"/>
    <w:rsid w:val="14B174B2"/>
    <w:rsid w:val="14B95E54"/>
    <w:rsid w:val="14BD31AA"/>
    <w:rsid w:val="14BE790E"/>
    <w:rsid w:val="14C87896"/>
    <w:rsid w:val="14CB6B69"/>
    <w:rsid w:val="14D67C83"/>
    <w:rsid w:val="14D87AEE"/>
    <w:rsid w:val="14E05AD6"/>
    <w:rsid w:val="14FE5F5C"/>
    <w:rsid w:val="15035321"/>
    <w:rsid w:val="1505092F"/>
    <w:rsid w:val="15217CF7"/>
    <w:rsid w:val="15455939"/>
    <w:rsid w:val="155B33AF"/>
    <w:rsid w:val="1574621E"/>
    <w:rsid w:val="157955E3"/>
    <w:rsid w:val="157E6EF5"/>
    <w:rsid w:val="15AC59B8"/>
    <w:rsid w:val="15BD5201"/>
    <w:rsid w:val="15BE4B4E"/>
    <w:rsid w:val="15CC1AA3"/>
    <w:rsid w:val="15CE086D"/>
    <w:rsid w:val="15D508A1"/>
    <w:rsid w:val="15DD0268"/>
    <w:rsid w:val="15E71AA4"/>
    <w:rsid w:val="15E92769"/>
    <w:rsid w:val="15F35395"/>
    <w:rsid w:val="15F7011A"/>
    <w:rsid w:val="16004EE4"/>
    <w:rsid w:val="161215F5"/>
    <w:rsid w:val="16164270"/>
    <w:rsid w:val="161844A8"/>
    <w:rsid w:val="162E0C16"/>
    <w:rsid w:val="16507D95"/>
    <w:rsid w:val="165416BD"/>
    <w:rsid w:val="165E3789"/>
    <w:rsid w:val="1661676D"/>
    <w:rsid w:val="1663076D"/>
    <w:rsid w:val="166D15EC"/>
    <w:rsid w:val="16726C02"/>
    <w:rsid w:val="168357F5"/>
    <w:rsid w:val="16897AA8"/>
    <w:rsid w:val="168C1346"/>
    <w:rsid w:val="16946B78"/>
    <w:rsid w:val="169C77DB"/>
    <w:rsid w:val="16A06334"/>
    <w:rsid w:val="16A9014A"/>
    <w:rsid w:val="16C37D16"/>
    <w:rsid w:val="16C409F8"/>
    <w:rsid w:val="16D41320"/>
    <w:rsid w:val="16E11692"/>
    <w:rsid w:val="16E55626"/>
    <w:rsid w:val="16ED6288"/>
    <w:rsid w:val="16F83F95"/>
    <w:rsid w:val="16FA2753"/>
    <w:rsid w:val="16FC64CC"/>
    <w:rsid w:val="17050DE5"/>
    <w:rsid w:val="170E31B9"/>
    <w:rsid w:val="172A0FAC"/>
    <w:rsid w:val="17301DCE"/>
    <w:rsid w:val="173918A5"/>
    <w:rsid w:val="175E0F34"/>
    <w:rsid w:val="17684793"/>
    <w:rsid w:val="176F759F"/>
    <w:rsid w:val="177056FB"/>
    <w:rsid w:val="177135B6"/>
    <w:rsid w:val="17845BDE"/>
    <w:rsid w:val="1789535B"/>
    <w:rsid w:val="17A63418"/>
    <w:rsid w:val="17AA23CB"/>
    <w:rsid w:val="17B564F2"/>
    <w:rsid w:val="17B95CD2"/>
    <w:rsid w:val="17BA0860"/>
    <w:rsid w:val="17BD5C5B"/>
    <w:rsid w:val="17BF6D5C"/>
    <w:rsid w:val="17C67922"/>
    <w:rsid w:val="17CF598E"/>
    <w:rsid w:val="17EF6030"/>
    <w:rsid w:val="17F60C55"/>
    <w:rsid w:val="180977C3"/>
    <w:rsid w:val="18146A54"/>
    <w:rsid w:val="183103F7"/>
    <w:rsid w:val="183613E4"/>
    <w:rsid w:val="183909C5"/>
    <w:rsid w:val="183D0B4A"/>
    <w:rsid w:val="18406E7A"/>
    <w:rsid w:val="184823B8"/>
    <w:rsid w:val="18622CA6"/>
    <w:rsid w:val="1864257A"/>
    <w:rsid w:val="186500A0"/>
    <w:rsid w:val="187A1D9E"/>
    <w:rsid w:val="18814EDA"/>
    <w:rsid w:val="189310B2"/>
    <w:rsid w:val="189664AC"/>
    <w:rsid w:val="18C01204"/>
    <w:rsid w:val="18C37D44"/>
    <w:rsid w:val="18C43019"/>
    <w:rsid w:val="18D92F68"/>
    <w:rsid w:val="18E303F6"/>
    <w:rsid w:val="18F2402A"/>
    <w:rsid w:val="18F73BF3"/>
    <w:rsid w:val="18FA29D6"/>
    <w:rsid w:val="19067AD5"/>
    <w:rsid w:val="19296BEB"/>
    <w:rsid w:val="192F0DDA"/>
    <w:rsid w:val="19382A8D"/>
    <w:rsid w:val="194C0D15"/>
    <w:rsid w:val="195425EF"/>
    <w:rsid w:val="195919B3"/>
    <w:rsid w:val="19634492"/>
    <w:rsid w:val="19654E72"/>
    <w:rsid w:val="19810F0A"/>
    <w:rsid w:val="198253AE"/>
    <w:rsid w:val="198D5B01"/>
    <w:rsid w:val="19AB669A"/>
    <w:rsid w:val="19B42244"/>
    <w:rsid w:val="19C84F25"/>
    <w:rsid w:val="19D91C69"/>
    <w:rsid w:val="19DB42DF"/>
    <w:rsid w:val="19E03E83"/>
    <w:rsid w:val="19E262E2"/>
    <w:rsid w:val="19E76139"/>
    <w:rsid w:val="19ED50A0"/>
    <w:rsid w:val="19F10014"/>
    <w:rsid w:val="19F2017C"/>
    <w:rsid w:val="19F27366"/>
    <w:rsid w:val="19F94791"/>
    <w:rsid w:val="1A1324AA"/>
    <w:rsid w:val="1A3A17E5"/>
    <w:rsid w:val="1A404921"/>
    <w:rsid w:val="1A5A377D"/>
    <w:rsid w:val="1A6363F8"/>
    <w:rsid w:val="1A6B16C5"/>
    <w:rsid w:val="1A6B4094"/>
    <w:rsid w:val="1A705206"/>
    <w:rsid w:val="1A715058"/>
    <w:rsid w:val="1A93629F"/>
    <w:rsid w:val="1A986A01"/>
    <w:rsid w:val="1A9A1116"/>
    <w:rsid w:val="1AA2382E"/>
    <w:rsid w:val="1AB64BE3"/>
    <w:rsid w:val="1AC60952"/>
    <w:rsid w:val="1ACD26DA"/>
    <w:rsid w:val="1AD05845"/>
    <w:rsid w:val="1ADC19CF"/>
    <w:rsid w:val="1AF12437"/>
    <w:rsid w:val="1AF5570C"/>
    <w:rsid w:val="1B0D0CA7"/>
    <w:rsid w:val="1B1464DA"/>
    <w:rsid w:val="1B356450"/>
    <w:rsid w:val="1B470238"/>
    <w:rsid w:val="1B4B4BDD"/>
    <w:rsid w:val="1B4E4A68"/>
    <w:rsid w:val="1B515F80"/>
    <w:rsid w:val="1B5508A0"/>
    <w:rsid w:val="1B590390"/>
    <w:rsid w:val="1B617245"/>
    <w:rsid w:val="1B637F6A"/>
    <w:rsid w:val="1B73407A"/>
    <w:rsid w:val="1B79527C"/>
    <w:rsid w:val="1B8371BB"/>
    <w:rsid w:val="1B8D6980"/>
    <w:rsid w:val="1B9119E5"/>
    <w:rsid w:val="1B9C202B"/>
    <w:rsid w:val="1B9C4291"/>
    <w:rsid w:val="1BC51582"/>
    <w:rsid w:val="1BC73A6F"/>
    <w:rsid w:val="1BC7690A"/>
    <w:rsid w:val="1BC83FED"/>
    <w:rsid w:val="1BD17F27"/>
    <w:rsid w:val="1BD6378F"/>
    <w:rsid w:val="1BD658E4"/>
    <w:rsid w:val="1C055E22"/>
    <w:rsid w:val="1C0624EC"/>
    <w:rsid w:val="1C0A0143"/>
    <w:rsid w:val="1C1461AC"/>
    <w:rsid w:val="1C167AAF"/>
    <w:rsid w:val="1C252021"/>
    <w:rsid w:val="1C277C63"/>
    <w:rsid w:val="1C33298F"/>
    <w:rsid w:val="1C35144E"/>
    <w:rsid w:val="1C3A2558"/>
    <w:rsid w:val="1C431FFF"/>
    <w:rsid w:val="1C564235"/>
    <w:rsid w:val="1C580648"/>
    <w:rsid w:val="1C5841A4"/>
    <w:rsid w:val="1C67332C"/>
    <w:rsid w:val="1C780D06"/>
    <w:rsid w:val="1C792CF4"/>
    <w:rsid w:val="1C8D50AC"/>
    <w:rsid w:val="1C940F54"/>
    <w:rsid w:val="1C9C1360"/>
    <w:rsid w:val="1CAA3A66"/>
    <w:rsid w:val="1CAC629E"/>
    <w:rsid w:val="1CB913C5"/>
    <w:rsid w:val="1CC24BDE"/>
    <w:rsid w:val="1CC31F15"/>
    <w:rsid w:val="1CC5367B"/>
    <w:rsid w:val="1CD1070C"/>
    <w:rsid w:val="1CDA6AAA"/>
    <w:rsid w:val="1CDD7FF4"/>
    <w:rsid w:val="1CE4012E"/>
    <w:rsid w:val="1CE55F66"/>
    <w:rsid w:val="1CF44BC4"/>
    <w:rsid w:val="1D0F0F89"/>
    <w:rsid w:val="1D1D5B88"/>
    <w:rsid w:val="1D3A7D4E"/>
    <w:rsid w:val="1D6129BF"/>
    <w:rsid w:val="1D623DC5"/>
    <w:rsid w:val="1D6C4F52"/>
    <w:rsid w:val="1D6D1D41"/>
    <w:rsid w:val="1D772D50"/>
    <w:rsid w:val="1D810117"/>
    <w:rsid w:val="1D810BD4"/>
    <w:rsid w:val="1D885B1E"/>
    <w:rsid w:val="1D9C3202"/>
    <w:rsid w:val="1DA358F3"/>
    <w:rsid w:val="1DA67191"/>
    <w:rsid w:val="1DA71025"/>
    <w:rsid w:val="1DA72E39"/>
    <w:rsid w:val="1DAC03EC"/>
    <w:rsid w:val="1DB40A48"/>
    <w:rsid w:val="1DC37D43"/>
    <w:rsid w:val="1DC87107"/>
    <w:rsid w:val="1DCE3277"/>
    <w:rsid w:val="1DCE373B"/>
    <w:rsid w:val="1DD30A1B"/>
    <w:rsid w:val="1DD53A7C"/>
    <w:rsid w:val="1DE55F0B"/>
    <w:rsid w:val="1DF223D6"/>
    <w:rsid w:val="1DF5197B"/>
    <w:rsid w:val="1E021974"/>
    <w:rsid w:val="1E034101"/>
    <w:rsid w:val="1E036392"/>
    <w:rsid w:val="1E1F4375"/>
    <w:rsid w:val="1E242665"/>
    <w:rsid w:val="1E2F3063"/>
    <w:rsid w:val="1E363B11"/>
    <w:rsid w:val="1E3E3C2B"/>
    <w:rsid w:val="1E42510C"/>
    <w:rsid w:val="1E4759F8"/>
    <w:rsid w:val="1E4C37AD"/>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E2E43"/>
    <w:rsid w:val="1ED132F1"/>
    <w:rsid w:val="1ED434FC"/>
    <w:rsid w:val="1EDE25B8"/>
    <w:rsid w:val="1EE53CE9"/>
    <w:rsid w:val="1EE7180F"/>
    <w:rsid w:val="1F0E1492"/>
    <w:rsid w:val="1F15637C"/>
    <w:rsid w:val="1F1A1BE5"/>
    <w:rsid w:val="1F2954D9"/>
    <w:rsid w:val="1F297A0F"/>
    <w:rsid w:val="1F2C36C6"/>
    <w:rsid w:val="1F325CA8"/>
    <w:rsid w:val="1F3503B3"/>
    <w:rsid w:val="1F3C79B7"/>
    <w:rsid w:val="1F5D7D23"/>
    <w:rsid w:val="1F6A2B6C"/>
    <w:rsid w:val="1F7076AA"/>
    <w:rsid w:val="1F753706"/>
    <w:rsid w:val="1F783D5F"/>
    <w:rsid w:val="1F7A22DD"/>
    <w:rsid w:val="1F7C289F"/>
    <w:rsid w:val="1F80785E"/>
    <w:rsid w:val="1F917F14"/>
    <w:rsid w:val="1F990982"/>
    <w:rsid w:val="1FA16800"/>
    <w:rsid w:val="1FAB1324"/>
    <w:rsid w:val="1FB05EF3"/>
    <w:rsid w:val="1FB913FE"/>
    <w:rsid w:val="1FC97167"/>
    <w:rsid w:val="1FE04BDC"/>
    <w:rsid w:val="1FF40126"/>
    <w:rsid w:val="1FF733D5"/>
    <w:rsid w:val="1FFC6823"/>
    <w:rsid w:val="20134278"/>
    <w:rsid w:val="2016445E"/>
    <w:rsid w:val="20191E9C"/>
    <w:rsid w:val="201B2CEC"/>
    <w:rsid w:val="20207D63"/>
    <w:rsid w:val="203010B0"/>
    <w:rsid w:val="20322F5E"/>
    <w:rsid w:val="203C020F"/>
    <w:rsid w:val="20464C53"/>
    <w:rsid w:val="20523600"/>
    <w:rsid w:val="20690E1D"/>
    <w:rsid w:val="206A1100"/>
    <w:rsid w:val="206A6249"/>
    <w:rsid w:val="206E043A"/>
    <w:rsid w:val="208428DE"/>
    <w:rsid w:val="20847C5E"/>
    <w:rsid w:val="209836D9"/>
    <w:rsid w:val="20A3664B"/>
    <w:rsid w:val="20A7040F"/>
    <w:rsid w:val="20AD3C62"/>
    <w:rsid w:val="20B47E17"/>
    <w:rsid w:val="20B7762A"/>
    <w:rsid w:val="20CD53CA"/>
    <w:rsid w:val="20D01727"/>
    <w:rsid w:val="20D75508"/>
    <w:rsid w:val="20E33F9F"/>
    <w:rsid w:val="20E371A5"/>
    <w:rsid w:val="20E56222"/>
    <w:rsid w:val="20EE4E2F"/>
    <w:rsid w:val="21015F9B"/>
    <w:rsid w:val="21134B3E"/>
    <w:rsid w:val="211B0CE6"/>
    <w:rsid w:val="211F1734"/>
    <w:rsid w:val="211F3ADE"/>
    <w:rsid w:val="211F4D8C"/>
    <w:rsid w:val="212322D2"/>
    <w:rsid w:val="212D3CF0"/>
    <w:rsid w:val="21336F8E"/>
    <w:rsid w:val="215E491F"/>
    <w:rsid w:val="216E446A"/>
    <w:rsid w:val="217E28FF"/>
    <w:rsid w:val="217F21D3"/>
    <w:rsid w:val="21800C7D"/>
    <w:rsid w:val="219C6341"/>
    <w:rsid w:val="21A12149"/>
    <w:rsid w:val="21A32365"/>
    <w:rsid w:val="21A60DAE"/>
    <w:rsid w:val="21BF7657"/>
    <w:rsid w:val="21CD2F3E"/>
    <w:rsid w:val="21D23AB1"/>
    <w:rsid w:val="21D3768F"/>
    <w:rsid w:val="21DF0DA7"/>
    <w:rsid w:val="21E35F4E"/>
    <w:rsid w:val="21E5472C"/>
    <w:rsid w:val="21EB27A9"/>
    <w:rsid w:val="21F20BF7"/>
    <w:rsid w:val="21F229A5"/>
    <w:rsid w:val="21F950CC"/>
    <w:rsid w:val="21FF173F"/>
    <w:rsid w:val="220821C8"/>
    <w:rsid w:val="22184D58"/>
    <w:rsid w:val="222049FD"/>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4745D"/>
    <w:rsid w:val="226F2BC4"/>
    <w:rsid w:val="22721D38"/>
    <w:rsid w:val="227A3848"/>
    <w:rsid w:val="22804455"/>
    <w:rsid w:val="228201CD"/>
    <w:rsid w:val="228448C9"/>
    <w:rsid w:val="228B669A"/>
    <w:rsid w:val="228E694F"/>
    <w:rsid w:val="22963C78"/>
    <w:rsid w:val="22A44C4A"/>
    <w:rsid w:val="22A9658B"/>
    <w:rsid w:val="22AD1173"/>
    <w:rsid w:val="22D84C7F"/>
    <w:rsid w:val="22D8603F"/>
    <w:rsid w:val="22E06EE9"/>
    <w:rsid w:val="22E7312D"/>
    <w:rsid w:val="22F17100"/>
    <w:rsid w:val="22F94375"/>
    <w:rsid w:val="22FC0890"/>
    <w:rsid w:val="2305495A"/>
    <w:rsid w:val="231A6657"/>
    <w:rsid w:val="231C60A0"/>
    <w:rsid w:val="231D0165"/>
    <w:rsid w:val="231F5A1C"/>
    <w:rsid w:val="23247AAC"/>
    <w:rsid w:val="232A616E"/>
    <w:rsid w:val="23303B46"/>
    <w:rsid w:val="233713D2"/>
    <w:rsid w:val="23547471"/>
    <w:rsid w:val="235F22BC"/>
    <w:rsid w:val="23620335"/>
    <w:rsid w:val="23634C61"/>
    <w:rsid w:val="23717CB9"/>
    <w:rsid w:val="23A05265"/>
    <w:rsid w:val="23AD74CB"/>
    <w:rsid w:val="23B26FD1"/>
    <w:rsid w:val="23C16AD3"/>
    <w:rsid w:val="23D36676"/>
    <w:rsid w:val="23D70F3F"/>
    <w:rsid w:val="23DC1A99"/>
    <w:rsid w:val="23E75140"/>
    <w:rsid w:val="23EF1892"/>
    <w:rsid w:val="23F01166"/>
    <w:rsid w:val="23F55A4F"/>
    <w:rsid w:val="23FB6A9C"/>
    <w:rsid w:val="241E68C2"/>
    <w:rsid w:val="24224FB8"/>
    <w:rsid w:val="24235575"/>
    <w:rsid w:val="242A28CA"/>
    <w:rsid w:val="2435722E"/>
    <w:rsid w:val="24390D5F"/>
    <w:rsid w:val="244B0A32"/>
    <w:rsid w:val="246619E0"/>
    <w:rsid w:val="24741D97"/>
    <w:rsid w:val="24865ABF"/>
    <w:rsid w:val="24A24A9D"/>
    <w:rsid w:val="24A25117"/>
    <w:rsid w:val="24B403E6"/>
    <w:rsid w:val="24B85442"/>
    <w:rsid w:val="24EE1B49"/>
    <w:rsid w:val="24EF27A7"/>
    <w:rsid w:val="250550E5"/>
    <w:rsid w:val="25070282"/>
    <w:rsid w:val="250A48EF"/>
    <w:rsid w:val="251D5F8B"/>
    <w:rsid w:val="2527288B"/>
    <w:rsid w:val="25342CB4"/>
    <w:rsid w:val="253735C1"/>
    <w:rsid w:val="25402651"/>
    <w:rsid w:val="254A1F6B"/>
    <w:rsid w:val="255319AC"/>
    <w:rsid w:val="2556149D"/>
    <w:rsid w:val="25583A87"/>
    <w:rsid w:val="25590984"/>
    <w:rsid w:val="25994F22"/>
    <w:rsid w:val="25A26D6C"/>
    <w:rsid w:val="25A31F57"/>
    <w:rsid w:val="25AC7E41"/>
    <w:rsid w:val="25AD6DA4"/>
    <w:rsid w:val="25AE12D9"/>
    <w:rsid w:val="25B06925"/>
    <w:rsid w:val="25B20DC9"/>
    <w:rsid w:val="25C44658"/>
    <w:rsid w:val="25CA5624"/>
    <w:rsid w:val="25D1041A"/>
    <w:rsid w:val="25D94D82"/>
    <w:rsid w:val="25FD2213"/>
    <w:rsid w:val="26027F50"/>
    <w:rsid w:val="260E6546"/>
    <w:rsid w:val="260F621B"/>
    <w:rsid w:val="26163620"/>
    <w:rsid w:val="26256CDC"/>
    <w:rsid w:val="26297460"/>
    <w:rsid w:val="263A2B6C"/>
    <w:rsid w:val="263A4113"/>
    <w:rsid w:val="26553787"/>
    <w:rsid w:val="265C2AE3"/>
    <w:rsid w:val="265E4AAD"/>
    <w:rsid w:val="26661BB3"/>
    <w:rsid w:val="26705CF5"/>
    <w:rsid w:val="26760775"/>
    <w:rsid w:val="26864E37"/>
    <w:rsid w:val="26895B50"/>
    <w:rsid w:val="26922AFC"/>
    <w:rsid w:val="269828CB"/>
    <w:rsid w:val="26AA5F44"/>
    <w:rsid w:val="26B451D2"/>
    <w:rsid w:val="26C30DB4"/>
    <w:rsid w:val="26D42FC1"/>
    <w:rsid w:val="26E95941"/>
    <w:rsid w:val="26F86CAF"/>
    <w:rsid w:val="26F947D6"/>
    <w:rsid w:val="26FB054E"/>
    <w:rsid w:val="26FE3B9A"/>
    <w:rsid w:val="27057CB4"/>
    <w:rsid w:val="270858DD"/>
    <w:rsid w:val="270D0281"/>
    <w:rsid w:val="2710758F"/>
    <w:rsid w:val="271E5FEA"/>
    <w:rsid w:val="272E0308"/>
    <w:rsid w:val="27315D1D"/>
    <w:rsid w:val="273917E8"/>
    <w:rsid w:val="27426CA6"/>
    <w:rsid w:val="27461961"/>
    <w:rsid w:val="27475901"/>
    <w:rsid w:val="27481C89"/>
    <w:rsid w:val="275023A2"/>
    <w:rsid w:val="276B56D3"/>
    <w:rsid w:val="276C31F9"/>
    <w:rsid w:val="27710810"/>
    <w:rsid w:val="27792C5F"/>
    <w:rsid w:val="277F62B7"/>
    <w:rsid w:val="27840543"/>
    <w:rsid w:val="27897907"/>
    <w:rsid w:val="279045D1"/>
    <w:rsid w:val="2792416F"/>
    <w:rsid w:val="279908E2"/>
    <w:rsid w:val="2799466D"/>
    <w:rsid w:val="279B21C1"/>
    <w:rsid w:val="27A47C71"/>
    <w:rsid w:val="27A66DBF"/>
    <w:rsid w:val="27C10F21"/>
    <w:rsid w:val="27C84BC1"/>
    <w:rsid w:val="27E606F5"/>
    <w:rsid w:val="27ED1A69"/>
    <w:rsid w:val="27ED7947"/>
    <w:rsid w:val="27F51441"/>
    <w:rsid w:val="27F9674B"/>
    <w:rsid w:val="27FE6547"/>
    <w:rsid w:val="280B0EE6"/>
    <w:rsid w:val="280F766B"/>
    <w:rsid w:val="281D62A2"/>
    <w:rsid w:val="28354C94"/>
    <w:rsid w:val="2838427B"/>
    <w:rsid w:val="283B58B4"/>
    <w:rsid w:val="28405DFB"/>
    <w:rsid w:val="28445F24"/>
    <w:rsid w:val="285945DE"/>
    <w:rsid w:val="28724840"/>
    <w:rsid w:val="287372AC"/>
    <w:rsid w:val="288A5F02"/>
    <w:rsid w:val="28926C90"/>
    <w:rsid w:val="289C7B0E"/>
    <w:rsid w:val="28BB61E6"/>
    <w:rsid w:val="28C011CA"/>
    <w:rsid w:val="28C27A8D"/>
    <w:rsid w:val="28CB4DAA"/>
    <w:rsid w:val="28F64534"/>
    <w:rsid w:val="28F72F97"/>
    <w:rsid w:val="29014296"/>
    <w:rsid w:val="2907142C"/>
    <w:rsid w:val="290F208E"/>
    <w:rsid w:val="291F2DA4"/>
    <w:rsid w:val="29226266"/>
    <w:rsid w:val="292518B2"/>
    <w:rsid w:val="29262A18"/>
    <w:rsid w:val="293D3FCE"/>
    <w:rsid w:val="293F655C"/>
    <w:rsid w:val="29471828"/>
    <w:rsid w:val="29491A44"/>
    <w:rsid w:val="29507AA2"/>
    <w:rsid w:val="295C2DFA"/>
    <w:rsid w:val="296352A9"/>
    <w:rsid w:val="296A7FDB"/>
    <w:rsid w:val="2976035F"/>
    <w:rsid w:val="298567F4"/>
    <w:rsid w:val="29870126"/>
    <w:rsid w:val="29883BEF"/>
    <w:rsid w:val="29893309"/>
    <w:rsid w:val="299148F9"/>
    <w:rsid w:val="299F78B6"/>
    <w:rsid w:val="29A0362E"/>
    <w:rsid w:val="29AC2228"/>
    <w:rsid w:val="29B813EF"/>
    <w:rsid w:val="29BD7D3C"/>
    <w:rsid w:val="29CC61D1"/>
    <w:rsid w:val="29D07A70"/>
    <w:rsid w:val="29E8151E"/>
    <w:rsid w:val="29F92838"/>
    <w:rsid w:val="29F97533"/>
    <w:rsid w:val="2A077678"/>
    <w:rsid w:val="2A121C1D"/>
    <w:rsid w:val="2A132D06"/>
    <w:rsid w:val="2A167FFE"/>
    <w:rsid w:val="2A17569E"/>
    <w:rsid w:val="2A1A0CEB"/>
    <w:rsid w:val="2A225DF1"/>
    <w:rsid w:val="2A3D2C2B"/>
    <w:rsid w:val="2A48213D"/>
    <w:rsid w:val="2A510ABE"/>
    <w:rsid w:val="2A542A73"/>
    <w:rsid w:val="2A573CED"/>
    <w:rsid w:val="2A6B59EA"/>
    <w:rsid w:val="2A703001"/>
    <w:rsid w:val="2A713A65"/>
    <w:rsid w:val="2A7A3A47"/>
    <w:rsid w:val="2A842608"/>
    <w:rsid w:val="2A877961"/>
    <w:rsid w:val="2A907EB7"/>
    <w:rsid w:val="2A952BFE"/>
    <w:rsid w:val="2A9A1FB4"/>
    <w:rsid w:val="2A9C5BA4"/>
    <w:rsid w:val="2AA86D57"/>
    <w:rsid w:val="2ABC6246"/>
    <w:rsid w:val="2AD00736"/>
    <w:rsid w:val="2AD57D7C"/>
    <w:rsid w:val="2ADE7574"/>
    <w:rsid w:val="2AE11467"/>
    <w:rsid w:val="2AE80DE9"/>
    <w:rsid w:val="2AF50EB8"/>
    <w:rsid w:val="2B033E75"/>
    <w:rsid w:val="2B12038B"/>
    <w:rsid w:val="2B1517CD"/>
    <w:rsid w:val="2B1940D6"/>
    <w:rsid w:val="2B1C4F36"/>
    <w:rsid w:val="2B23356C"/>
    <w:rsid w:val="2B25203D"/>
    <w:rsid w:val="2B27280E"/>
    <w:rsid w:val="2B346370"/>
    <w:rsid w:val="2B381D70"/>
    <w:rsid w:val="2B397896"/>
    <w:rsid w:val="2B4321B4"/>
    <w:rsid w:val="2B564DE8"/>
    <w:rsid w:val="2B5D3585"/>
    <w:rsid w:val="2B6061C9"/>
    <w:rsid w:val="2B684295"/>
    <w:rsid w:val="2B71228A"/>
    <w:rsid w:val="2B751E35"/>
    <w:rsid w:val="2B797C93"/>
    <w:rsid w:val="2B822F66"/>
    <w:rsid w:val="2B852ADC"/>
    <w:rsid w:val="2B8B3DDA"/>
    <w:rsid w:val="2BA4006E"/>
    <w:rsid w:val="2BA70CA4"/>
    <w:rsid w:val="2BB35603"/>
    <w:rsid w:val="2BC058C2"/>
    <w:rsid w:val="2BC30D83"/>
    <w:rsid w:val="2BC46210"/>
    <w:rsid w:val="2BD134CD"/>
    <w:rsid w:val="2BE05F64"/>
    <w:rsid w:val="2BE462CA"/>
    <w:rsid w:val="2BEE68D3"/>
    <w:rsid w:val="2BF51A0F"/>
    <w:rsid w:val="2BFA5F57"/>
    <w:rsid w:val="2C000953"/>
    <w:rsid w:val="2C0C79F5"/>
    <w:rsid w:val="2C273B93"/>
    <w:rsid w:val="2C2D7022"/>
    <w:rsid w:val="2C41535E"/>
    <w:rsid w:val="2C475DBB"/>
    <w:rsid w:val="2C4D23AE"/>
    <w:rsid w:val="2C4F012C"/>
    <w:rsid w:val="2C550700"/>
    <w:rsid w:val="2C5D1363"/>
    <w:rsid w:val="2C6E17C2"/>
    <w:rsid w:val="2C6E531E"/>
    <w:rsid w:val="2C793E90"/>
    <w:rsid w:val="2C9A4365"/>
    <w:rsid w:val="2CB52F4D"/>
    <w:rsid w:val="2CC279B8"/>
    <w:rsid w:val="2CD54662"/>
    <w:rsid w:val="2CEA45E0"/>
    <w:rsid w:val="2CFC1259"/>
    <w:rsid w:val="2CFD12CE"/>
    <w:rsid w:val="2CFF241A"/>
    <w:rsid w:val="2D080F36"/>
    <w:rsid w:val="2D087520"/>
    <w:rsid w:val="2D1A7254"/>
    <w:rsid w:val="2D207FD1"/>
    <w:rsid w:val="2D236108"/>
    <w:rsid w:val="2D2862F8"/>
    <w:rsid w:val="2D3746AF"/>
    <w:rsid w:val="2D3B4E80"/>
    <w:rsid w:val="2D401DC6"/>
    <w:rsid w:val="2D406CBA"/>
    <w:rsid w:val="2D491BDE"/>
    <w:rsid w:val="2D6C5D01"/>
    <w:rsid w:val="2D7422F5"/>
    <w:rsid w:val="2D76092E"/>
    <w:rsid w:val="2D7921CC"/>
    <w:rsid w:val="2D7E1439"/>
    <w:rsid w:val="2D924ED5"/>
    <w:rsid w:val="2DA84860"/>
    <w:rsid w:val="2DAF5BEE"/>
    <w:rsid w:val="2DC62A23"/>
    <w:rsid w:val="2DDF2F9F"/>
    <w:rsid w:val="2DEA3A81"/>
    <w:rsid w:val="2DEC36CC"/>
    <w:rsid w:val="2DEF248E"/>
    <w:rsid w:val="2E002120"/>
    <w:rsid w:val="2E003C4A"/>
    <w:rsid w:val="2E036BCF"/>
    <w:rsid w:val="2E0761E3"/>
    <w:rsid w:val="2E162111"/>
    <w:rsid w:val="2E204D3E"/>
    <w:rsid w:val="2E2C723F"/>
    <w:rsid w:val="2E3B213B"/>
    <w:rsid w:val="2E474078"/>
    <w:rsid w:val="2E4E18AB"/>
    <w:rsid w:val="2E5073D1"/>
    <w:rsid w:val="2E6E73AE"/>
    <w:rsid w:val="2E921932"/>
    <w:rsid w:val="2EAB0AAB"/>
    <w:rsid w:val="2EB77385"/>
    <w:rsid w:val="2EC34F63"/>
    <w:rsid w:val="2EC73DA7"/>
    <w:rsid w:val="2ED420CE"/>
    <w:rsid w:val="2EDD0FB3"/>
    <w:rsid w:val="2EDE49DD"/>
    <w:rsid w:val="2EE4515F"/>
    <w:rsid w:val="2EF64D07"/>
    <w:rsid w:val="2EFF2BA5"/>
    <w:rsid w:val="2F0361F1"/>
    <w:rsid w:val="2F0A3A24"/>
    <w:rsid w:val="2F0B779C"/>
    <w:rsid w:val="2F11484F"/>
    <w:rsid w:val="2F1403FE"/>
    <w:rsid w:val="2F147CF6"/>
    <w:rsid w:val="2F1948A9"/>
    <w:rsid w:val="2F1B08DB"/>
    <w:rsid w:val="2F212704"/>
    <w:rsid w:val="2F25085E"/>
    <w:rsid w:val="2F252B54"/>
    <w:rsid w:val="2F2B7FC7"/>
    <w:rsid w:val="2F2C45A3"/>
    <w:rsid w:val="2F2E6FE6"/>
    <w:rsid w:val="2F2F1784"/>
    <w:rsid w:val="2F401969"/>
    <w:rsid w:val="2F4122B6"/>
    <w:rsid w:val="2F4131BE"/>
    <w:rsid w:val="2F4E0230"/>
    <w:rsid w:val="2F57653D"/>
    <w:rsid w:val="2F5C5965"/>
    <w:rsid w:val="2F5E78CC"/>
    <w:rsid w:val="2F601BF4"/>
    <w:rsid w:val="2F65648C"/>
    <w:rsid w:val="2F6A3B3F"/>
    <w:rsid w:val="2F7075FF"/>
    <w:rsid w:val="2F752843"/>
    <w:rsid w:val="2F7B222C"/>
    <w:rsid w:val="2F8512FC"/>
    <w:rsid w:val="2F8740A1"/>
    <w:rsid w:val="2F994DA8"/>
    <w:rsid w:val="2FA379D4"/>
    <w:rsid w:val="2FB96473"/>
    <w:rsid w:val="2FBF2CAD"/>
    <w:rsid w:val="2FCE2CA3"/>
    <w:rsid w:val="2FD50C28"/>
    <w:rsid w:val="2FD92212"/>
    <w:rsid w:val="2FE0793F"/>
    <w:rsid w:val="2FE4156D"/>
    <w:rsid w:val="2FED5BCA"/>
    <w:rsid w:val="2FFA5C59"/>
    <w:rsid w:val="300466C5"/>
    <w:rsid w:val="300F20AC"/>
    <w:rsid w:val="30191A45"/>
    <w:rsid w:val="30255F46"/>
    <w:rsid w:val="303F6E73"/>
    <w:rsid w:val="305111DE"/>
    <w:rsid w:val="30553E4A"/>
    <w:rsid w:val="3055508B"/>
    <w:rsid w:val="305A4537"/>
    <w:rsid w:val="305A75EE"/>
    <w:rsid w:val="30613F7A"/>
    <w:rsid w:val="307D2EF3"/>
    <w:rsid w:val="3087288E"/>
    <w:rsid w:val="308912DA"/>
    <w:rsid w:val="30BD0622"/>
    <w:rsid w:val="30BD6874"/>
    <w:rsid w:val="30BF25EC"/>
    <w:rsid w:val="30BF664A"/>
    <w:rsid w:val="30C9346B"/>
    <w:rsid w:val="30D5440E"/>
    <w:rsid w:val="30DA5678"/>
    <w:rsid w:val="30E25DF0"/>
    <w:rsid w:val="30E91417"/>
    <w:rsid w:val="30F272BB"/>
    <w:rsid w:val="30F46739"/>
    <w:rsid w:val="30F5600E"/>
    <w:rsid w:val="30F71D86"/>
    <w:rsid w:val="30FE2283"/>
    <w:rsid w:val="30FF6E8C"/>
    <w:rsid w:val="310B7BF7"/>
    <w:rsid w:val="310E5321"/>
    <w:rsid w:val="311C17EC"/>
    <w:rsid w:val="31202E64"/>
    <w:rsid w:val="31280C2B"/>
    <w:rsid w:val="312B7C81"/>
    <w:rsid w:val="31342FDA"/>
    <w:rsid w:val="313F251C"/>
    <w:rsid w:val="313F54DB"/>
    <w:rsid w:val="314825E1"/>
    <w:rsid w:val="314B1C20"/>
    <w:rsid w:val="314B6FC4"/>
    <w:rsid w:val="314D19A6"/>
    <w:rsid w:val="31586592"/>
    <w:rsid w:val="316A12DE"/>
    <w:rsid w:val="317038E6"/>
    <w:rsid w:val="3186135C"/>
    <w:rsid w:val="318A0E4C"/>
    <w:rsid w:val="318F02CF"/>
    <w:rsid w:val="31B47C77"/>
    <w:rsid w:val="31BF2453"/>
    <w:rsid w:val="31CD539D"/>
    <w:rsid w:val="31CD6F8B"/>
    <w:rsid w:val="31D04385"/>
    <w:rsid w:val="31E3249B"/>
    <w:rsid w:val="31E35A37"/>
    <w:rsid w:val="31EC5663"/>
    <w:rsid w:val="31FD7870"/>
    <w:rsid w:val="32006FB8"/>
    <w:rsid w:val="32024E86"/>
    <w:rsid w:val="3205440F"/>
    <w:rsid w:val="321D5445"/>
    <w:rsid w:val="323179FB"/>
    <w:rsid w:val="32382656"/>
    <w:rsid w:val="32572468"/>
    <w:rsid w:val="325B6344"/>
    <w:rsid w:val="32603382"/>
    <w:rsid w:val="32701DFC"/>
    <w:rsid w:val="327168B8"/>
    <w:rsid w:val="3281725C"/>
    <w:rsid w:val="329C1BD4"/>
    <w:rsid w:val="32A20948"/>
    <w:rsid w:val="32B41675"/>
    <w:rsid w:val="32B67A1F"/>
    <w:rsid w:val="32C55ED2"/>
    <w:rsid w:val="32D3237F"/>
    <w:rsid w:val="32E4633A"/>
    <w:rsid w:val="32F0766E"/>
    <w:rsid w:val="32FC7395"/>
    <w:rsid w:val="33092244"/>
    <w:rsid w:val="33125705"/>
    <w:rsid w:val="33240766"/>
    <w:rsid w:val="33277341"/>
    <w:rsid w:val="33352735"/>
    <w:rsid w:val="33353039"/>
    <w:rsid w:val="333C6176"/>
    <w:rsid w:val="333D3C9C"/>
    <w:rsid w:val="334C1DB4"/>
    <w:rsid w:val="33550FE6"/>
    <w:rsid w:val="3359561A"/>
    <w:rsid w:val="33662286"/>
    <w:rsid w:val="33751688"/>
    <w:rsid w:val="337B4EF0"/>
    <w:rsid w:val="3381002D"/>
    <w:rsid w:val="3383387C"/>
    <w:rsid w:val="33884F17"/>
    <w:rsid w:val="33A9609D"/>
    <w:rsid w:val="33B0446E"/>
    <w:rsid w:val="33B61EB0"/>
    <w:rsid w:val="33BA5704"/>
    <w:rsid w:val="33BB60DF"/>
    <w:rsid w:val="33C120EC"/>
    <w:rsid w:val="33D463AE"/>
    <w:rsid w:val="33DE56E7"/>
    <w:rsid w:val="33DF01AE"/>
    <w:rsid w:val="33EB6BAD"/>
    <w:rsid w:val="34025062"/>
    <w:rsid w:val="340547BA"/>
    <w:rsid w:val="34070F50"/>
    <w:rsid w:val="340D7B12"/>
    <w:rsid w:val="3417273F"/>
    <w:rsid w:val="34172C0C"/>
    <w:rsid w:val="34337C87"/>
    <w:rsid w:val="344E43B3"/>
    <w:rsid w:val="34556336"/>
    <w:rsid w:val="34671A0C"/>
    <w:rsid w:val="34725357"/>
    <w:rsid w:val="34761214"/>
    <w:rsid w:val="34902D2E"/>
    <w:rsid w:val="34951FE2"/>
    <w:rsid w:val="349873DC"/>
    <w:rsid w:val="34AF5E9D"/>
    <w:rsid w:val="34AF78B7"/>
    <w:rsid w:val="34B07A96"/>
    <w:rsid w:val="34B333A0"/>
    <w:rsid w:val="34B54432"/>
    <w:rsid w:val="34B61F58"/>
    <w:rsid w:val="34C000B7"/>
    <w:rsid w:val="34C83927"/>
    <w:rsid w:val="34D32B0A"/>
    <w:rsid w:val="34D84831"/>
    <w:rsid w:val="34DB4661"/>
    <w:rsid w:val="34DC6FA8"/>
    <w:rsid w:val="34E92AC0"/>
    <w:rsid w:val="34FB2E38"/>
    <w:rsid w:val="34FC769A"/>
    <w:rsid w:val="35042CC3"/>
    <w:rsid w:val="351647A5"/>
    <w:rsid w:val="351D1FD7"/>
    <w:rsid w:val="353511EE"/>
    <w:rsid w:val="353E47FC"/>
    <w:rsid w:val="353F2826"/>
    <w:rsid w:val="353F53A7"/>
    <w:rsid w:val="353F5AA9"/>
    <w:rsid w:val="35627F38"/>
    <w:rsid w:val="35690D78"/>
    <w:rsid w:val="356910D3"/>
    <w:rsid w:val="356C0059"/>
    <w:rsid w:val="356E5A46"/>
    <w:rsid w:val="35700359"/>
    <w:rsid w:val="35704437"/>
    <w:rsid w:val="35747E49"/>
    <w:rsid w:val="3575771D"/>
    <w:rsid w:val="35805C30"/>
    <w:rsid w:val="35882BB7"/>
    <w:rsid w:val="358D4A67"/>
    <w:rsid w:val="35900175"/>
    <w:rsid w:val="35BE7B87"/>
    <w:rsid w:val="35CF32D1"/>
    <w:rsid w:val="35D6790D"/>
    <w:rsid w:val="35DD2AFA"/>
    <w:rsid w:val="35DE52C2"/>
    <w:rsid w:val="35DF0514"/>
    <w:rsid w:val="35E73E14"/>
    <w:rsid w:val="35FB7A71"/>
    <w:rsid w:val="35FF12FC"/>
    <w:rsid w:val="360762D6"/>
    <w:rsid w:val="36111143"/>
    <w:rsid w:val="36176A26"/>
    <w:rsid w:val="36301896"/>
    <w:rsid w:val="36401AD9"/>
    <w:rsid w:val="365417B6"/>
    <w:rsid w:val="3657676F"/>
    <w:rsid w:val="366C7C3F"/>
    <w:rsid w:val="366D6646"/>
    <w:rsid w:val="367337CC"/>
    <w:rsid w:val="36764747"/>
    <w:rsid w:val="36833BCD"/>
    <w:rsid w:val="36AA1228"/>
    <w:rsid w:val="36AE1B85"/>
    <w:rsid w:val="36B67FED"/>
    <w:rsid w:val="36B779D9"/>
    <w:rsid w:val="36BA27A1"/>
    <w:rsid w:val="36BB3856"/>
    <w:rsid w:val="36BF3346"/>
    <w:rsid w:val="36C73FA8"/>
    <w:rsid w:val="36C85AB1"/>
    <w:rsid w:val="36D032AB"/>
    <w:rsid w:val="36E63B84"/>
    <w:rsid w:val="36EE3C2B"/>
    <w:rsid w:val="36F45348"/>
    <w:rsid w:val="36F84A1C"/>
    <w:rsid w:val="36FA0D5F"/>
    <w:rsid w:val="37022D4B"/>
    <w:rsid w:val="370513CD"/>
    <w:rsid w:val="370623B0"/>
    <w:rsid w:val="37063AC5"/>
    <w:rsid w:val="371051BC"/>
    <w:rsid w:val="37113475"/>
    <w:rsid w:val="37191134"/>
    <w:rsid w:val="371A67CE"/>
    <w:rsid w:val="371F5BA8"/>
    <w:rsid w:val="3724764D"/>
    <w:rsid w:val="372C02AF"/>
    <w:rsid w:val="372C576A"/>
    <w:rsid w:val="37333659"/>
    <w:rsid w:val="37356FE7"/>
    <w:rsid w:val="374024C1"/>
    <w:rsid w:val="37403D5B"/>
    <w:rsid w:val="374C2700"/>
    <w:rsid w:val="374F6BED"/>
    <w:rsid w:val="3753293F"/>
    <w:rsid w:val="376161AB"/>
    <w:rsid w:val="376F1913"/>
    <w:rsid w:val="377A54BF"/>
    <w:rsid w:val="377F4883"/>
    <w:rsid w:val="3788258A"/>
    <w:rsid w:val="37922AD5"/>
    <w:rsid w:val="379A1CEF"/>
    <w:rsid w:val="379B4223"/>
    <w:rsid w:val="37B564F7"/>
    <w:rsid w:val="37B60E69"/>
    <w:rsid w:val="37C25074"/>
    <w:rsid w:val="37CA5B07"/>
    <w:rsid w:val="37CF65F0"/>
    <w:rsid w:val="37D027AD"/>
    <w:rsid w:val="37E24336"/>
    <w:rsid w:val="37E364F0"/>
    <w:rsid w:val="37F25055"/>
    <w:rsid w:val="37FB630E"/>
    <w:rsid w:val="38172213"/>
    <w:rsid w:val="381C47C8"/>
    <w:rsid w:val="381E7F61"/>
    <w:rsid w:val="383B4C4E"/>
    <w:rsid w:val="384174A3"/>
    <w:rsid w:val="384653A1"/>
    <w:rsid w:val="38543F62"/>
    <w:rsid w:val="38570293"/>
    <w:rsid w:val="386727CE"/>
    <w:rsid w:val="386B22C2"/>
    <w:rsid w:val="38796AD2"/>
    <w:rsid w:val="387E0FDF"/>
    <w:rsid w:val="38AC16A8"/>
    <w:rsid w:val="38AC78FA"/>
    <w:rsid w:val="38B44A00"/>
    <w:rsid w:val="38B92017"/>
    <w:rsid w:val="38BD4594"/>
    <w:rsid w:val="38C033A5"/>
    <w:rsid w:val="38D02376"/>
    <w:rsid w:val="38D07235"/>
    <w:rsid w:val="38DA279F"/>
    <w:rsid w:val="38F05D77"/>
    <w:rsid w:val="38F62E34"/>
    <w:rsid w:val="38FB262F"/>
    <w:rsid w:val="38FE1AFE"/>
    <w:rsid w:val="39017BBA"/>
    <w:rsid w:val="39023D25"/>
    <w:rsid w:val="390E5EBF"/>
    <w:rsid w:val="391A0D07"/>
    <w:rsid w:val="39205BF2"/>
    <w:rsid w:val="39227BBC"/>
    <w:rsid w:val="392751D2"/>
    <w:rsid w:val="39292208"/>
    <w:rsid w:val="39296CF1"/>
    <w:rsid w:val="39390772"/>
    <w:rsid w:val="393B2A2C"/>
    <w:rsid w:val="39504729"/>
    <w:rsid w:val="395125A7"/>
    <w:rsid w:val="39520450"/>
    <w:rsid w:val="39570DCA"/>
    <w:rsid w:val="395818F2"/>
    <w:rsid w:val="395D29A2"/>
    <w:rsid w:val="397C3CF9"/>
    <w:rsid w:val="398208CC"/>
    <w:rsid w:val="398443D3"/>
    <w:rsid w:val="39A405D1"/>
    <w:rsid w:val="39AE1450"/>
    <w:rsid w:val="39B90629"/>
    <w:rsid w:val="39B9152E"/>
    <w:rsid w:val="39B97984"/>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41712"/>
    <w:rsid w:val="3A3F654C"/>
    <w:rsid w:val="3A410516"/>
    <w:rsid w:val="3A4B6372"/>
    <w:rsid w:val="3A4F49E1"/>
    <w:rsid w:val="3A60385F"/>
    <w:rsid w:val="3A613431"/>
    <w:rsid w:val="3A637E1A"/>
    <w:rsid w:val="3A6F720B"/>
    <w:rsid w:val="3A71268C"/>
    <w:rsid w:val="3A920D71"/>
    <w:rsid w:val="3A96260F"/>
    <w:rsid w:val="3AA30888"/>
    <w:rsid w:val="3AB17449"/>
    <w:rsid w:val="3AC3717D"/>
    <w:rsid w:val="3ACE12D0"/>
    <w:rsid w:val="3AEF3ACE"/>
    <w:rsid w:val="3AF637F4"/>
    <w:rsid w:val="3AFE433B"/>
    <w:rsid w:val="3B0008AB"/>
    <w:rsid w:val="3B051543"/>
    <w:rsid w:val="3B057CB2"/>
    <w:rsid w:val="3B0C28D2"/>
    <w:rsid w:val="3B3836C7"/>
    <w:rsid w:val="3B49787F"/>
    <w:rsid w:val="3B4B164C"/>
    <w:rsid w:val="3B4C61C3"/>
    <w:rsid w:val="3B532B46"/>
    <w:rsid w:val="3B5A5C52"/>
    <w:rsid w:val="3B5F6BA9"/>
    <w:rsid w:val="3B611B38"/>
    <w:rsid w:val="3B6A13A1"/>
    <w:rsid w:val="3B7562AE"/>
    <w:rsid w:val="3B916781"/>
    <w:rsid w:val="3BA7084C"/>
    <w:rsid w:val="3BBE659F"/>
    <w:rsid w:val="3BC1546A"/>
    <w:rsid w:val="3BC3400B"/>
    <w:rsid w:val="3BC60CD2"/>
    <w:rsid w:val="3BCB453B"/>
    <w:rsid w:val="3BD50A25"/>
    <w:rsid w:val="3BE970A6"/>
    <w:rsid w:val="3BF33A92"/>
    <w:rsid w:val="3C0A2369"/>
    <w:rsid w:val="3C125CC6"/>
    <w:rsid w:val="3C1558F9"/>
    <w:rsid w:val="3C187054"/>
    <w:rsid w:val="3C1B08D7"/>
    <w:rsid w:val="3C211F85"/>
    <w:rsid w:val="3C2A2C9F"/>
    <w:rsid w:val="3C2D0D52"/>
    <w:rsid w:val="3C30439E"/>
    <w:rsid w:val="3C4A1903"/>
    <w:rsid w:val="3C5502A8"/>
    <w:rsid w:val="3C601127"/>
    <w:rsid w:val="3C625919"/>
    <w:rsid w:val="3C65673D"/>
    <w:rsid w:val="3C713262"/>
    <w:rsid w:val="3C7840EA"/>
    <w:rsid w:val="3C85293C"/>
    <w:rsid w:val="3C8D7A42"/>
    <w:rsid w:val="3C97441D"/>
    <w:rsid w:val="3CBE6245"/>
    <w:rsid w:val="3CC66207"/>
    <w:rsid w:val="3CCA65A0"/>
    <w:rsid w:val="3CCF0A37"/>
    <w:rsid w:val="3CD64F45"/>
    <w:rsid w:val="3CDE5C4B"/>
    <w:rsid w:val="3CF25958"/>
    <w:rsid w:val="3CF74EBC"/>
    <w:rsid w:val="3CFD4653"/>
    <w:rsid w:val="3D007E10"/>
    <w:rsid w:val="3D023F8C"/>
    <w:rsid w:val="3D097450"/>
    <w:rsid w:val="3D125944"/>
    <w:rsid w:val="3D1B4D1A"/>
    <w:rsid w:val="3D1D426D"/>
    <w:rsid w:val="3D1F4715"/>
    <w:rsid w:val="3D211F38"/>
    <w:rsid w:val="3D3619FA"/>
    <w:rsid w:val="3D4218E5"/>
    <w:rsid w:val="3D477BF1"/>
    <w:rsid w:val="3D4E71D1"/>
    <w:rsid w:val="3D540560"/>
    <w:rsid w:val="3D5B3B5C"/>
    <w:rsid w:val="3D5E09FB"/>
    <w:rsid w:val="3D6D44AB"/>
    <w:rsid w:val="3D6D4830"/>
    <w:rsid w:val="3D714C6E"/>
    <w:rsid w:val="3D7A6218"/>
    <w:rsid w:val="3D953ABF"/>
    <w:rsid w:val="3D9A2E27"/>
    <w:rsid w:val="3D9E6C34"/>
    <w:rsid w:val="3DA638A8"/>
    <w:rsid w:val="3DA731A6"/>
    <w:rsid w:val="3DB41EF1"/>
    <w:rsid w:val="3DC11C4A"/>
    <w:rsid w:val="3DC6320C"/>
    <w:rsid w:val="3DD551FD"/>
    <w:rsid w:val="3DDD0555"/>
    <w:rsid w:val="3DDF66B0"/>
    <w:rsid w:val="3DE11404"/>
    <w:rsid w:val="3DF00289"/>
    <w:rsid w:val="3E036536"/>
    <w:rsid w:val="3E044FCE"/>
    <w:rsid w:val="3E062E06"/>
    <w:rsid w:val="3E104487"/>
    <w:rsid w:val="3E126A8F"/>
    <w:rsid w:val="3E1C3664"/>
    <w:rsid w:val="3E230966"/>
    <w:rsid w:val="3E235573"/>
    <w:rsid w:val="3E241CE0"/>
    <w:rsid w:val="3E442382"/>
    <w:rsid w:val="3E5325C6"/>
    <w:rsid w:val="3E544BA0"/>
    <w:rsid w:val="3E5E3444"/>
    <w:rsid w:val="3E603179"/>
    <w:rsid w:val="3E682515"/>
    <w:rsid w:val="3E75253C"/>
    <w:rsid w:val="3E7C049D"/>
    <w:rsid w:val="3E860BED"/>
    <w:rsid w:val="3E86170F"/>
    <w:rsid w:val="3EC05EAD"/>
    <w:rsid w:val="3EC44615"/>
    <w:rsid w:val="3ED83AF5"/>
    <w:rsid w:val="3EEB0A50"/>
    <w:rsid w:val="3EEE0374"/>
    <w:rsid w:val="3EF45B57"/>
    <w:rsid w:val="3EF67B21"/>
    <w:rsid w:val="3EFB0C93"/>
    <w:rsid w:val="3EFE4C27"/>
    <w:rsid w:val="3F03223E"/>
    <w:rsid w:val="3F050B2F"/>
    <w:rsid w:val="3F0833B0"/>
    <w:rsid w:val="3F0D231B"/>
    <w:rsid w:val="3F142CA3"/>
    <w:rsid w:val="3F2D1834"/>
    <w:rsid w:val="3F2D5DAB"/>
    <w:rsid w:val="3F3A7EA2"/>
    <w:rsid w:val="3F3D686C"/>
    <w:rsid w:val="3F3E429E"/>
    <w:rsid w:val="3F453141"/>
    <w:rsid w:val="3F653B9C"/>
    <w:rsid w:val="3F661CE4"/>
    <w:rsid w:val="3F6A7BC7"/>
    <w:rsid w:val="3F6F1681"/>
    <w:rsid w:val="3F761C89"/>
    <w:rsid w:val="3F76656C"/>
    <w:rsid w:val="3F786042"/>
    <w:rsid w:val="3F7C2086"/>
    <w:rsid w:val="3F880418"/>
    <w:rsid w:val="3F8E5FAB"/>
    <w:rsid w:val="3F9133A5"/>
    <w:rsid w:val="3F93711E"/>
    <w:rsid w:val="3F960F9D"/>
    <w:rsid w:val="3FA27361"/>
    <w:rsid w:val="3FAF13AE"/>
    <w:rsid w:val="3FBA2E0B"/>
    <w:rsid w:val="3FC419CD"/>
    <w:rsid w:val="3FC92B3F"/>
    <w:rsid w:val="3FD12164"/>
    <w:rsid w:val="3FE71217"/>
    <w:rsid w:val="3FE742EB"/>
    <w:rsid w:val="40155D85"/>
    <w:rsid w:val="40316936"/>
    <w:rsid w:val="403230FE"/>
    <w:rsid w:val="403B7942"/>
    <w:rsid w:val="40410390"/>
    <w:rsid w:val="404843AC"/>
    <w:rsid w:val="404B0C1B"/>
    <w:rsid w:val="40556AC9"/>
    <w:rsid w:val="4071080D"/>
    <w:rsid w:val="407F3E9A"/>
    <w:rsid w:val="4081341A"/>
    <w:rsid w:val="408716C6"/>
    <w:rsid w:val="408E31EA"/>
    <w:rsid w:val="40953369"/>
    <w:rsid w:val="40982232"/>
    <w:rsid w:val="40A107A5"/>
    <w:rsid w:val="40B548B8"/>
    <w:rsid w:val="40C23DD3"/>
    <w:rsid w:val="40C61775"/>
    <w:rsid w:val="40C8049E"/>
    <w:rsid w:val="40CC0682"/>
    <w:rsid w:val="40D40263"/>
    <w:rsid w:val="40D519B8"/>
    <w:rsid w:val="40E16979"/>
    <w:rsid w:val="40E63319"/>
    <w:rsid w:val="40E95466"/>
    <w:rsid w:val="40EB2F89"/>
    <w:rsid w:val="410A24F1"/>
    <w:rsid w:val="41265D6F"/>
    <w:rsid w:val="413C2DF3"/>
    <w:rsid w:val="413E1974"/>
    <w:rsid w:val="41547434"/>
    <w:rsid w:val="415475F9"/>
    <w:rsid w:val="41635A41"/>
    <w:rsid w:val="416A7710"/>
    <w:rsid w:val="41711F54"/>
    <w:rsid w:val="418710AB"/>
    <w:rsid w:val="418C27C9"/>
    <w:rsid w:val="41941A91"/>
    <w:rsid w:val="419C22BA"/>
    <w:rsid w:val="419E7FFC"/>
    <w:rsid w:val="41B24CC0"/>
    <w:rsid w:val="41D37CA5"/>
    <w:rsid w:val="41E11926"/>
    <w:rsid w:val="41EA4FEF"/>
    <w:rsid w:val="41EC1D72"/>
    <w:rsid w:val="41ED1500"/>
    <w:rsid w:val="41F12A3B"/>
    <w:rsid w:val="41F74DEF"/>
    <w:rsid w:val="42024357"/>
    <w:rsid w:val="420C7277"/>
    <w:rsid w:val="42141D20"/>
    <w:rsid w:val="42255D98"/>
    <w:rsid w:val="42464AE1"/>
    <w:rsid w:val="424E1A22"/>
    <w:rsid w:val="4254350E"/>
    <w:rsid w:val="426E4D48"/>
    <w:rsid w:val="427B626D"/>
    <w:rsid w:val="4289110D"/>
    <w:rsid w:val="429159D0"/>
    <w:rsid w:val="4292190E"/>
    <w:rsid w:val="42A24214"/>
    <w:rsid w:val="42A87384"/>
    <w:rsid w:val="42B80A54"/>
    <w:rsid w:val="42B80EC5"/>
    <w:rsid w:val="42C10446"/>
    <w:rsid w:val="42C53514"/>
    <w:rsid w:val="42C7049C"/>
    <w:rsid w:val="42CE66BF"/>
    <w:rsid w:val="42CF2ADA"/>
    <w:rsid w:val="42E64850"/>
    <w:rsid w:val="42E77E92"/>
    <w:rsid w:val="42ED123B"/>
    <w:rsid w:val="42ED4FA9"/>
    <w:rsid w:val="42F26851"/>
    <w:rsid w:val="42F65E36"/>
    <w:rsid w:val="43045BF0"/>
    <w:rsid w:val="431247FD"/>
    <w:rsid w:val="431F0CC7"/>
    <w:rsid w:val="4328489C"/>
    <w:rsid w:val="43286173"/>
    <w:rsid w:val="43290B88"/>
    <w:rsid w:val="43301127"/>
    <w:rsid w:val="433964E6"/>
    <w:rsid w:val="43432C09"/>
    <w:rsid w:val="435412BA"/>
    <w:rsid w:val="43556C07"/>
    <w:rsid w:val="43686E11"/>
    <w:rsid w:val="436C3C3A"/>
    <w:rsid w:val="43A452DD"/>
    <w:rsid w:val="43A91A60"/>
    <w:rsid w:val="43AB7C4E"/>
    <w:rsid w:val="43AE2905"/>
    <w:rsid w:val="43BC29BB"/>
    <w:rsid w:val="43C05F2B"/>
    <w:rsid w:val="43D63DD9"/>
    <w:rsid w:val="43E31A3B"/>
    <w:rsid w:val="43E6537A"/>
    <w:rsid w:val="43E715B7"/>
    <w:rsid w:val="43F37E69"/>
    <w:rsid w:val="440C6FD6"/>
    <w:rsid w:val="441822E7"/>
    <w:rsid w:val="441B3B85"/>
    <w:rsid w:val="441C2FAC"/>
    <w:rsid w:val="44246EDE"/>
    <w:rsid w:val="442C7B41"/>
    <w:rsid w:val="443773EC"/>
    <w:rsid w:val="443B7384"/>
    <w:rsid w:val="4441183E"/>
    <w:rsid w:val="444A0940"/>
    <w:rsid w:val="44562E10"/>
    <w:rsid w:val="44625310"/>
    <w:rsid w:val="4472378B"/>
    <w:rsid w:val="44872FC9"/>
    <w:rsid w:val="44A616A1"/>
    <w:rsid w:val="44A65BEB"/>
    <w:rsid w:val="44AB55DA"/>
    <w:rsid w:val="44AD1762"/>
    <w:rsid w:val="44BB2A01"/>
    <w:rsid w:val="44BD69EB"/>
    <w:rsid w:val="44BF2763"/>
    <w:rsid w:val="44BF284E"/>
    <w:rsid w:val="44CF0FCA"/>
    <w:rsid w:val="44D97CC8"/>
    <w:rsid w:val="44DB7FE4"/>
    <w:rsid w:val="44E17603"/>
    <w:rsid w:val="44EC4F48"/>
    <w:rsid w:val="44EF5EC4"/>
    <w:rsid w:val="45036AF3"/>
    <w:rsid w:val="450916BA"/>
    <w:rsid w:val="452378F0"/>
    <w:rsid w:val="45343151"/>
    <w:rsid w:val="453E3470"/>
    <w:rsid w:val="454315E6"/>
    <w:rsid w:val="454964D0"/>
    <w:rsid w:val="454A2974"/>
    <w:rsid w:val="454B183C"/>
    <w:rsid w:val="45505AB1"/>
    <w:rsid w:val="455A7440"/>
    <w:rsid w:val="45651290"/>
    <w:rsid w:val="456669A6"/>
    <w:rsid w:val="456F15BE"/>
    <w:rsid w:val="457A1327"/>
    <w:rsid w:val="45817B3D"/>
    <w:rsid w:val="45885B85"/>
    <w:rsid w:val="45A33E32"/>
    <w:rsid w:val="45B57C05"/>
    <w:rsid w:val="45B84A42"/>
    <w:rsid w:val="45BD3146"/>
    <w:rsid w:val="45CB439E"/>
    <w:rsid w:val="45D81FA6"/>
    <w:rsid w:val="45E2495B"/>
    <w:rsid w:val="45EC546D"/>
    <w:rsid w:val="45EF52CA"/>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70546"/>
    <w:rsid w:val="466C3E7F"/>
    <w:rsid w:val="46911EDD"/>
    <w:rsid w:val="46957BB9"/>
    <w:rsid w:val="46966CED"/>
    <w:rsid w:val="46AA2FE6"/>
    <w:rsid w:val="46AC31BB"/>
    <w:rsid w:val="46AD7095"/>
    <w:rsid w:val="46BA58D8"/>
    <w:rsid w:val="46C04C97"/>
    <w:rsid w:val="46D12A09"/>
    <w:rsid w:val="46D93D8B"/>
    <w:rsid w:val="46DD15C6"/>
    <w:rsid w:val="46F50A83"/>
    <w:rsid w:val="46FC7AF4"/>
    <w:rsid w:val="46FF153C"/>
    <w:rsid w:val="4703102D"/>
    <w:rsid w:val="470703F1"/>
    <w:rsid w:val="47081B1C"/>
    <w:rsid w:val="470A4038"/>
    <w:rsid w:val="470D3C59"/>
    <w:rsid w:val="470E1780"/>
    <w:rsid w:val="470F5434"/>
    <w:rsid w:val="47264D1B"/>
    <w:rsid w:val="472D3690"/>
    <w:rsid w:val="472F1E22"/>
    <w:rsid w:val="47633879"/>
    <w:rsid w:val="476615BC"/>
    <w:rsid w:val="476A1665"/>
    <w:rsid w:val="4770243A"/>
    <w:rsid w:val="477038C4"/>
    <w:rsid w:val="477C493B"/>
    <w:rsid w:val="47814028"/>
    <w:rsid w:val="478C3010"/>
    <w:rsid w:val="47973308"/>
    <w:rsid w:val="47A3636C"/>
    <w:rsid w:val="47A6009E"/>
    <w:rsid w:val="47C4059F"/>
    <w:rsid w:val="47C54534"/>
    <w:rsid w:val="47E524E0"/>
    <w:rsid w:val="47E7550C"/>
    <w:rsid w:val="47EC43E0"/>
    <w:rsid w:val="47ED3A55"/>
    <w:rsid w:val="48030BB8"/>
    <w:rsid w:val="48097C08"/>
    <w:rsid w:val="480F1604"/>
    <w:rsid w:val="48217291"/>
    <w:rsid w:val="482413D6"/>
    <w:rsid w:val="482C4C7A"/>
    <w:rsid w:val="482E0134"/>
    <w:rsid w:val="482F19AD"/>
    <w:rsid w:val="483268AF"/>
    <w:rsid w:val="48396CD0"/>
    <w:rsid w:val="48573FB3"/>
    <w:rsid w:val="486756A5"/>
    <w:rsid w:val="48715AE0"/>
    <w:rsid w:val="48760B5B"/>
    <w:rsid w:val="4883402E"/>
    <w:rsid w:val="48942FA6"/>
    <w:rsid w:val="489D100D"/>
    <w:rsid w:val="48A02B65"/>
    <w:rsid w:val="48A21596"/>
    <w:rsid w:val="48AE3E72"/>
    <w:rsid w:val="48B4464C"/>
    <w:rsid w:val="48C22822"/>
    <w:rsid w:val="48CE799F"/>
    <w:rsid w:val="48D65CE6"/>
    <w:rsid w:val="48D90393"/>
    <w:rsid w:val="48DC1EC6"/>
    <w:rsid w:val="48DF5182"/>
    <w:rsid w:val="48EB6052"/>
    <w:rsid w:val="48ED292C"/>
    <w:rsid w:val="48F30188"/>
    <w:rsid w:val="48F826E7"/>
    <w:rsid w:val="48F86243"/>
    <w:rsid w:val="48FA7E25"/>
    <w:rsid w:val="48FB5D34"/>
    <w:rsid w:val="490231AB"/>
    <w:rsid w:val="490746D8"/>
    <w:rsid w:val="491D3BC2"/>
    <w:rsid w:val="49301FE3"/>
    <w:rsid w:val="4931500B"/>
    <w:rsid w:val="49366D6C"/>
    <w:rsid w:val="493E4EB6"/>
    <w:rsid w:val="494B1258"/>
    <w:rsid w:val="49550F6D"/>
    <w:rsid w:val="496B2EB9"/>
    <w:rsid w:val="497102A6"/>
    <w:rsid w:val="497A7332"/>
    <w:rsid w:val="497E0E3E"/>
    <w:rsid w:val="498429B8"/>
    <w:rsid w:val="49883FFC"/>
    <w:rsid w:val="4992120F"/>
    <w:rsid w:val="49971F00"/>
    <w:rsid w:val="499C12C5"/>
    <w:rsid w:val="49A245B2"/>
    <w:rsid w:val="49AF79E0"/>
    <w:rsid w:val="49C600F0"/>
    <w:rsid w:val="49D77A09"/>
    <w:rsid w:val="49D910DE"/>
    <w:rsid w:val="49E862B8"/>
    <w:rsid w:val="49EB7B56"/>
    <w:rsid w:val="49F20EE5"/>
    <w:rsid w:val="49F27137"/>
    <w:rsid w:val="49FD6207"/>
    <w:rsid w:val="49FF46DE"/>
    <w:rsid w:val="4A0B1E13"/>
    <w:rsid w:val="4A143551"/>
    <w:rsid w:val="4A161077"/>
    <w:rsid w:val="4A183041"/>
    <w:rsid w:val="4A1B46B8"/>
    <w:rsid w:val="4A1C3D58"/>
    <w:rsid w:val="4A1C41B3"/>
    <w:rsid w:val="4A214B31"/>
    <w:rsid w:val="4A2D016F"/>
    <w:rsid w:val="4A305126"/>
    <w:rsid w:val="4A334488"/>
    <w:rsid w:val="4A3803BC"/>
    <w:rsid w:val="4A443111"/>
    <w:rsid w:val="4A49144C"/>
    <w:rsid w:val="4A7E7B74"/>
    <w:rsid w:val="4A7F0B54"/>
    <w:rsid w:val="4A800BE6"/>
    <w:rsid w:val="4A8175A2"/>
    <w:rsid w:val="4A8F7DB6"/>
    <w:rsid w:val="4A9A1CA8"/>
    <w:rsid w:val="4AA77F21"/>
    <w:rsid w:val="4AB13C8E"/>
    <w:rsid w:val="4AB34B18"/>
    <w:rsid w:val="4AB701DC"/>
    <w:rsid w:val="4AC94B13"/>
    <w:rsid w:val="4ACC5BD9"/>
    <w:rsid w:val="4AD16200"/>
    <w:rsid w:val="4AD64A28"/>
    <w:rsid w:val="4ADF590D"/>
    <w:rsid w:val="4AE37CBF"/>
    <w:rsid w:val="4AE57D42"/>
    <w:rsid w:val="4AE86CFA"/>
    <w:rsid w:val="4AF34F14"/>
    <w:rsid w:val="4AFF7D5D"/>
    <w:rsid w:val="4B090459"/>
    <w:rsid w:val="4B0B04B0"/>
    <w:rsid w:val="4B2C31E2"/>
    <w:rsid w:val="4B2E419E"/>
    <w:rsid w:val="4B362BEC"/>
    <w:rsid w:val="4B375749"/>
    <w:rsid w:val="4B5E2BD8"/>
    <w:rsid w:val="4B637B9B"/>
    <w:rsid w:val="4B7A73E4"/>
    <w:rsid w:val="4B7E6B36"/>
    <w:rsid w:val="4B92297F"/>
    <w:rsid w:val="4B95421D"/>
    <w:rsid w:val="4B9D7BAD"/>
    <w:rsid w:val="4BA32DDE"/>
    <w:rsid w:val="4BAB3A41"/>
    <w:rsid w:val="4BC13445"/>
    <w:rsid w:val="4BC16A32"/>
    <w:rsid w:val="4BC30D8B"/>
    <w:rsid w:val="4BC82845"/>
    <w:rsid w:val="4BD1079D"/>
    <w:rsid w:val="4BD20FCE"/>
    <w:rsid w:val="4BD42F98"/>
    <w:rsid w:val="4BE60F1D"/>
    <w:rsid w:val="4BEA4569"/>
    <w:rsid w:val="4BF947AC"/>
    <w:rsid w:val="4BFF5B3B"/>
    <w:rsid w:val="4C0C793F"/>
    <w:rsid w:val="4C1B10FC"/>
    <w:rsid w:val="4C2C2DD4"/>
    <w:rsid w:val="4C320168"/>
    <w:rsid w:val="4C35155C"/>
    <w:rsid w:val="4C433C79"/>
    <w:rsid w:val="4C59524B"/>
    <w:rsid w:val="4C621EBA"/>
    <w:rsid w:val="4C673738"/>
    <w:rsid w:val="4C746F8D"/>
    <w:rsid w:val="4C7616E3"/>
    <w:rsid w:val="4C8E1BBA"/>
    <w:rsid w:val="4C9170DB"/>
    <w:rsid w:val="4C921698"/>
    <w:rsid w:val="4C940979"/>
    <w:rsid w:val="4CC1104E"/>
    <w:rsid w:val="4CCC03DE"/>
    <w:rsid w:val="4CD314A1"/>
    <w:rsid w:val="4CD6689C"/>
    <w:rsid w:val="4CEA3340"/>
    <w:rsid w:val="4CEB33D6"/>
    <w:rsid w:val="4CEB58CD"/>
    <w:rsid w:val="4CF24049"/>
    <w:rsid w:val="4D0067D1"/>
    <w:rsid w:val="4D0258E3"/>
    <w:rsid w:val="4D07114B"/>
    <w:rsid w:val="4D113D78"/>
    <w:rsid w:val="4D151ABA"/>
    <w:rsid w:val="4D186EB4"/>
    <w:rsid w:val="4D265A75"/>
    <w:rsid w:val="4D2E1BD6"/>
    <w:rsid w:val="4D2E783D"/>
    <w:rsid w:val="4D3D691B"/>
    <w:rsid w:val="4D46288D"/>
    <w:rsid w:val="4D587BF8"/>
    <w:rsid w:val="4D5A74CD"/>
    <w:rsid w:val="4D5C50CF"/>
    <w:rsid w:val="4D6D36A4"/>
    <w:rsid w:val="4D8C3FD3"/>
    <w:rsid w:val="4D9549A9"/>
    <w:rsid w:val="4D9B21EA"/>
    <w:rsid w:val="4DA01C46"/>
    <w:rsid w:val="4DA03072"/>
    <w:rsid w:val="4DBC35D4"/>
    <w:rsid w:val="4DC475C1"/>
    <w:rsid w:val="4DCB3F26"/>
    <w:rsid w:val="4DD0778F"/>
    <w:rsid w:val="4DF30C68"/>
    <w:rsid w:val="4E015B9A"/>
    <w:rsid w:val="4E0A43F8"/>
    <w:rsid w:val="4E1E674C"/>
    <w:rsid w:val="4E2077F1"/>
    <w:rsid w:val="4E301638"/>
    <w:rsid w:val="4E4432FA"/>
    <w:rsid w:val="4E481BAD"/>
    <w:rsid w:val="4E4C1D55"/>
    <w:rsid w:val="4E630CF6"/>
    <w:rsid w:val="4E7105B0"/>
    <w:rsid w:val="4E7B3B9E"/>
    <w:rsid w:val="4E7E10D4"/>
    <w:rsid w:val="4E7F73EA"/>
    <w:rsid w:val="4E86609F"/>
    <w:rsid w:val="4E962786"/>
    <w:rsid w:val="4E9B7300"/>
    <w:rsid w:val="4E9D327A"/>
    <w:rsid w:val="4EA14F31"/>
    <w:rsid w:val="4EAB2E47"/>
    <w:rsid w:val="4EB62E28"/>
    <w:rsid w:val="4ECC264C"/>
    <w:rsid w:val="4ED64F6F"/>
    <w:rsid w:val="4EDD6607"/>
    <w:rsid w:val="4EE93C09"/>
    <w:rsid w:val="4EEC05F8"/>
    <w:rsid w:val="4F045EE7"/>
    <w:rsid w:val="4F18319B"/>
    <w:rsid w:val="4F1C64FB"/>
    <w:rsid w:val="4F2204BE"/>
    <w:rsid w:val="4F2B5DCC"/>
    <w:rsid w:val="4F3A5808"/>
    <w:rsid w:val="4F5C39D0"/>
    <w:rsid w:val="4F5D3854"/>
    <w:rsid w:val="4F6050C6"/>
    <w:rsid w:val="4F622668"/>
    <w:rsid w:val="4F70497F"/>
    <w:rsid w:val="4F745E98"/>
    <w:rsid w:val="4F786330"/>
    <w:rsid w:val="4F7A581F"/>
    <w:rsid w:val="4F822D0B"/>
    <w:rsid w:val="4F8847C5"/>
    <w:rsid w:val="4F907ED3"/>
    <w:rsid w:val="4F99109E"/>
    <w:rsid w:val="4FA944F3"/>
    <w:rsid w:val="4FAB2261"/>
    <w:rsid w:val="4FB82BD0"/>
    <w:rsid w:val="4FBA06F6"/>
    <w:rsid w:val="4FBA4253"/>
    <w:rsid w:val="4FBB0CFB"/>
    <w:rsid w:val="4FC610F0"/>
    <w:rsid w:val="4FC926E8"/>
    <w:rsid w:val="4FCC4157"/>
    <w:rsid w:val="4FDE2637"/>
    <w:rsid w:val="4FDF63AF"/>
    <w:rsid w:val="4FE614EB"/>
    <w:rsid w:val="4FEA3F18"/>
    <w:rsid w:val="4FF31631"/>
    <w:rsid w:val="4FFD05E3"/>
    <w:rsid w:val="50001E29"/>
    <w:rsid w:val="5001504A"/>
    <w:rsid w:val="50055E16"/>
    <w:rsid w:val="501317C3"/>
    <w:rsid w:val="5028209B"/>
    <w:rsid w:val="502E69EF"/>
    <w:rsid w:val="503415A0"/>
    <w:rsid w:val="503F0658"/>
    <w:rsid w:val="50401050"/>
    <w:rsid w:val="505E4CC8"/>
    <w:rsid w:val="507C59AC"/>
    <w:rsid w:val="50827466"/>
    <w:rsid w:val="50836669"/>
    <w:rsid w:val="508872DA"/>
    <w:rsid w:val="508D49F6"/>
    <w:rsid w:val="509B49B8"/>
    <w:rsid w:val="50A44C4C"/>
    <w:rsid w:val="50A82C45"/>
    <w:rsid w:val="50AD025B"/>
    <w:rsid w:val="50AF7B2F"/>
    <w:rsid w:val="50B60AA4"/>
    <w:rsid w:val="50B67311"/>
    <w:rsid w:val="50B9391E"/>
    <w:rsid w:val="50D0623A"/>
    <w:rsid w:val="50D61560"/>
    <w:rsid w:val="50D70E34"/>
    <w:rsid w:val="50DF037D"/>
    <w:rsid w:val="50E27F05"/>
    <w:rsid w:val="50E603F5"/>
    <w:rsid w:val="50EA460E"/>
    <w:rsid w:val="51016FAF"/>
    <w:rsid w:val="510F6820"/>
    <w:rsid w:val="5112017C"/>
    <w:rsid w:val="51140C62"/>
    <w:rsid w:val="511637E5"/>
    <w:rsid w:val="512473D9"/>
    <w:rsid w:val="512C1180"/>
    <w:rsid w:val="51330760"/>
    <w:rsid w:val="51422C97"/>
    <w:rsid w:val="515052A0"/>
    <w:rsid w:val="515626A1"/>
    <w:rsid w:val="515D62DC"/>
    <w:rsid w:val="515E33F2"/>
    <w:rsid w:val="51616410"/>
    <w:rsid w:val="5162060C"/>
    <w:rsid w:val="51752B27"/>
    <w:rsid w:val="517C742D"/>
    <w:rsid w:val="518C60C3"/>
    <w:rsid w:val="51915487"/>
    <w:rsid w:val="519A0DF5"/>
    <w:rsid w:val="519B1808"/>
    <w:rsid w:val="519C6BF2"/>
    <w:rsid w:val="51A026FC"/>
    <w:rsid w:val="51A054E7"/>
    <w:rsid w:val="51A936AD"/>
    <w:rsid w:val="51B355E6"/>
    <w:rsid w:val="51C21AE4"/>
    <w:rsid w:val="51D57A6A"/>
    <w:rsid w:val="51D66ADD"/>
    <w:rsid w:val="51D75E09"/>
    <w:rsid w:val="51E04197"/>
    <w:rsid w:val="51E073BF"/>
    <w:rsid w:val="51E371DA"/>
    <w:rsid w:val="51F021AD"/>
    <w:rsid w:val="51F3415F"/>
    <w:rsid w:val="51F83507"/>
    <w:rsid w:val="520B348B"/>
    <w:rsid w:val="521A722A"/>
    <w:rsid w:val="522A26AA"/>
    <w:rsid w:val="524C32F4"/>
    <w:rsid w:val="524E08E7"/>
    <w:rsid w:val="5253098E"/>
    <w:rsid w:val="52572AAC"/>
    <w:rsid w:val="525B57D5"/>
    <w:rsid w:val="529062B8"/>
    <w:rsid w:val="529514B5"/>
    <w:rsid w:val="52953939"/>
    <w:rsid w:val="529C2335"/>
    <w:rsid w:val="52B635B1"/>
    <w:rsid w:val="52B82C74"/>
    <w:rsid w:val="52B94123"/>
    <w:rsid w:val="52BE22AC"/>
    <w:rsid w:val="52C04276"/>
    <w:rsid w:val="52D44DDC"/>
    <w:rsid w:val="52D57346"/>
    <w:rsid w:val="52F60F6D"/>
    <w:rsid w:val="53034162"/>
    <w:rsid w:val="53097A2C"/>
    <w:rsid w:val="530F6FAB"/>
    <w:rsid w:val="531406A5"/>
    <w:rsid w:val="53162A7A"/>
    <w:rsid w:val="531D5224"/>
    <w:rsid w:val="53202F66"/>
    <w:rsid w:val="532564A3"/>
    <w:rsid w:val="53374CF2"/>
    <w:rsid w:val="5339476F"/>
    <w:rsid w:val="53403A04"/>
    <w:rsid w:val="534D356E"/>
    <w:rsid w:val="534D7664"/>
    <w:rsid w:val="535D1AC5"/>
    <w:rsid w:val="5369290D"/>
    <w:rsid w:val="536C21E7"/>
    <w:rsid w:val="536C2E61"/>
    <w:rsid w:val="536F1BBE"/>
    <w:rsid w:val="53837051"/>
    <w:rsid w:val="538C29FB"/>
    <w:rsid w:val="539352A0"/>
    <w:rsid w:val="539701A5"/>
    <w:rsid w:val="53980887"/>
    <w:rsid w:val="539C6BDB"/>
    <w:rsid w:val="53A640C7"/>
    <w:rsid w:val="53AC69C1"/>
    <w:rsid w:val="53BD6A07"/>
    <w:rsid w:val="53C14498"/>
    <w:rsid w:val="53DC5014"/>
    <w:rsid w:val="53EC14F6"/>
    <w:rsid w:val="53F4459D"/>
    <w:rsid w:val="54085ED4"/>
    <w:rsid w:val="540B7C39"/>
    <w:rsid w:val="54101A67"/>
    <w:rsid w:val="5418636F"/>
    <w:rsid w:val="542D7105"/>
    <w:rsid w:val="543C3DD0"/>
    <w:rsid w:val="544951A8"/>
    <w:rsid w:val="544F34C3"/>
    <w:rsid w:val="545C3B2A"/>
    <w:rsid w:val="54696247"/>
    <w:rsid w:val="546B2FE2"/>
    <w:rsid w:val="548B2661"/>
    <w:rsid w:val="54AA1733"/>
    <w:rsid w:val="54B12F7D"/>
    <w:rsid w:val="54C36822"/>
    <w:rsid w:val="54C811C0"/>
    <w:rsid w:val="54C93FA5"/>
    <w:rsid w:val="54D82C20"/>
    <w:rsid w:val="54F949FD"/>
    <w:rsid w:val="54F975CB"/>
    <w:rsid w:val="54FC20BE"/>
    <w:rsid w:val="55017D77"/>
    <w:rsid w:val="55047CFE"/>
    <w:rsid w:val="550A5C7C"/>
    <w:rsid w:val="550F6DEF"/>
    <w:rsid w:val="551A3CA4"/>
    <w:rsid w:val="552354D0"/>
    <w:rsid w:val="55366A71"/>
    <w:rsid w:val="554C3717"/>
    <w:rsid w:val="554D6FB0"/>
    <w:rsid w:val="55653867"/>
    <w:rsid w:val="556E4ACE"/>
    <w:rsid w:val="556E620B"/>
    <w:rsid w:val="557A2BAA"/>
    <w:rsid w:val="557D644E"/>
    <w:rsid w:val="558336C1"/>
    <w:rsid w:val="55872E29"/>
    <w:rsid w:val="55945546"/>
    <w:rsid w:val="559A0800"/>
    <w:rsid w:val="559D264C"/>
    <w:rsid w:val="55A0560C"/>
    <w:rsid w:val="55A47054"/>
    <w:rsid w:val="55A734CB"/>
    <w:rsid w:val="55AA2FBB"/>
    <w:rsid w:val="55BB220A"/>
    <w:rsid w:val="55C67DF5"/>
    <w:rsid w:val="55D45164"/>
    <w:rsid w:val="55D5558D"/>
    <w:rsid w:val="55DA03DE"/>
    <w:rsid w:val="55DA564E"/>
    <w:rsid w:val="56026DBA"/>
    <w:rsid w:val="56064695"/>
    <w:rsid w:val="560768CE"/>
    <w:rsid w:val="56096DE2"/>
    <w:rsid w:val="56197D89"/>
    <w:rsid w:val="56352885"/>
    <w:rsid w:val="5651167C"/>
    <w:rsid w:val="565A588A"/>
    <w:rsid w:val="565D1DDC"/>
    <w:rsid w:val="566A06F2"/>
    <w:rsid w:val="566F58BC"/>
    <w:rsid w:val="567B1298"/>
    <w:rsid w:val="5680211A"/>
    <w:rsid w:val="568578F8"/>
    <w:rsid w:val="56995D14"/>
    <w:rsid w:val="56A5522E"/>
    <w:rsid w:val="56A6354C"/>
    <w:rsid w:val="56AB2B47"/>
    <w:rsid w:val="56BF3426"/>
    <w:rsid w:val="56C43C09"/>
    <w:rsid w:val="56C87388"/>
    <w:rsid w:val="56CB143B"/>
    <w:rsid w:val="56D12D05"/>
    <w:rsid w:val="56D525E2"/>
    <w:rsid w:val="56D54068"/>
    <w:rsid w:val="56E37C18"/>
    <w:rsid w:val="56E60023"/>
    <w:rsid w:val="56EE1B8C"/>
    <w:rsid w:val="5701052C"/>
    <w:rsid w:val="570556BE"/>
    <w:rsid w:val="570C73FA"/>
    <w:rsid w:val="571D642F"/>
    <w:rsid w:val="572D7A00"/>
    <w:rsid w:val="574243CF"/>
    <w:rsid w:val="5748081E"/>
    <w:rsid w:val="5762118D"/>
    <w:rsid w:val="57643855"/>
    <w:rsid w:val="576D604E"/>
    <w:rsid w:val="57713D91"/>
    <w:rsid w:val="57AE1B0B"/>
    <w:rsid w:val="57B1539B"/>
    <w:rsid w:val="57B23EAE"/>
    <w:rsid w:val="57C5211D"/>
    <w:rsid w:val="57CD0BA5"/>
    <w:rsid w:val="57CE6FB5"/>
    <w:rsid w:val="57D305A7"/>
    <w:rsid w:val="57EA3B43"/>
    <w:rsid w:val="57F15C7F"/>
    <w:rsid w:val="57F6783F"/>
    <w:rsid w:val="58086E95"/>
    <w:rsid w:val="58112E7E"/>
    <w:rsid w:val="581D5B15"/>
    <w:rsid w:val="582D0ECA"/>
    <w:rsid w:val="582E57DE"/>
    <w:rsid w:val="583D48F1"/>
    <w:rsid w:val="583E0FCC"/>
    <w:rsid w:val="58445001"/>
    <w:rsid w:val="58446D2E"/>
    <w:rsid w:val="584D65AC"/>
    <w:rsid w:val="58507403"/>
    <w:rsid w:val="5855340F"/>
    <w:rsid w:val="585B3B37"/>
    <w:rsid w:val="585D60C3"/>
    <w:rsid w:val="58660E2E"/>
    <w:rsid w:val="58690F0C"/>
    <w:rsid w:val="586D648B"/>
    <w:rsid w:val="586E0756"/>
    <w:rsid w:val="58711B6E"/>
    <w:rsid w:val="587A0B5B"/>
    <w:rsid w:val="587C24DF"/>
    <w:rsid w:val="588C69A8"/>
    <w:rsid w:val="588D4BFA"/>
    <w:rsid w:val="58931AE5"/>
    <w:rsid w:val="589917F1"/>
    <w:rsid w:val="589929AB"/>
    <w:rsid w:val="58993733"/>
    <w:rsid w:val="589C308F"/>
    <w:rsid w:val="58A36161"/>
    <w:rsid w:val="58B73A25"/>
    <w:rsid w:val="58C40E2B"/>
    <w:rsid w:val="58C779E0"/>
    <w:rsid w:val="58D00F8B"/>
    <w:rsid w:val="58D04AE7"/>
    <w:rsid w:val="58E705F6"/>
    <w:rsid w:val="590F20C7"/>
    <w:rsid w:val="592D2EA0"/>
    <w:rsid w:val="592F1FF2"/>
    <w:rsid w:val="59373F86"/>
    <w:rsid w:val="593C68E8"/>
    <w:rsid w:val="593E7CA2"/>
    <w:rsid w:val="59417793"/>
    <w:rsid w:val="594828CF"/>
    <w:rsid w:val="59484FC5"/>
    <w:rsid w:val="594B5323"/>
    <w:rsid w:val="595F4D49"/>
    <w:rsid w:val="596013A4"/>
    <w:rsid w:val="59622B34"/>
    <w:rsid w:val="596861D7"/>
    <w:rsid w:val="596B480F"/>
    <w:rsid w:val="598503B3"/>
    <w:rsid w:val="598A481E"/>
    <w:rsid w:val="5992246A"/>
    <w:rsid w:val="59934492"/>
    <w:rsid w:val="599E4BE5"/>
    <w:rsid w:val="59B12B6A"/>
    <w:rsid w:val="59B2243E"/>
    <w:rsid w:val="59B85CA7"/>
    <w:rsid w:val="59C97EB4"/>
    <w:rsid w:val="59D14FBA"/>
    <w:rsid w:val="59D86398"/>
    <w:rsid w:val="59E06FAB"/>
    <w:rsid w:val="59E53268"/>
    <w:rsid w:val="59E55DA4"/>
    <w:rsid w:val="59F77CCA"/>
    <w:rsid w:val="5A2055FA"/>
    <w:rsid w:val="5A212E99"/>
    <w:rsid w:val="5A297ACF"/>
    <w:rsid w:val="5A50198F"/>
    <w:rsid w:val="5A6538CC"/>
    <w:rsid w:val="5A6574B1"/>
    <w:rsid w:val="5A673229"/>
    <w:rsid w:val="5A72688B"/>
    <w:rsid w:val="5A8E0A57"/>
    <w:rsid w:val="5A8F0B51"/>
    <w:rsid w:val="5A90452E"/>
    <w:rsid w:val="5A964045"/>
    <w:rsid w:val="5A9923BB"/>
    <w:rsid w:val="5AB67D0C"/>
    <w:rsid w:val="5AB9748C"/>
    <w:rsid w:val="5ACF7EA7"/>
    <w:rsid w:val="5AD84127"/>
    <w:rsid w:val="5ADE23D2"/>
    <w:rsid w:val="5ADF54B5"/>
    <w:rsid w:val="5AE3111E"/>
    <w:rsid w:val="5AF25032"/>
    <w:rsid w:val="5AF51FE1"/>
    <w:rsid w:val="5AFA1187"/>
    <w:rsid w:val="5AFF16B3"/>
    <w:rsid w:val="5B122174"/>
    <w:rsid w:val="5B2A7146"/>
    <w:rsid w:val="5B4E1B6D"/>
    <w:rsid w:val="5B631C42"/>
    <w:rsid w:val="5B6C3DB3"/>
    <w:rsid w:val="5B767BC7"/>
    <w:rsid w:val="5B77250D"/>
    <w:rsid w:val="5B80729A"/>
    <w:rsid w:val="5B90055D"/>
    <w:rsid w:val="5B9067AF"/>
    <w:rsid w:val="5B9857EE"/>
    <w:rsid w:val="5BA74539"/>
    <w:rsid w:val="5BA83AF9"/>
    <w:rsid w:val="5BAB7E14"/>
    <w:rsid w:val="5BAE0AF0"/>
    <w:rsid w:val="5BB029AE"/>
    <w:rsid w:val="5BB54304"/>
    <w:rsid w:val="5BC45516"/>
    <w:rsid w:val="5BC47C64"/>
    <w:rsid w:val="5BCA3A6F"/>
    <w:rsid w:val="5BCF552A"/>
    <w:rsid w:val="5BDA3C8D"/>
    <w:rsid w:val="5BE417F7"/>
    <w:rsid w:val="5BF2438F"/>
    <w:rsid w:val="5C0276AD"/>
    <w:rsid w:val="5C0F5926"/>
    <w:rsid w:val="5C121434"/>
    <w:rsid w:val="5C133668"/>
    <w:rsid w:val="5C317F92"/>
    <w:rsid w:val="5C387213"/>
    <w:rsid w:val="5C3A6E47"/>
    <w:rsid w:val="5C467452"/>
    <w:rsid w:val="5C5A1297"/>
    <w:rsid w:val="5C5C3599"/>
    <w:rsid w:val="5C6425D8"/>
    <w:rsid w:val="5C657C3C"/>
    <w:rsid w:val="5C8178FE"/>
    <w:rsid w:val="5C877BB2"/>
    <w:rsid w:val="5C943AD1"/>
    <w:rsid w:val="5C9B567B"/>
    <w:rsid w:val="5C9D1184"/>
    <w:rsid w:val="5CAA401A"/>
    <w:rsid w:val="5CB27795"/>
    <w:rsid w:val="5CC76201"/>
    <w:rsid w:val="5CE84F40"/>
    <w:rsid w:val="5CEA0563"/>
    <w:rsid w:val="5CEC5224"/>
    <w:rsid w:val="5CFA4962"/>
    <w:rsid w:val="5CFD2F61"/>
    <w:rsid w:val="5D001F09"/>
    <w:rsid w:val="5D1A706B"/>
    <w:rsid w:val="5D1C26BC"/>
    <w:rsid w:val="5D281CF6"/>
    <w:rsid w:val="5D284EF1"/>
    <w:rsid w:val="5D2E468D"/>
    <w:rsid w:val="5D3660F3"/>
    <w:rsid w:val="5D42436B"/>
    <w:rsid w:val="5D446039"/>
    <w:rsid w:val="5D5F1B97"/>
    <w:rsid w:val="5D5F1CC0"/>
    <w:rsid w:val="5D72616D"/>
    <w:rsid w:val="5D8F31C2"/>
    <w:rsid w:val="5DBB4356"/>
    <w:rsid w:val="5DBC1ADE"/>
    <w:rsid w:val="5DC041DA"/>
    <w:rsid w:val="5DC15346"/>
    <w:rsid w:val="5DC87A75"/>
    <w:rsid w:val="5DCF488F"/>
    <w:rsid w:val="5DDE3802"/>
    <w:rsid w:val="5DE11544"/>
    <w:rsid w:val="5DEF7705"/>
    <w:rsid w:val="5DF474C9"/>
    <w:rsid w:val="5DF61D90"/>
    <w:rsid w:val="5DFA39CC"/>
    <w:rsid w:val="5E0A0A9B"/>
    <w:rsid w:val="5E0F5C92"/>
    <w:rsid w:val="5E196F30"/>
    <w:rsid w:val="5E1C4785"/>
    <w:rsid w:val="5E1D5B3E"/>
    <w:rsid w:val="5E6261E1"/>
    <w:rsid w:val="5E823644"/>
    <w:rsid w:val="5E870951"/>
    <w:rsid w:val="5E8C7702"/>
    <w:rsid w:val="5E9B5B97"/>
    <w:rsid w:val="5EB0034C"/>
    <w:rsid w:val="5EB574EB"/>
    <w:rsid w:val="5EBC6E5E"/>
    <w:rsid w:val="5EBD3D5F"/>
    <w:rsid w:val="5EBD78BB"/>
    <w:rsid w:val="5ED60488"/>
    <w:rsid w:val="5ED66BCF"/>
    <w:rsid w:val="5EDB13D3"/>
    <w:rsid w:val="5EE65C0B"/>
    <w:rsid w:val="5EE70385"/>
    <w:rsid w:val="5EEE3F19"/>
    <w:rsid w:val="5EFA4E95"/>
    <w:rsid w:val="5F06097C"/>
    <w:rsid w:val="5F070134"/>
    <w:rsid w:val="5F180F96"/>
    <w:rsid w:val="5F21227E"/>
    <w:rsid w:val="5F217E4A"/>
    <w:rsid w:val="5F2320DA"/>
    <w:rsid w:val="5F2A1A44"/>
    <w:rsid w:val="5F357D99"/>
    <w:rsid w:val="5F411581"/>
    <w:rsid w:val="5F4365D5"/>
    <w:rsid w:val="5F4F0E5B"/>
    <w:rsid w:val="5F6E6E08"/>
    <w:rsid w:val="5F726842"/>
    <w:rsid w:val="5F7C1524"/>
    <w:rsid w:val="5F8613F6"/>
    <w:rsid w:val="5F9B1484"/>
    <w:rsid w:val="5F9F39FC"/>
    <w:rsid w:val="5FB05672"/>
    <w:rsid w:val="5FBB291C"/>
    <w:rsid w:val="5FD20FFC"/>
    <w:rsid w:val="5FDF0776"/>
    <w:rsid w:val="5FE64BF0"/>
    <w:rsid w:val="5FED5F7E"/>
    <w:rsid w:val="5FEF2532"/>
    <w:rsid w:val="5FF53085"/>
    <w:rsid w:val="600C0769"/>
    <w:rsid w:val="6013397C"/>
    <w:rsid w:val="601B119C"/>
    <w:rsid w:val="60255718"/>
    <w:rsid w:val="602A2D2E"/>
    <w:rsid w:val="60310561"/>
    <w:rsid w:val="60326087"/>
    <w:rsid w:val="604A18BA"/>
    <w:rsid w:val="60545FFD"/>
    <w:rsid w:val="605C4EFD"/>
    <w:rsid w:val="60620F67"/>
    <w:rsid w:val="607572A4"/>
    <w:rsid w:val="60791F08"/>
    <w:rsid w:val="607C7302"/>
    <w:rsid w:val="60803296"/>
    <w:rsid w:val="60866FE9"/>
    <w:rsid w:val="608B2C52"/>
    <w:rsid w:val="608B350E"/>
    <w:rsid w:val="608C1C3B"/>
    <w:rsid w:val="609037FB"/>
    <w:rsid w:val="60911000"/>
    <w:rsid w:val="60973061"/>
    <w:rsid w:val="60B53531"/>
    <w:rsid w:val="60B62CA5"/>
    <w:rsid w:val="60B66CB8"/>
    <w:rsid w:val="60B904D9"/>
    <w:rsid w:val="60B90C1E"/>
    <w:rsid w:val="60D809DC"/>
    <w:rsid w:val="60EA0C7B"/>
    <w:rsid w:val="60EE772B"/>
    <w:rsid w:val="60EF06A9"/>
    <w:rsid w:val="60EF5D26"/>
    <w:rsid w:val="60F021CA"/>
    <w:rsid w:val="60F97336"/>
    <w:rsid w:val="61021EFD"/>
    <w:rsid w:val="61047A23"/>
    <w:rsid w:val="610D2911"/>
    <w:rsid w:val="61135EB8"/>
    <w:rsid w:val="611A2DA3"/>
    <w:rsid w:val="611C1037"/>
    <w:rsid w:val="611D0AE5"/>
    <w:rsid w:val="6122434D"/>
    <w:rsid w:val="61254A0A"/>
    <w:rsid w:val="61334387"/>
    <w:rsid w:val="613D4CE3"/>
    <w:rsid w:val="61493688"/>
    <w:rsid w:val="615A1B0D"/>
    <w:rsid w:val="61654998"/>
    <w:rsid w:val="6170330B"/>
    <w:rsid w:val="61734BA9"/>
    <w:rsid w:val="61736A12"/>
    <w:rsid w:val="617564B5"/>
    <w:rsid w:val="61840B64"/>
    <w:rsid w:val="61873DB2"/>
    <w:rsid w:val="6188094D"/>
    <w:rsid w:val="6189617B"/>
    <w:rsid w:val="618D5FBE"/>
    <w:rsid w:val="618E553F"/>
    <w:rsid w:val="619F291B"/>
    <w:rsid w:val="61AA2E28"/>
    <w:rsid w:val="61AD553E"/>
    <w:rsid w:val="61C871C8"/>
    <w:rsid w:val="61CB6119"/>
    <w:rsid w:val="61D513C0"/>
    <w:rsid w:val="61DF468F"/>
    <w:rsid w:val="61E41603"/>
    <w:rsid w:val="61F001EC"/>
    <w:rsid w:val="61F37874"/>
    <w:rsid w:val="62011A3F"/>
    <w:rsid w:val="62326852"/>
    <w:rsid w:val="62404A8B"/>
    <w:rsid w:val="624B3430"/>
    <w:rsid w:val="62516C98"/>
    <w:rsid w:val="62553CA7"/>
    <w:rsid w:val="6260512D"/>
    <w:rsid w:val="62670917"/>
    <w:rsid w:val="62675C8F"/>
    <w:rsid w:val="626D1F2A"/>
    <w:rsid w:val="626D33A6"/>
    <w:rsid w:val="62813C4D"/>
    <w:rsid w:val="628250A4"/>
    <w:rsid w:val="62B861C5"/>
    <w:rsid w:val="62C531E2"/>
    <w:rsid w:val="62C5378A"/>
    <w:rsid w:val="62C84A81"/>
    <w:rsid w:val="62CF118C"/>
    <w:rsid w:val="62DA5297"/>
    <w:rsid w:val="62DC6E3F"/>
    <w:rsid w:val="62E36EA8"/>
    <w:rsid w:val="62E418BB"/>
    <w:rsid w:val="62E702E4"/>
    <w:rsid w:val="62E80C7F"/>
    <w:rsid w:val="62E93375"/>
    <w:rsid w:val="62ED08B8"/>
    <w:rsid w:val="62EE47AC"/>
    <w:rsid w:val="62FB4E56"/>
    <w:rsid w:val="62FD20C2"/>
    <w:rsid w:val="630372EB"/>
    <w:rsid w:val="63051831"/>
    <w:rsid w:val="6315416A"/>
    <w:rsid w:val="63265D29"/>
    <w:rsid w:val="632E00A7"/>
    <w:rsid w:val="63363DBD"/>
    <w:rsid w:val="63365E8E"/>
    <w:rsid w:val="633D2BD8"/>
    <w:rsid w:val="634218F3"/>
    <w:rsid w:val="63482606"/>
    <w:rsid w:val="63486984"/>
    <w:rsid w:val="634B2AE6"/>
    <w:rsid w:val="636D667E"/>
    <w:rsid w:val="63844E4C"/>
    <w:rsid w:val="639A01CB"/>
    <w:rsid w:val="639F3A33"/>
    <w:rsid w:val="63A1155A"/>
    <w:rsid w:val="63CC113C"/>
    <w:rsid w:val="63D80B91"/>
    <w:rsid w:val="63F024E1"/>
    <w:rsid w:val="63F26259"/>
    <w:rsid w:val="63F46600"/>
    <w:rsid w:val="63FA6EBC"/>
    <w:rsid w:val="6401649C"/>
    <w:rsid w:val="640B0830"/>
    <w:rsid w:val="640E4F6F"/>
    <w:rsid w:val="641937E6"/>
    <w:rsid w:val="64265F03"/>
    <w:rsid w:val="642C28A1"/>
    <w:rsid w:val="64370AEB"/>
    <w:rsid w:val="6438481E"/>
    <w:rsid w:val="643A042B"/>
    <w:rsid w:val="643B2B56"/>
    <w:rsid w:val="64444295"/>
    <w:rsid w:val="64446389"/>
    <w:rsid w:val="644C5D0C"/>
    <w:rsid w:val="645415E8"/>
    <w:rsid w:val="64563013"/>
    <w:rsid w:val="647207B3"/>
    <w:rsid w:val="6472739A"/>
    <w:rsid w:val="64740A1C"/>
    <w:rsid w:val="647F7489"/>
    <w:rsid w:val="648019F7"/>
    <w:rsid w:val="648A0240"/>
    <w:rsid w:val="648D1ADE"/>
    <w:rsid w:val="64925346"/>
    <w:rsid w:val="64A4310D"/>
    <w:rsid w:val="64A50199"/>
    <w:rsid w:val="64AC28AC"/>
    <w:rsid w:val="64AD3F2E"/>
    <w:rsid w:val="64B27796"/>
    <w:rsid w:val="64B654D9"/>
    <w:rsid w:val="64C64FF0"/>
    <w:rsid w:val="64C858B0"/>
    <w:rsid w:val="64CE0B72"/>
    <w:rsid w:val="64CE2842"/>
    <w:rsid w:val="64E5191A"/>
    <w:rsid w:val="64F15C1C"/>
    <w:rsid w:val="64FC67DF"/>
    <w:rsid w:val="64FD3107"/>
    <w:rsid w:val="65047BA3"/>
    <w:rsid w:val="651D7306"/>
    <w:rsid w:val="651D7D65"/>
    <w:rsid w:val="65214C72"/>
    <w:rsid w:val="652C3F3C"/>
    <w:rsid w:val="65366619"/>
    <w:rsid w:val="65387C9C"/>
    <w:rsid w:val="653A7EB8"/>
    <w:rsid w:val="653E102A"/>
    <w:rsid w:val="65424FBE"/>
    <w:rsid w:val="6549169A"/>
    <w:rsid w:val="65515201"/>
    <w:rsid w:val="656F05C0"/>
    <w:rsid w:val="65803BD4"/>
    <w:rsid w:val="65806ADF"/>
    <w:rsid w:val="65826716"/>
    <w:rsid w:val="6587477F"/>
    <w:rsid w:val="65992C78"/>
    <w:rsid w:val="65A315FA"/>
    <w:rsid w:val="65A610A9"/>
    <w:rsid w:val="65A65725"/>
    <w:rsid w:val="65B37C6A"/>
    <w:rsid w:val="65CE23AE"/>
    <w:rsid w:val="65E93544"/>
    <w:rsid w:val="65E9543A"/>
    <w:rsid w:val="65EC523C"/>
    <w:rsid w:val="65EF2B25"/>
    <w:rsid w:val="65F30861"/>
    <w:rsid w:val="65F53DDF"/>
    <w:rsid w:val="65F862EA"/>
    <w:rsid w:val="6609788A"/>
    <w:rsid w:val="66101A94"/>
    <w:rsid w:val="6610639D"/>
    <w:rsid w:val="66155D64"/>
    <w:rsid w:val="66236B9E"/>
    <w:rsid w:val="6626766E"/>
    <w:rsid w:val="66285F62"/>
    <w:rsid w:val="66307CD5"/>
    <w:rsid w:val="66380BB3"/>
    <w:rsid w:val="663B627E"/>
    <w:rsid w:val="663E0BF4"/>
    <w:rsid w:val="66430B34"/>
    <w:rsid w:val="66442670"/>
    <w:rsid w:val="664D3F2E"/>
    <w:rsid w:val="66540B05"/>
    <w:rsid w:val="666A3195"/>
    <w:rsid w:val="66723681"/>
    <w:rsid w:val="66780F45"/>
    <w:rsid w:val="66947B1D"/>
    <w:rsid w:val="669F3D94"/>
    <w:rsid w:val="66A355E9"/>
    <w:rsid w:val="66B43C9A"/>
    <w:rsid w:val="66BA2932"/>
    <w:rsid w:val="66BB5028"/>
    <w:rsid w:val="66C33EDD"/>
    <w:rsid w:val="66CB4B3F"/>
    <w:rsid w:val="66CC2AA0"/>
    <w:rsid w:val="66CF2882"/>
    <w:rsid w:val="66D734E4"/>
    <w:rsid w:val="66DD4F42"/>
    <w:rsid w:val="66E6642D"/>
    <w:rsid w:val="66ED409A"/>
    <w:rsid w:val="670213EA"/>
    <w:rsid w:val="670544F5"/>
    <w:rsid w:val="672506F4"/>
    <w:rsid w:val="67292C06"/>
    <w:rsid w:val="67306140"/>
    <w:rsid w:val="67390C78"/>
    <w:rsid w:val="675C418F"/>
    <w:rsid w:val="676065E1"/>
    <w:rsid w:val="67627252"/>
    <w:rsid w:val="67682068"/>
    <w:rsid w:val="67713939"/>
    <w:rsid w:val="6787646D"/>
    <w:rsid w:val="67956D92"/>
    <w:rsid w:val="67957627"/>
    <w:rsid w:val="67977B82"/>
    <w:rsid w:val="679D472E"/>
    <w:rsid w:val="67C3558A"/>
    <w:rsid w:val="67CE6042"/>
    <w:rsid w:val="67D06B6E"/>
    <w:rsid w:val="67D10DB9"/>
    <w:rsid w:val="67D32AF6"/>
    <w:rsid w:val="67D516F5"/>
    <w:rsid w:val="67D54598"/>
    <w:rsid w:val="67ED66AE"/>
    <w:rsid w:val="67F37CF1"/>
    <w:rsid w:val="67FA45A2"/>
    <w:rsid w:val="68064081"/>
    <w:rsid w:val="68066798"/>
    <w:rsid w:val="680D18B3"/>
    <w:rsid w:val="681210C9"/>
    <w:rsid w:val="68150768"/>
    <w:rsid w:val="682B7F8C"/>
    <w:rsid w:val="682D5AB2"/>
    <w:rsid w:val="683F2744"/>
    <w:rsid w:val="683F57E5"/>
    <w:rsid w:val="684B163F"/>
    <w:rsid w:val="685079F2"/>
    <w:rsid w:val="68550B65"/>
    <w:rsid w:val="687C2595"/>
    <w:rsid w:val="688F39E4"/>
    <w:rsid w:val="68921DB9"/>
    <w:rsid w:val="68957056"/>
    <w:rsid w:val="689E69AF"/>
    <w:rsid w:val="68A45648"/>
    <w:rsid w:val="68A927F0"/>
    <w:rsid w:val="68AB69D7"/>
    <w:rsid w:val="68B166E3"/>
    <w:rsid w:val="68CA67E9"/>
    <w:rsid w:val="68D127CD"/>
    <w:rsid w:val="68DE4FFE"/>
    <w:rsid w:val="68E24AEE"/>
    <w:rsid w:val="68EF4B15"/>
    <w:rsid w:val="68F06A7D"/>
    <w:rsid w:val="68F465CF"/>
    <w:rsid w:val="68F77208"/>
    <w:rsid w:val="68F93649"/>
    <w:rsid w:val="69080022"/>
    <w:rsid w:val="690F6F65"/>
    <w:rsid w:val="69101278"/>
    <w:rsid w:val="69205616"/>
    <w:rsid w:val="69286279"/>
    <w:rsid w:val="692D47C9"/>
    <w:rsid w:val="693361C5"/>
    <w:rsid w:val="694641F3"/>
    <w:rsid w:val="695402A0"/>
    <w:rsid w:val="69584DB0"/>
    <w:rsid w:val="695C417B"/>
    <w:rsid w:val="6962178B"/>
    <w:rsid w:val="69776A7B"/>
    <w:rsid w:val="69895E31"/>
    <w:rsid w:val="69A55B1C"/>
    <w:rsid w:val="69A57ACC"/>
    <w:rsid w:val="69A67BFA"/>
    <w:rsid w:val="69AC2A06"/>
    <w:rsid w:val="69AC6C0B"/>
    <w:rsid w:val="69B01D77"/>
    <w:rsid w:val="69B40408"/>
    <w:rsid w:val="69B55D5F"/>
    <w:rsid w:val="69C94950"/>
    <w:rsid w:val="69D63CA9"/>
    <w:rsid w:val="69D65CD5"/>
    <w:rsid w:val="69DA57C5"/>
    <w:rsid w:val="69DF2DDC"/>
    <w:rsid w:val="69E44828"/>
    <w:rsid w:val="69E76134"/>
    <w:rsid w:val="69E86919"/>
    <w:rsid w:val="69FA5E67"/>
    <w:rsid w:val="6A07461E"/>
    <w:rsid w:val="6A100433"/>
    <w:rsid w:val="6A11649D"/>
    <w:rsid w:val="6A153B91"/>
    <w:rsid w:val="6A211646"/>
    <w:rsid w:val="6A214348"/>
    <w:rsid w:val="6A246A40"/>
    <w:rsid w:val="6A2A273C"/>
    <w:rsid w:val="6A3436EF"/>
    <w:rsid w:val="6A4315BC"/>
    <w:rsid w:val="6A576E16"/>
    <w:rsid w:val="6A5F744C"/>
    <w:rsid w:val="6A6A103C"/>
    <w:rsid w:val="6A6E4160"/>
    <w:rsid w:val="6A6E4E01"/>
    <w:rsid w:val="6A726259"/>
    <w:rsid w:val="6A773014"/>
    <w:rsid w:val="6A7F636D"/>
    <w:rsid w:val="6A8A71EB"/>
    <w:rsid w:val="6AB23DC4"/>
    <w:rsid w:val="6AC83870"/>
    <w:rsid w:val="6ACD0E86"/>
    <w:rsid w:val="6AD541DF"/>
    <w:rsid w:val="6AD77BCF"/>
    <w:rsid w:val="6ADA21C9"/>
    <w:rsid w:val="6AE70738"/>
    <w:rsid w:val="6AE94156"/>
    <w:rsid w:val="6AF1726A"/>
    <w:rsid w:val="6AF723A7"/>
    <w:rsid w:val="6B0822CC"/>
    <w:rsid w:val="6B0D3978"/>
    <w:rsid w:val="6B0E6D12"/>
    <w:rsid w:val="6B0F149F"/>
    <w:rsid w:val="6B144D07"/>
    <w:rsid w:val="6B185C7D"/>
    <w:rsid w:val="6B1A1E67"/>
    <w:rsid w:val="6B1E23E9"/>
    <w:rsid w:val="6B272DC0"/>
    <w:rsid w:val="6B39757A"/>
    <w:rsid w:val="6B4C44A1"/>
    <w:rsid w:val="6B503614"/>
    <w:rsid w:val="6B50447B"/>
    <w:rsid w:val="6B520C75"/>
    <w:rsid w:val="6B546DA9"/>
    <w:rsid w:val="6B560E7C"/>
    <w:rsid w:val="6B6264BF"/>
    <w:rsid w:val="6B6E6DBE"/>
    <w:rsid w:val="6B8259AB"/>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057F10"/>
    <w:rsid w:val="6C0814FB"/>
    <w:rsid w:val="6C1227AE"/>
    <w:rsid w:val="6C1F5711"/>
    <w:rsid w:val="6C3D038B"/>
    <w:rsid w:val="6C494E84"/>
    <w:rsid w:val="6C4A32D1"/>
    <w:rsid w:val="6C523D39"/>
    <w:rsid w:val="6C582FD6"/>
    <w:rsid w:val="6C685C35"/>
    <w:rsid w:val="6C6F6BCD"/>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10D7"/>
    <w:rsid w:val="6CFC5A53"/>
    <w:rsid w:val="6D062D75"/>
    <w:rsid w:val="6D140846"/>
    <w:rsid w:val="6D140F40"/>
    <w:rsid w:val="6D1C6921"/>
    <w:rsid w:val="6D20018F"/>
    <w:rsid w:val="6D392F75"/>
    <w:rsid w:val="6D3962E0"/>
    <w:rsid w:val="6D3E42BD"/>
    <w:rsid w:val="6D4318D3"/>
    <w:rsid w:val="6D4332A9"/>
    <w:rsid w:val="6D464F20"/>
    <w:rsid w:val="6D894531"/>
    <w:rsid w:val="6D9640F9"/>
    <w:rsid w:val="6D9739CD"/>
    <w:rsid w:val="6D976A02"/>
    <w:rsid w:val="6DA02882"/>
    <w:rsid w:val="6DA23862"/>
    <w:rsid w:val="6DB12CE1"/>
    <w:rsid w:val="6DC878DB"/>
    <w:rsid w:val="6DD62748"/>
    <w:rsid w:val="6DEA2137"/>
    <w:rsid w:val="6DF41A76"/>
    <w:rsid w:val="6DFB5D0A"/>
    <w:rsid w:val="6E015DF0"/>
    <w:rsid w:val="6E192634"/>
    <w:rsid w:val="6E201C15"/>
    <w:rsid w:val="6E2C5A9A"/>
    <w:rsid w:val="6E2E4954"/>
    <w:rsid w:val="6E386283"/>
    <w:rsid w:val="6E4759B4"/>
    <w:rsid w:val="6E56579E"/>
    <w:rsid w:val="6E5E593D"/>
    <w:rsid w:val="6E6005B3"/>
    <w:rsid w:val="6E61112C"/>
    <w:rsid w:val="6E627E2F"/>
    <w:rsid w:val="6E661D1D"/>
    <w:rsid w:val="6E6667C3"/>
    <w:rsid w:val="6E69536A"/>
    <w:rsid w:val="6E775CD9"/>
    <w:rsid w:val="6E7B63BC"/>
    <w:rsid w:val="6E7D2BC3"/>
    <w:rsid w:val="6E8201DA"/>
    <w:rsid w:val="6EA12D56"/>
    <w:rsid w:val="6EA305CE"/>
    <w:rsid w:val="6EA42846"/>
    <w:rsid w:val="6EA81477"/>
    <w:rsid w:val="6EAA2402"/>
    <w:rsid w:val="6EB1360C"/>
    <w:rsid w:val="6EE90259"/>
    <w:rsid w:val="6EF2710D"/>
    <w:rsid w:val="6F0D2769"/>
    <w:rsid w:val="6F124918"/>
    <w:rsid w:val="6F151595"/>
    <w:rsid w:val="6F1D0466"/>
    <w:rsid w:val="6F1E43A6"/>
    <w:rsid w:val="6F297677"/>
    <w:rsid w:val="6F2F1B46"/>
    <w:rsid w:val="6F467459"/>
    <w:rsid w:val="6F51652A"/>
    <w:rsid w:val="6F54601A"/>
    <w:rsid w:val="6F696D42"/>
    <w:rsid w:val="6F6A3147"/>
    <w:rsid w:val="6F6D3BF0"/>
    <w:rsid w:val="6F6F194A"/>
    <w:rsid w:val="6F6F4C02"/>
    <w:rsid w:val="6F7C2E7B"/>
    <w:rsid w:val="6F7F7499"/>
    <w:rsid w:val="6F8C7562"/>
    <w:rsid w:val="6F916949"/>
    <w:rsid w:val="6F977B87"/>
    <w:rsid w:val="6F9B59F7"/>
    <w:rsid w:val="6F9D5671"/>
    <w:rsid w:val="6FA10B33"/>
    <w:rsid w:val="6FA7439C"/>
    <w:rsid w:val="6FA7614A"/>
    <w:rsid w:val="6FB10A66"/>
    <w:rsid w:val="6FC64E5B"/>
    <w:rsid w:val="6FCD12F8"/>
    <w:rsid w:val="6FCD39B5"/>
    <w:rsid w:val="6FE0165C"/>
    <w:rsid w:val="6FEC6252"/>
    <w:rsid w:val="6FF15A2D"/>
    <w:rsid w:val="6FF27051"/>
    <w:rsid w:val="70083940"/>
    <w:rsid w:val="701916C5"/>
    <w:rsid w:val="7036571F"/>
    <w:rsid w:val="70390D6C"/>
    <w:rsid w:val="70392D95"/>
    <w:rsid w:val="70485B31"/>
    <w:rsid w:val="704F4E9C"/>
    <w:rsid w:val="70566516"/>
    <w:rsid w:val="7060279C"/>
    <w:rsid w:val="706F5B8B"/>
    <w:rsid w:val="70730722"/>
    <w:rsid w:val="70731855"/>
    <w:rsid w:val="70765B1C"/>
    <w:rsid w:val="708449FD"/>
    <w:rsid w:val="708E10B8"/>
    <w:rsid w:val="70946B31"/>
    <w:rsid w:val="70952446"/>
    <w:rsid w:val="70962B79"/>
    <w:rsid w:val="70A26ABE"/>
    <w:rsid w:val="70BA0007"/>
    <w:rsid w:val="70BB7EBB"/>
    <w:rsid w:val="70BD0596"/>
    <w:rsid w:val="70BF600D"/>
    <w:rsid w:val="70C14F73"/>
    <w:rsid w:val="70C20D61"/>
    <w:rsid w:val="70D71B10"/>
    <w:rsid w:val="70DA42FD"/>
    <w:rsid w:val="70DD5B9B"/>
    <w:rsid w:val="70EB5268"/>
    <w:rsid w:val="70FE6661"/>
    <w:rsid w:val="71097386"/>
    <w:rsid w:val="710D5340"/>
    <w:rsid w:val="711E68DF"/>
    <w:rsid w:val="712C7728"/>
    <w:rsid w:val="712E63F7"/>
    <w:rsid w:val="712F259B"/>
    <w:rsid w:val="71323D41"/>
    <w:rsid w:val="71350A77"/>
    <w:rsid w:val="713F4F3E"/>
    <w:rsid w:val="714D0321"/>
    <w:rsid w:val="715036E2"/>
    <w:rsid w:val="71517447"/>
    <w:rsid w:val="71522991"/>
    <w:rsid w:val="71562C1B"/>
    <w:rsid w:val="7179605E"/>
    <w:rsid w:val="717C1858"/>
    <w:rsid w:val="718B55F7"/>
    <w:rsid w:val="71991215"/>
    <w:rsid w:val="71A566B9"/>
    <w:rsid w:val="71AF5789"/>
    <w:rsid w:val="71B763EC"/>
    <w:rsid w:val="71C823A7"/>
    <w:rsid w:val="71CB4A49"/>
    <w:rsid w:val="71D7083C"/>
    <w:rsid w:val="71DC40A5"/>
    <w:rsid w:val="71ED0060"/>
    <w:rsid w:val="71EF5B86"/>
    <w:rsid w:val="71F2366A"/>
    <w:rsid w:val="72063B57"/>
    <w:rsid w:val="720C6738"/>
    <w:rsid w:val="72165809"/>
    <w:rsid w:val="72192C03"/>
    <w:rsid w:val="721A623D"/>
    <w:rsid w:val="72281098"/>
    <w:rsid w:val="723637B5"/>
    <w:rsid w:val="723B526F"/>
    <w:rsid w:val="72436A2B"/>
    <w:rsid w:val="7245213A"/>
    <w:rsid w:val="72580A84"/>
    <w:rsid w:val="725A3947"/>
    <w:rsid w:val="725E785F"/>
    <w:rsid w:val="72690234"/>
    <w:rsid w:val="727A7B45"/>
    <w:rsid w:val="72804DCF"/>
    <w:rsid w:val="7281737E"/>
    <w:rsid w:val="728952D1"/>
    <w:rsid w:val="728C7879"/>
    <w:rsid w:val="729E28C3"/>
    <w:rsid w:val="72A44BC2"/>
    <w:rsid w:val="72AD584D"/>
    <w:rsid w:val="72BD7A32"/>
    <w:rsid w:val="72BF19FC"/>
    <w:rsid w:val="72C139C6"/>
    <w:rsid w:val="72D24ACF"/>
    <w:rsid w:val="72D34451"/>
    <w:rsid w:val="72DE7DFC"/>
    <w:rsid w:val="72FB2A83"/>
    <w:rsid w:val="73012015"/>
    <w:rsid w:val="730416A2"/>
    <w:rsid w:val="730B2E93"/>
    <w:rsid w:val="730F7201"/>
    <w:rsid w:val="732D2F7E"/>
    <w:rsid w:val="732F5A65"/>
    <w:rsid w:val="73326672"/>
    <w:rsid w:val="734120D5"/>
    <w:rsid w:val="7349251B"/>
    <w:rsid w:val="734A2905"/>
    <w:rsid w:val="734C0DB6"/>
    <w:rsid w:val="7366094E"/>
    <w:rsid w:val="73866EC6"/>
    <w:rsid w:val="738B6F15"/>
    <w:rsid w:val="738F5872"/>
    <w:rsid w:val="7399224D"/>
    <w:rsid w:val="73B35D6D"/>
    <w:rsid w:val="73B92EEB"/>
    <w:rsid w:val="73CE0271"/>
    <w:rsid w:val="73CF361C"/>
    <w:rsid w:val="73D2750D"/>
    <w:rsid w:val="73D74B24"/>
    <w:rsid w:val="73E62FB9"/>
    <w:rsid w:val="73E97B4F"/>
    <w:rsid w:val="73ED70BF"/>
    <w:rsid w:val="73F12089"/>
    <w:rsid w:val="73F133CB"/>
    <w:rsid w:val="740D49E9"/>
    <w:rsid w:val="740D5F3F"/>
    <w:rsid w:val="741369EC"/>
    <w:rsid w:val="74147B26"/>
    <w:rsid w:val="74213FF1"/>
    <w:rsid w:val="745326DF"/>
    <w:rsid w:val="74587A8E"/>
    <w:rsid w:val="747A0F4D"/>
    <w:rsid w:val="74831487"/>
    <w:rsid w:val="748548EC"/>
    <w:rsid w:val="74884070"/>
    <w:rsid w:val="74BA691F"/>
    <w:rsid w:val="74BF1934"/>
    <w:rsid w:val="74C652C4"/>
    <w:rsid w:val="74CB5A00"/>
    <w:rsid w:val="74CB6B3C"/>
    <w:rsid w:val="74CE54BD"/>
    <w:rsid w:val="74DB0643"/>
    <w:rsid w:val="74E27C24"/>
    <w:rsid w:val="74EF2EA8"/>
    <w:rsid w:val="74F7594A"/>
    <w:rsid w:val="74FD3D5D"/>
    <w:rsid w:val="75016F01"/>
    <w:rsid w:val="75023E22"/>
    <w:rsid w:val="75047FB3"/>
    <w:rsid w:val="750A2CD7"/>
    <w:rsid w:val="750B717B"/>
    <w:rsid w:val="751F38D5"/>
    <w:rsid w:val="75265D63"/>
    <w:rsid w:val="753515FD"/>
    <w:rsid w:val="753D12FE"/>
    <w:rsid w:val="75491A51"/>
    <w:rsid w:val="754D3A05"/>
    <w:rsid w:val="75587EE6"/>
    <w:rsid w:val="755C4944"/>
    <w:rsid w:val="756248C1"/>
    <w:rsid w:val="75637297"/>
    <w:rsid w:val="758D7044"/>
    <w:rsid w:val="75A13617"/>
    <w:rsid w:val="75B72E5F"/>
    <w:rsid w:val="75BC2223"/>
    <w:rsid w:val="75BE29F3"/>
    <w:rsid w:val="75C556E6"/>
    <w:rsid w:val="75CB6D7E"/>
    <w:rsid w:val="75D55359"/>
    <w:rsid w:val="75D83039"/>
    <w:rsid w:val="75F5791D"/>
    <w:rsid w:val="75F8069B"/>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D0646"/>
    <w:rsid w:val="767F4D5D"/>
    <w:rsid w:val="76872831"/>
    <w:rsid w:val="768C0C71"/>
    <w:rsid w:val="768F7938"/>
    <w:rsid w:val="769046D0"/>
    <w:rsid w:val="76910A04"/>
    <w:rsid w:val="76981E32"/>
    <w:rsid w:val="769B71B7"/>
    <w:rsid w:val="76A37A02"/>
    <w:rsid w:val="76AF1D88"/>
    <w:rsid w:val="76C74648"/>
    <w:rsid w:val="76D37F3A"/>
    <w:rsid w:val="76D417EE"/>
    <w:rsid w:val="76DB2892"/>
    <w:rsid w:val="76E26939"/>
    <w:rsid w:val="76E6252F"/>
    <w:rsid w:val="76EE4245"/>
    <w:rsid w:val="76F16443"/>
    <w:rsid w:val="76FB4FCD"/>
    <w:rsid w:val="770B16B4"/>
    <w:rsid w:val="771A08AE"/>
    <w:rsid w:val="771B11CB"/>
    <w:rsid w:val="772D7D59"/>
    <w:rsid w:val="77534E09"/>
    <w:rsid w:val="77775144"/>
    <w:rsid w:val="7778661E"/>
    <w:rsid w:val="77894387"/>
    <w:rsid w:val="77942609"/>
    <w:rsid w:val="779A3713"/>
    <w:rsid w:val="779A47E6"/>
    <w:rsid w:val="77BE259C"/>
    <w:rsid w:val="77BF3850"/>
    <w:rsid w:val="77C0705B"/>
    <w:rsid w:val="77CD6969"/>
    <w:rsid w:val="77CE1DBC"/>
    <w:rsid w:val="77CE4490"/>
    <w:rsid w:val="77CF78B2"/>
    <w:rsid w:val="77D506AA"/>
    <w:rsid w:val="77DC05AF"/>
    <w:rsid w:val="77DE3F76"/>
    <w:rsid w:val="77E13575"/>
    <w:rsid w:val="77E1646A"/>
    <w:rsid w:val="77EA586A"/>
    <w:rsid w:val="77EC771F"/>
    <w:rsid w:val="78085BF3"/>
    <w:rsid w:val="780879F5"/>
    <w:rsid w:val="780A371A"/>
    <w:rsid w:val="78212811"/>
    <w:rsid w:val="782347DB"/>
    <w:rsid w:val="78250553"/>
    <w:rsid w:val="78281497"/>
    <w:rsid w:val="78342545"/>
    <w:rsid w:val="783A38D3"/>
    <w:rsid w:val="784120E7"/>
    <w:rsid w:val="784711A7"/>
    <w:rsid w:val="784D1858"/>
    <w:rsid w:val="78533E6B"/>
    <w:rsid w:val="785679B7"/>
    <w:rsid w:val="785B21C7"/>
    <w:rsid w:val="785B4326"/>
    <w:rsid w:val="785E2710"/>
    <w:rsid w:val="78661A90"/>
    <w:rsid w:val="786D1EFA"/>
    <w:rsid w:val="786F609A"/>
    <w:rsid w:val="78727511"/>
    <w:rsid w:val="78745037"/>
    <w:rsid w:val="787B5C10"/>
    <w:rsid w:val="78827754"/>
    <w:rsid w:val="7887491A"/>
    <w:rsid w:val="788B412F"/>
    <w:rsid w:val="788C6457"/>
    <w:rsid w:val="7894219D"/>
    <w:rsid w:val="78973053"/>
    <w:rsid w:val="789B0816"/>
    <w:rsid w:val="789E0306"/>
    <w:rsid w:val="78A65A11"/>
    <w:rsid w:val="78AB0DA4"/>
    <w:rsid w:val="78C55892"/>
    <w:rsid w:val="78C6353E"/>
    <w:rsid w:val="78C8735A"/>
    <w:rsid w:val="78D42EBA"/>
    <w:rsid w:val="78E24696"/>
    <w:rsid w:val="78EC78E8"/>
    <w:rsid w:val="78EE2915"/>
    <w:rsid w:val="78EF0B61"/>
    <w:rsid w:val="790740FD"/>
    <w:rsid w:val="790C1713"/>
    <w:rsid w:val="791800B8"/>
    <w:rsid w:val="791B194F"/>
    <w:rsid w:val="791C30E5"/>
    <w:rsid w:val="791E3361"/>
    <w:rsid w:val="7927654D"/>
    <w:rsid w:val="792C76C0"/>
    <w:rsid w:val="79437F4F"/>
    <w:rsid w:val="794669D3"/>
    <w:rsid w:val="79633757"/>
    <w:rsid w:val="796E6BC8"/>
    <w:rsid w:val="79701CA2"/>
    <w:rsid w:val="797572B9"/>
    <w:rsid w:val="79764DDF"/>
    <w:rsid w:val="797E1B0E"/>
    <w:rsid w:val="79843952"/>
    <w:rsid w:val="798B2638"/>
    <w:rsid w:val="799C7584"/>
    <w:rsid w:val="79A64B2E"/>
    <w:rsid w:val="79B002F1"/>
    <w:rsid w:val="79BA116F"/>
    <w:rsid w:val="79BF33E8"/>
    <w:rsid w:val="79C97604"/>
    <w:rsid w:val="79CA3C40"/>
    <w:rsid w:val="79CB0C87"/>
    <w:rsid w:val="79CD0EA3"/>
    <w:rsid w:val="79CE5EE9"/>
    <w:rsid w:val="79D12015"/>
    <w:rsid w:val="79D33FDF"/>
    <w:rsid w:val="79D740FE"/>
    <w:rsid w:val="79DD1288"/>
    <w:rsid w:val="79FA5A10"/>
    <w:rsid w:val="79FE73B0"/>
    <w:rsid w:val="7A08012D"/>
    <w:rsid w:val="7A1847B2"/>
    <w:rsid w:val="7A3C1B84"/>
    <w:rsid w:val="7A483408"/>
    <w:rsid w:val="7A4E428E"/>
    <w:rsid w:val="7A5C3FD5"/>
    <w:rsid w:val="7A6660F8"/>
    <w:rsid w:val="7A680BCB"/>
    <w:rsid w:val="7A721A4A"/>
    <w:rsid w:val="7A773C99"/>
    <w:rsid w:val="7A8E41AF"/>
    <w:rsid w:val="7A8E69D4"/>
    <w:rsid w:val="7AA7239D"/>
    <w:rsid w:val="7AAB573D"/>
    <w:rsid w:val="7ABC69AC"/>
    <w:rsid w:val="7AC86E71"/>
    <w:rsid w:val="7AC975A6"/>
    <w:rsid w:val="7ACF29F8"/>
    <w:rsid w:val="7AD43C84"/>
    <w:rsid w:val="7ADC03C7"/>
    <w:rsid w:val="7AE244DA"/>
    <w:rsid w:val="7AEA338E"/>
    <w:rsid w:val="7AEA5A84"/>
    <w:rsid w:val="7AEC00ED"/>
    <w:rsid w:val="7AF05188"/>
    <w:rsid w:val="7AF10BC1"/>
    <w:rsid w:val="7AF476DC"/>
    <w:rsid w:val="7B0A57DF"/>
    <w:rsid w:val="7B1D7C08"/>
    <w:rsid w:val="7B221D76"/>
    <w:rsid w:val="7B257985"/>
    <w:rsid w:val="7B346CFF"/>
    <w:rsid w:val="7B362A78"/>
    <w:rsid w:val="7B406801"/>
    <w:rsid w:val="7B4C332B"/>
    <w:rsid w:val="7B590514"/>
    <w:rsid w:val="7B6018A2"/>
    <w:rsid w:val="7B8312A6"/>
    <w:rsid w:val="7B8437E3"/>
    <w:rsid w:val="7B892BA7"/>
    <w:rsid w:val="7B8A4AB6"/>
    <w:rsid w:val="7BB10350"/>
    <w:rsid w:val="7BB17F4B"/>
    <w:rsid w:val="7BB74576"/>
    <w:rsid w:val="7BCF779D"/>
    <w:rsid w:val="7BD413BA"/>
    <w:rsid w:val="7BD76009"/>
    <w:rsid w:val="7BDC08F7"/>
    <w:rsid w:val="7BFC10B4"/>
    <w:rsid w:val="7BFD3CB0"/>
    <w:rsid w:val="7C044924"/>
    <w:rsid w:val="7C0A3959"/>
    <w:rsid w:val="7C1157D7"/>
    <w:rsid w:val="7C1206E9"/>
    <w:rsid w:val="7C135BE3"/>
    <w:rsid w:val="7C165141"/>
    <w:rsid w:val="7C172EA1"/>
    <w:rsid w:val="7C3040D0"/>
    <w:rsid w:val="7C336FB7"/>
    <w:rsid w:val="7C43544C"/>
    <w:rsid w:val="7C4D62CB"/>
    <w:rsid w:val="7C4E2BA2"/>
    <w:rsid w:val="7C5331B5"/>
    <w:rsid w:val="7C5B3EF0"/>
    <w:rsid w:val="7C6158D2"/>
    <w:rsid w:val="7C63204F"/>
    <w:rsid w:val="7C75137E"/>
    <w:rsid w:val="7C75312C"/>
    <w:rsid w:val="7C8072E7"/>
    <w:rsid w:val="7C95201A"/>
    <w:rsid w:val="7CA87356"/>
    <w:rsid w:val="7CAC47BB"/>
    <w:rsid w:val="7CAD4FBB"/>
    <w:rsid w:val="7CBB5C63"/>
    <w:rsid w:val="7CC16371"/>
    <w:rsid w:val="7CC6016D"/>
    <w:rsid w:val="7CD67562"/>
    <w:rsid w:val="7CD75B94"/>
    <w:rsid w:val="7CD93074"/>
    <w:rsid w:val="7CE8534C"/>
    <w:rsid w:val="7CF70D50"/>
    <w:rsid w:val="7CFB1883"/>
    <w:rsid w:val="7D034BDB"/>
    <w:rsid w:val="7D050953"/>
    <w:rsid w:val="7D20450B"/>
    <w:rsid w:val="7D2C6315"/>
    <w:rsid w:val="7D3B3158"/>
    <w:rsid w:val="7D450D50"/>
    <w:rsid w:val="7D4A2522"/>
    <w:rsid w:val="7D4D5E56"/>
    <w:rsid w:val="7D4F1BCF"/>
    <w:rsid w:val="7D592A4D"/>
    <w:rsid w:val="7D615D13"/>
    <w:rsid w:val="7D627B54"/>
    <w:rsid w:val="7D6815C0"/>
    <w:rsid w:val="7D7653AD"/>
    <w:rsid w:val="7D787D79"/>
    <w:rsid w:val="7D7F24B4"/>
    <w:rsid w:val="7D983576"/>
    <w:rsid w:val="7DA056F0"/>
    <w:rsid w:val="7DA168CE"/>
    <w:rsid w:val="7DBA34EC"/>
    <w:rsid w:val="7DBA7990"/>
    <w:rsid w:val="7DBB7264"/>
    <w:rsid w:val="7DBC2663"/>
    <w:rsid w:val="7DBD6255"/>
    <w:rsid w:val="7DC26844"/>
    <w:rsid w:val="7DC51C1A"/>
    <w:rsid w:val="7DC600E3"/>
    <w:rsid w:val="7DC97BD3"/>
    <w:rsid w:val="7DCF1F7B"/>
    <w:rsid w:val="7DD8618E"/>
    <w:rsid w:val="7DDB4FFE"/>
    <w:rsid w:val="7DFB2068"/>
    <w:rsid w:val="7E0522D0"/>
    <w:rsid w:val="7E17201D"/>
    <w:rsid w:val="7E1A3F8B"/>
    <w:rsid w:val="7E237D47"/>
    <w:rsid w:val="7E2471FB"/>
    <w:rsid w:val="7E2766A8"/>
    <w:rsid w:val="7E4030DF"/>
    <w:rsid w:val="7E423B38"/>
    <w:rsid w:val="7E465C4D"/>
    <w:rsid w:val="7E5D4D17"/>
    <w:rsid w:val="7E5E59A0"/>
    <w:rsid w:val="7E655B4E"/>
    <w:rsid w:val="7E6E295E"/>
    <w:rsid w:val="7E6F2DA3"/>
    <w:rsid w:val="7E777AE8"/>
    <w:rsid w:val="7E863A26"/>
    <w:rsid w:val="7E885398"/>
    <w:rsid w:val="7E9A2FD7"/>
    <w:rsid w:val="7E9E696A"/>
    <w:rsid w:val="7EA0112B"/>
    <w:rsid w:val="7EA934BF"/>
    <w:rsid w:val="7EAA7A04"/>
    <w:rsid w:val="7EBF4B32"/>
    <w:rsid w:val="7EC44A62"/>
    <w:rsid w:val="7ED44A81"/>
    <w:rsid w:val="7ED61926"/>
    <w:rsid w:val="7EE33BA8"/>
    <w:rsid w:val="7EF658D2"/>
    <w:rsid w:val="7EF943FE"/>
    <w:rsid w:val="7F127358"/>
    <w:rsid w:val="7F1466C2"/>
    <w:rsid w:val="7F1C7439"/>
    <w:rsid w:val="7F1D2468"/>
    <w:rsid w:val="7F1E7BD1"/>
    <w:rsid w:val="7F201A75"/>
    <w:rsid w:val="7F274082"/>
    <w:rsid w:val="7F361298"/>
    <w:rsid w:val="7F4A08A0"/>
    <w:rsid w:val="7F514C84"/>
    <w:rsid w:val="7F541B9F"/>
    <w:rsid w:val="7F5434CC"/>
    <w:rsid w:val="7F637BB3"/>
    <w:rsid w:val="7F6A56A8"/>
    <w:rsid w:val="7F742BFD"/>
    <w:rsid w:val="7F8158BB"/>
    <w:rsid w:val="7F840255"/>
    <w:rsid w:val="7F906365"/>
    <w:rsid w:val="7FAE5157"/>
    <w:rsid w:val="7FC32F20"/>
    <w:rsid w:val="7FC33C46"/>
    <w:rsid w:val="7FC44AF6"/>
    <w:rsid w:val="7FCB5E84"/>
    <w:rsid w:val="7FCE4FCA"/>
    <w:rsid w:val="7FD221E9"/>
    <w:rsid w:val="7FDC1E3F"/>
    <w:rsid w:val="7FE64A6C"/>
    <w:rsid w:val="7FE83AF2"/>
    <w:rsid w:val="7FF00F8D"/>
    <w:rsid w:val="7FFD0A59"/>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_GB2312"/>
      <w:b/>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unhideWhenUsed/>
    <w:qFormat/>
    <w:uiPriority w:val="99"/>
    <w:pPr>
      <w:spacing w:before="100" w:beforeAutospacing="1" w:after="100" w:afterAutospacing="1"/>
    </w:pPr>
    <w:rPr>
      <w:rFonts w:ascii="宋体" w:hAnsi="宋体" w:cs="宋体"/>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rFonts w:eastAsia="仿宋_GB2312"/>
      <w:b/>
      <w:bCs/>
      <w:kern w:val="44"/>
      <w:sz w:val="32"/>
      <w:szCs w:val="44"/>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20">
    <w:name w:val="批注框文本 Char"/>
    <w:basedOn w:val="11"/>
    <w:link w:val="4"/>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sysj"/>
    <w:basedOn w:val="11"/>
    <w:qFormat/>
    <w:uiPriority w:val="0"/>
  </w:style>
  <w:style w:type="character" w:customStyle="1" w:styleId="23">
    <w:name w:val="thisit"/>
    <w:basedOn w:val="11"/>
    <w:qFormat/>
    <w:uiPriority w:val="0"/>
  </w:style>
  <w:style w:type="character" w:customStyle="1" w:styleId="24">
    <w:name w:val="bzmc"/>
    <w:basedOn w:val="11"/>
    <w:qFormat/>
    <w:uiPriority w:val="0"/>
  </w:style>
  <w:style w:type="character" w:customStyle="1" w:styleId="25">
    <w:name w:val="bzmc1"/>
    <w:basedOn w:val="11"/>
    <w:qFormat/>
    <w:uiPriority w:val="0"/>
  </w:style>
  <w:style w:type="character" w:customStyle="1" w:styleId="26">
    <w:name w:val="bzmc2"/>
    <w:basedOn w:val="11"/>
    <w:qFormat/>
    <w:uiPriority w:val="0"/>
  </w:style>
  <w:style w:type="character" w:customStyle="1" w:styleId="27">
    <w:name w:val="bzrq"/>
    <w:basedOn w:val="11"/>
    <w:qFormat/>
    <w:uiPriority w:val="0"/>
  </w:style>
  <w:style w:type="character" w:customStyle="1" w:styleId="28">
    <w:name w:val="f_r6"/>
    <w:basedOn w:val="11"/>
    <w:qFormat/>
    <w:uiPriority w:val="0"/>
  </w:style>
  <w:style w:type="paragraph" w:customStyle="1" w:styleId="29">
    <w:name w:val="Table Text"/>
    <w:basedOn w:val="1"/>
    <w:semiHidden/>
    <w:qFormat/>
    <w:uiPriority w:val="0"/>
    <w:rPr>
      <w:rFonts w:ascii="仿宋" w:hAnsi="仿宋" w:eastAsia="仿宋" w:cs="仿宋"/>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9</Pages>
  <Words>4707</Words>
  <Characters>4994</Characters>
  <Lines>346</Lines>
  <Paragraphs>97</Paragraphs>
  <TotalTime>14</TotalTime>
  <ScaleCrop>false</ScaleCrop>
  <LinksUpToDate>false</LinksUpToDate>
  <CharactersWithSpaces>5040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考拉</cp:lastModifiedBy>
  <cp:lastPrinted>2024-02-27T02:41:00Z</cp:lastPrinted>
  <dcterms:modified xsi:type="dcterms:W3CDTF">2025-12-02T03:53:00Z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C42AF00C1B0947769D8784D856E10261_12</vt:lpwstr>
  </property>
  <property fmtid="{D5CDD505-2E9C-101B-9397-08002B2CF9AE}" pid="4" name="KSOTemplateDocerSaveRecord">
    <vt:lpwstr>eyJoZGlkIjoiODRlMDI1MjFlOGVlNDQ0NjMyYTg0MWE5Nzk5OWM5OTEiLCJ1c2VySWQiOiI3NTg0ODM3MTEifQ==</vt:lpwstr>
  </property>
</Properties>
</file>