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B75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4B2BB366">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hint="default" w:ascii="Times New Roman" w:hAnsi="Times New Roman" w:eastAsia="方正小标宋简体"/>
          <w:sz w:val="44"/>
          <w:szCs w:val="44"/>
          <w:highlight w:val="none"/>
          <w:lang w:val="en-US" w:eastAsia="zh-CN"/>
        </w:rPr>
      </w:pPr>
      <w:r>
        <w:rPr>
          <w:rFonts w:hint="eastAsia" w:ascii="Times New Roman" w:hAnsi="Times New Roman" w:eastAsia="方正小标宋简体"/>
          <w:sz w:val="44"/>
          <w:szCs w:val="44"/>
          <w:highlight w:val="none"/>
          <w:lang w:val="en-US" w:eastAsia="zh-CN"/>
        </w:rPr>
        <w:t>部分不合格检验项目小知识</w:t>
      </w:r>
    </w:p>
    <w:p w14:paraId="2720A17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一</w:t>
      </w:r>
      <w:r>
        <w:rPr>
          <w:rFonts w:hint="eastAsia" w:ascii="Times New Roman" w:hAnsi="Times New Roman" w:eastAsia="黑体"/>
          <w:kern w:val="32"/>
          <w:sz w:val="32"/>
          <w:szCs w:val="32"/>
        </w:rPr>
        <w:t>、菌落总数</w:t>
      </w:r>
    </w:p>
    <w:p w14:paraId="2CC5E30B">
      <w:pPr>
        <w:keepNext w:val="0"/>
        <w:keepLines w:val="0"/>
        <w:pageBreakBefore w:val="0"/>
        <w:widowControl/>
        <w:suppressLineNumbers w:val="0"/>
        <w:kinsoku/>
        <w:wordWrap/>
        <w:overflowPunct/>
        <w:topLinePunct w:val="0"/>
        <w:autoSpaceDN/>
        <w:bidi w:val="0"/>
        <w:adjustRightInd/>
        <w:spacing w:line="594" w:lineRule="exact"/>
        <w:ind w:firstLine="640" w:firstLineChars="200"/>
        <w:jc w:val="both"/>
        <w:textAlignment w:val="auto"/>
        <w:rPr>
          <w:rFonts w:ascii="Times New Roman" w:hAnsi="Times New Roman" w:eastAsia="仿宋_GB2312"/>
          <w:kern w:val="32"/>
          <w:sz w:val="32"/>
          <w:szCs w:val="32"/>
        </w:rPr>
      </w:pPr>
      <w:r>
        <w:rPr>
          <w:rFonts w:ascii="Times New Roman" w:hAnsi="Times New Roman" w:eastAsia="仿宋_GB2312"/>
          <w:kern w:val="32"/>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kern w:val="32"/>
          <w:sz w:val="32"/>
          <w:szCs w:val="32"/>
          <w:lang w:eastAsia="zh-CN"/>
        </w:rPr>
        <w:t xml:space="preserve">《食品安全国家标准 熟肉制品》（GB </w:t>
      </w:r>
      <w:r>
        <w:rPr>
          <w:rFonts w:hint="eastAsia" w:ascii="Times New Roman" w:hAnsi="Times New Roman" w:eastAsia="仿宋_GB2312"/>
          <w:kern w:val="32"/>
          <w:sz w:val="32"/>
          <w:szCs w:val="32"/>
          <w:lang w:val="en-US" w:eastAsia="zh-CN"/>
        </w:rPr>
        <w:t>2726</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2016</w:t>
      </w:r>
      <w:r>
        <w:rPr>
          <w:rFonts w:hint="eastAsia" w:ascii="Times New Roman" w:hAnsi="Times New Roman" w:eastAsia="仿宋_GB2312"/>
          <w:kern w:val="32"/>
          <w:sz w:val="32"/>
          <w:szCs w:val="32"/>
          <w:lang w:eastAsia="zh-CN"/>
        </w:rPr>
        <w:t>）中规定，</w:t>
      </w:r>
      <w:r>
        <w:rPr>
          <w:rFonts w:hint="eastAsia" w:ascii="Times New Roman" w:hAnsi="Times New Roman" w:eastAsia="仿宋_GB2312"/>
          <w:kern w:val="32"/>
          <w:sz w:val="32"/>
          <w:szCs w:val="32"/>
          <w:lang w:val="en-US" w:eastAsia="zh-CN"/>
        </w:rPr>
        <w:t>熟肉制品（发酵肉制品类除外）中</w:t>
      </w:r>
      <w:r>
        <w:rPr>
          <w:rFonts w:hint="eastAsia" w:ascii="Times New Roman" w:hAnsi="Times New Roman" w:eastAsia="仿宋_GB2312"/>
          <w:kern w:val="32"/>
          <w:sz w:val="32"/>
          <w:szCs w:val="32"/>
        </w:rPr>
        <w:t>同一批次产品5个样品中</w:t>
      </w:r>
      <w:r>
        <w:rPr>
          <w:rFonts w:hint="eastAsia" w:ascii="Times New Roman" w:hAnsi="Times New Roman" w:eastAsia="仿宋_GB2312"/>
          <w:kern w:val="32"/>
          <w:sz w:val="32"/>
          <w:szCs w:val="32"/>
          <w:lang w:val="en-US" w:eastAsia="zh-CN"/>
        </w:rPr>
        <w:t>菌落总数</w:t>
      </w:r>
      <w:r>
        <w:rPr>
          <w:rFonts w:hint="eastAsia" w:ascii="Times New Roman" w:hAnsi="Times New Roman" w:eastAsia="仿宋_GB2312"/>
          <w:kern w:val="32"/>
          <w:sz w:val="32"/>
          <w:szCs w:val="32"/>
        </w:rPr>
        <w:t>的检测结果均不得超过</w:t>
      </w:r>
      <w:r>
        <w:rPr>
          <w:rFonts w:ascii="Times New Roman" w:hAnsi="Times New Roman" w:eastAsia="仿宋_GB2312"/>
          <w:kern w:val="32"/>
          <w:sz w:val="32"/>
          <w:szCs w:val="32"/>
        </w:rPr>
        <w:t>10</w:t>
      </w:r>
      <w:r>
        <w:rPr>
          <w:rFonts w:hint="eastAsia" w:ascii="Times New Roman" w:hAnsi="Times New Roman" w:eastAsia="仿宋_GB2312"/>
          <w:kern w:val="32"/>
          <w:sz w:val="32"/>
          <w:szCs w:val="32"/>
          <w:vertAlign w:val="superscript"/>
          <w:lang w:val="en-US" w:eastAsia="zh-CN"/>
        </w:rPr>
        <w:t>5</w:t>
      </w:r>
      <w:r>
        <w:rPr>
          <w:rFonts w:ascii="Times New Roman" w:hAnsi="Times New Roman" w:eastAsia="仿宋_GB2312"/>
          <w:kern w:val="32"/>
          <w:sz w:val="32"/>
          <w:szCs w:val="32"/>
        </w:rPr>
        <w:t>CFU/</w:t>
      </w:r>
      <w:r>
        <w:rPr>
          <w:rFonts w:hint="eastAsia" w:ascii="Times New Roman" w:hAnsi="Times New Roman" w:eastAsia="仿宋_GB2312"/>
          <w:sz w:val="32"/>
          <w:szCs w:val="32"/>
          <w:lang w:val="en-US" w:eastAsia="zh-CN"/>
        </w:rPr>
        <w:t>g</w:t>
      </w:r>
      <w:r>
        <w:rPr>
          <w:rFonts w:ascii="Times New Roman" w:hAnsi="Times New Roman" w:eastAsia="仿宋_GB2312"/>
          <w:kern w:val="32"/>
          <w:sz w:val="32"/>
          <w:szCs w:val="32"/>
        </w:rPr>
        <w:t>，且最多允许2个样品的</w:t>
      </w:r>
      <w:r>
        <w:rPr>
          <w:rFonts w:ascii="Times New Roman" w:hAnsi="Times New Roman" w:eastAsia="仿宋_GB2312"/>
          <w:color w:val="000000" w:themeColor="text1"/>
          <w:kern w:val="32"/>
          <w:sz w:val="32"/>
          <w:szCs w:val="32"/>
        </w:rPr>
        <w:t>检测结果超过</w:t>
      </w:r>
      <w:r>
        <w:rPr>
          <w:rFonts w:ascii="Times New Roman" w:hAnsi="Times New Roman" w:eastAsia="仿宋_GB2312"/>
          <w:kern w:val="32"/>
          <w:sz w:val="32"/>
          <w:szCs w:val="32"/>
        </w:rPr>
        <w:t>10</w:t>
      </w:r>
      <w:r>
        <w:rPr>
          <w:rFonts w:hint="eastAsia" w:ascii="Times New Roman" w:hAnsi="Times New Roman" w:eastAsia="仿宋_GB2312"/>
          <w:kern w:val="32"/>
          <w:sz w:val="32"/>
          <w:szCs w:val="32"/>
          <w:vertAlign w:val="superscript"/>
          <w:lang w:val="en-US" w:eastAsia="zh-CN"/>
        </w:rPr>
        <w:t>4</w:t>
      </w:r>
      <w:r>
        <w:rPr>
          <w:rFonts w:ascii="Times New Roman" w:hAnsi="Times New Roman" w:eastAsia="仿宋_GB2312"/>
          <w:kern w:val="32"/>
          <w:sz w:val="32"/>
          <w:szCs w:val="32"/>
        </w:rPr>
        <w:t>CFU/</w:t>
      </w:r>
      <w:r>
        <w:rPr>
          <w:rFonts w:hint="eastAsia" w:ascii="Times New Roman" w:hAnsi="Times New Roman" w:eastAsia="仿宋_GB2312"/>
          <w:sz w:val="32"/>
          <w:szCs w:val="32"/>
          <w:lang w:val="en-US" w:eastAsia="zh-CN"/>
        </w:rPr>
        <w:t>g。</w:t>
      </w:r>
      <w:r>
        <w:rPr>
          <w:rFonts w:hint="eastAsia" w:ascii="Times New Roman" w:hAnsi="Times New Roman" w:eastAsia="仿宋_GB2312"/>
          <w:kern w:val="32"/>
          <w:sz w:val="32"/>
          <w:szCs w:val="32"/>
          <w:lang w:val="en-US" w:eastAsia="zh-CN"/>
        </w:rPr>
        <w:t>熟肉制品</w:t>
      </w:r>
      <w:r>
        <w:rPr>
          <w:rFonts w:hint="eastAsia" w:ascii="Times New Roman" w:hAnsi="Times New Roman" w:eastAsia="仿宋_GB2312"/>
          <w:kern w:val="32"/>
          <w:sz w:val="32"/>
          <w:szCs w:val="32"/>
        </w:rPr>
        <w:t>中</w:t>
      </w:r>
      <w:r>
        <w:rPr>
          <w:rFonts w:ascii="Times New Roman" w:hAnsi="Times New Roman" w:eastAsia="仿宋_GB2312"/>
          <w:kern w:val="32"/>
          <w:sz w:val="32"/>
          <w:szCs w:val="32"/>
        </w:rPr>
        <w:t>菌落总数超标</w:t>
      </w:r>
      <w:r>
        <w:rPr>
          <w:rFonts w:hint="eastAsia" w:ascii="Times New Roman" w:hAnsi="Times New Roman" w:eastAsia="仿宋_GB2312"/>
          <w:kern w:val="32"/>
          <w:sz w:val="32"/>
          <w:szCs w:val="32"/>
        </w:rPr>
        <w:t>的原因</w:t>
      </w:r>
      <w:r>
        <w:rPr>
          <w:rFonts w:ascii="Times New Roman" w:hAnsi="Times New Roman" w:eastAsia="仿宋_GB2312"/>
          <w:kern w:val="32"/>
          <w:sz w:val="32"/>
          <w:szCs w:val="32"/>
        </w:rPr>
        <w:t>，可能是企业未按要求严格控制生产加工过程的卫生条件，也可能与产品包装密封不严或储运条件不当等有关。</w:t>
      </w:r>
    </w:p>
    <w:p w14:paraId="5E56E6E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二</w:t>
      </w:r>
      <w:r>
        <w:rPr>
          <w:rFonts w:hint="eastAsia" w:ascii="Times New Roman" w:hAnsi="Times New Roman" w:eastAsia="黑体"/>
          <w:kern w:val="32"/>
          <w:sz w:val="32"/>
          <w:szCs w:val="32"/>
        </w:rPr>
        <w:t>、大肠菌群</w:t>
      </w:r>
    </w:p>
    <w:p w14:paraId="3622FF2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kern w:val="32"/>
          <w:sz w:val="32"/>
          <w:szCs w:val="32"/>
          <w:lang w:eastAsia="zh-CN"/>
        </w:rPr>
      </w:pPr>
      <w:r>
        <w:rPr>
          <w:rFonts w:ascii="Times New Roman" w:hAnsi="Times New Roman" w:eastAsia="仿宋_GB2312"/>
          <w:kern w:val="32"/>
          <w:sz w:val="32"/>
          <w:szCs w:val="32"/>
        </w:rPr>
        <w:t>大肠菌群是国内外通用的食品污染常用指示菌之一</w:t>
      </w:r>
      <w:r>
        <w:rPr>
          <w:rFonts w:hint="eastAsia" w:ascii="Times New Roman" w:hAnsi="Times New Roman" w:eastAsia="仿宋_GB2312"/>
          <w:kern w:val="32"/>
          <w:sz w:val="32"/>
          <w:szCs w:val="32"/>
        </w:rPr>
        <w:t>。大肠菌群超标的食品餐饮具可能会导致食物被污染。</w:t>
      </w:r>
      <w:r>
        <w:rPr>
          <w:rFonts w:ascii="Times New Roman" w:hAnsi="Times New Roman" w:eastAsia="仿宋_GB2312"/>
          <w:kern w:val="32"/>
          <w:sz w:val="32"/>
          <w:szCs w:val="32"/>
        </w:rPr>
        <w:t>《食品安全国家标准 消毒餐</w:t>
      </w:r>
      <w:r>
        <w:rPr>
          <w:rFonts w:hint="eastAsia" w:ascii="Times New Roman" w:hAnsi="Times New Roman" w:eastAsia="仿宋_GB2312"/>
          <w:kern w:val="32"/>
          <w:sz w:val="32"/>
          <w:szCs w:val="32"/>
        </w:rPr>
        <w:t>（饮）</w:t>
      </w:r>
      <w:r>
        <w:rPr>
          <w:rFonts w:ascii="Times New Roman" w:hAnsi="Times New Roman" w:eastAsia="仿宋_GB2312"/>
          <w:kern w:val="32"/>
          <w:sz w:val="32"/>
          <w:szCs w:val="32"/>
        </w:rPr>
        <w:t>具》（GB 14934</w:t>
      </w:r>
      <w:r>
        <w:rPr>
          <w:rFonts w:hint="eastAsia" w:ascii="Times New Roman" w:hAnsi="Times New Roman" w:eastAsia="仿宋_GB2312"/>
          <w:kern w:val="32"/>
          <w:sz w:val="32"/>
          <w:szCs w:val="32"/>
        </w:rPr>
        <w:t>—</w:t>
      </w:r>
      <w:r>
        <w:rPr>
          <w:rFonts w:ascii="Times New Roman" w:hAnsi="Times New Roman" w:eastAsia="仿宋_GB2312"/>
          <w:kern w:val="32"/>
          <w:sz w:val="32"/>
          <w:szCs w:val="32"/>
        </w:rPr>
        <w:t>2016）</w:t>
      </w:r>
      <w:r>
        <w:rPr>
          <w:rFonts w:hint="eastAsia" w:ascii="Times New Roman" w:hAnsi="Times New Roman" w:eastAsia="仿宋_GB2312"/>
          <w:kern w:val="32"/>
          <w:sz w:val="32"/>
          <w:szCs w:val="32"/>
        </w:rPr>
        <w:t>中规定，消毒餐（饮）具不得检出</w:t>
      </w:r>
      <w:r>
        <w:rPr>
          <w:rFonts w:ascii="Times New Roman" w:hAnsi="Times New Roman" w:eastAsia="仿宋_GB2312"/>
          <w:kern w:val="32"/>
          <w:sz w:val="32"/>
          <w:szCs w:val="32"/>
        </w:rPr>
        <w:t>大肠菌群</w:t>
      </w:r>
      <w:r>
        <w:rPr>
          <w:rFonts w:hint="eastAsia" w:ascii="Times New Roman" w:hAnsi="Times New Roman" w:eastAsia="仿宋_GB2312"/>
          <w:kern w:val="32"/>
          <w:sz w:val="32"/>
          <w:szCs w:val="32"/>
          <w:lang w:eastAsia="zh-CN"/>
        </w:rPr>
        <w:t>；《马铃薯片（条、块）》（QB/T 2686</w:t>
      </w:r>
      <w:r>
        <w:rPr>
          <w:rFonts w:hint="eastAsia" w:ascii="Times New Roman" w:hAnsi="Times New Roman" w:eastAsia="仿宋_GB2312"/>
          <w:kern w:val="32"/>
          <w:sz w:val="32"/>
          <w:szCs w:val="32"/>
        </w:rPr>
        <w:t>—</w:t>
      </w:r>
      <w:r>
        <w:rPr>
          <w:rFonts w:hint="eastAsia" w:ascii="Times New Roman" w:hAnsi="Times New Roman" w:eastAsia="仿宋_GB2312"/>
          <w:kern w:val="32"/>
          <w:sz w:val="32"/>
          <w:szCs w:val="32"/>
          <w:lang w:eastAsia="zh-CN"/>
        </w:rPr>
        <w:t>2021）中规定，马铃薯片（条、块）</w:t>
      </w:r>
      <w:r>
        <w:rPr>
          <w:rFonts w:hint="eastAsia" w:ascii="Times New Roman" w:hAnsi="Times New Roman" w:eastAsia="仿宋_GB2312"/>
          <w:kern w:val="32"/>
          <w:sz w:val="32"/>
          <w:szCs w:val="32"/>
          <w:lang w:val="en-US" w:eastAsia="zh-CN"/>
        </w:rPr>
        <w:t>中</w:t>
      </w:r>
      <w:r>
        <w:rPr>
          <w:rFonts w:hint="eastAsia" w:ascii="Times New Roman" w:hAnsi="Times New Roman" w:eastAsia="仿宋_GB2312"/>
          <w:kern w:val="32"/>
          <w:sz w:val="32"/>
          <w:szCs w:val="32"/>
        </w:rPr>
        <w:t>同一批次产品5个样品中大肠菌群的检测结果均不得超过10</w:t>
      </w:r>
      <w:r>
        <w:rPr>
          <w:rFonts w:hint="eastAsia" w:ascii="Times New Roman" w:hAnsi="Times New Roman" w:eastAsia="仿宋_GB2312"/>
          <w:kern w:val="32"/>
          <w:sz w:val="32"/>
          <w:szCs w:val="32"/>
          <w:vertAlign w:val="superscript"/>
        </w:rPr>
        <w:t>2</w:t>
      </w:r>
      <w:r>
        <w:rPr>
          <w:rFonts w:hint="eastAsia" w:ascii="Times New Roman" w:hAnsi="Times New Roman" w:eastAsia="仿宋_GB2312"/>
          <w:kern w:val="32"/>
          <w:sz w:val="32"/>
          <w:szCs w:val="32"/>
        </w:rPr>
        <w:t>CFU/g，且最多允许2个样品的检测结果超过10CFU/g。消毒餐（饮）具中检出大肠菌群的原因，可能是餐饮具在存放过程受到环境的污染，或是灭菌不彻底</w:t>
      </w:r>
      <w:r>
        <w:rPr>
          <w:rFonts w:hint="eastAsia" w:ascii="Times New Roman" w:hAnsi="Times New Roman" w:eastAsia="仿宋_GB2312"/>
          <w:kern w:val="32"/>
          <w:sz w:val="32"/>
          <w:szCs w:val="32"/>
          <w:lang w:eastAsia="zh-CN"/>
        </w:rPr>
        <w:t>；马铃薯片</w:t>
      </w:r>
      <w:r>
        <w:rPr>
          <w:rFonts w:hint="eastAsia" w:ascii="Times New Roman" w:hAnsi="Times New Roman" w:eastAsia="仿宋_GB2312"/>
          <w:kern w:val="32"/>
          <w:sz w:val="32"/>
          <w:szCs w:val="32"/>
        </w:rPr>
        <w:t>中大肠菌群数超标的原因，可能是产品的加工原料、包装材料受污染，也可能是产品在生产过程中受人员、工器具等的污染，还可能是灭菌不彻底导致的</w:t>
      </w:r>
      <w:r>
        <w:rPr>
          <w:rFonts w:hint="eastAsia" w:ascii="Times New Roman" w:hAnsi="Times New Roman" w:eastAsia="仿宋_GB2312"/>
          <w:kern w:val="32"/>
          <w:sz w:val="32"/>
          <w:szCs w:val="32"/>
          <w:lang w:eastAsia="zh-CN"/>
        </w:rPr>
        <w:t>。</w:t>
      </w:r>
    </w:p>
    <w:p w14:paraId="51545B1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三</w:t>
      </w:r>
      <w:r>
        <w:rPr>
          <w:rFonts w:hint="eastAsia" w:ascii="Times New Roman" w:hAnsi="Times New Roman" w:eastAsia="黑体"/>
          <w:kern w:val="32"/>
          <w:sz w:val="32"/>
          <w:szCs w:val="32"/>
        </w:rPr>
        <w:t>、铜绿假单胞菌</w:t>
      </w:r>
    </w:p>
    <w:p w14:paraId="4ED4FC8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kern w:val="32"/>
          <w:sz w:val="32"/>
          <w:szCs w:val="32"/>
        </w:rPr>
        <w:t>铜绿假单胞菌是一种条件致病菌，广泛分布于各种水、空气、正常人的皮肤、呼吸道和肠道等，易在潮湿的环境存活，对消毒剂、紫外线等具有较强的抵抗力，对于抵抗力较弱的人群存在健康风险。《食品安全国家标准 包装饮用水》（GB 19298—2014）中规定，包装饮用水中同一批次产品5个样品的铜绿假单胞菌均不得检出。包装饮用水中铜绿假单胞菌数不合格的原因，可能是源水防护不当，水体受到污染，也可能是企业对环境卫生监管不到位，工作人员操作不够规范，生产过程中交叉污染；或者是包装材料清洗消毒有缺陷所致</w:t>
      </w:r>
      <w:r>
        <w:rPr>
          <w:rFonts w:ascii="Times New Roman" w:hAnsi="Times New Roman" w:eastAsia="仿宋_GB2312"/>
          <w:sz w:val="32"/>
          <w:szCs w:val="32"/>
        </w:rPr>
        <w:t>。</w:t>
      </w:r>
    </w:p>
    <w:p w14:paraId="483D79D3">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ascii="黑体" w:hAnsi="黑体" w:eastAsia="黑体"/>
          <w:kern w:val="32"/>
          <w:sz w:val="32"/>
          <w:szCs w:val="32"/>
        </w:rPr>
      </w:pPr>
      <w:r>
        <w:rPr>
          <w:rFonts w:hint="eastAsia" w:ascii="黑体" w:hAnsi="黑体" w:eastAsia="黑体"/>
          <w:kern w:val="32"/>
          <w:sz w:val="32"/>
          <w:szCs w:val="32"/>
          <w:lang w:val="en-US" w:eastAsia="zh-CN"/>
        </w:rPr>
        <w:t>四</w:t>
      </w:r>
      <w:r>
        <w:rPr>
          <w:rFonts w:hint="eastAsia" w:ascii="黑体" w:hAnsi="黑体" w:eastAsia="黑体"/>
          <w:kern w:val="32"/>
          <w:sz w:val="32"/>
          <w:szCs w:val="32"/>
        </w:rPr>
        <w:t>、</w:t>
      </w:r>
      <w:r>
        <w:rPr>
          <w:rFonts w:hint="eastAsia" w:ascii="黑体" w:hAnsi="黑体" w:eastAsia="黑体"/>
          <w:kern w:val="32"/>
          <w:sz w:val="32"/>
          <w:szCs w:val="32"/>
          <w:lang w:val="en-US" w:eastAsia="zh-CN"/>
        </w:rPr>
        <w:t>啶虫脒</w:t>
      </w:r>
    </w:p>
    <w:p w14:paraId="5CB90F44">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仿宋_GB2312" w:hAnsi="仿宋_GB2312" w:eastAsia="仿宋_GB2312" w:cs="仿宋_GB2312"/>
          <w:kern w:val="32"/>
          <w:sz w:val="32"/>
          <w:szCs w:val="32"/>
          <w:lang w:val="en-US" w:eastAsia="zh-CN"/>
        </w:rPr>
      </w:pPr>
      <w:r>
        <w:rPr>
          <w:rFonts w:hint="eastAsia" w:ascii="仿宋_GB2312" w:hAnsi="黑体" w:eastAsia="仿宋_GB2312"/>
          <w:kern w:val="32"/>
          <w:sz w:val="32"/>
          <w:szCs w:val="32"/>
        </w:rPr>
        <w:t>啶虫脒是一种氯化烟碱类新型杀虫剂、杀螨剂，具有触杀、胃毒作用，同时有较强的渗透作用，速效性好，持效期长。</w:t>
      </w:r>
      <w:r>
        <w:rPr>
          <w:rFonts w:hint="eastAsia" w:ascii="仿宋_GB2312" w:hAnsi="Times New Roman" w:eastAsia="仿宋_GB2312"/>
          <w:kern w:val="32"/>
          <w:sz w:val="32"/>
          <w:szCs w:val="32"/>
        </w:rPr>
        <w:t>少量的农药残留不会引起人体急性中毒，但长期食用啶虫脒</w:t>
      </w:r>
      <w:r>
        <w:rPr>
          <w:rFonts w:hint="eastAsia" w:ascii="仿宋_GB2312" w:hAnsi="Times New Roman" w:eastAsia="仿宋_GB2312"/>
          <w:kern w:val="32"/>
          <w:sz w:val="32"/>
          <w:szCs w:val="32"/>
          <w:lang w:val="en-US" w:eastAsia="zh-CN"/>
        </w:rPr>
        <w:t>残留</w:t>
      </w:r>
      <w:r>
        <w:rPr>
          <w:rFonts w:hint="eastAsia" w:ascii="仿宋_GB2312" w:hAnsi="Times New Roman" w:eastAsia="仿宋_GB2312"/>
          <w:kern w:val="32"/>
          <w:sz w:val="32"/>
          <w:szCs w:val="32"/>
        </w:rPr>
        <w:t>超标的食品，对人体健康可能有一定影响。《都匀毛尖茶》（</w:t>
      </w:r>
      <w:r>
        <w:rPr>
          <w:rFonts w:hint="eastAsia" w:ascii="Times New Roman" w:hAnsi="Times New Roman" w:eastAsia="仿宋_GB2312"/>
          <w:kern w:val="32"/>
          <w:sz w:val="32"/>
          <w:szCs w:val="32"/>
        </w:rPr>
        <w:t>DB52/T 433</w:t>
      </w:r>
      <w:r>
        <w:rPr>
          <w:rFonts w:hint="eastAsia" w:ascii="Times New Roman" w:hAnsi="Times New Roman" w:eastAsia="仿宋_GB2312"/>
          <w:sz w:val="32"/>
          <w:szCs w:val="32"/>
        </w:rPr>
        <w:t>—</w:t>
      </w:r>
      <w:r>
        <w:rPr>
          <w:rFonts w:hint="eastAsia" w:ascii="Times New Roman" w:hAnsi="Times New Roman" w:eastAsia="仿宋_GB2312"/>
          <w:kern w:val="32"/>
          <w:sz w:val="32"/>
          <w:szCs w:val="32"/>
        </w:rPr>
        <w:t>2018</w:t>
      </w:r>
      <w:r>
        <w:rPr>
          <w:rFonts w:hint="eastAsia" w:ascii="仿宋_GB2312" w:hAnsi="Times New Roman" w:eastAsia="仿宋_GB2312"/>
          <w:kern w:val="32"/>
          <w:sz w:val="32"/>
          <w:szCs w:val="32"/>
        </w:rPr>
        <w:t>）中规定，啶虫脒在</w:t>
      </w:r>
      <w:r>
        <w:rPr>
          <w:rFonts w:hint="eastAsia" w:ascii="仿宋_GB2312" w:hAnsi="Times New Roman" w:eastAsia="仿宋_GB2312"/>
          <w:kern w:val="32"/>
          <w:sz w:val="32"/>
          <w:szCs w:val="32"/>
          <w:lang w:val="en-US" w:eastAsia="zh-CN"/>
        </w:rPr>
        <w:t>都匀毛尖茶</w:t>
      </w:r>
      <w:r>
        <w:rPr>
          <w:rFonts w:hint="eastAsia" w:ascii="仿宋_GB2312" w:hAnsi="Times New Roman" w:eastAsia="仿宋_GB2312"/>
          <w:kern w:val="32"/>
          <w:sz w:val="32"/>
          <w:szCs w:val="32"/>
        </w:rPr>
        <w:t>中的最大残留限量值为</w:t>
      </w:r>
      <w:r>
        <w:rPr>
          <w:rFonts w:ascii="Times New Roman" w:hAnsi="Times New Roman" w:eastAsia="仿宋_GB2312"/>
          <w:kern w:val="32"/>
          <w:sz w:val="32"/>
          <w:szCs w:val="32"/>
        </w:rPr>
        <w:t>0.2mg/kg</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lang w:val="en-US" w:eastAsia="zh-CN"/>
        </w:rPr>
        <w:t>本次抽检的2批次茶叶中</w:t>
      </w:r>
      <w:r>
        <w:rPr>
          <w:rFonts w:hint="eastAsia" w:ascii="仿宋_GB2312" w:hAnsi="黑体" w:eastAsia="仿宋_GB2312"/>
          <w:kern w:val="32"/>
          <w:sz w:val="32"/>
          <w:szCs w:val="32"/>
        </w:rPr>
        <w:t>啶虫脒</w:t>
      </w:r>
      <w:r>
        <w:rPr>
          <w:rFonts w:hint="eastAsia" w:ascii="仿宋_GB2312" w:hAnsi="黑体" w:eastAsia="仿宋_GB2312"/>
          <w:kern w:val="32"/>
          <w:sz w:val="32"/>
          <w:szCs w:val="32"/>
          <w:lang w:val="en-US" w:eastAsia="zh-CN"/>
        </w:rPr>
        <w:t>残留量</w:t>
      </w:r>
      <w:r>
        <w:rPr>
          <w:rFonts w:hint="eastAsia" w:ascii="Times New Roman" w:hAnsi="Times New Roman" w:eastAsia="仿宋_GB2312"/>
          <w:kern w:val="32"/>
          <w:sz w:val="32"/>
          <w:szCs w:val="32"/>
          <w:lang w:eastAsia="zh-CN"/>
        </w:rPr>
        <w:t>符合食品安全国家标准要求（</w:t>
      </w:r>
      <w:r>
        <w:rPr>
          <w:rFonts w:hint="eastAsia" w:ascii="仿宋_GB2312" w:hAnsi="Times New Roman" w:eastAsia="仿宋_GB2312"/>
          <w:kern w:val="32"/>
          <w:sz w:val="32"/>
          <w:szCs w:val="32"/>
        </w:rPr>
        <w:t>最大残留限量值</w:t>
      </w:r>
      <w:r>
        <w:rPr>
          <w:rFonts w:hint="eastAsia" w:ascii="仿宋_GB2312" w:hAnsi="Times New Roman" w:eastAsia="仿宋_GB2312"/>
          <w:kern w:val="32"/>
          <w:sz w:val="32"/>
          <w:szCs w:val="32"/>
          <w:lang w:val="en-US" w:eastAsia="zh-CN"/>
        </w:rPr>
        <w:t>为</w:t>
      </w:r>
      <w:r>
        <w:rPr>
          <w:rFonts w:hint="eastAsia" w:ascii="Times New Roman" w:hAnsi="Times New Roman" w:eastAsia="仿宋_GB2312"/>
          <w:kern w:val="32"/>
          <w:sz w:val="32"/>
          <w:szCs w:val="32"/>
          <w:lang w:val="en-US" w:eastAsia="zh-CN"/>
        </w:rPr>
        <w:t>10</w:t>
      </w:r>
      <w:r>
        <w:rPr>
          <w:rFonts w:ascii="Times New Roman" w:hAnsi="Times New Roman" w:eastAsia="仿宋_GB2312"/>
          <w:kern w:val="32"/>
          <w:sz w:val="32"/>
          <w:szCs w:val="32"/>
        </w:rPr>
        <w:t>mg/kg</w:t>
      </w:r>
      <w:r>
        <w:rPr>
          <w:rFonts w:hint="eastAsia" w:ascii="Times New Roman" w:hAnsi="Times New Roman" w:eastAsia="仿宋_GB2312"/>
          <w:kern w:val="32"/>
          <w:sz w:val="32"/>
          <w:szCs w:val="32"/>
          <w:lang w:eastAsia="zh-CN"/>
        </w:rPr>
        <w:t>），但不符合产品执行的地方标准质量要求。</w:t>
      </w:r>
      <w:r>
        <w:rPr>
          <w:rFonts w:hint="eastAsia" w:ascii="仿宋_GB2312" w:hAnsi="Times New Roman" w:eastAsia="仿宋_GB2312"/>
          <w:kern w:val="32"/>
          <w:sz w:val="32"/>
          <w:szCs w:val="32"/>
          <w:lang w:val="en-US" w:eastAsia="zh-CN"/>
        </w:rPr>
        <w:t>茶叶</w:t>
      </w:r>
      <w:r>
        <w:rPr>
          <w:rFonts w:hint="eastAsia" w:ascii="仿宋_GB2312" w:hAnsi="Times New Roman" w:eastAsia="仿宋_GB2312"/>
          <w:kern w:val="32"/>
          <w:sz w:val="32"/>
          <w:szCs w:val="32"/>
        </w:rPr>
        <w:t>中啶虫脒残留量超标的原因，可能是</w:t>
      </w:r>
      <w:r>
        <w:rPr>
          <w:rFonts w:hint="eastAsia" w:ascii="仿宋_GB2312" w:hAnsi="Times New Roman" w:eastAsia="仿宋_GB2312"/>
          <w:kern w:val="32"/>
          <w:sz w:val="32"/>
          <w:szCs w:val="32"/>
          <w:lang w:val="en-US" w:eastAsia="zh-CN"/>
        </w:rPr>
        <w:t>种植户</w:t>
      </w:r>
      <w:r>
        <w:rPr>
          <w:rFonts w:hint="eastAsia" w:ascii="仿宋_GB2312" w:hAnsi="Times New Roman" w:eastAsia="仿宋_GB2312"/>
          <w:kern w:val="32"/>
          <w:sz w:val="32"/>
          <w:szCs w:val="32"/>
        </w:rPr>
        <w:t>为快速控制虫害，</w:t>
      </w:r>
      <w:r>
        <w:rPr>
          <w:rFonts w:hint="eastAsia" w:ascii="仿宋_GB2312" w:hAnsi="仿宋_GB2312" w:eastAsia="仿宋_GB2312" w:cs="仿宋_GB2312"/>
          <w:kern w:val="32"/>
          <w:sz w:val="32"/>
          <w:szCs w:val="32"/>
          <w:lang w:val="en-US" w:eastAsia="zh-CN"/>
        </w:rPr>
        <w:t>违规增加用药浓度或用药频率</w:t>
      </w:r>
      <w:r>
        <w:rPr>
          <w:rFonts w:hint="eastAsia" w:ascii="仿宋_GB2312" w:hAnsi="Times New Roman" w:eastAsia="仿宋_GB2312"/>
          <w:kern w:val="32"/>
          <w:sz w:val="32"/>
          <w:szCs w:val="32"/>
        </w:rPr>
        <w:t>，致使上市销售的产品中</w:t>
      </w:r>
      <w:r>
        <w:rPr>
          <w:rFonts w:hint="eastAsia" w:ascii="仿宋_GB2312" w:hAnsi="黑体" w:eastAsia="仿宋_GB2312"/>
          <w:kern w:val="32"/>
          <w:sz w:val="32"/>
          <w:szCs w:val="32"/>
        </w:rPr>
        <w:t>啶虫脒</w:t>
      </w:r>
      <w:r>
        <w:rPr>
          <w:rFonts w:hint="eastAsia" w:ascii="仿宋_GB2312" w:hAnsi="Times New Roman" w:eastAsia="仿宋_GB2312"/>
          <w:kern w:val="32"/>
          <w:sz w:val="32"/>
          <w:szCs w:val="32"/>
        </w:rPr>
        <w:t>残留量超标</w:t>
      </w:r>
      <w:r>
        <w:rPr>
          <w:rFonts w:hint="eastAsia" w:ascii="仿宋_GB2312" w:hAnsi="Times New Roman" w:eastAsia="仿宋_GB2312"/>
          <w:kern w:val="32"/>
          <w:sz w:val="32"/>
          <w:szCs w:val="32"/>
          <w:lang w:eastAsia="zh-CN"/>
        </w:rPr>
        <w:t>，</w:t>
      </w:r>
      <w:r>
        <w:rPr>
          <w:rFonts w:hint="eastAsia" w:ascii="仿宋_GB2312" w:hAnsi="Times New Roman" w:eastAsia="仿宋_GB2312"/>
          <w:kern w:val="32"/>
          <w:sz w:val="32"/>
          <w:szCs w:val="32"/>
          <w:lang w:val="en-US" w:eastAsia="zh-CN"/>
        </w:rPr>
        <w:t>或是种植者对执行的地方标准了解不足，导致茶叶中啶虫脒的残留量符合国家标准但不符合地方标准</w:t>
      </w:r>
      <w:r>
        <w:rPr>
          <w:rFonts w:hint="eastAsia" w:ascii="仿宋_GB2312" w:hAnsi="Times New Roman" w:eastAsia="仿宋_GB2312"/>
          <w:kern w:val="32"/>
          <w:sz w:val="32"/>
          <w:szCs w:val="32"/>
          <w:lang w:eastAsia="zh-CN"/>
        </w:rPr>
        <w:t>。</w:t>
      </w:r>
    </w:p>
    <w:p w14:paraId="708CA53D">
      <w:pPr>
        <w:keepNext w:val="0"/>
        <w:keepLines w:val="0"/>
        <w:pageBreakBefore w:val="0"/>
        <w:kinsoku/>
        <w:wordWrap/>
        <w:overflowPunct/>
        <w:topLinePunct w:val="0"/>
        <w:autoSpaceDN/>
        <w:bidi w:val="0"/>
        <w:adjustRightInd/>
        <w:spacing w:line="594" w:lineRule="exact"/>
        <w:ind w:firstLine="640" w:firstLineChars="200"/>
        <w:textAlignment w:val="auto"/>
        <w:rPr>
          <w:rFonts w:ascii="黑体" w:hAnsi="黑体" w:eastAsia="黑体"/>
          <w:kern w:val="32"/>
          <w:sz w:val="32"/>
          <w:szCs w:val="32"/>
        </w:rPr>
      </w:pPr>
      <w:r>
        <w:rPr>
          <w:rFonts w:hint="eastAsia" w:ascii="黑体" w:hAnsi="黑体" w:eastAsia="黑体"/>
          <w:kern w:val="32"/>
          <w:sz w:val="32"/>
          <w:szCs w:val="32"/>
          <w:lang w:val="en-US" w:eastAsia="zh-CN"/>
        </w:rPr>
        <w:t>五</w:t>
      </w:r>
      <w:r>
        <w:rPr>
          <w:rFonts w:hint="eastAsia" w:ascii="黑体" w:hAnsi="黑体" w:eastAsia="黑体"/>
          <w:kern w:val="32"/>
          <w:sz w:val="32"/>
          <w:szCs w:val="32"/>
        </w:rPr>
        <w:t>、克百威</w:t>
      </w:r>
    </w:p>
    <w:p w14:paraId="138D2208">
      <w:pPr>
        <w:keepNext w:val="0"/>
        <w:keepLines w:val="0"/>
        <w:pageBreakBefore w:val="0"/>
        <w:kinsoku/>
        <w:wordWrap/>
        <w:overflowPunct/>
        <w:topLinePunct w:val="0"/>
        <w:autoSpaceDN/>
        <w:bidi w:val="0"/>
        <w:adjustRightInd/>
        <w:spacing w:line="594"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kern w:val="32"/>
          <w:sz w:val="32"/>
          <w:szCs w:val="32"/>
        </w:rPr>
        <w:t>克百威又名呋喃丹，是氨基甲酸酯类农药中常见的一种杀虫剂。少量的农药残留不会引起人体急性中毒，但长期食用克百威残留超标的食品，对人体健康可能有一定影响。《食品安全国家标准 食品中农药最大残留限量》（GB 2763—2021）中规定，克百威在</w:t>
      </w:r>
      <w:r>
        <w:rPr>
          <w:rFonts w:hint="eastAsia" w:ascii="Times New Roman" w:hAnsi="Times New Roman" w:eastAsia="仿宋_GB2312"/>
          <w:kern w:val="32"/>
          <w:sz w:val="32"/>
          <w:szCs w:val="32"/>
          <w:lang w:val="en-US" w:eastAsia="zh-CN"/>
        </w:rPr>
        <w:t>茶叶</w:t>
      </w:r>
      <w:r>
        <w:rPr>
          <w:rFonts w:hint="eastAsia" w:ascii="Times New Roman" w:hAnsi="Times New Roman" w:eastAsia="仿宋_GB2312"/>
          <w:kern w:val="32"/>
          <w:sz w:val="32"/>
          <w:szCs w:val="32"/>
        </w:rPr>
        <w:t>中的最大残留限量值为0.02mg/kg。</w:t>
      </w:r>
      <w:r>
        <w:rPr>
          <w:rFonts w:hint="eastAsia" w:ascii="Times New Roman" w:hAnsi="Times New Roman" w:eastAsia="仿宋_GB2312"/>
          <w:kern w:val="32"/>
          <w:sz w:val="32"/>
          <w:szCs w:val="32"/>
          <w:lang w:val="en-US" w:eastAsia="zh-CN"/>
        </w:rPr>
        <w:t>茶叶</w:t>
      </w:r>
      <w:r>
        <w:rPr>
          <w:rFonts w:hint="eastAsia" w:ascii="Times New Roman" w:hAnsi="Times New Roman" w:eastAsia="仿宋_GB2312"/>
          <w:kern w:val="32"/>
          <w:sz w:val="32"/>
          <w:szCs w:val="32"/>
        </w:rPr>
        <w:t>中克百威残留量超标的原因，可能是</w:t>
      </w:r>
      <w:r>
        <w:rPr>
          <w:rFonts w:hint="eastAsia" w:ascii="Times New Roman" w:hAnsi="Times New Roman" w:eastAsia="仿宋_GB2312"/>
          <w:kern w:val="32"/>
          <w:sz w:val="32"/>
          <w:szCs w:val="32"/>
          <w:lang w:val="en-US" w:eastAsia="zh-CN"/>
        </w:rPr>
        <w:t>种植户为了快速控制虫害，未按照规定的用药剂量和使用方法进行操作，或者在施药后未遵守采摘间隔期的规定，导致产品上市时残留量未能降解至标准限量以下。</w:t>
      </w:r>
    </w:p>
    <w:p w14:paraId="1ACBA707">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六</w:t>
      </w:r>
      <w:r>
        <w:rPr>
          <w:rFonts w:hint="eastAsia" w:ascii="Times New Roman" w:hAnsi="Times New Roman" w:eastAsia="黑体"/>
          <w:kern w:val="32"/>
          <w:sz w:val="32"/>
          <w:szCs w:val="32"/>
        </w:rPr>
        <w:t>、噻虫胺</w:t>
      </w:r>
    </w:p>
    <w:p w14:paraId="38DDC88B">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kern w:val="32"/>
          <w:sz w:val="32"/>
          <w:szCs w:val="32"/>
        </w:rPr>
      </w:pPr>
      <w:r>
        <w:rPr>
          <w:rFonts w:hint="eastAsia" w:ascii="Times New Roman" w:hAnsi="Times New Roman" w:eastAsia="仿宋_GB2312"/>
          <w:kern w:val="32"/>
          <w:sz w:val="32"/>
          <w:szCs w:val="32"/>
        </w:rPr>
        <w:t>噻虫胺是新烟碱类杀虫剂，是一类高效安全、高选择性的新型杀虫剂，其作用与烟碱乙酰胆碱受体类似，具有触杀、胃毒和内吸活性。《食品安全国家标准 食品中农药最大残留限量》（GB 2763—2021）中规定，噻虫胺在</w:t>
      </w:r>
      <w:r>
        <w:rPr>
          <w:rFonts w:hint="eastAsia" w:ascii="Times New Roman" w:hAnsi="Times New Roman" w:eastAsia="仿宋_GB2312"/>
          <w:kern w:val="32"/>
          <w:sz w:val="32"/>
          <w:szCs w:val="32"/>
          <w:lang w:val="en-US" w:eastAsia="zh-CN"/>
        </w:rPr>
        <w:t>茄果类蔬菜（番茄除外）</w:t>
      </w:r>
      <w:r>
        <w:rPr>
          <w:rFonts w:hint="eastAsia" w:ascii="Times New Roman" w:hAnsi="Times New Roman" w:eastAsia="仿宋_GB2312"/>
          <w:kern w:val="32"/>
          <w:sz w:val="32"/>
          <w:szCs w:val="32"/>
        </w:rPr>
        <w:t>中的最大残留限量值为0.0</w:t>
      </w:r>
      <w:r>
        <w:rPr>
          <w:rFonts w:hint="eastAsia" w:ascii="Times New Roman" w:hAnsi="Times New Roman" w:eastAsia="仿宋_GB2312"/>
          <w:kern w:val="32"/>
          <w:sz w:val="32"/>
          <w:szCs w:val="32"/>
          <w:lang w:val="en-US" w:eastAsia="zh-CN"/>
        </w:rPr>
        <w:t>5</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val="en-US" w:eastAsia="zh-CN"/>
        </w:rPr>
        <w:t>辣椒、甜椒</w:t>
      </w:r>
      <w:r>
        <w:rPr>
          <w:rFonts w:hint="eastAsia" w:ascii="Times New Roman" w:hAnsi="Times New Roman" w:eastAsia="仿宋_GB2312"/>
          <w:kern w:val="32"/>
          <w:sz w:val="32"/>
          <w:szCs w:val="32"/>
        </w:rPr>
        <w:t>中噻虫胺残留量超标的原因，</w:t>
      </w:r>
      <w:r>
        <w:rPr>
          <w:rFonts w:hint="eastAsia" w:ascii="仿宋_GB2312" w:hAnsi="仿宋_GB2312" w:eastAsia="仿宋_GB2312" w:cs="仿宋_GB2312"/>
          <w:kern w:val="32"/>
          <w:sz w:val="32"/>
          <w:szCs w:val="32"/>
          <w:lang w:val="en-US" w:eastAsia="zh-CN"/>
        </w:rPr>
        <w:t>可能是种植户为控制虫害，违规增加用药浓度或用药频率</w:t>
      </w:r>
      <w:r>
        <w:rPr>
          <w:rFonts w:hint="eastAsia" w:ascii="Times New Roman" w:hAnsi="Times New Roman" w:eastAsia="仿宋_GB2312"/>
          <w:kern w:val="32"/>
          <w:sz w:val="32"/>
          <w:szCs w:val="32"/>
        </w:rPr>
        <w:t>。少量的农药残留不会引起人体急性中毒，但长期食用噻虫胺残留超标的食品，对人体健康可能有一定影响。</w:t>
      </w:r>
    </w:p>
    <w:p w14:paraId="3A4E8B26">
      <w:pPr>
        <w:keepNext w:val="0"/>
        <w:keepLines w:val="0"/>
        <w:pageBreakBefore w:val="0"/>
        <w:kinsoku/>
        <w:wordWrap/>
        <w:overflowPunct/>
        <w:topLinePunct w:val="0"/>
        <w:autoSpaceDN/>
        <w:bidi w:val="0"/>
        <w:adjustRightIn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七</w:t>
      </w:r>
      <w:r>
        <w:rPr>
          <w:rFonts w:hint="eastAsia" w:ascii="Times New Roman" w:hAnsi="Times New Roman" w:eastAsia="黑体"/>
          <w:kern w:val="32"/>
          <w:sz w:val="32"/>
          <w:szCs w:val="32"/>
        </w:rPr>
        <w:t>、氯氟氰菊酯和高效氯氟氰菊酯</w:t>
      </w:r>
    </w:p>
    <w:p w14:paraId="2E995A20">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kern w:val="32"/>
          <w:sz w:val="32"/>
          <w:szCs w:val="32"/>
        </w:rPr>
      </w:pPr>
      <w:r>
        <w:rPr>
          <w:rFonts w:hint="eastAsia" w:ascii="Times New Roman" w:hAnsi="Times New Roman" w:eastAsia="仿宋_GB2312"/>
          <w:kern w:val="32"/>
          <w:sz w:val="32"/>
          <w:szCs w:val="32"/>
        </w:rPr>
        <w:t>氯氟氰菊酯又叫三氟氯氰菊酯，高效氯氟氰菊酯是其同分异构体。氯氟氰菊酯是中等毒杀虫剂，具有杀虫广谱、高效、速度快、持效期长的特点。《食品安全国家标准 食品中农药最大残留限量》（GB 2763—20</w:t>
      </w:r>
      <w:r>
        <w:rPr>
          <w:rFonts w:hint="eastAsia" w:ascii="Times New Roman" w:hAnsi="Times New Roman" w:eastAsia="仿宋_GB2312"/>
          <w:kern w:val="32"/>
          <w:sz w:val="32"/>
          <w:szCs w:val="32"/>
          <w:lang w:val="en-US" w:eastAsia="zh-CN"/>
        </w:rPr>
        <w:t>21</w:t>
      </w:r>
      <w:r>
        <w:rPr>
          <w:rFonts w:hint="eastAsia" w:ascii="Times New Roman" w:hAnsi="Times New Roman" w:eastAsia="仿宋_GB2312"/>
          <w:kern w:val="32"/>
          <w:sz w:val="32"/>
          <w:szCs w:val="32"/>
        </w:rPr>
        <w:t>）中规定，氯氟氰菊酯和高效氯氟氰菊酯在</w:t>
      </w:r>
      <w:r>
        <w:rPr>
          <w:rFonts w:hint="eastAsia" w:ascii="Times New Roman" w:hAnsi="Times New Roman" w:eastAsia="仿宋_GB2312"/>
          <w:kern w:val="32"/>
          <w:sz w:val="32"/>
          <w:szCs w:val="32"/>
          <w:lang w:val="en-US" w:eastAsia="zh-CN"/>
        </w:rPr>
        <w:t>鳞茎类蔬菜（韭菜除外）</w:t>
      </w:r>
      <w:r>
        <w:rPr>
          <w:rFonts w:hint="eastAsia" w:ascii="Times New Roman" w:hAnsi="Times New Roman" w:eastAsia="仿宋_GB2312"/>
          <w:kern w:val="32"/>
          <w:sz w:val="32"/>
          <w:szCs w:val="32"/>
        </w:rPr>
        <w:t>中的最大残留限量值为0.2mg/kg。</w:t>
      </w:r>
      <w:r>
        <w:rPr>
          <w:rFonts w:hint="eastAsia" w:ascii="Times New Roman" w:hAnsi="Times New Roman" w:eastAsia="仿宋_GB2312"/>
          <w:kern w:val="32"/>
          <w:sz w:val="32"/>
          <w:szCs w:val="32"/>
          <w:lang w:val="en-US" w:eastAsia="zh-CN"/>
        </w:rPr>
        <w:t>葱</w:t>
      </w:r>
      <w:r>
        <w:rPr>
          <w:rFonts w:ascii="Times New Roman" w:hAnsi="Times New Roman" w:eastAsia="仿宋_GB2312"/>
          <w:kern w:val="32"/>
          <w:sz w:val="32"/>
          <w:szCs w:val="32"/>
        </w:rPr>
        <w:t>中</w:t>
      </w:r>
      <w:r>
        <w:rPr>
          <w:rFonts w:hint="eastAsia" w:ascii="Times New Roman" w:hAnsi="Times New Roman" w:eastAsia="仿宋_GB2312"/>
          <w:kern w:val="32"/>
          <w:sz w:val="32"/>
          <w:szCs w:val="32"/>
        </w:rPr>
        <w:t>氯氟氰菊酯和高效氯氟氰菊酯</w:t>
      </w:r>
      <w:r>
        <w:rPr>
          <w:rFonts w:ascii="Times New Roman" w:hAnsi="Times New Roman" w:eastAsia="仿宋_GB2312"/>
          <w:kern w:val="32"/>
          <w:sz w:val="32"/>
          <w:szCs w:val="32"/>
        </w:rPr>
        <w:t>残留量超标的原因，可能是</w:t>
      </w:r>
      <w:r>
        <w:rPr>
          <w:rFonts w:hint="eastAsia" w:ascii="Times New Roman" w:hAnsi="Times New Roman" w:eastAsia="仿宋_GB2312"/>
          <w:kern w:val="32"/>
          <w:sz w:val="32"/>
          <w:szCs w:val="32"/>
        </w:rPr>
        <w:t>种植户</w:t>
      </w:r>
      <w:r>
        <w:rPr>
          <w:rFonts w:ascii="Times New Roman" w:hAnsi="Times New Roman" w:eastAsia="仿宋_GB2312"/>
          <w:kern w:val="32"/>
          <w:sz w:val="32"/>
          <w:szCs w:val="32"/>
        </w:rPr>
        <w:t>为快速控制虫害而违规使用</w:t>
      </w:r>
      <w:r>
        <w:rPr>
          <w:rFonts w:hint="eastAsia" w:ascii="Times New Roman" w:hAnsi="Times New Roman" w:eastAsia="仿宋_GB2312"/>
          <w:kern w:val="32"/>
          <w:sz w:val="32"/>
          <w:szCs w:val="32"/>
        </w:rPr>
        <w:t>。</w:t>
      </w:r>
    </w:p>
    <w:p w14:paraId="456A9AB5">
      <w:pPr>
        <w:keepNext w:val="0"/>
        <w:keepLines w:val="0"/>
        <w:pageBreakBefore w:val="0"/>
        <w:kinsoku/>
        <w:wordWrap/>
        <w:overflowPunct/>
        <w:topLinePunct w:val="0"/>
        <w:autoSpaceDN/>
        <w:bidi w:val="0"/>
        <w:adjustRightInd/>
        <w:spacing w:line="594"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、孔雀石绿</w:t>
      </w:r>
    </w:p>
    <w:p w14:paraId="6E0B5894">
      <w:pPr>
        <w:keepNext w:val="0"/>
        <w:keepLines w:val="0"/>
        <w:pageBreakBefore w:val="0"/>
        <w:widowControl/>
        <w:kinsoku/>
        <w:wordWrap/>
        <w:overflowPunct/>
        <w:topLinePunct w:val="0"/>
        <w:autoSpaceDN/>
        <w:bidi w:val="0"/>
        <w:adjustRightInd/>
        <w:spacing w:line="594"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eastAsia="仿宋_GB2312"/>
          <w:color w:val="000000"/>
          <w:sz w:val="32"/>
          <w:szCs w:val="32"/>
        </w:rPr>
        <w:t>孔雀石绿属于有毒的三苯甲烷类化学物，既是染料，也是杀灭真菌、细菌</w:t>
      </w:r>
      <w:r>
        <w:rPr>
          <w:rFonts w:hint="eastAsia" w:ascii="Times New Roman" w:hAnsi="Times New Roman" w:eastAsia="仿宋_GB2312"/>
          <w:sz w:val="32"/>
          <w:szCs w:val="32"/>
          <w:lang w:val="en-US" w:eastAsia="zh-CN"/>
        </w:rPr>
        <w:t>、寄生虫的药物。《食品动物中禁止使用的药品及其他化合物清单》（农业农村部公告第250号）中规定，孔雀石绿为禁止使用的药物，在动物性食品中不得检出。淡水鱼中检</w:t>
      </w:r>
      <w:r>
        <w:rPr>
          <w:rFonts w:hint="eastAsia" w:ascii="仿宋_GB2312" w:eastAsia="仿宋_GB2312"/>
          <w:color w:val="000000"/>
          <w:sz w:val="32"/>
          <w:szCs w:val="32"/>
        </w:rPr>
        <w:t>出孔雀石绿的原因，可能是养殖户</w:t>
      </w:r>
      <w:r>
        <w:rPr>
          <w:rFonts w:hint="eastAsia" w:ascii="仿宋_GB2312" w:eastAsia="仿宋_GB2312"/>
          <w:color w:val="000000"/>
          <w:sz w:val="32"/>
          <w:szCs w:val="32"/>
          <w:lang w:eastAsia="zh-CN"/>
        </w:rPr>
        <w:t>为了防治鱼类疾病，违规使用孔雀石绿。</w:t>
      </w:r>
    </w:p>
    <w:p w14:paraId="42DE5E4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kern w:val="32"/>
          <w:sz w:val="32"/>
          <w:szCs w:val="32"/>
          <w:lang w:val="en-US" w:eastAsia="zh-CN"/>
        </w:rPr>
      </w:pPr>
      <w:r>
        <w:rPr>
          <w:rFonts w:hint="eastAsia" w:ascii="黑体" w:hAnsi="黑体" w:eastAsia="黑体" w:cs="黑体"/>
          <w:kern w:val="32"/>
          <w:sz w:val="32"/>
          <w:szCs w:val="32"/>
          <w:lang w:val="en-US" w:eastAsia="zh-CN"/>
        </w:rPr>
        <w:t>九、铅（以Pb计）</w:t>
      </w:r>
    </w:p>
    <w:p w14:paraId="0C333EEC">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kern w:val="32"/>
          <w:sz w:val="32"/>
          <w:szCs w:val="32"/>
        </w:rPr>
      </w:pPr>
      <w:r>
        <w:rPr>
          <w:rFonts w:hint="eastAsia" w:ascii="Times New Roman" w:hAnsi="Times New Roman" w:eastAsia="仿宋_GB2312"/>
          <w:kern w:val="32"/>
          <w:sz w:val="32"/>
          <w:szCs w:val="32"/>
        </w:rPr>
        <w:t>铅是一种能够在生物体内蓄积且排除缓慢的重金属污染物，人体若长期大量摄入铅含量超标的食品，铅会蓄积在体内，危害人体健康。《食品安全国家标准 食品中污染物限量》（GB 2762—20</w:t>
      </w:r>
      <w:r>
        <w:rPr>
          <w:rFonts w:hint="eastAsia" w:ascii="Times New Roman" w:hAnsi="Times New Roman" w:eastAsia="仿宋_GB2312"/>
          <w:kern w:val="32"/>
          <w:sz w:val="32"/>
          <w:szCs w:val="32"/>
          <w:lang w:val="en-US" w:eastAsia="zh-CN"/>
        </w:rPr>
        <w:t>22</w:t>
      </w:r>
      <w:r>
        <w:rPr>
          <w:rFonts w:hint="eastAsia" w:ascii="Times New Roman" w:hAnsi="Times New Roman" w:eastAsia="仿宋_GB2312"/>
          <w:kern w:val="32"/>
          <w:sz w:val="32"/>
          <w:szCs w:val="32"/>
        </w:rPr>
        <w:t>）中规定，铅（以Pb计）</w:t>
      </w:r>
      <w:r>
        <w:rPr>
          <w:rFonts w:hint="eastAsia" w:ascii="Times New Roman" w:hAnsi="Times New Roman" w:eastAsia="仿宋_GB2312"/>
          <w:kern w:val="32"/>
          <w:sz w:val="32"/>
          <w:szCs w:val="32"/>
          <w:lang w:val="en-US" w:eastAsia="zh-CN"/>
        </w:rPr>
        <w:t>在</w:t>
      </w:r>
      <w:r>
        <w:rPr>
          <w:rFonts w:hint="eastAsia" w:ascii="Times New Roman" w:hAnsi="Times New Roman" w:eastAsia="仿宋_GB2312" w:cs="Times New Roman"/>
          <w:kern w:val="2"/>
          <w:sz w:val="32"/>
          <w:szCs w:val="32"/>
          <w:lang w:val="en-US" w:eastAsia="zh-CN" w:bidi="ar-SA"/>
        </w:rPr>
        <w:t>生姜</w:t>
      </w:r>
      <w:r>
        <w:rPr>
          <w:rFonts w:hint="eastAsia" w:ascii="Times New Roman" w:hAnsi="Times New Roman" w:eastAsia="仿宋_GB2312"/>
          <w:kern w:val="32"/>
          <w:sz w:val="32"/>
          <w:szCs w:val="32"/>
        </w:rPr>
        <w:t>中的最大限量值为0.</w:t>
      </w:r>
      <w:r>
        <w:rPr>
          <w:rFonts w:hint="eastAsia" w:ascii="Times New Roman" w:hAnsi="Times New Roman" w:eastAsia="仿宋_GB2312"/>
          <w:kern w:val="32"/>
          <w:sz w:val="32"/>
          <w:szCs w:val="32"/>
          <w:lang w:val="en-US" w:eastAsia="zh-CN"/>
        </w:rPr>
        <w:t>2</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《食品安全地方标准 贵州辣椒面》（</w:t>
      </w:r>
      <w:r>
        <w:rPr>
          <w:rFonts w:hint="eastAsia" w:ascii="Times New Roman" w:hAnsi="Times New Roman" w:eastAsia="仿宋_GB2312"/>
          <w:kern w:val="32"/>
          <w:sz w:val="32"/>
          <w:szCs w:val="32"/>
          <w:lang w:val="en-US" w:eastAsia="zh-CN"/>
        </w:rPr>
        <w:t>DB</w:t>
      </w:r>
      <w:r>
        <w:rPr>
          <w:rFonts w:hint="eastAsia" w:ascii="Times New Roman" w:hAnsi="Times New Roman" w:eastAsia="仿宋_GB2312"/>
          <w:kern w:val="32"/>
          <w:sz w:val="32"/>
          <w:szCs w:val="32"/>
        </w:rPr>
        <w:t>S</w:t>
      </w:r>
      <w:r>
        <w:rPr>
          <w:rFonts w:hint="eastAsia" w:ascii="Times New Roman" w:hAnsi="Times New Roman" w:eastAsia="仿宋_GB2312"/>
          <w:kern w:val="32"/>
          <w:sz w:val="32"/>
          <w:szCs w:val="32"/>
          <w:lang w:val="en-US" w:eastAsia="zh-CN"/>
        </w:rPr>
        <w:t xml:space="preserve"> </w:t>
      </w:r>
      <w:r>
        <w:rPr>
          <w:rFonts w:hint="eastAsia" w:ascii="Times New Roman" w:hAnsi="Times New Roman" w:eastAsia="仿宋_GB2312"/>
          <w:kern w:val="32"/>
          <w:sz w:val="32"/>
          <w:szCs w:val="32"/>
        </w:rPr>
        <w:t>52/011—2016）中规定，铅（以Pb计）</w:t>
      </w:r>
      <w:r>
        <w:rPr>
          <w:rFonts w:hint="eastAsia" w:ascii="Times New Roman" w:hAnsi="Times New Roman" w:eastAsia="仿宋_GB2312"/>
          <w:kern w:val="32"/>
          <w:sz w:val="32"/>
          <w:szCs w:val="32"/>
          <w:lang w:val="en-US" w:eastAsia="zh-CN"/>
        </w:rPr>
        <w:t>在</w:t>
      </w:r>
      <w:r>
        <w:rPr>
          <w:rFonts w:hint="eastAsia" w:ascii="Times New Roman" w:hAnsi="Times New Roman" w:eastAsia="仿宋_GB2312" w:cs="Times New Roman"/>
          <w:kern w:val="2"/>
          <w:sz w:val="32"/>
          <w:szCs w:val="32"/>
          <w:lang w:val="en-US" w:eastAsia="zh-CN" w:bidi="ar-SA"/>
        </w:rPr>
        <w:t>贵州辣椒面</w:t>
      </w:r>
      <w:r>
        <w:rPr>
          <w:rFonts w:hint="eastAsia" w:ascii="Times New Roman" w:hAnsi="Times New Roman" w:eastAsia="仿宋_GB2312"/>
          <w:kern w:val="32"/>
          <w:sz w:val="32"/>
          <w:szCs w:val="32"/>
        </w:rPr>
        <w:t>中的最大限量值为</w:t>
      </w:r>
      <w:r>
        <w:rPr>
          <w:rFonts w:hint="eastAsia" w:ascii="Times New Roman" w:hAnsi="Times New Roman" w:eastAsia="仿宋_GB2312"/>
          <w:kern w:val="32"/>
          <w:sz w:val="32"/>
          <w:szCs w:val="32"/>
          <w:lang w:val="en-US" w:eastAsia="zh-CN"/>
        </w:rPr>
        <w:t>1.0</w:t>
      </w:r>
      <w:r>
        <w:rPr>
          <w:rFonts w:hint="eastAsia" w:ascii="Times New Roman" w:hAnsi="Times New Roman" w:eastAsia="仿宋_GB2312"/>
          <w:kern w:val="32"/>
          <w:sz w:val="32"/>
          <w:szCs w:val="32"/>
        </w:rPr>
        <w:t>mg/kg</w:t>
      </w:r>
      <w:r>
        <w:rPr>
          <w:rFonts w:hint="eastAsia" w:ascii="Times New Roman" w:hAnsi="Times New Roman" w:eastAsia="仿宋_GB2312"/>
          <w:kern w:val="32"/>
          <w:sz w:val="32"/>
          <w:szCs w:val="32"/>
          <w:lang w:eastAsia="zh-CN"/>
        </w:rPr>
        <w:t>。</w:t>
      </w:r>
      <w:r>
        <w:rPr>
          <w:rFonts w:hint="eastAsia" w:ascii="Times New Roman" w:hAnsi="Times New Roman" w:eastAsia="仿宋_GB2312" w:cs="Times New Roman"/>
          <w:color w:val="000000" w:themeColor="text1"/>
          <w:sz w:val="32"/>
          <w:szCs w:val="32"/>
          <w:lang w:val="en-US" w:eastAsia="zh-CN"/>
        </w:rPr>
        <w:t>生姜、辣椒面</w:t>
      </w:r>
      <w:r>
        <w:rPr>
          <w:rFonts w:hint="eastAsia" w:ascii="Times New Roman" w:hAnsi="Times New Roman" w:eastAsia="仿宋_GB2312"/>
          <w:kern w:val="32"/>
          <w:sz w:val="32"/>
          <w:szCs w:val="32"/>
        </w:rPr>
        <w:t>中铅（以Pb计）检测值超标的原因，</w:t>
      </w:r>
      <w:r>
        <w:rPr>
          <w:rFonts w:hint="eastAsia" w:ascii="Times New Roman" w:hAnsi="Times New Roman" w:eastAsia="仿宋_GB2312"/>
          <w:kern w:val="32"/>
          <w:sz w:val="32"/>
          <w:szCs w:val="32"/>
          <w:lang w:val="en-US" w:eastAsia="zh-CN"/>
        </w:rPr>
        <w:t>可能</w:t>
      </w:r>
      <w:r>
        <w:rPr>
          <w:rFonts w:hint="eastAsia" w:ascii="Times New Roman" w:hAnsi="Times New Roman" w:eastAsia="仿宋_GB2312"/>
          <w:kern w:val="32"/>
          <w:sz w:val="32"/>
          <w:szCs w:val="32"/>
        </w:rPr>
        <w:t>是</w:t>
      </w:r>
      <w:r>
        <w:rPr>
          <w:rFonts w:hint="eastAsia" w:ascii="Times New Roman" w:hAnsi="Times New Roman" w:eastAsia="仿宋_GB2312"/>
          <w:kern w:val="32"/>
          <w:sz w:val="32"/>
          <w:szCs w:val="32"/>
          <w:lang w:val="en-US" w:eastAsia="zh-CN"/>
        </w:rPr>
        <w:t>原料</w:t>
      </w:r>
      <w:r>
        <w:rPr>
          <w:rFonts w:hint="eastAsia" w:ascii="Times New Roman" w:hAnsi="Times New Roman" w:eastAsia="仿宋_GB2312"/>
          <w:kern w:val="32"/>
          <w:sz w:val="32"/>
          <w:szCs w:val="32"/>
        </w:rPr>
        <w:t>在</w:t>
      </w:r>
      <w:r>
        <w:rPr>
          <w:rFonts w:hint="eastAsia" w:ascii="Times New Roman" w:hAnsi="Times New Roman" w:eastAsia="仿宋_GB2312"/>
          <w:kern w:val="32"/>
          <w:sz w:val="32"/>
          <w:szCs w:val="32"/>
          <w:lang w:val="en-US" w:eastAsia="zh-CN"/>
        </w:rPr>
        <w:t>生长</w:t>
      </w:r>
      <w:r>
        <w:rPr>
          <w:rFonts w:hint="eastAsia" w:ascii="Times New Roman" w:hAnsi="Times New Roman" w:eastAsia="仿宋_GB2312"/>
          <w:kern w:val="32"/>
          <w:sz w:val="32"/>
          <w:szCs w:val="32"/>
        </w:rPr>
        <w:t>过程中</w:t>
      </w:r>
      <w:r>
        <w:rPr>
          <w:rFonts w:hint="eastAsia" w:ascii="Times New Roman" w:hAnsi="Times New Roman" w:eastAsia="仿宋_GB2312"/>
          <w:kern w:val="32"/>
          <w:sz w:val="32"/>
          <w:szCs w:val="32"/>
          <w:lang w:val="en-US" w:eastAsia="zh-CN"/>
        </w:rPr>
        <w:t>富集了</w:t>
      </w:r>
      <w:r>
        <w:rPr>
          <w:rFonts w:hint="eastAsia" w:ascii="Times New Roman" w:hAnsi="Times New Roman" w:eastAsia="仿宋_GB2312"/>
          <w:kern w:val="32"/>
          <w:sz w:val="32"/>
          <w:szCs w:val="32"/>
        </w:rPr>
        <w:t>环境中</w:t>
      </w:r>
      <w:r>
        <w:rPr>
          <w:rFonts w:hint="eastAsia" w:ascii="Times New Roman" w:hAnsi="Times New Roman" w:eastAsia="仿宋_GB2312"/>
          <w:kern w:val="32"/>
          <w:sz w:val="32"/>
          <w:szCs w:val="32"/>
          <w:lang w:eastAsia="zh-CN"/>
        </w:rPr>
        <w:t>的</w:t>
      </w:r>
      <w:r>
        <w:rPr>
          <w:rFonts w:hint="eastAsia" w:ascii="Times New Roman" w:hAnsi="Times New Roman" w:eastAsia="仿宋_GB2312"/>
          <w:kern w:val="32"/>
          <w:sz w:val="32"/>
          <w:szCs w:val="32"/>
        </w:rPr>
        <w:t>铅元素。</w:t>
      </w:r>
    </w:p>
    <w:p w14:paraId="09C95B2A">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ascii="Times New Roman" w:hAnsi="Times New Roman" w:eastAsia="黑体"/>
          <w:kern w:val="32"/>
          <w:sz w:val="32"/>
          <w:szCs w:val="32"/>
        </w:rPr>
      </w:pPr>
      <w:r>
        <w:rPr>
          <w:rFonts w:hint="eastAsia" w:ascii="Times New Roman" w:hAnsi="Times New Roman" w:eastAsia="黑体" w:cs="Times New Roman"/>
          <w:kern w:val="32"/>
          <w:sz w:val="32"/>
          <w:szCs w:val="32"/>
          <w:lang w:val="en-US" w:eastAsia="zh-CN"/>
        </w:rPr>
        <w:t>十、</w:t>
      </w:r>
      <w:r>
        <w:rPr>
          <w:rFonts w:hint="eastAsia" w:ascii="Times New Roman" w:hAnsi="Times New Roman" w:eastAsia="黑体"/>
          <w:kern w:val="32"/>
          <w:sz w:val="32"/>
          <w:szCs w:val="32"/>
        </w:rPr>
        <w:t>二氧化硫残留量</w:t>
      </w:r>
    </w:p>
    <w:p w14:paraId="3E85A62C">
      <w:pPr>
        <w:pStyle w:val="21"/>
        <w:keepNext w:val="0"/>
        <w:keepLines w:val="0"/>
        <w:pageBreakBefore w:val="0"/>
        <w:widowControl w:val="0"/>
        <w:kinsoku/>
        <w:wordWrap/>
        <w:overflowPunct/>
        <w:topLinePunct w:val="0"/>
        <w:autoSpaceDN/>
        <w:bidi w:val="0"/>
        <w:adjustRightInd/>
        <w:snapToGrid w:val="0"/>
        <w:spacing w:line="594" w:lineRule="exact"/>
        <w:ind w:firstLine="640" w:firstLineChars="200"/>
        <w:textAlignment w:val="auto"/>
        <w:rPr>
          <w:rFonts w:hint="eastAsia" w:ascii="Times New Roman" w:hAnsi="Times New Roman" w:eastAsia="仿宋_GB2312" w:cs="Times New Roman"/>
          <w:kern w:val="32"/>
          <w:sz w:val="32"/>
          <w:szCs w:val="32"/>
          <w:lang w:val="en-US" w:eastAsia="zh-CN" w:bidi="ar-SA"/>
        </w:rPr>
      </w:pPr>
      <w:r>
        <w:rPr>
          <w:rFonts w:hint="eastAsia" w:ascii="Times New Roman" w:hAnsi="Times New Roman" w:eastAsia="仿宋_GB2312" w:cs="Times New Roman"/>
          <w:kern w:val="32"/>
          <w:sz w:val="32"/>
          <w:szCs w:val="32"/>
          <w:lang w:val="en-US" w:eastAsia="zh-CN" w:bidi="ar-SA"/>
        </w:rPr>
        <w:t>二氧化硫是食品加工中常用的漂白剂和防腐剂，具有漂白、防腐和抗氧化作用。少量二氧化硫进入人体不会对身体健康造成危害，但过量食用会引起如恶心、呕吐等胃肠道反应。《食品安全国家标准 食品添加剂使用标准》（GB 2760—2024）中规定，二氧化硫残留量在腌渍的蔬菜中的最大限量值为0.1g/kg。酱腌菜中二氧化硫残留量超标的原因，可能是生产者为降低成本使用劣质原料，又为了提高产品色泽和防腐而超限量使用亚硫酸盐等二氧化硫类食品添加剂，也可能是使用时不计量或计量不准确所致。</w:t>
      </w:r>
    </w:p>
    <w:p w14:paraId="09C54DA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一</w:t>
      </w:r>
      <w:r>
        <w:rPr>
          <w:rFonts w:hint="eastAsia" w:ascii="黑体" w:hAnsi="黑体" w:eastAsia="黑体"/>
          <w:sz w:val="32"/>
          <w:szCs w:val="32"/>
        </w:rPr>
        <w:t>、柠檬黄</w:t>
      </w:r>
    </w:p>
    <w:p w14:paraId="35ABEC0B">
      <w:pPr>
        <w:pStyle w:val="21"/>
        <w:keepNext w:val="0"/>
        <w:keepLines w:val="0"/>
        <w:pageBreakBefore w:val="0"/>
        <w:widowControl w:val="0"/>
        <w:kinsoku/>
        <w:wordWrap/>
        <w:overflowPunct/>
        <w:topLinePunct w:val="0"/>
        <w:autoSpaceDN/>
        <w:bidi w:val="0"/>
        <w:adjustRightInd/>
        <w:snapToGrid w:val="0"/>
        <w:spacing w:line="594"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柠檬黄是一种酸性合成着色剂，主要用于饮料、果酱等食品。《食品安全国家标准</w:t>
      </w:r>
      <w:r>
        <w:rPr>
          <w:rFonts w:hint="eastAsia" w:ascii="Times New Roman" w:hAnsi="Times New Roman" w:eastAsia="仿宋_GB2312"/>
          <w:sz w:val="32"/>
          <w:szCs w:val="32"/>
        </w:rPr>
        <w:t xml:space="preserve"> </w:t>
      </w:r>
      <w:r>
        <w:rPr>
          <w:rFonts w:hint="eastAsia" w:ascii="仿宋_GB2312" w:eastAsia="仿宋_GB2312"/>
          <w:sz w:val="32"/>
          <w:szCs w:val="32"/>
        </w:rPr>
        <w:t>食品添加剂使用标准》（</w:t>
      </w:r>
      <w:r>
        <w:rPr>
          <w:rFonts w:hint="default" w:ascii="Times New Roman" w:hAnsi="Times New Roman" w:eastAsia="仿宋_GB2312" w:cs="Times New Roman"/>
          <w:sz w:val="32"/>
          <w:szCs w:val="32"/>
        </w:rPr>
        <w:t>GB 2760—20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4</w:t>
      </w:r>
      <w:r>
        <w:rPr>
          <w:rFonts w:hint="eastAsia" w:ascii="仿宋_GB2312" w:eastAsia="仿宋_GB2312"/>
          <w:sz w:val="32"/>
          <w:szCs w:val="32"/>
        </w:rPr>
        <w:t>）中规定，</w:t>
      </w:r>
      <w:r>
        <w:rPr>
          <w:rFonts w:hint="eastAsia" w:ascii="仿宋_GB2312" w:eastAsia="仿宋_GB2312"/>
          <w:sz w:val="32"/>
          <w:szCs w:val="32"/>
          <w:lang w:val="en-US" w:eastAsia="zh-CN"/>
        </w:rPr>
        <w:t>小麦粉及其制品中</w:t>
      </w:r>
      <w:r>
        <w:rPr>
          <w:rFonts w:hint="eastAsia" w:ascii="仿宋_GB2312" w:eastAsia="仿宋_GB2312"/>
          <w:sz w:val="32"/>
          <w:szCs w:val="32"/>
        </w:rPr>
        <w:t>不</w:t>
      </w:r>
      <w:r>
        <w:rPr>
          <w:rFonts w:hint="eastAsia" w:ascii="仿宋_GB2312" w:eastAsia="仿宋_GB2312"/>
          <w:sz w:val="32"/>
          <w:szCs w:val="32"/>
          <w:lang w:val="en-US" w:eastAsia="zh-CN"/>
        </w:rPr>
        <w:t>得</w:t>
      </w:r>
      <w:r>
        <w:rPr>
          <w:rFonts w:hint="eastAsia" w:ascii="仿宋_GB2312" w:eastAsia="仿宋_GB2312"/>
          <w:sz w:val="32"/>
          <w:szCs w:val="32"/>
        </w:rPr>
        <w:t>使用柠檬黄。</w:t>
      </w:r>
      <w:r>
        <w:rPr>
          <w:rFonts w:hint="eastAsia" w:ascii="仿宋_GB2312" w:eastAsia="仿宋_GB2312"/>
          <w:sz w:val="32"/>
          <w:szCs w:val="32"/>
          <w:lang w:val="en-US" w:eastAsia="zh-CN"/>
        </w:rPr>
        <w:t>凉面中检出柠檬黄</w:t>
      </w:r>
      <w:r>
        <w:rPr>
          <w:rFonts w:hint="eastAsia" w:ascii="仿宋_GB2312" w:eastAsia="仿宋_GB2312"/>
          <w:sz w:val="32"/>
          <w:szCs w:val="32"/>
        </w:rPr>
        <w:t>的原因，可能是企业在生产加工过程中，为了改善产品色泽而超范围使用。少量柠檬黄会被人体消化代谢排出，但其没有营养价值,长期过量食用柠檬黄超标的食品可能对人体健康产生一定影响。</w:t>
      </w:r>
    </w:p>
    <w:p w14:paraId="781D13CC">
      <w:pPr>
        <w:keepNext w:val="0"/>
        <w:keepLines w:val="0"/>
        <w:pageBreakBefore w:val="0"/>
        <w:kinsoku/>
        <w:wordWrap/>
        <w:overflowPunct/>
        <w:topLinePunct w:val="0"/>
        <w:autoSpaceDN/>
        <w:bidi w:val="0"/>
        <w:adjustRightInd/>
        <w:snapToGrid/>
        <w:spacing w:line="594" w:lineRule="exact"/>
        <w:ind w:firstLine="640" w:firstLineChars="200"/>
        <w:jc w:val="both"/>
        <w:textAlignment w:val="auto"/>
        <w:rPr>
          <w:rFonts w:ascii="Times New Roman" w:hAnsi="Times New Roman" w:eastAsia="黑体"/>
          <w:spacing w:val="-12"/>
          <w:sz w:val="32"/>
          <w:szCs w:val="32"/>
        </w:rPr>
      </w:pPr>
      <w:r>
        <w:rPr>
          <w:rFonts w:hint="eastAsia" w:eastAsia="黑体"/>
          <w:color w:val="000000" w:themeColor="text1"/>
          <w:sz w:val="32"/>
          <w:szCs w:val="32"/>
        </w:rPr>
        <w:t>十</w:t>
      </w:r>
      <w:r>
        <w:rPr>
          <w:rFonts w:hint="eastAsia" w:eastAsia="黑体"/>
          <w:color w:val="000000" w:themeColor="text1"/>
          <w:sz w:val="32"/>
          <w:szCs w:val="32"/>
          <w:lang w:val="en-US" w:eastAsia="zh-CN"/>
        </w:rPr>
        <w:t>二</w:t>
      </w:r>
      <w:r>
        <w:rPr>
          <w:rFonts w:hint="eastAsia" w:eastAsia="黑体"/>
          <w:color w:val="000000" w:themeColor="text1"/>
          <w:sz w:val="32"/>
          <w:szCs w:val="32"/>
        </w:rPr>
        <w:t>、</w:t>
      </w:r>
      <w:r>
        <w:rPr>
          <w:rFonts w:hint="eastAsia" w:ascii="Times New Roman" w:hAnsi="Times New Roman" w:eastAsia="黑体"/>
          <w:spacing w:val="-12"/>
          <w:sz w:val="32"/>
          <w:szCs w:val="32"/>
        </w:rPr>
        <w:t>日落黄</w:t>
      </w:r>
    </w:p>
    <w:p w14:paraId="364E8125">
      <w:pPr>
        <w:pStyle w:val="21"/>
        <w:keepNext w:val="0"/>
        <w:keepLines w:val="0"/>
        <w:pageBreakBefore w:val="0"/>
        <w:widowControl w:val="0"/>
        <w:kinsoku/>
        <w:wordWrap/>
        <w:overflowPunct/>
        <w:topLinePunct w:val="0"/>
        <w:autoSpaceDN/>
        <w:bidi w:val="0"/>
        <w:adjustRightInd/>
        <w:snapToGrid w:val="0"/>
        <w:spacing w:line="594" w:lineRule="exact"/>
        <w:ind w:firstLine="640" w:firstLineChars="200"/>
        <w:textAlignment w:val="auto"/>
        <w:rPr>
          <w:rFonts w:hint="eastAsia" w:ascii="仿宋_GB2312" w:eastAsia="仿宋_GB2312"/>
          <w:sz w:val="32"/>
          <w:szCs w:val="32"/>
          <w:lang w:val="en-US" w:eastAsia="zh-CN"/>
        </w:rPr>
      </w:pPr>
      <w:r>
        <w:rPr>
          <w:rFonts w:hint="eastAsia" w:ascii="Times New Roman" w:hAnsi="Times New Roman" w:eastAsia="仿宋_GB2312" w:cs="Times New Roman"/>
          <w:sz w:val="32"/>
          <w:szCs w:val="32"/>
        </w:rPr>
        <w:t>日落黄又名食用黄色3号，水溶性偶氮类化合物，是常见的人工合成着色剂，在食品生产中应用广泛。《食品安全国家标准 食品添加剂使用标准》（GB 2760—20</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4）中规定，速冻调理肉制品中不得使用日落黄。速冻调理肉制品中检出日落黄的原因，可能是个别生产</w:t>
      </w:r>
      <w:r>
        <w:rPr>
          <w:rFonts w:hint="eastAsia" w:ascii="Times New Roman" w:hAnsi="Times New Roman" w:eastAsia="仿宋_GB2312" w:cs="Times New Roman"/>
          <w:sz w:val="32"/>
          <w:szCs w:val="32"/>
          <w:lang w:val="en-US" w:eastAsia="zh-CN"/>
        </w:rPr>
        <w:t>者</w:t>
      </w:r>
      <w:r>
        <w:rPr>
          <w:rFonts w:hint="eastAsia" w:ascii="Times New Roman" w:hAnsi="Times New Roman" w:eastAsia="仿宋_GB2312" w:cs="Times New Roman"/>
          <w:sz w:val="32"/>
          <w:szCs w:val="32"/>
        </w:rPr>
        <w:t>为改善</w:t>
      </w:r>
      <w:r>
        <w:rPr>
          <w:rFonts w:hint="eastAsia" w:ascii="Times New Roman" w:hAnsi="Times New Roman" w:eastAsia="仿宋_GB2312" w:cs="Times New Roman"/>
          <w:sz w:val="32"/>
          <w:szCs w:val="32"/>
          <w:lang w:val="en-US" w:eastAsia="zh-CN"/>
        </w:rPr>
        <w:t>产</w:t>
      </w:r>
      <w:r>
        <w:rPr>
          <w:rFonts w:hint="eastAsia" w:ascii="Times New Roman" w:hAnsi="Times New Roman" w:eastAsia="仿宋_GB2312" w:cs="Times New Roman"/>
          <w:sz w:val="32"/>
          <w:szCs w:val="32"/>
        </w:rPr>
        <w:t>品的感官性，提高市场价值滥用色素；</w:t>
      </w:r>
      <w:r>
        <w:rPr>
          <w:rFonts w:hint="eastAsia" w:ascii="Times New Roman" w:hAnsi="Times New Roman" w:eastAsia="仿宋_GB2312" w:cs="Times New Roman"/>
          <w:sz w:val="32"/>
          <w:szCs w:val="32"/>
          <w:lang w:val="en-US" w:eastAsia="zh-CN"/>
        </w:rPr>
        <w:t>或</w:t>
      </w:r>
      <w:r>
        <w:rPr>
          <w:rFonts w:hint="eastAsia" w:ascii="Times New Roman" w:hAnsi="Times New Roman" w:eastAsia="仿宋_GB2312" w:cs="Times New Roman"/>
          <w:sz w:val="32"/>
          <w:szCs w:val="32"/>
        </w:rPr>
        <w:t>是为了掩盖食品的腐败变质滥用色素；</w:t>
      </w:r>
      <w:r>
        <w:rPr>
          <w:rFonts w:hint="eastAsia" w:ascii="Times New Roman" w:hAnsi="Times New Roman" w:eastAsia="仿宋_GB2312" w:cs="Times New Roman"/>
          <w:sz w:val="32"/>
          <w:szCs w:val="32"/>
          <w:lang w:val="en-US" w:eastAsia="zh-CN"/>
        </w:rPr>
        <w:t>或</w:t>
      </w:r>
      <w:r>
        <w:rPr>
          <w:rFonts w:hint="eastAsia" w:ascii="Times New Roman" w:hAnsi="Times New Roman" w:eastAsia="仿宋_GB2312" w:cs="Times New Roman"/>
          <w:sz w:val="32"/>
          <w:szCs w:val="32"/>
        </w:rPr>
        <w:t>是掺假造假滥用色素。</w:t>
      </w:r>
    </w:p>
    <w:p w14:paraId="565F561A">
      <w:pPr>
        <w:keepNext w:val="0"/>
        <w:keepLines w:val="0"/>
        <w:pageBreakBefore w:val="0"/>
        <w:widowControl w:val="0"/>
        <w:kinsoku/>
        <w:wordWrap/>
        <w:overflowPunct/>
        <w:topLinePunct w:val="0"/>
        <w:autoSpaceDE w:val="0"/>
        <w:autoSpaceDN/>
        <w:bidi w:val="0"/>
        <w:adjustRightInd/>
        <w:spacing w:line="594" w:lineRule="exact"/>
        <w:ind w:firstLine="640" w:firstLineChars="200"/>
        <w:textAlignment w:val="auto"/>
        <w:rPr>
          <w:rFonts w:hint="eastAsia" w:ascii="Times New Roman" w:hAnsi="Times New Roman" w:eastAsia="黑体"/>
          <w:kern w:val="32"/>
          <w:sz w:val="32"/>
          <w:szCs w:val="32"/>
          <w:lang w:val="en-US" w:eastAsia="zh-CN"/>
        </w:rPr>
      </w:pPr>
      <w:r>
        <w:rPr>
          <w:rFonts w:hint="eastAsia" w:ascii="Times New Roman" w:hAnsi="Times New Roman" w:eastAsia="黑体"/>
          <w:kern w:val="32"/>
          <w:sz w:val="32"/>
          <w:szCs w:val="32"/>
          <w:lang w:val="en-US" w:eastAsia="zh-CN"/>
        </w:rPr>
        <w:t>十三、糖精钠（以糖精计）</w:t>
      </w:r>
    </w:p>
    <w:p w14:paraId="3E05BC3B">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kern w:val="32"/>
          <w:sz w:val="32"/>
          <w:szCs w:val="32"/>
        </w:rPr>
      </w:pPr>
      <w:r>
        <w:rPr>
          <w:rFonts w:ascii="Times New Roman" w:hAnsi="Times New Roman" w:eastAsia="仿宋_GB2312"/>
          <w:kern w:val="32"/>
          <w:sz w:val="32"/>
          <w:szCs w:val="32"/>
        </w:rPr>
        <w:t>糖精钠是</w:t>
      </w:r>
      <w:r>
        <w:rPr>
          <w:rFonts w:hint="eastAsia" w:ascii="Times New Roman" w:hAnsi="Times New Roman" w:eastAsia="仿宋_GB2312"/>
          <w:kern w:val="32"/>
          <w:sz w:val="32"/>
          <w:szCs w:val="32"/>
        </w:rPr>
        <w:t>食品工业中常用的</w:t>
      </w:r>
      <w:r>
        <w:rPr>
          <w:rFonts w:ascii="Times New Roman" w:hAnsi="Times New Roman" w:eastAsia="仿宋_GB2312"/>
          <w:kern w:val="32"/>
          <w:sz w:val="32"/>
          <w:szCs w:val="32"/>
        </w:rPr>
        <w:t>合成甜味剂</w:t>
      </w:r>
      <w:r>
        <w:rPr>
          <w:rFonts w:hint="eastAsia" w:ascii="Times New Roman" w:hAnsi="Times New Roman" w:eastAsia="仿宋_GB2312"/>
          <w:kern w:val="32"/>
          <w:sz w:val="32"/>
          <w:szCs w:val="32"/>
        </w:rPr>
        <w:t>。糖精钠对人体无营养价值，食用较多的糖精钠，会影响肠胃消化酶的正常分泌，降低小肠的吸收能力，使食欲减退。</w:t>
      </w:r>
      <w:r>
        <w:rPr>
          <w:rFonts w:ascii="Times New Roman" w:hAnsi="Times New Roman" w:eastAsia="仿宋_GB2312"/>
          <w:kern w:val="32"/>
          <w:sz w:val="32"/>
          <w:szCs w:val="32"/>
        </w:rPr>
        <w:t>《食品安全国家标准 食品添加剂使用标准》（GB 2760</w:t>
      </w:r>
      <w:r>
        <w:rPr>
          <w:rFonts w:hint="eastAsia" w:ascii="Times New Roman" w:hAnsi="Times New Roman" w:eastAsia="仿宋_GB2312" w:cs="仿宋_GB2312"/>
          <w:kern w:val="32"/>
          <w:sz w:val="32"/>
          <w:szCs w:val="32"/>
        </w:rPr>
        <w:t>—</w:t>
      </w:r>
      <w:r>
        <w:rPr>
          <w:rFonts w:ascii="Times New Roman" w:hAnsi="Times New Roman" w:eastAsia="仿宋_GB2312"/>
          <w:kern w:val="32"/>
          <w:sz w:val="32"/>
          <w:szCs w:val="32"/>
        </w:rPr>
        <w:t>20</w:t>
      </w:r>
      <w:r>
        <w:rPr>
          <w:rFonts w:hint="eastAsia" w:ascii="Times New Roman" w:hAnsi="Times New Roman" w:eastAsia="仿宋_GB2312"/>
          <w:kern w:val="32"/>
          <w:sz w:val="32"/>
          <w:szCs w:val="32"/>
          <w:lang w:val="en-US" w:eastAsia="zh-CN"/>
        </w:rPr>
        <w:t>2</w:t>
      </w:r>
      <w:r>
        <w:rPr>
          <w:rFonts w:ascii="Times New Roman" w:hAnsi="Times New Roman" w:eastAsia="仿宋_GB2312"/>
          <w:kern w:val="32"/>
          <w:sz w:val="32"/>
          <w:szCs w:val="32"/>
        </w:rPr>
        <w:t>4）中规定，发酵面制品</w:t>
      </w:r>
      <w:r>
        <w:rPr>
          <w:rFonts w:hint="eastAsia" w:ascii="Times New Roman" w:hAnsi="Times New Roman" w:eastAsia="仿宋_GB2312"/>
          <w:kern w:val="32"/>
          <w:sz w:val="32"/>
          <w:szCs w:val="32"/>
        </w:rPr>
        <w:t>中</w:t>
      </w:r>
      <w:r>
        <w:rPr>
          <w:rFonts w:ascii="Times New Roman" w:hAnsi="Times New Roman" w:eastAsia="仿宋_GB2312"/>
          <w:kern w:val="32"/>
          <w:sz w:val="32"/>
          <w:szCs w:val="32"/>
        </w:rPr>
        <w:t>不得使用糖精钠</w:t>
      </w:r>
      <w:r>
        <w:rPr>
          <w:rFonts w:hint="eastAsia" w:ascii="Times New Roman" w:hAnsi="Times New Roman" w:eastAsia="仿宋_GB2312"/>
          <w:kern w:val="32"/>
          <w:sz w:val="32"/>
          <w:szCs w:val="32"/>
          <w:lang w:val="en-US" w:eastAsia="zh-CN"/>
        </w:rPr>
        <w:t>（以糖精计）。馒头</w:t>
      </w:r>
      <w:r>
        <w:rPr>
          <w:rFonts w:ascii="Times New Roman" w:hAnsi="Times New Roman" w:eastAsia="仿宋_GB2312"/>
          <w:kern w:val="32"/>
          <w:sz w:val="32"/>
          <w:szCs w:val="32"/>
        </w:rPr>
        <w:t>中检出糖精钠</w:t>
      </w:r>
      <w:r>
        <w:rPr>
          <w:rFonts w:hint="eastAsia" w:ascii="Times New Roman" w:hAnsi="Times New Roman" w:eastAsia="仿宋_GB2312"/>
          <w:kern w:val="32"/>
          <w:sz w:val="32"/>
          <w:szCs w:val="32"/>
          <w:lang w:val="en-US" w:eastAsia="zh-CN"/>
        </w:rPr>
        <w:t>（以糖精计）</w:t>
      </w:r>
      <w:r>
        <w:rPr>
          <w:rFonts w:ascii="Times New Roman" w:hAnsi="Times New Roman" w:eastAsia="仿宋_GB2312"/>
          <w:kern w:val="32"/>
          <w:sz w:val="32"/>
          <w:szCs w:val="32"/>
        </w:rPr>
        <w:t>的原因，可能是餐饮店为改善产品口感而超范围使用</w:t>
      </w:r>
      <w:r>
        <w:rPr>
          <w:rFonts w:hint="eastAsia" w:ascii="Times New Roman" w:hAnsi="Times New Roman" w:eastAsia="仿宋_GB2312"/>
          <w:kern w:val="32"/>
          <w:sz w:val="32"/>
          <w:szCs w:val="32"/>
        </w:rPr>
        <w:t>。</w:t>
      </w:r>
    </w:p>
    <w:p w14:paraId="2CEBDABF">
      <w:pPr>
        <w:pStyle w:val="21"/>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rPr>
        <w:t>十</w:t>
      </w:r>
      <w:r>
        <w:rPr>
          <w:rFonts w:hint="eastAsia" w:ascii="Times New Roman" w:hAnsi="Times New Roman" w:eastAsia="黑体"/>
          <w:kern w:val="32"/>
          <w:sz w:val="32"/>
          <w:szCs w:val="32"/>
          <w:lang w:val="en-US" w:eastAsia="zh-CN"/>
        </w:rPr>
        <w:t>四</w:t>
      </w:r>
      <w:r>
        <w:rPr>
          <w:rFonts w:hint="eastAsia" w:ascii="Times New Roman" w:hAnsi="Times New Roman" w:eastAsia="黑体"/>
          <w:kern w:val="32"/>
          <w:sz w:val="32"/>
          <w:szCs w:val="32"/>
        </w:rPr>
        <w:t>、</w:t>
      </w:r>
      <w:r>
        <w:rPr>
          <w:rFonts w:hint="eastAsia" w:ascii="黑体" w:hAnsi="黑体" w:eastAsia="黑体" w:cs="黑体"/>
          <w:kern w:val="32"/>
          <w:sz w:val="32"/>
          <w:szCs w:val="32"/>
        </w:rPr>
        <w:t>甜蜜素（以环己基氨基磺酸计）</w:t>
      </w:r>
    </w:p>
    <w:p w14:paraId="14378D59">
      <w:pPr>
        <w:pStyle w:val="9"/>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94"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甜蜜素，其化学名称为环己基氨基磺酸钠，属于食品添加剂中的甜味剂，目前已广泛应用于食品加工制造中。《食品安全国家标准 食品添加剂使用标准》（GB 2760—20</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4）中规定，</w:t>
      </w:r>
      <w:r>
        <w:rPr>
          <w:rFonts w:ascii="Times New Roman" w:hAnsi="Times New Roman" w:eastAsia="仿宋_GB2312"/>
          <w:kern w:val="32"/>
          <w:sz w:val="32"/>
          <w:szCs w:val="32"/>
        </w:rPr>
        <w:t>发酵面制品</w:t>
      </w:r>
      <w:r>
        <w:rPr>
          <w:rFonts w:hint="eastAsia" w:ascii="Times New Roman" w:hAnsi="Times New Roman" w:eastAsia="仿宋_GB2312" w:cs="Times New Roman"/>
          <w:sz w:val="32"/>
          <w:szCs w:val="32"/>
        </w:rPr>
        <w:t>中不得使用甜蜜素</w:t>
      </w:r>
      <w:r>
        <w:rPr>
          <w:rFonts w:hint="eastAsia" w:ascii="仿宋_GB2312" w:hAnsi="仿宋_GB2312" w:eastAsia="仿宋_GB2312" w:cs="仿宋_GB2312"/>
          <w:kern w:val="32"/>
          <w:sz w:val="32"/>
          <w:szCs w:val="32"/>
        </w:rPr>
        <w:t>（以环己基氨基磺酸计）</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馒头</w:t>
      </w:r>
      <w:r>
        <w:rPr>
          <w:rFonts w:hint="eastAsia" w:ascii="Times New Roman" w:hAnsi="Times New Roman" w:eastAsia="仿宋_GB2312" w:cs="Times New Roman"/>
          <w:sz w:val="32"/>
          <w:szCs w:val="32"/>
        </w:rPr>
        <w:t>中检出</w:t>
      </w:r>
      <w:r>
        <w:rPr>
          <w:rFonts w:hint="eastAsia" w:ascii="仿宋_GB2312" w:hAnsi="仿宋_GB2312" w:eastAsia="仿宋_GB2312" w:cs="仿宋_GB2312"/>
          <w:kern w:val="32"/>
          <w:sz w:val="32"/>
          <w:szCs w:val="32"/>
        </w:rPr>
        <w:t>甜蜜素（以环己基氨基磺酸计）</w:t>
      </w:r>
      <w:r>
        <w:rPr>
          <w:rFonts w:hint="eastAsia" w:ascii="Times New Roman" w:hAnsi="Times New Roman" w:eastAsia="仿宋_GB2312" w:cs="Times New Roman"/>
          <w:sz w:val="32"/>
          <w:szCs w:val="32"/>
        </w:rPr>
        <w:t>的原因，可能是</w:t>
      </w:r>
      <w:r>
        <w:rPr>
          <w:rFonts w:hint="eastAsia" w:ascii="Times New Roman" w:hAnsi="Times New Roman" w:eastAsia="仿宋_GB2312" w:cs="Times New Roman"/>
          <w:sz w:val="32"/>
          <w:szCs w:val="32"/>
          <w:lang w:val="en-US" w:eastAsia="zh-CN"/>
        </w:rPr>
        <w:t>餐饮店</w:t>
      </w:r>
      <w:r>
        <w:rPr>
          <w:rFonts w:hint="eastAsia" w:ascii="Times New Roman" w:hAnsi="Times New Roman" w:eastAsia="仿宋_GB2312" w:cs="Times New Roman"/>
          <w:sz w:val="32"/>
          <w:szCs w:val="32"/>
        </w:rPr>
        <w:t>为降低生产成本，改善产品的口感，超范围添加甜味剂。</w:t>
      </w:r>
    </w:p>
    <w:p w14:paraId="3F0C2C1D">
      <w:pPr>
        <w:keepNext w:val="0"/>
        <w:keepLines w:val="0"/>
        <w:pageBreakBefore w:val="0"/>
        <w:widowControl w:val="0"/>
        <w:tabs>
          <w:tab w:val="left" w:pos="572"/>
        </w:tabs>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十五</w:t>
      </w:r>
      <w:r>
        <w:rPr>
          <w:rFonts w:hint="eastAsia" w:ascii="Times New Roman" w:hAnsi="Times New Roman" w:eastAsia="黑体"/>
          <w:kern w:val="32"/>
          <w:sz w:val="32"/>
          <w:szCs w:val="32"/>
        </w:rPr>
        <w:t>、过氧化值（以脂肪计）</w:t>
      </w:r>
    </w:p>
    <w:p w14:paraId="438A7889">
      <w:pPr>
        <w:keepNext w:val="0"/>
        <w:keepLines w:val="0"/>
        <w:pageBreakBefore w:val="0"/>
        <w:widowControl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过氧化值是油脂酸败的早期指标，主要反映油脂被氧化的程度。食用过氧化值超标的食品一般不会对人体健康造成损害，但长期食用过氧化值严重超标的食品可能导致肠胃不适、腹泻等。《食品安全国家标准 坚果与籽类食品》（GB 19300—2014）中规定，熟制</w:t>
      </w:r>
      <w:r>
        <w:rPr>
          <w:rFonts w:hint="eastAsia" w:ascii="Times New Roman" w:hAnsi="Times New Roman" w:eastAsia="仿宋_GB2312"/>
          <w:sz w:val="32"/>
          <w:szCs w:val="32"/>
          <w:lang w:val="en-US" w:eastAsia="zh-CN"/>
        </w:rPr>
        <w:t>葵花籽</w:t>
      </w:r>
      <w:r>
        <w:rPr>
          <w:rFonts w:hint="eastAsia" w:ascii="Times New Roman" w:hAnsi="Times New Roman" w:eastAsia="仿宋_GB2312"/>
          <w:sz w:val="32"/>
          <w:szCs w:val="32"/>
        </w:rPr>
        <w:t>中过氧化值（以脂肪计）的最大限量值为0.</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0g/100g</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《食品安全国家标准 </w:t>
      </w:r>
      <w:r>
        <w:rPr>
          <w:rFonts w:hint="eastAsia" w:ascii="Times New Roman" w:hAnsi="Times New Roman" w:eastAsia="仿宋_GB2312"/>
          <w:sz w:val="32"/>
          <w:szCs w:val="32"/>
          <w:lang w:val="en-US" w:eastAsia="zh-CN"/>
        </w:rPr>
        <w:t>饼干</w:t>
      </w:r>
      <w:r>
        <w:rPr>
          <w:rFonts w:hint="eastAsia" w:ascii="Times New Roman" w:hAnsi="Times New Roman" w:eastAsia="仿宋_GB2312"/>
          <w:sz w:val="32"/>
          <w:szCs w:val="32"/>
        </w:rPr>
        <w:t>》（GB 7100—2015）中规定，</w:t>
      </w:r>
      <w:r>
        <w:rPr>
          <w:rFonts w:hint="eastAsia" w:ascii="Times New Roman" w:hAnsi="Times New Roman" w:eastAsia="仿宋_GB2312"/>
          <w:sz w:val="32"/>
          <w:szCs w:val="32"/>
          <w:lang w:val="en-US" w:eastAsia="zh-CN"/>
        </w:rPr>
        <w:t>饼干</w:t>
      </w:r>
      <w:r>
        <w:rPr>
          <w:rFonts w:hint="eastAsia" w:ascii="Times New Roman" w:hAnsi="Times New Roman" w:eastAsia="仿宋_GB2312"/>
          <w:sz w:val="32"/>
          <w:szCs w:val="32"/>
        </w:rPr>
        <w:t>中过氧化值（以脂肪计）的最大限量值为</w:t>
      </w:r>
      <w:r>
        <w:rPr>
          <w:rFonts w:hint="eastAsia" w:ascii="Times New Roman" w:hAnsi="Times New Roman" w:eastAsia="仿宋_GB2312"/>
          <w:sz w:val="32"/>
          <w:szCs w:val="32"/>
          <w:lang w:val="en-US" w:eastAsia="zh-CN"/>
        </w:rPr>
        <w:t>0.25</w:t>
      </w:r>
      <w:r>
        <w:rPr>
          <w:rFonts w:hint="eastAsia" w:ascii="Times New Roman" w:hAnsi="Times New Roman" w:eastAsia="仿宋_GB2312"/>
          <w:sz w:val="32"/>
          <w:szCs w:val="32"/>
        </w:rPr>
        <w:t>g/100g</w:t>
      </w:r>
      <w:r>
        <w:rPr>
          <w:rFonts w:hint="eastAsia" w:ascii="Times New Roman" w:hAnsi="Times New Roman" w:eastAsia="仿宋_GB2312"/>
          <w:sz w:val="32"/>
          <w:szCs w:val="32"/>
          <w:lang w:eastAsia="zh-CN"/>
        </w:rPr>
        <w:t>。瓜子、</w:t>
      </w:r>
      <w:r>
        <w:rPr>
          <w:rFonts w:hint="eastAsia" w:ascii="Times New Roman" w:hAnsi="Times New Roman" w:eastAsia="仿宋_GB2312"/>
          <w:sz w:val="32"/>
          <w:szCs w:val="32"/>
          <w:lang w:val="en-US" w:eastAsia="zh-CN"/>
        </w:rPr>
        <w:t>饼干</w:t>
      </w:r>
      <w:r>
        <w:rPr>
          <w:rFonts w:hint="eastAsia" w:ascii="Times New Roman" w:hAnsi="Times New Roman" w:eastAsia="仿宋_GB2312"/>
          <w:sz w:val="32"/>
          <w:szCs w:val="32"/>
        </w:rPr>
        <w:t>中过氧化值（以脂肪计）</w:t>
      </w:r>
      <w:r>
        <w:rPr>
          <w:rFonts w:hint="eastAsia" w:ascii="Times New Roman" w:hAnsi="Times New Roman" w:eastAsia="仿宋_GB2312"/>
          <w:sz w:val="32"/>
          <w:szCs w:val="32"/>
          <w:lang w:eastAsia="zh-CN"/>
        </w:rPr>
        <w:t>检测值</w:t>
      </w:r>
      <w:r>
        <w:rPr>
          <w:rFonts w:hint="eastAsia" w:ascii="Times New Roman" w:hAnsi="Times New Roman" w:eastAsia="仿宋_GB2312"/>
          <w:sz w:val="32"/>
          <w:szCs w:val="32"/>
        </w:rPr>
        <w:t>超标的原因，可能是生产者对原料把关不严，使用劣质原料进行生产，或是企业的生产工艺不达标，使得终产品油脂氧化，也可能是产品储运条件不当</w:t>
      </w:r>
      <w:r>
        <w:rPr>
          <w:rFonts w:hint="eastAsia" w:ascii="Times New Roman" w:hAnsi="Times New Roman" w:eastAsia="仿宋_GB2312"/>
          <w:sz w:val="32"/>
          <w:szCs w:val="32"/>
          <w:lang w:eastAsia="zh-CN"/>
        </w:rPr>
        <w:t>所致</w:t>
      </w:r>
      <w:r>
        <w:rPr>
          <w:rFonts w:hint="eastAsia" w:ascii="Times New Roman" w:hAnsi="Times New Roman" w:eastAsia="仿宋_GB2312"/>
          <w:sz w:val="32"/>
          <w:szCs w:val="32"/>
        </w:rPr>
        <w:t>。</w:t>
      </w:r>
    </w:p>
    <w:p w14:paraId="1EEB6C7F">
      <w:pPr>
        <w:keepNext w:val="0"/>
        <w:keepLines w:val="0"/>
        <w:pageBreakBefore w:val="0"/>
        <w:kinsoku/>
        <w:wordWrap/>
        <w:overflowPunct/>
        <w:topLinePunct w:val="0"/>
        <w:autoSpaceDN/>
        <w:bidi w:val="0"/>
        <w:adjustRightInd/>
        <w:spacing w:line="594" w:lineRule="exact"/>
        <w:ind w:firstLine="640" w:firstLineChars="200"/>
        <w:textAlignment w:val="auto"/>
        <w:outlineLvl w:val="0"/>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十六</w:t>
      </w:r>
      <w:r>
        <w:rPr>
          <w:rFonts w:hint="eastAsia" w:ascii="Times New Roman" w:hAnsi="Times New Roman" w:eastAsia="黑体"/>
          <w:kern w:val="32"/>
          <w:sz w:val="32"/>
          <w:szCs w:val="32"/>
        </w:rPr>
        <w:t>、酒精度</w:t>
      </w:r>
    </w:p>
    <w:p w14:paraId="2F619A9F">
      <w:pPr>
        <w:keepNext w:val="0"/>
        <w:keepLines w:val="0"/>
        <w:pageBreakBefore w:val="0"/>
        <w:kinsoku/>
        <w:wordWrap/>
        <w:overflowPunct/>
        <w:topLinePunct w:val="0"/>
        <w:autoSpaceDN/>
        <w:bidi w:val="0"/>
        <w:adjustRightInd/>
        <w:spacing w:line="594" w:lineRule="exact"/>
        <w:ind w:firstLine="640" w:firstLineChars="200"/>
        <w:textAlignment w:val="auto"/>
        <w:rPr>
          <w:rFonts w:hint="eastAsia" w:ascii="Times New Roman" w:hAnsi="Times New Roman" w:eastAsia="仿宋_GB2312"/>
          <w:kern w:val="32"/>
          <w:sz w:val="32"/>
          <w:szCs w:val="32"/>
          <w:lang w:val="en-US" w:eastAsia="zh-CN"/>
        </w:rPr>
      </w:pPr>
      <w:r>
        <w:rPr>
          <w:rFonts w:hint="eastAsia" w:ascii="Times New Roman" w:hAnsi="Times New Roman" w:eastAsia="仿宋_GB2312"/>
          <w:kern w:val="32"/>
          <w:sz w:val="32"/>
          <w:szCs w:val="32"/>
        </w:rPr>
        <w:t>酒精度又叫酒度，是指在20℃时，100毫升酒中含有乙醇（酒精）的毫升数，即体积（容量）的百分数。酒精度是酒类产品的一个重要理化指标，其含量不达标主要影响产品的品质。《</w:t>
      </w:r>
      <w:r>
        <w:rPr>
          <w:rFonts w:hint="eastAsia" w:ascii="Times New Roman" w:hAnsi="Times New Roman" w:eastAsia="仿宋_GB2312"/>
          <w:kern w:val="32"/>
          <w:sz w:val="32"/>
          <w:szCs w:val="32"/>
          <w:lang w:val="en-US" w:eastAsia="zh-CN"/>
        </w:rPr>
        <w:t>露酒</w:t>
      </w:r>
      <w:r>
        <w:rPr>
          <w:rFonts w:hint="eastAsia" w:ascii="Times New Roman" w:hAnsi="Times New Roman" w:eastAsia="仿宋_GB2312"/>
          <w:kern w:val="32"/>
          <w:sz w:val="32"/>
          <w:szCs w:val="32"/>
        </w:rPr>
        <w:t>》（</w:t>
      </w:r>
      <w:r>
        <w:rPr>
          <w:rFonts w:ascii="Times New Roman" w:hAnsi="Times New Roman" w:eastAsia="仿宋_GB2312"/>
          <w:kern w:val="32"/>
          <w:sz w:val="32"/>
          <w:szCs w:val="32"/>
        </w:rPr>
        <w:t>GB/T</w:t>
      </w:r>
      <w:r>
        <w:rPr>
          <w:rFonts w:hint="eastAsia" w:ascii="Times New Roman" w:hAnsi="Times New Roman" w:eastAsia="仿宋_GB2312"/>
          <w:kern w:val="32"/>
          <w:sz w:val="32"/>
          <w:szCs w:val="32"/>
        </w:rPr>
        <w:t xml:space="preserve"> </w:t>
      </w:r>
      <w:r>
        <w:rPr>
          <w:rFonts w:hint="eastAsia" w:ascii="Times New Roman" w:hAnsi="Times New Roman" w:eastAsia="仿宋_GB2312"/>
          <w:kern w:val="32"/>
          <w:sz w:val="32"/>
          <w:szCs w:val="32"/>
          <w:lang w:val="en-US" w:eastAsia="zh-CN"/>
        </w:rPr>
        <w:t>27588</w:t>
      </w:r>
      <w:r>
        <w:rPr>
          <w:rFonts w:hint="eastAsia" w:ascii="Times New Roman" w:hAnsi="Times New Roman" w:eastAsia="仿宋_GB2312"/>
          <w:kern w:val="32"/>
          <w:sz w:val="32"/>
          <w:szCs w:val="32"/>
        </w:rPr>
        <w:t>—</w:t>
      </w:r>
      <w:r>
        <w:rPr>
          <w:rFonts w:ascii="Times New Roman" w:hAnsi="Times New Roman" w:eastAsia="仿宋_GB2312"/>
          <w:kern w:val="32"/>
          <w:sz w:val="32"/>
          <w:szCs w:val="32"/>
        </w:rPr>
        <w:t>20</w:t>
      </w:r>
      <w:r>
        <w:rPr>
          <w:rFonts w:hint="eastAsia" w:ascii="Times New Roman" w:hAnsi="Times New Roman" w:eastAsia="仿宋_GB2312"/>
          <w:kern w:val="32"/>
          <w:sz w:val="32"/>
          <w:szCs w:val="32"/>
          <w:lang w:val="en-US" w:eastAsia="zh-CN"/>
        </w:rPr>
        <w:t>11</w:t>
      </w:r>
      <w:r>
        <w:rPr>
          <w:rFonts w:hint="eastAsia" w:ascii="Times New Roman" w:hAnsi="Times New Roman" w:eastAsia="仿宋_GB2312"/>
          <w:kern w:val="32"/>
          <w:sz w:val="32"/>
          <w:szCs w:val="32"/>
        </w:rPr>
        <w:t>）中规定，酒精度标签标示值</w:t>
      </w:r>
      <w:r>
        <w:rPr>
          <w:rFonts w:hint="eastAsia" w:ascii="Times New Roman" w:hAnsi="Times New Roman" w:eastAsia="仿宋_GB2312"/>
          <w:kern w:val="32"/>
          <w:sz w:val="32"/>
          <w:szCs w:val="32"/>
          <w:lang w:val="en-US" w:eastAsia="zh-CN"/>
        </w:rPr>
        <w:t>与</w:t>
      </w:r>
      <w:r>
        <w:rPr>
          <w:rFonts w:hint="eastAsia" w:ascii="Times New Roman" w:hAnsi="Times New Roman" w:eastAsia="仿宋_GB2312"/>
          <w:kern w:val="32"/>
          <w:sz w:val="32"/>
          <w:szCs w:val="32"/>
        </w:rPr>
        <w:t>实测值</w:t>
      </w:r>
      <w:r>
        <w:rPr>
          <w:rFonts w:hint="eastAsia" w:ascii="Times New Roman" w:hAnsi="Times New Roman" w:eastAsia="仿宋_GB2312"/>
          <w:kern w:val="32"/>
          <w:sz w:val="32"/>
          <w:szCs w:val="32"/>
          <w:lang w:val="en-US" w:eastAsia="zh-CN"/>
        </w:rPr>
        <w:t>不得超过</w:t>
      </w:r>
      <w:r>
        <w:rPr>
          <w:rFonts w:hint="eastAsia" w:ascii="Times New Roman" w:hAnsi="Times New Roman" w:eastAsia="仿宋_GB2312"/>
          <w:kern w:val="32"/>
          <w:sz w:val="32"/>
          <w:szCs w:val="32"/>
        </w:rPr>
        <w:t>±1.0%vol</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w:t>
      </w:r>
      <w:r>
        <w:rPr>
          <w:rFonts w:hint="eastAsia" w:ascii="Times New Roman" w:hAnsi="Times New Roman" w:eastAsia="仿宋_GB2312"/>
          <w:kern w:val="32"/>
          <w:sz w:val="32"/>
          <w:szCs w:val="32"/>
          <w:lang w:val="en-US" w:eastAsia="zh-CN"/>
        </w:rPr>
        <w:t>酱香型白酒</w:t>
      </w:r>
      <w:r>
        <w:rPr>
          <w:rFonts w:hint="eastAsia" w:ascii="Times New Roman" w:hAnsi="Times New Roman" w:eastAsia="仿宋_GB2312"/>
          <w:kern w:val="32"/>
          <w:sz w:val="32"/>
          <w:szCs w:val="32"/>
        </w:rPr>
        <w:t>》（</w:t>
      </w:r>
      <w:r>
        <w:rPr>
          <w:rFonts w:ascii="Times New Roman" w:hAnsi="Times New Roman" w:eastAsia="仿宋_GB2312"/>
          <w:kern w:val="32"/>
          <w:sz w:val="32"/>
          <w:szCs w:val="32"/>
        </w:rPr>
        <w:t>GB/T</w:t>
      </w:r>
      <w:r>
        <w:rPr>
          <w:rFonts w:hint="eastAsia" w:ascii="Times New Roman" w:hAnsi="Times New Roman" w:eastAsia="仿宋_GB2312"/>
          <w:kern w:val="32"/>
          <w:sz w:val="32"/>
          <w:szCs w:val="32"/>
        </w:rPr>
        <w:t xml:space="preserve"> </w:t>
      </w:r>
      <w:r>
        <w:rPr>
          <w:rFonts w:hint="eastAsia" w:ascii="Times New Roman" w:hAnsi="Times New Roman" w:eastAsia="仿宋_GB2312"/>
          <w:kern w:val="32"/>
          <w:sz w:val="32"/>
          <w:szCs w:val="32"/>
          <w:lang w:val="en-US" w:eastAsia="zh-CN"/>
        </w:rPr>
        <w:t>26760</w:t>
      </w:r>
      <w:r>
        <w:rPr>
          <w:rFonts w:hint="eastAsia" w:ascii="Times New Roman" w:hAnsi="Times New Roman" w:eastAsia="仿宋_GB2312"/>
          <w:kern w:val="32"/>
          <w:sz w:val="32"/>
          <w:szCs w:val="32"/>
        </w:rPr>
        <w:t>—</w:t>
      </w:r>
      <w:r>
        <w:rPr>
          <w:rFonts w:ascii="Times New Roman" w:hAnsi="Times New Roman" w:eastAsia="仿宋_GB2312"/>
          <w:kern w:val="32"/>
          <w:sz w:val="32"/>
          <w:szCs w:val="32"/>
        </w:rPr>
        <w:t>20</w:t>
      </w:r>
      <w:r>
        <w:rPr>
          <w:rFonts w:hint="eastAsia" w:ascii="Times New Roman" w:hAnsi="Times New Roman" w:eastAsia="仿宋_GB2312"/>
          <w:kern w:val="32"/>
          <w:sz w:val="32"/>
          <w:szCs w:val="32"/>
          <w:lang w:val="en-US" w:eastAsia="zh-CN"/>
        </w:rPr>
        <w:t>11</w:t>
      </w:r>
      <w:r>
        <w:rPr>
          <w:rFonts w:hint="eastAsia" w:ascii="Times New Roman" w:hAnsi="Times New Roman" w:eastAsia="仿宋_GB2312"/>
          <w:kern w:val="32"/>
          <w:sz w:val="32"/>
          <w:szCs w:val="32"/>
        </w:rPr>
        <w:t>）中规定，酒精度实测值</w:t>
      </w:r>
      <w:r>
        <w:rPr>
          <w:rFonts w:hint="eastAsia" w:ascii="Times New Roman" w:hAnsi="Times New Roman" w:eastAsia="仿宋_GB2312"/>
          <w:kern w:val="32"/>
          <w:sz w:val="32"/>
          <w:szCs w:val="32"/>
          <w:lang w:val="en-US" w:eastAsia="zh-CN"/>
        </w:rPr>
        <w:t>与</w:t>
      </w:r>
      <w:r>
        <w:rPr>
          <w:rFonts w:hint="eastAsia" w:ascii="Times New Roman" w:hAnsi="Times New Roman" w:eastAsia="仿宋_GB2312"/>
          <w:kern w:val="32"/>
          <w:sz w:val="32"/>
          <w:szCs w:val="32"/>
        </w:rPr>
        <w:t>标签标示值</w:t>
      </w:r>
      <w:r>
        <w:rPr>
          <w:rFonts w:hint="eastAsia" w:ascii="Times New Roman" w:hAnsi="Times New Roman" w:eastAsia="仿宋_GB2312"/>
          <w:kern w:val="32"/>
          <w:sz w:val="32"/>
          <w:szCs w:val="32"/>
          <w:lang w:val="en-US" w:eastAsia="zh-CN"/>
        </w:rPr>
        <w:t>允许差为</w:t>
      </w:r>
      <w:r>
        <w:rPr>
          <w:rFonts w:hint="eastAsia" w:ascii="Times New Roman" w:hAnsi="Times New Roman" w:eastAsia="仿宋_GB2312"/>
          <w:kern w:val="32"/>
          <w:sz w:val="32"/>
          <w:szCs w:val="32"/>
        </w:rPr>
        <w:t>±1.0%vol</w:t>
      </w:r>
      <w:r>
        <w:rPr>
          <w:rFonts w:hint="eastAsia" w:ascii="Times New Roman" w:hAnsi="Times New Roman" w:eastAsia="仿宋_GB2312"/>
          <w:kern w:val="32"/>
          <w:sz w:val="32"/>
          <w:szCs w:val="32"/>
          <w:lang w:eastAsia="zh-CN"/>
        </w:rPr>
        <w:t>。</w:t>
      </w:r>
      <w:r>
        <w:rPr>
          <w:rFonts w:hint="eastAsia" w:ascii="Times New Roman" w:hAnsi="Times New Roman" w:eastAsia="仿宋_GB2312"/>
          <w:kern w:val="32"/>
          <w:sz w:val="32"/>
          <w:szCs w:val="32"/>
        </w:rPr>
        <w:t>酒中酒精度不合格的原因，可能是企业生产工艺控制不严格或生产工艺水平较低，无法准确控制酒精度；也可能是生产企业检验器具未检定或检验过程不规范，造成检验结果有偏差。</w:t>
      </w:r>
    </w:p>
    <w:p w14:paraId="2E9B7245">
      <w:pPr>
        <w:keepNext w:val="0"/>
        <w:keepLines w:val="0"/>
        <w:pageBreakBefore w:val="0"/>
        <w:widowControl w:val="0"/>
        <w:kinsoku/>
        <w:wordWrap/>
        <w:overflowPunct/>
        <w:topLinePunct w:val="0"/>
        <w:autoSpaceDE/>
        <w:autoSpaceDN/>
        <w:bidi w:val="0"/>
        <w:adjustRightInd/>
        <w:snapToGrid/>
        <w:spacing w:afterAutospacing="0" w:line="594" w:lineRule="exact"/>
        <w:ind w:firstLine="640" w:firstLineChars="200"/>
        <w:textAlignment w:val="auto"/>
        <w:rPr>
          <w:rFonts w:ascii="Times New Roman" w:hAnsi="Times New Roman" w:eastAsia="黑体"/>
          <w:kern w:val="32"/>
          <w:sz w:val="32"/>
          <w:szCs w:val="32"/>
        </w:rPr>
      </w:pPr>
      <w:r>
        <w:rPr>
          <w:rFonts w:hint="eastAsia" w:ascii="Times New Roman" w:hAnsi="Times New Roman" w:eastAsia="黑体"/>
          <w:kern w:val="32"/>
          <w:sz w:val="32"/>
          <w:szCs w:val="32"/>
          <w:lang w:val="en-US" w:eastAsia="zh-CN"/>
        </w:rPr>
        <w:t>十七</w:t>
      </w:r>
      <w:bookmarkStart w:id="0" w:name="_GoBack"/>
      <w:bookmarkEnd w:id="0"/>
      <w:r>
        <w:rPr>
          <w:rFonts w:hint="eastAsia" w:ascii="Times New Roman" w:hAnsi="Times New Roman" w:eastAsia="黑体"/>
          <w:kern w:val="32"/>
          <w:sz w:val="32"/>
          <w:szCs w:val="32"/>
        </w:rPr>
        <w:t>、阴离子合成洗涤剂（以十二烷基苯磺酸钠计）</w:t>
      </w:r>
    </w:p>
    <w:p w14:paraId="596E783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kern w:val="32"/>
          <w:sz w:val="32"/>
          <w:szCs w:val="32"/>
          <w:lang w:val="en-US" w:eastAsia="zh-CN"/>
        </w:rPr>
      </w:pPr>
      <w:r>
        <w:rPr>
          <w:rFonts w:hint="eastAsia" w:ascii="Times New Roman" w:hAnsi="Times New Roman" w:eastAsia="仿宋_GB2312"/>
          <w:sz w:val="32"/>
          <w:szCs w:val="32"/>
        </w:rPr>
        <w:t>阴离子合成洗涤剂的主要成分十二烷基苯磺酸钠，是一种低毒物质，因其使用方便、易溶解、稳定性好、成本低等优点，在消毒企业中广泛使用。《食品安全国家标准 消毒餐（饮）具》（GB 14934—2016）中规定，消毒餐（饮）具中不得检出阴离子合成洗涤剂（以十二烷基苯磺酸钠计）。消毒餐（饮）具上检出阴离子合成洗涤剂的原因，可能是用于清洗餐具的洗涤剂不符合标准，也可能是清洗消毒流程控制不当，洗涤剂或消毒剂未彻底冲洗干净。</w:t>
      </w:r>
    </w:p>
    <w:sectPr>
      <w:footerReference r:id="rId3" w:type="default"/>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374FD4-F705-4285-8248-4BAFE39E2C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E2B03300-770A-45E3-8E9A-E156374EA1F3}"/>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AA54840C-0E18-42CB-83A5-B4B9F03DDB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0B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25B"/>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46"/>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2D"/>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550"/>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327"/>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1602F"/>
    <w:rsid w:val="011D181F"/>
    <w:rsid w:val="012B32AB"/>
    <w:rsid w:val="01453A14"/>
    <w:rsid w:val="014557C2"/>
    <w:rsid w:val="01487061"/>
    <w:rsid w:val="0157639B"/>
    <w:rsid w:val="01593934"/>
    <w:rsid w:val="01615794"/>
    <w:rsid w:val="016814B1"/>
    <w:rsid w:val="0169061A"/>
    <w:rsid w:val="0169486C"/>
    <w:rsid w:val="016A6FD7"/>
    <w:rsid w:val="01721FCC"/>
    <w:rsid w:val="01785B98"/>
    <w:rsid w:val="01852063"/>
    <w:rsid w:val="01864A27"/>
    <w:rsid w:val="019A4E21"/>
    <w:rsid w:val="019B53E2"/>
    <w:rsid w:val="01A404E2"/>
    <w:rsid w:val="01A4698D"/>
    <w:rsid w:val="01AE3368"/>
    <w:rsid w:val="01B02791"/>
    <w:rsid w:val="01B45E3B"/>
    <w:rsid w:val="01B56ECD"/>
    <w:rsid w:val="01BB5A85"/>
    <w:rsid w:val="01CB1F98"/>
    <w:rsid w:val="01DF74D9"/>
    <w:rsid w:val="01EA0118"/>
    <w:rsid w:val="01EE4DC6"/>
    <w:rsid w:val="020236B3"/>
    <w:rsid w:val="020531A4"/>
    <w:rsid w:val="02063A29"/>
    <w:rsid w:val="022E44A8"/>
    <w:rsid w:val="0239518F"/>
    <w:rsid w:val="023C41F5"/>
    <w:rsid w:val="024C2B81"/>
    <w:rsid w:val="024F3AFA"/>
    <w:rsid w:val="02584761"/>
    <w:rsid w:val="025A704C"/>
    <w:rsid w:val="027B36D1"/>
    <w:rsid w:val="027F6AB2"/>
    <w:rsid w:val="028E120A"/>
    <w:rsid w:val="029A7D90"/>
    <w:rsid w:val="02AD678C"/>
    <w:rsid w:val="02AE04BA"/>
    <w:rsid w:val="02AF3A41"/>
    <w:rsid w:val="02B01AF2"/>
    <w:rsid w:val="02B20860"/>
    <w:rsid w:val="02C44E0D"/>
    <w:rsid w:val="02CD1F13"/>
    <w:rsid w:val="02DD235B"/>
    <w:rsid w:val="02E1151B"/>
    <w:rsid w:val="02ED7EC0"/>
    <w:rsid w:val="030671D3"/>
    <w:rsid w:val="030840F2"/>
    <w:rsid w:val="030B2A3C"/>
    <w:rsid w:val="030B7A9D"/>
    <w:rsid w:val="030C59E2"/>
    <w:rsid w:val="03112C80"/>
    <w:rsid w:val="03115531"/>
    <w:rsid w:val="03157404"/>
    <w:rsid w:val="031A5209"/>
    <w:rsid w:val="032017EF"/>
    <w:rsid w:val="032322B7"/>
    <w:rsid w:val="033C1A3A"/>
    <w:rsid w:val="0351073E"/>
    <w:rsid w:val="03561F09"/>
    <w:rsid w:val="03584593"/>
    <w:rsid w:val="036F6B27"/>
    <w:rsid w:val="0372528B"/>
    <w:rsid w:val="037620D9"/>
    <w:rsid w:val="037D69EC"/>
    <w:rsid w:val="038A570F"/>
    <w:rsid w:val="03922815"/>
    <w:rsid w:val="03935A30"/>
    <w:rsid w:val="03A013D6"/>
    <w:rsid w:val="03B40AFE"/>
    <w:rsid w:val="03B66504"/>
    <w:rsid w:val="03BE44FB"/>
    <w:rsid w:val="03BF0F3B"/>
    <w:rsid w:val="03C07382"/>
    <w:rsid w:val="03C30C20"/>
    <w:rsid w:val="03CB4C17"/>
    <w:rsid w:val="03D01339"/>
    <w:rsid w:val="03D41080"/>
    <w:rsid w:val="03EE357B"/>
    <w:rsid w:val="03F226D3"/>
    <w:rsid w:val="03F51722"/>
    <w:rsid w:val="03F67248"/>
    <w:rsid w:val="04020E77"/>
    <w:rsid w:val="04047DEB"/>
    <w:rsid w:val="040E27E3"/>
    <w:rsid w:val="040E5DDE"/>
    <w:rsid w:val="041476CE"/>
    <w:rsid w:val="041F679F"/>
    <w:rsid w:val="04294DF9"/>
    <w:rsid w:val="0432289A"/>
    <w:rsid w:val="044122FE"/>
    <w:rsid w:val="045533CC"/>
    <w:rsid w:val="045D72C7"/>
    <w:rsid w:val="045E471C"/>
    <w:rsid w:val="0469127A"/>
    <w:rsid w:val="04804FC4"/>
    <w:rsid w:val="04826D2E"/>
    <w:rsid w:val="048A4669"/>
    <w:rsid w:val="04932A68"/>
    <w:rsid w:val="04944047"/>
    <w:rsid w:val="049816FC"/>
    <w:rsid w:val="04A36136"/>
    <w:rsid w:val="04A46CA4"/>
    <w:rsid w:val="04B23D75"/>
    <w:rsid w:val="04B94686"/>
    <w:rsid w:val="04BF0F8E"/>
    <w:rsid w:val="04C2712A"/>
    <w:rsid w:val="04C96823"/>
    <w:rsid w:val="04D82578"/>
    <w:rsid w:val="04E07765"/>
    <w:rsid w:val="04E5462B"/>
    <w:rsid w:val="04E80CC6"/>
    <w:rsid w:val="04EF748D"/>
    <w:rsid w:val="04F10038"/>
    <w:rsid w:val="050D0E66"/>
    <w:rsid w:val="051A6F66"/>
    <w:rsid w:val="051F1772"/>
    <w:rsid w:val="052D422C"/>
    <w:rsid w:val="05335295"/>
    <w:rsid w:val="0535675D"/>
    <w:rsid w:val="053D2A61"/>
    <w:rsid w:val="0540041A"/>
    <w:rsid w:val="05410997"/>
    <w:rsid w:val="05445D91"/>
    <w:rsid w:val="054B0B21"/>
    <w:rsid w:val="054F6C10"/>
    <w:rsid w:val="05542478"/>
    <w:rsid w:val="05553C1D"/>
    <w:rsid w:val="055661F0"/>
    <w:rsid w:val="05614CAF"/>
    <w:rsid w:val="05686980"/>
    <w:rsid w:val="05882122"/>
    <w:rsid w:val="0588676A"/>
    <w:rsid w:val="058D7738"/>
    <w:rsid w:val="058D79D6"/>
    <w:rsid w:val="058F08ED"/>
    <w:rsid w:val="05942A2B"/>
    <w:rsid w:val="05A74006"/>
    <w:rsid w:val="05AE250F"/>
    <w:rsid w:val="05CD2772"/>
    <w:rsid w:val="05D41222"/>
    <w:rsid w:val="05D63B8E"/>
    <w:rsid w:val="05D830A9"/>
    <w:rsid w:val="05E05ABA"/>
    <w:rsid w:val="05E57574"/>
    <w:rsid w:val="05E63642"/>
    <w:rsid w:val="05F92253"/>
    <w:rsid w:val="060C68AF"/>
    <w:rsid w:val="060E0879"/>
    <w:rsid w:val="06112C9B"/>
    <w:rsid w:val="061207FF"/>
    <w:rsid w:val="06175F31"/>
    <w:rsid w:val="062E1176"/>
    <w:rsid w:val="063710B9"/>
    <w:rsid w:val="064B3F59"/>
    <w:rsid w:val="065B3392"/>
    <w:rsid w:val="065D5756"/>
    <w:rsid w:val="06620BC5"/>
    <w:rsid w:val="06662D03"/>
    <w:rsid w:val="06734B80"/>
    <w:rsid w:val="06915006"/>
    <w:rsid w:val="06972193"/>
    <w:rsid w:val="06AE3C00"/>
    <w:rsid w:val="06BC68C4"/>
    <w:rsid w:val="06BD229F"/>
    <w:rsid w:val="06C701D6"/>
    <w:rsid w:val="06CE095B"/>
    <w:rsid w:val="06D33870"/>
    <w:rsid w:val="06DE46EF"/>
    <w:rsid w:val="06F35831"/>
    <w:rsid w:val="06FB1FC5"/>
    <w:rsid w:val="06FD269B"/>
    <w:rsid w:val="07075C32"/>
    <w:rsid w:val="0708652D"/>
    <w:rsid w:val="07126147"/>
    <w:rsid w:val="071B72C1"/>
    <w:rsid w:val="071C34B5"/>
    <w:rsid w:val="071C7E5F"/>
    <w:rsid w:val="0728596A"/>
    <w:rsid w:val="072D659E"/>
    <w:rsid w:val="072F59AF"/>
    <w:rsid w:val="07340395"/>
    <w:rsid w:val="073B6A3E"/>
    <w:rsid w:val="073E6F3C"/>
    <w:rsid w:val="07432200"/>
    <w:rsid w:val="07486206"/>
    <w:rsid w:val="074D0A2F"/>
    <w:rsid w:val="074E2EF7"/>
    <w:rsid w:val="074E5322"/>
    <w:rsid w:val="077B0190"/>
    <w:rsid w:val="07845AE3"/>
    <w:rsid w:val="0790569C"/>
    <w:rsid w:val="07943000"/>
    <w:rsid w:val="07AB6AD0"/>
    <w:rsid w:val="07BA4828"/>
    <w:rsid w:val="07C363B5"/>
    <w:rsid w:val="07D17DB0"/>
    <w:rsid w:val="07EC18BB"/>
    <w:rsid w:val="07EC6998"/>
    <w:rsid w:val="07FD446B"/>
    <w:rsid w:val="0807473B"/>
    <w:rsid w:val="080B2B96"/>
    <w:rsid w:val="08163A15"/>
    <w:rsid w:val="081A0346"/>
    <w:rsid w:val="082B2A54"/>
    <w:rsid w:val="082C4FE6"/>
    <w:rsid w:val="083640B7"/>
    <w:rsid w:val="083F2B50"/>
    <w:rsid w:val="08404F36"/>
    <w:rsid w:val="08585DDE"/>
    <w:rsid w:val="08601134"/>
    <w:rsid w:val="0861422C"/>
    <w:rsid w:val="086E3851"/>
    <w:rsid w:val="088272FC"/>
    <w:rsid w:val="088E3EF3"/>
    <w:rsid w:val="088E7A4F"/>
    <w:rsid w:val="089A512A"/>
    <w:rsid w:val="089B39D3"/>
    <w:rsid w:val="08BD21C3"/>
    <w:rsid w:val="08C23B9D"/>
    <w:rsid w:val="08D45557"/>
    <w:rsid w:val="08DA7138"/>
    <w:rsid w:val="08E376ED"/>
    <w:rsid w:val="08F63846"/>
    <w:rsid w:val="09061CDB"/>
    <w:rsid w:val="090D074B"/>
    <w:rsid w:val="092B7994"/>
    <w:rsid w:val="092D370C"/>
    <w:rsid w:val="09404177"/>
    <w:rsid w:val="095E38C5"/>
    <w:rsid w:val="095E5C9C"/>
    <w:rsid w:val="096B7D90"/>
    <w:rsid w:val="0970211F"/>
    <w:rsid w:val="09716F0E"/>
    <w:rsid w:val="09731DA7"/>
    <w:rsid w:val="09732A37"/>
    <w:rsid w:val="097A36A6"/>
    <w:rsid w:val="097A4477"/>
    <w:rsid w:val="097A492B"/>
    <w:rsid w:val="097E0B04"/>
    <w:rsid w:val="09865425"/>
    <w:rsid w:val="098E1F7C"/>
    <w:rsid w:val="09991B47"/>
    <w:rsid w:val="09B04833"/>
    <w:rsid w:val="09C474A0"/>
    <w:rsid w:val="09C6146A"/>
    <w:rsid w:val="09C86F91"/>
    <w:rsid w:val="09D27E0F"/>
    <w:rsid w:val="09EB2C7F"/>
    <w:rsid w:val="09F81D0F"/>
    <w:rsid w:val="0A1C4869"/>
    <w:rsid w:val="0A1E0E95"/>
    <w:rsid w:val="0A2148F3"/>
    <w:rsid w:val="0A216936"/>
    <w:rsid w:val="0A2F5753"/>
    <w:rsid w:val="0A31466E"/>
    <w:rsid w:val="0A314FFA"/>
    <w:rsid w:val="0A3412C5"/>
    <w:rsid w:val="0A3E54A5"/>
    <w:rsid w:val="0A4C7D07"/>
    <w:rsid w:val="0A587B48"/>
    <w:rsid w:val="0A664271"/>
    <w:rsid w:val="0A720890"/>
    <w:rsid w:val="0A76058B"/>
    <w:rsid w:val="0A7809B7"/>
    <w:rsid w:val="0A793240"/>
    <w:rsid w:val="0A795662"/>
    <w:rsid w:val="0A895CDE"/>
    <w:rsid w:val="0A8E3E71"/>
    <w:rsid w:val="0A984BB5"/>
    <w:rsid w:val="0A994099"/>
    <w:rsid w:val="0AA040C7"/>
    <w:rsid w:val="0AA23C86"/>
    <w:rsid w:val="0AA417AC"/>
    <w:rsid w:val="0AB34DE9"/>
    <w:rsid w:val="0ABC321E"/>
    <w:rsid w:val="0AC072A2"/>
    <w:rsid w:val="0ACC485F"/>
    <w:rsid w:val="0ACF103E"/>
    <w:rsid w:val="0AD55E09"/>
    <w:rsid w:val="0ADA341F"/>
    <w:rsid w:val="0AE147AE"/>
    <w:rsid w:val="0AEC3C46"/>
    <w:rsid w:val="0AED7F13"/>
    <w:rsid w:val="0AF754E0"/>
    <w:rsid w:val="0B1F0E32"/>
    <w:rsid w:val="0B35386F"/>
    <w:rsid w:val="0B381EF4"/>
    <w:rsid w:val="0B3A2110"/>
    <w:rsid w:val="0B422D73"/>
    <w:rsid w:val="0B4B60CB"/>
    <w:rsid w:val="0B50521E"/>
    <w:rsid w:val="0B6E5916"/>
    <w:rsid w:val="0B713CD2"/>
    <w:rsid w:val="0B7227BA"/>
    <w:rsid w:val="0B776EC0"/>
    <w:rsid w:val="0B7A69B0"/>
    <w:rsid w:val="0B7C597C"/>
    <w:rsid w:val="0B7E024F"/>
    <w:rsid w:val="0B9269EA"/>
    <w:rsid w:val="0B93537C"/>
    <w:rsid w:val="0B9C061A"/>
    <w:rsid w:val="0B9C6927"/>
    <w:rsid w:val="0BA008C6"/>
    <w:rsid w:val="0BA032F1"/>
    <w:rsid w:val="0BA655D2"/>
    <w:rsid w:val="0BAB4DBC"/>
    <w:rsid w:val="0BB772BD"/>
    <w:rsid w:val="0BCA216D"/>
    <w:rsid w:val="0BD1281F"/>
    <w:rsid w:val="0BD5582F"/>
    <w:rsid w:val="0BDB744F"/>
    <w:rsid w:val="0BE17F48"/>
    <w:rsid w:val="0BE94548"/>
    <w:rsid w:val="0BEF1FF4"/>
    <w:rsid w:val="0BF14F4E"/>
    <w:rsid w:val="0BF43AE2"/>
    <w:rsid w:val="0BF51ABF"/>
    <w:rsid w:val="0BF552A0"/>
    <w:rsid w:val="0BF83BD6"/>
    <w:rsid w:val="0C0555AD"/>
    <w:rsid w:val="0C077491"/>
    <w:rsid w:val="0C1053BE"/>
    <w:rsid w:val="0C190EFD"/>
    <w:rsid w:val="0C193AD3"/>
    <w:rsid w:val="0C1F38FC"/>
    <w:rsid w:val="0C1F456F"/>
    <w:rsid w:val="0C2015BA"/>
    <w:rsid w:val="0C291674"/>
    <w:rsid w:val="0C364685"/>
    <w:rsid w:val="0C3F6EE2"/>
    <w:rsid w:val="0C4072B2"/>
    <w:rsid w:val="0C4526CD"/>
    <w:rsid w:val="0C5837CD"/>
    <w:rsid w:val="0C600D17"/>
    <w:rsid w:val="0C62191E"/>
    <w:rsid w:val="0C6A3809"/>
    <w:rsid w:val="0C6B7FC5"/>
    <w:rsid w:val="0C782EF0"/>
    <w:rsid w:val="0C81648E"/>
    <w:rsid w:val="0C873133"/>
    <w:rsid w:val="0C880C59"/>
    <w:rsid w:val="0CA064E8"/>
    <w:rsid w:val="0CC25F19"/>
    <w:rsid w:val="0CC4187C"/>
    <w:rsid w:val="0CC87B29"/>
    <w:rsid w:val="0CD345CA"/>
    <w:rsid w:val="0CD8398F"/>
    <w:rsid w:val="0CD86F5F"/>
    <w:rsid w:val="0CD914B5"/>
    <w:rsid w:val="0CE04884"/>
    <w:rsid w:val="0CE125DD"/>
    <w:rsid w:val="0CE42333"/>
    <w:rsid w:val="0CEB5BF6"/>
    <w:rsid w:val="0CF24550"/>
    <w:rsid w:val="0CFF53BF"/>
    <w:rsid w:val="0D051CD8"/>
    <w:rsid w:val="0D0840A7"/>
    <w:rsid w:val="0D0B5B12"/>
    <w:rsid w:val="0D18022F"/>
    <w:rsid w:val="0D2261D9"/>
    <w:rsid w:val="0D295F98"/>
    <w:rsid w:val="0D3606B5"/>
    <w:rsid w:val="0D4728C2"/>
    <w:rsid w:val="0D553231"/>
    <w:rsid w:val="0D597A12"/>
    <w:rsid w:val="0D5C45C0"/>
    <w:rsid w:val="0D676AC1"/>
    <w:rsid w:val="0D6B4803"/>
    <w:rsid w:val="0D735559"/>
    <w:rsid w:val="0D9C3B86"/>
    <w:rsid w:val="0D9F67C8"/>
    <w:rsid w:val="0DA3355F"/>
    <w:rsid w:val="0DA767F3"/>
    <w:rsid w:val="0DAE2941"/>
    <w:rsid w:val="0DC075AD"/>
    <w:rsid w:val="0DC12892"/>
    <w:rsid w:val="0DC83A03"/>
    <w:rsid w:val="0DC91E43"/>
    <w:rsid w:val="0DE275F0"/>
    <w:rsid w:val="0DE868BF"/>
    <w:rsid w:val="0DF04D08"/>
    <w:rsid w:val="0DF200F5"/>
    <w:rsid w:val="0DFA0823"/>
    <w:rsid w:val="0DFE6881"/>
    <w:rsid w:val="0E016F15"/>
    <w:rsid w:val="0E0D35F3"/>
    <w:rsid w:val="0E161372"/>
    <w:rsid w:val="0E1B2033"/>
    <w:rsid w:val="0E1F0234"/>
    <w:rsid w:val="0E1F0606"/>
    <w:rsid w:val="0E213113"/>
    <w:rsid w:val="0E237112"/>
    <w:rsid w:val="0E2441A3"/>
    <w:rsid w:val="0E29027C"/>
    <w:rsid w:val="0E2C21E4"/>
    <w:rsid w:val="0E2D1AB8"/>
    <w:rsid w:val="0E415563"/>
    <w:rsid w:val="0E4F476D"/>
    <w:rsid w:val="0E5406AA"/>
    <w:rsid w:val="0E5E2435"/>
    <w:rsid w:val="0E5F0E2C"/>
    <w:rsid w:val="0E6B64FA"/>
    <w:rsid w:val="0E7E0566"/>
    <w:rsid w:val="0E910652"/>
    <w:rsid w:val="0E927B6D"/>
    <w:rsid w:val="0E933885"/>
    <w:rsid w:val="0E9658AF"/>
    <w:rsid w:val="0EA84EFB"/>
    <w:rsid w:val="0EA86C6D"/>
    <w:rsid w:val="0EA917EE"/>
    <w:rsid w:val="0EAC6E81"/>
    <w:rsid w:val="0EB3626A"/>
    <w:rsid w:val="0EC732F2"/>
    <w:rsid w:val="0ECC307F"/>
    <w:rsid w:val="0ED46221"/>
    <w:rsid w:val="0EDB34EE"/>
    <w:rsid w:val="0EDC1828"/>
    <w:rsid w:val="0EDE791E"/>
    <w:rsid w:val="0EE02FCE"/>
    <w:rsid w:val="0EE24A43"/>
    <w:rsid w:val="0EEF4FBF"/>
    <w:rsid w:val="0F0E09E8"/>
    <w:rsid w:val="0F1113DA"/>
    <w:rsid w:val="0F130CAE"/>
    <w:rsid w:val="0F1A480B"/>
    <w:rsid w:val="0F2B0C4A"/>
    <w:rsid w:val="0F374C93"/>
    <w:rsid w:val="0F38013E"/>
    <w:rsid w:val="0F490B74"/>
    <w:rsid w:val="0F4A15F0"/>
    <w:rsid w:val="0F4C6757"/>
    <w:rsid w:val="0F5117D6"/>
    <w:rsid w:val="0F596AA6"/>
    <w:rsid w:val="0F655282"/>
    <w:rsid w:val="0F6E05DA"/>
    <w:rsid w:val="0F7565D7"/>
    <w:rsid w:val="0F8751F8"/>
    <w:rsid w:val="0F8C280E"/>
    <w:rsid w:val="0F930041"/>
    <w:rsid w:val="0F935731"/>
    <w:rsid w:val="0FA20284"/>
    <w:rsid w:val="0FAA2EF7"/>
    <w:rsid w:val="0FAB0611"/>
    <w:rsid w:val="0FAB0EE6"/>
    <w:rsid w:val="0FB00BF3"/>
    <w:rsid w:val="0FCB1589"/>
    <w:rsid w:val="0FCB37D0"/>
    <w:rsid w:val="0FD31749"/>
    <w:rsid w:val="0FE4264A"/>
    <w:rsid w:val="0FE871E7"/>
    <w:rsid w:val="0FF21473"/>
    <w:rsid w:val="100967EC"/>
    <w:rsid w:val="102028C9"/>
    <w:rsid w:val="10240C99"/>
    <w:rsid w:val="102B64CB"/>
    <w:rsid w:val="1030763E"/>
    <w:rsid w:val="1032785A"/>
    <w:rsid w:val="10345E4A"/>
    <w:rsid w:val="1039687B"/>
    <w:rsid w:val="103A58B2"/>
    <w:rsid w:val="10401F77"/>
    <w:rsid w:val="10433815"/>
    <w:rsid w:val="104770C4"/>
    <w:rsid w:val="10606175"/>
    <w:rsid w:val="106519DD"/>
    <w:rsid w:val="106F63B8"/>
    <w:rsid w:val="10741C20"/>
    <w:rsid w:val="108E70E4"/>
    <w:rsid w:val="109202F8"/>
    <w:rsid w:val="109B53FF"/>
    <w:rsid w:val="10A63B2E"/>
    <w:rsid w:val="10B31B3B"/>
    <w:rsid w:val="10BC7123"/>
    <w:rsid w:val="10CD7582"/>
    <w:rsid w:val="10D557B9"/>
    <w:rsid w:val="10E12E1E"/>
    <w:rsid w:val="10EE0DE3"/>
    <w:rsid w:val="10F36FE9"/>
    <w:rsid w:val="10FB1F86"/>
    <w:rsid w:val="1105322F"/>
    <w:rsid w:val="1109680C"/>
    <w:rsid w:val="111063E8"/>
    <w:rsid w:val="1112016E"/>
    <w:rsid w:val="111E393A"/>
    <w:rsid w:val="111F0ABE"/>
    <w:rsid w:val="11307256"/>
    <w:rsid w:val="113468A3"/>
    <w:rsid w:val="113A332A"/>
    <w:rsid w:val="113F112A"/>
    <w:rsid w:val="11401B02"/>
    <w:rsid w:val="114845A8"/>
    <w:rsid w:val="114B3E5E"/>
    <w:rsid w:val="114D2E8D"/>
    <w:rsid w:val="115F7498"/>
    <w:rsid w:val="116625B7"/>
    <w:rsid w:val="116850B5"/>
    <w:rsid w:val="117A5014"/>
    <w:rsid w:val="117E6314"/>
    <w:rsid w:val="117F087D"/>
    <w:rsid w:val="11843886"/>
    <w:rsid w:val="118A2837"/>
    <w:rsid w:val="11A227BD"/>
    <w:rsid w:val="11A91930"/>
    <w:rsid w:val="11AC7198"/>
    <w:rsid w:val="11B17CC1"/>
    <w:rsid w:val="11B55ED5"/>
    <w:rsid w:val="11B76268"/>
    <w:rsid w:val="11B83D8F"/>
    <w:rsid w:val="11C61128"/>
    <w:rsid w:val="11CC5420"/>
    <w:rsid w:val="11D658B4"/>
    <w:rsid w:val="11E42DD6"/>
    <w:rsid w:val="11F10F58"/>
    <w:rsid w:val="12096796"/>
    <w:rsid w:val="120C43CB"/>
    <w:rsid w:val="120F1EA3"/>
    <w:rsid w:val="122356AC"/>
    <w:rsid w:val="12241424"/>
    <w:rsid w:val="12274A70"/>
    <w:rsid w:val="123365CB"/>
    <w:rsid w:val="12355362"/>
    <w:rsid w:val="12530A8A"/>
    <w:rsid w:val="127763B4"/>
    <w:rsid w:val="12897BDB"/>
    <w:rsid w:val="129802FE"/>
    <w:rsid w:val="129C65E5"/>
    <w:rsid w:val="129E02B8"/>
    <w:rsid w:val="12A029B2"/>
    <w:rsid w:val="12B13E61"/>
    <w:rsid w:val="12BE189B"/>
    <w:rsid w:val="12C10A21"/>
    <w:rsid w:val="12C4685D"/>
    <w:rsid w:val="12C86432"/>
    <w:rsid w:val="12CA1FCB"/>
    <w:rsid w:val="12CD4BAE"/>
    <w:rsid w:val="12D96C86"/>
    <w:rsid w:val="12EB3CF0"/>
    <w:rsid w:val="12F05282"/>
    <w:rsid w:val="130636D5"/>
    <w:rsid w:val="1309727C"/>
    <w:rsid w:val="130E3DC3"/>
    <w:rsid w:val="13131232"/>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7B4F05"/>
    <w:rsid w:val="137B6951"/>
    <w:rsid w:val="13826402"/>
    <w:rsid w:val="13924778"/>
    <w:rsid w:val="13A445CA"/>
    <w:rsid w:val="13A9398F"/>
    <w:rsid w:val="13B04FCD"/>
    <w:rsid w:val="13B2189A"/>
    <w:rsid w:val="13B62550"/>
    <w:rsid w:val="13BF31B2"/>
    <w:rsid w:val="13C11DC8"/>
    <w:rsid w:val="13C93A6E"/>
    <w:rsid w:val="13CA47D1"/>
    <w:rsid w:val="13E85862"/>
    <w:rsid w:val="13E946D3"/>
    <w:rsid w:val="13F229E3"/>
    <w:rsid w:val="13F6294C"/>
    <w:rsid w:val="13F953BB"/>
    <w:rsid w:val="140040F4"/>
    <w:rsid w:val="140C2170"/>
    <w:rsid w:val="140E7C96"/>
    <w:rsid w:val="14113C19"/>
    <w:rsid w:val="14114C41"/>
    <w:rsid w:val="14171240"/>
    <w:rsid w:val="14196F70"/>
    <w:rsid w:val="1427103E"/>
    <w:rsid w:val="142B4CEC"/>
    <w:rsid w:val="143A5241"/>
    <w:rsid w:val="143C0CA7"/>
    <w:rsid w:val="1444190A"/>
    <w:rsid w:val="145D29CB"/>
    <w:rsid w:val="14643D5A"/>
    <w:rsid w:val="146975C2"/>
    <w:rsid w:val="14703FD2"/>
    <w:rsid w:val="14927F92"/>
    <w:rsid w:val="14964A58"/>
    <w:rsid w:val="14980542"/>
    <w:rsid w:val="14980F1E"/>
    <w:rsid w:val="14991C7E"/>
    <w:rsid w:val="14A66120"/>
    <w:rsid w:val="14A76530"/>
    <w:rsid w:val="14B174B2"/>
    <w:rsid w:val="14B95E54"/>
    <w:rsid w:val="14BD31AA"/>
    <w:rsid w:val="14BE790E"/>
    <w:rsid w:val="14C87896"/>
    <w:rsid w:val="14CB6B69"/>
    <w:rsid w:val="14D67C83"/>
    <w:rsid w:val="14D87AEE"/>
    <w:rsid w:val="14E05AD6"/>
    <w:rsid w:val="14FE5F5C"/>
    <w:rsid w:val="15035321"/>
    <w:rsid w:val="1505092F"/>
    <w:rsid w:val="152139F9"/>
    <w:rsid w:val="15217CF7"/>
    <w:rsid w:val="15455939"/>
    <w:rsid w:val="155B33AF"/>
    <w:rsid w:val="1574621E"/>
    <w:rsid w:val="157955E3"/>
    <w:rsid w:val="157E6EF5"/>
    <w:rsid w:val="15AC59B8"/>
    <w:rsid w:val="15BD5201"/>
    <w:rsid w:val="15BE4B4E"/>
    <w:rsid w:val="15CC1AA3"/>
    <w:rsid w:val="15CE086D"/>
    <w:rsid w:val="15D508A1"/>
    <w:rsid w:val="15DD0268"/>
    <w:rsid w:val="15E71AA4"/>
    <w:rsid w:val="15E92769"/>
    <w:rsid w:val="15F35395"/>
    <w:rsid w:val="15F7011A"/>
    <w:rsid w:val="16004EE4"/>
    <w:rsid w:val="161215F5"/>
    <w:rsid w:val="16164270"/>
    <w:rsid w:val="161844A8"/>
    <w:rsid w:val="162E0C16"/>
    <w:rsid w:val="16507D95"/>
    <w:rsid w:val="165416BD"/>
    <w:rsid w:val="165E3789"/>
    <w:rsid w:val="1661676D"/>
    <w:rsid w:val="1663076D"/>
    <w:rsid w:val="166D15EC"/>
    <w:rsid w:val="16726C02"/>
    <w:rsid w:val="168357F5"/>
    <w:rsid w:val="16897AA8"/>
    <w:rsid w:val="168C1346"/>
    <w:rsid w:val="16946B78"/>
    <w:rsid w:val="169C77DB"/>
    <w:rsid w:val="16A06334"/>
    <w:rsid w:val="16A9014A"/>
    <w:rsid w:val="16C37D16"/>
    <w:rsid w:val="16C409F8"/>
    <w:rsid w:val="16D41320"/>
    <w:rsid w:val="16E11692"/>
    <w:rsid w:val="16E55626"/>
    <w:rsid w:val="16ED6288"/>
    <w:rsid w:val="16F83F95"/>
    <w:rsid w:val="16FA2753"/>
    <w:rsid w:val="16FC64CC"/>
    <w:rsid w:val="17050DE5"/>
    <w:rsid w:val="17051824"/>
    <w:rsid w:val="170B70BE"/>
    <w:rsid w:val="170E31B9"/>
    <w:rsid w:val="172A0FAC"/>
    <w:rsid w:val="17301DCE"/>
    <w:rsid w:val="173918A5"/>
    <w:rsid w:val="175E0F34"/>
    <w:rsid w:val="17684793"/>
    <w:rsid w:val="176F759F"/>
    <w:rsid w:val="177056FB"/>
    <w:rsid w:val="177135B6"/>
    <w:rsid w:val="17845BDE"/>
    <w:rsid w:val="1789535B"/>
    <w:rsid w:val="178A7F7B"/>
    <w:rsid w:val="17A63418"/>
    <w:rsid w:val="17AA23CB"/>
    <w:rsid w:val="17B564F2"/>
    <w:rsid w:val="17B95CD2"/>
    <w:rsid w:val="17BA0860"/>
    <w:rsid w:val="17BD5C5B"/>
    <w:rsid w:val="17BF6D5C"/>
    <w:rsid w:val="17C67922"/>
    <w:rsid w:val="17CF598E"/>
    <w:rsid w:val="17EF6030"/>
    <w:rsid w:val="17F60C55"/>
    <w:rsid w:val="180977C3"/>
    <w:rsid w:val="18146A54"/>
    <w:rsid w:val="183103F7"/>
    <w:rsid w:val="183613E4"/>
    <w:rsid w:val="183909C5"/>
    <w:rsid w:val="183D0B4A"/>
    <w:rsid w:val="18406E7A"/>
    <w:rsid w:val="184823B8"/>
    <w:rsid w:val="18622CA6"/>
    <w:rsid w:val="186500A0"/>
    <w:rsid w:val="187A1D9E"/>
    <w:rsid w:val="18814EDA"/>
    <w:rsid w:val="189310B2"/>
    <w:rsid w:val="189664AC"/>
    <w:rsid w:val="18C01204"/>
    <w:rsid w:val="18C37D44"/>
    <w:rsid w:val="18C43019"/>
    <w:rsid w:val="18D92F68"/>
    <w:rsid w:val="18E303F6"/>
    <w:rsid w:val="18F2402A"/>
    <w:rsid w:val="18F73BF3"/>
    <w:rsid w:val="18FA29D6"/>
    <w:rsid w:val="1901426D"/>
    <w:rsid w:val="19067AD5"/>
    <w:rsid w:val="19137AFC"/>
    <w:rsid w:val="19296BEB"/>
    <w:rsid w:val="192B3098"/>
    <w:rsid w:val="192F0DDA"/>
    <w:rsid w:val="19382A8D"/>
    <w:rsid w:val="194C0D15"/>
    <w:rsid w:val="194C4B22"/>
    <w:rsid w:val="195425EF"/>
    <w:rsid w:val="195919B3"/>
    <w:rsid w:val="19634492"/>
    <w:rsid w:val="19654E72"/>
    <w:rsid w:val="19680472"/>
    <w:rsid w:val="19810F0A"/>
    <w:rsid w:val="198253AE"/>
    <w:rsid w:val="198D5B01"/>
    <w:rsid w:val="19AB669A"/>
    <w:rsid w:val="19B42244"/>
    <w:rsid w:val="19C84F25"/>
    <w:rsid w:val="19D91C69"/>
    <w:rsid w:val="19DB42DF"/>
    <w:rsid w:val="19E03E83"/>
    <w:rsid w:val="19E262E2"/>
    <w:rsid w:val="19E76139"/>
    <w:rsid w:val="19ED50A0"/>
    <w:rsid w:val="19F10014"/>
    <w:rsid w:val="19F2017C"/>
    <w:rsid w:val="19F27366"/>
    <w:rsid w:val="19F622F5"/>
    <w:rsid w:val="19F94791"/>
    <w:rsid w:val="1A1324AA"/>
    <w:rsid w:val="1A246465"/>
    <w:rsid w:val="1A3A17E5"/>
    <w:rsid w:val="1A404921"/>
    <w:rsid w:val="1A5A377D"/>
    <w:rsid w:val="1A6363F8"/>
    <w:rsid w:val="1A6B4094"/>
    <w:rsid w:val="1A705206"/>
    <w:rsid w:val="1A715058"/>
    <w:rsid w:val="1A93629F"/>
    <w:rsid w:val="1A951959"/>
    <w:rsid w:val="1A986A01"/>
    <w:rsid w:val="1A9A1116"/>
    <w:rsid w:val="1AA2382E"/>
    <w:rsid w:val="1AB64BE3"/>
    <w:rsid w:val="1ABF4AAA"/>
    <w:rsid w:val="1AC60952"/>
    <w:rsid w:val="1ACD26DA"/>
    <w:rsid w:val="1AD05845"/>
    <w:rsid w:val="1ADC19CF"/>
    <w:rsid w:val="1AF12437"/>
    <w:rsid w:val="1AF5570C"/>
    <w:rsid w:val="1B0D0CA7"/>
    <w:rsid w:val="1B1464DA"/>
    <w:rsid w:val="1B356450"/>
    <w:rsid w:val="1B470238"/>
    <w:rsid w:val="1B4B4BDD"/>
    <w:rsid w:val="1B4E4A68"/>
    <w:rsid w:val="1B515F80"/>
    <w:rsid w:val="1B5508A0"/>
    <w:rsid w:val="1B590390"/>
    <w:rsid w:val="1B617245"/>
    <w:rsid w:val="1B637F6A"/>
    <w:rsid w:val="1B73407A"/>
    <w:rsid w:val="1B79527C"/>
    <w:rsid w:val="1B8371BB"/>
    <w:rsid w:val="1B8D6980"/>
    <w:rsid w:val="1B9119E5"/>
    <w:rsid w:val="1B9C202B"/>
    <w:rsid w:val="1B9C4291"/>
    <w:rsid w:val="1BA64C58"/>
    <w:rsid w:val="1BC51582"/>
    <w:rsid w:val="1BC73A6F"/>
    <w:rsid w:val="1BC7690A"/>
    <w:rsid w:val="1BC83FED"/>
    <w:rsid w:val="1BD17F27"/>
    <w:rsid w:val="1BD6378F"/>
    <w:rsid w:val="1BD658E4"/>
    <w:rsid w:val="1C055E22"/>
    <w:rsid w:val="1C0624EC"/>
    <w:rsid w:val="1C0A0143"/>
    <w:rsid w:val="1C1461AC"/>
    <w:rsid w:val="1C167AAF"/>
    <w:rsid w:val="1C252021"/>
    <w:rsid w:val="1C277C63"/>
    <w:rsid w:val="1C33298F"/>
    <w:rsid w:val="1C35144E"/>
    <w:rsid w:val="1C3A2558"/>
    <w:rsid w:val="1C564235"/>
    <w:rsid w:val="1C580648"/>
    <w:rsid w:val="1C5841A4"/>
    <w:rsid w:val="1C67332C"/>
    <w:rsid w:val="1C780D06"/>
    <w:rsid w:val="1C792CF4"/>
    <w:rsid w:val="1C8D50AC"/>
    <w:rsid w:val="1C940F54"/>
    <w:rsid w:val="1C9C1360"/>
    <w:rsid w:val="1CAA3A66"/>
    <w:rsid w:val="1CAC629E"/>
    <w:rsid w:val="1CB913C5"/>
    <w:rsid w:val="1CC24BDE"/>
    <w:rsid w:val="1CC31F15"/>
    <w:rsid w:val="1CC5367B"/>
    <w:rsid w:val="1CD1070C"/>
    <w:rsid w:val="1CDA6AAA"/>
    <w:rsid w:val="1CDD7FF4"/>
    <w:rsid w:val="1CE4012E"/>
    <w:rsid w:val="1CE55F66"/>
    <w:rsid w:val="1CF44BC4"/>
    <w:rsid w:val="1D0F0F89"/>
    <w:rsid w:val="1D1D5B88"/>
    <w:rsid w:val="1D3A7D4E"/>
    <w:rsid w:val="1D6129BF"/>
    <w:rsid w:val="1D623DC5"/>
    <w:rsid w:val="1D6C4F52"/>
    <w:rsid w:val="1D6D1D41"/>
    <w:rsid w:val="1D772D50"/>
    <w:rsid w:val="1D810117"/>
    <w:rsid w:val="1D810BD4"/>
    <w:rsid w:val="1D885B1E"/>
    <w:rsid w:val="1DA358F3"/>
    <w:rsid w:val="1DA67191"/>
    <w:rsid w:val="1DA71025"/>
    <w:rsid w:val="1DA72E39"/>
    <w:rsid w:val="1DAC03EC"/>
    <w:rsid w:val="1DAC6862"/>
    <w:rsid w:val="1DB40A48"/>
    <w:rsid w:val="1DC37D43"/>
    <w:rsid w:val="1DC87107"/>
    <w:rsid w:val="1DCE3277"/>
    <w:rsid w:val="1DCE373B"/>
    <w:rsid w:val="1DD30A1B"/>
    <w:rsid w:val="1DD53A7C"/>
    <w:rsid w:val="1DE55F0B"/>
    <w:rsid w:val="1DF223D6"/>
    <w:rsid w:val="1DF5197B"/>
    <w:rsid w:val="1E021974"/>
    <w:rsid w:val="1E034101"/>
    <w:rsid w:val="1E036392"/>
    <w:rsid w:val="1E1F4375"/>
    <w:rsid w:val="1E242665"/>
    <w:rsid w:val="1E2F3063"/>
    <w:rsid w:val="1E390005"/>
    <w:rsid w:val="1E3E3C2B"/>
    <w:rsid w:val="1E42510C"/>
    <w:rsid w:val="1E4759F8"/>
    <w:rsid w:val="1E4C37AD"/>
    <w:rsid w:val="1E4E1D03"/>
    <w:rsid w:val="1E502EE9"/>
    <w:rsid w:val="1E62158A"/>
    <w:rsid w:val="1E644ECF"/>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CE2E43"/>
    <w:rsid w:val="1ED132F1"/>
    <w:rsid w:val="1ED434FC"/>
    <w:rsid w:val="1EE53CE9"/>
    <w:rsid w:val="1EE7180F"/>
    <w:rsid w:val="1F0E1492"/>
    <w:rsid w:val="1F15637C"/>
    <w:rsid w:val="1F1A1BE5"/>
    <w:rsid w:val="1F2954D9"/>
    <w:rsid w:val="1F297A0F"/>
    <w:rsid w:val="1F2C36C6"/>
    <w:rsid w:val="1F325CA8"/>
    <w:rsid w:val="1F3503B3"/>
    <w:rsid w:val="1F3C79B7"/>
    <w:rsid w:val="1F5D7D23"/>
    <w:rsid w:val="1F6A2B6C"/>
    <w:rsid w:val="1F7076AA"/>
    <w:rsid w:val="1F753706"/>
    <w:rsid w:val="1F783D5F"/>
    <w:rsid w:val="1F7A22DD"/>
    <w:rsid w:val="1F7C289F"/>
    <w:rsid w:val="1F80785E"/>
    <w:rsid w:val="1F917F14"/>
    <w:rsid w:val="1F990982"/>
    <w:rsid w:val="1FA16800"/>
    <w:rsid w:val="1FAB1324"/>
    <w:rsid w:val="1FB05EF3"/>
    <w:rsid w:val="1FB913FE"/>
    <w:rsid w:val="1FC97167"/>
    <w:rsid w:val="1FE04BDC"/>
    <w:rsid w:val="1FF40126"/>
    <w:rsid w:val="1FF733D5"/>
    <w:rsid w:val="1FFC6823"/>
    <w:rsid w:val="20134278"/>
    <w:rsid w:val="2016445E"/>
    <w:rsid w:val="20191E9C"/>
    <w:rsid w:val="201B2CEC"/>
    <w:rsid w:val="20207D63"/>
    <w:rsid w:val="203010B0"/>
    <w:rsid w:val="20322F5E"/>
    <w:rsid w:val="203C020F"/>
    <w:rsid w:val="20464C53"/>
    <w:rsid w:val="20523600"/>
    <w:rsid w:val="20690E1D"/>
    <w:rsid w:val="206A1100"/>
    <w:rsid w:val="206A6249"/>
    <w:rsid w:val="206E043A"/>
    <w:rsid w:val="208428DE"/>
    <w:rsid w:val="20847C5E"/>
    <w:rsid w:val="209836D9"/>
    <w:rsid w:val="20A3664B"/>
    <w:rsid w:val="20A7040F"/>
    <w:rsid w:val="20AD3C62"/>
    <w:rsid w:val="20B47E17"/>
    <w:rsid w:val="20B7762A"/>
    <w:rsid w:val="20CD53CA"/>
    <w:rsid w:val="20D01727"/>
    <w:rsid w:val="20D75508"/>
    <w:rsid w:val="20E33F9F"/>
    <w:rsid w:val="20E371A5"/>
    <w:rsid w:val="20E56222"/>
    <w:rsid w:val="20EE4E2F"/>
    <w:rsid w:val="21015F9B"/>
    <w:rsid w:val="21134B3E"/>
    <w:rsid w:val="211B0CE6"/>
    <w:rsid w:val="211D776A"/>
    <w:rsid w:val="211F1734"/>
    <w:rsid w:val="211F3ADE"/>
    <w:rsid w:val="211F4D8C"/>
    <w:rsid w:val="212322D2"/>
    <w:rsid w:val="212D3CF0"/>
    <w:rsid w:val="21336F8E"/>
    <w:rsid w:val="214718F9"/>
    <w:rsid w:val="215E491F"/>
    <w:rsid w:val="216E446A"/>
    <w:rsid w:val="217E28FF"/>
    <w:rsid w:val="217F21D3"/>
    <w:rsid w:val="21800C7D"/>
    <w:rsid w:val="219C6341"/>
    <w:rsid w:val="21A12149"/>
    <w:rsid w:val="21A32365"/>
    <w:rsid w:val="21A60DAE"/>
    <w:rsid w:val="21BF7657"/>
    <w:rsid w:val="21CD2F3E"/>
    <w:rsid w:val="21D23AB1"/>
    <w:rsid w:val="21D3768F"/>
    <w:rsid w:val="21DF0DA7"/>
    <w:rsid w:val="21E35F4E"/>
    <w:rsid w:val="21E5472C"/>
    <w:rsid w:val="21EB27A9"/>
    <w:rsid w:val="21F20BF7"/>
    <w:rsid w:val="21F229A5"/>
    <w:rsid w:val="21F950CC"/>
    <w:rsid w:val="21FF173F"/>
    <w:rsid w:val="220821C8"/>
    <w:rsid w:val="22184D58"/>
    <w:rsid w:val="222049FD"/>
    <w:rsid w:val="222114DC"/>
    <w:rsid w:val="22226B23"/>
    <w:rsid w:val="22250FCC"/>
    <w:rsid w:val="22266AF2"/>
    <w:rsid w:val="222E3A1A"/>
    <w:rsid w:val="22317971"/>
    <w:rsid w:val="22353CB7"/>
    <w:rsid w:val="223615E9"/>
    <w:rsid w:val="22396826"/>
    <w:rsid w:val="224174B9"/>
    <w:rsid w:val="22456F79"/>
    <w:rsid w:val="224E68B2"/>
    <w:rsid w:val="22524230"/>
    <w:rsid w:val="225D6BA6"/>
    <w:rsid w:val="2264745D"/>
    <w:rsid w:val="22654D47"/>
    <w:rsid w:val="226F2BC4"/>
    <w:rsid w:val="22721D38"/>
    <w:rsid w:val="227A3848"/>
    <w:rsid w:val="22804455"/>
    <w:rsid w:val="228201CD"/>
    <w:rsid w:val="228448C9"/>
    <w:rsid w:val="228B669A"/>
    <w:rsid w:val="228E694F"/>
    <w:rsid w:val="22963C78"/>
    <w:rsid w:val="22A44C4A"/>
    <w:rsid w:val="22A9658B"/>
    <w:rsid w:val="22AD1173"/>
    <w:rsid w:val="22AD28F5"/>
    <w:rsid w:val="22D84C7F"/>
    <w:rsid w:val="22D8603F"/>
    <w:rsid w:val="22E06EE9"/>
    <w:rsid w:val="22E7312D"/>
    <w:rsid w:val="22F17100"/>
    <w:rsid w:val="22F94375"/>
    <w:rsid w:val="22FC0890"/>
    <w:rsid w:val="22FE4E63"/>
    <w:rsid w:val="2305495A"/>
    <w:rsid w:val="231A6657"/>
    <w:rsid w:val="231C60A0"/>
    <w:rsid w:val="231D0165"/>
    <w:rsid w:val="231F5A1C"/>
    <w:rsid w:val="23247AAC"/>
    <w:rsid w:val="232A616E"/>
    <w:rsid w:val="23303B46"/>
    <w:rsid w:val="233713D2"/>
    <w:rsid w:val="23547471"/>
    <w:rsid w:val="235F22BC"/>
    <w:rsid w:val="23620335"/>
    <w:rsid w:val="23634C61"/>
    <w:rsid w:val="23717CB9"/>
    <w:rsid w:val="23A05265"/>
    <w:rsid w:val="23AD74CB"/>
    <w:rsid w:val="23B26FD1"/>
    <w:rsid w:val="23C16AD3"/>
    <w:rsid w:val="23D36676"/>
    <w:rsid w:val="23D70F3F"/>
    <w:rsid w:val="23DC1A99"/>
    <w:rsid w:val="23E75140"/>
    <w:rsid w:val="23EF1892"/>
    <w:rsid w:val="23F01166"/>
    <w:rsid w:val="23F55A4F"/>
    <w:rsid w:val="23FB6A9C"/>
    <w:rsid w:val="24142F60"/>
    <w:rsid w:val="241E68C2"/>
    <w:rsid w:val="24224FB8"/>
    <w:rsid w:val="24235575"/>
    <w:rsid w:val="242A28CA"/>
    <w:rsid w:val="2435722E"/>
    <w:rsid w:val="24390D5F"/>
    <w:rsid w:val="244B0A32"/>
    <w:rsid w:val="246619E0"/>
    <w:rsid w:val="24741D97"/>
    <w:rsid w:val="24865ABF"/>
    <w:rsid w:val="24A24A9D"/>
    <w:rsid w:val="24A25117"/>
    <w:rsid w:val="24B403E6"/>
    <w:rsid w:val="24B85442"/>
    <w:rsid w:val="24EE1B49"/>
    <w:rsid w:val="24EF27A7"/>
    <w:rsid w:val="250550E5"/>
    <w:rsid w:val="25070282"/>
    <w:rsid w:val="250A48EF"/>
    <w:rsid w:val="251D5F8B"/>
    <w:rsid w:val="2527288B"/>
    <w:rsid w:val="253735C1"/>
    <w:rsid w:val="25402651"/>
    <w:rsid w:val="254A1F6B"/>
    <w:rsid w:val="255319AC"/>
    <w:rsid w:val="2556149D"/>
    <w:rsid w:val="25583A87"/>
    <w:rsid w:val="25590984"/>
    <w:rsid w:val="25994F22"/>
    <w:rsid w:val="25A26D6C"/>
    <w:rsid w:val="25A31F57"/>
    <w:rsid w:val="25AC7E41"/>
    <w:rsid w:val="25AD6DA4"/>
    <w:rsid w:val="25AE12D9"/>
    <w:rsid w:val="25B06925"/>
    <w:rsid w:val="25C04BC3"/>
    <w:rsid w:val="25C314F9"/>
    <w:rsid w:val="25C44658"/>
    <w:rsid w:val="25CA5624"/>
    <w:rsid w:val="25D1041A"/>
    <w:rsid w:val="25D94D82"/>
    <w:rsid w:val="25F52A64"/>
    <w:rsid w:val="25FD2213"/>
    <w:rsid w:val="26027F50"/>
    <w:rsid w:val="260E6546"/>
    <w:rsid w:val="260F621B"/>
    <w:rsid w:val="26163620"/>
    <w:rsid w:val="26256CDC"/>
    <w:rsid w:val="26297460"/>
    <w:rsid w:val="263A2B6C"/>
    <w:rsid w:val="263A4113"/>
    <w:rsid w:val="26553787"/>
    <w:rsid w:val="265961AA"/>
    <w:rsid w:val="265C2AE3"/>
    <w:rsid w:val="265E4AAD"/>
    <w:rsid w:val="26661BB3"/>
    <w:rsid w:val="26705CF5"/>
    <w:rsid w:val="26760775"/>
    <w:rsid w:val="26864E37"/>
    <w:rsid w:val="26895B50"/>
    <w:rsid w:val="26922AFC"/>
    <w:rsid w:val="26AA5F44"/>
    <w:rsid w:val="26B451D2"/>
    <w:rsid w:val="26B97F35"/>
    <w:rsid w:val="26C30DB4"/>
    <w:rsid w:val="26D42FC1"/>
    <w:rsid w:val="26E95941"/>
    <w:rsid w:val="26F86CAF"/>
    <w:rsid w:val="26F947D6"/>
    <w:rsid w:val="26FB054E"/>
    <w:rsid w:val="26FE3B9A"/>
    <w:rsid w:val="27057CB4"/>
    <w:rsid w:val="270858DD"/>
    <w:rsid w:val="270D0281"/>
    <w:rsid w:val="2710758F"/>
    <w:rsid w:val="271E5FEA"/>
    <w:rsid w:val="27297642"/>
    <w:rsid w:val="272E0308"/>
    <w:rsid w:val="27315D1D"/>
    <w:rsid w:val="273917E8"/>
    <w:rsid w:val="27426CA6"/>
    <w:rsid w:val="27461961"/>
    <w:rsid w:val="27475901"/>
    <w:rsid w:val="27481C89"/>
    <w:rsid w:val="275023A2"/>
    <w:rsid w:val="276B56D3"/>
    <w:rsid w:val="276C31F9"/>
    <w:rsid w:val="27710810"/>
    <w:rsid w:val="27792C5F"/>
    <w:rsid w:val="277F62B7"/>
    <w:rsid w:val="27840543"/>
    <w:rsid w:val="27897907"/>
    <w:rsid w:val="279045D1"/>
    <w:rsid w:val="27910E92"/>
    <w:rsid w:val="2792416F"/>
    <w:rsid w:val="279908E2"/>
    <w:rsid w:val="2799466D"/>
    <w:rsid w:val="279B21C1"/>
    <w:rsid w:val="27A47C71"/>
    <w:rsid w:val="27A66DBF"/>
    <w:rsid w:val="27BC2718"/>
    <w:rsid w:val="27C10F21"/>
    <w:rsid w:val="27C84BC1"/>
    <w:rsid w:val="27D658C3"/>
    <w:rsid w:val="27E606F5"/>
    <w:rsid w:val="27ED1A69"/>
    <w:rsid w:val="27ED7947"/>
    <w:rsid w:val="27F51441"/>
    <w:rsid w:val="27F9674B"/>
    <w:rsid w:val="27FE6547"/>
    <w:rsid w:val="280B0EE6"/>
    <w:rsid w:val="280F766B"/>
    <w:rsid w:val="281D62A2"/>
    <w:rsid w:val="28354C94"/>
    <w:rsid w:val="2838427B"/>
    <w:rsid w:val="283B58B4"/>
    <w:rsid w:val="28405DFB"/>
    <w:rsid w:val="28445F24"/>
    <w:rsid w:val="285945DE"/>
    <w:rsid w:val="28724840"/>
    <w:rsid w:val="287372AC"/>
    <w:rsid w:val="288A5F02"/>
    <w:rsid w:val="28926C90"/>
    <w:rsid w:val="289C7B0E"/>
    <w:rsid w:val="28B758E7"/>
    <w:rsid w:val="28BB61E6"/>
    <w:rsid w:val="28C011CA"/>
    <w:rsid w:val="28C27A8D"/>
    <w:rsid w:val="28C734D3"/>
    <w:rsid w:val="28CB4DAA"/>
    <w:rsid w:val="28F64534"/>
    <w:rsid w:val="28F72F97"/>
    <w:rsid w:val="28FE2577"/>
    <w:rsid w:val="29014296"/>
    <w:rsid w:val="2907142C"/>
    <w:rsid w:val="290F208E"/>
    <w:rsid w:val="291F2DA4"/>
    <w:rsid w:val="29226266"/>
    <w:rsid w:val="292518B2"/>
    <w:rsid w:val="29262A18"/>
    <w:rsid w:val="293D3FCE"/>
    <w:rsid w:val="293F655C"/>
    <w:rsid w:val="29471828"/>
    <w:rsid w:val="29491A44"/>
    <w:rsid w:val="29507AA2"/>
    <w:rsid w:val="295C2DFA"/>
    <w:rsid w:val="296352A9"/>
    <w:rsid w:val="296A7FDB"/>
    <w:rsid w:val="2976035F"/>
    <w:rsid w:val="298567F4"/>
    <w:rsid w:val="29870126"/>
    <w:rsid w:val="29883BEF"/>
    <w:rsid w:val="29893309"/>
    <w:rsid w:val="299148F9"/>
    <w:rsid w:val="299F78B6"/>
    <w:rsid w:val="29A0362E"/>
    <w:rsid w:val="29AC2228"/>
    <w:rsid w:val="29B813EF"/>
    <w:rsid w:val="29BD7D3C"/>
    <w:rsid w:val="29CC61D1"/>
    <w:rsid w:val="29D07A70"/>
    <w:rsid w:val="29E8151E"/>
    <w:rsid w:val="29F92838"/>
    <w:rsid w:val="29F97533"/>
    <w:rsid w:val="2A077678"/>
    <w:rsid w:val="2A121C1D"/>
    <w:rsid w:val="2A132D06"/>
    <w:rsid w:val="2A167FFE"/>
    <w:rsid w:val="2A17569E"/>
    <w:rsid w:val="2A1A0CEB"/>
    <w:rsid w:val="2A225DF1"/>
    <w:rsid w:val="2A3D2C2B"/>
    <w:rsid w:val="2A48213D"/>
    <w:rsid w:val="2A4F1530"/>
    <w:rsid w:val="2A510ABE"/>
    <w:rsid w:val="2A542A73"/>
    <w:rsid w:val="2A573CED"/>
    <w:rsid w:val="2A6B59EA"/>
    <w:rsid w:val="2A703001"/>
    <w:rsid w:val="2A713A65"/>
    <w:rsid w:val="2A7A3A47"/>
    <w:rsid w:val="2A842608"/>
    <w:rsid w:val="2A877961"/>
    <w:rsid w:val="2A907EB7"/>
    <w:rsid w:val="2A952BFE"/>
    <w:rsid w:val="2A9A1FB4"/>
    <w:rsid w:val="2A9C5BA4"/>
    <w:rsid w:val="2AA86D57"/>
    <w:rsid w:val="2ABC6246"/>
    <w:rsid w:val="2AD00736"/>
    <w:rsid w:val="2AD57D7C"/>
    <w:rsid w:val="2ADE7574"/>
    <w:rsid w:val="2AE11467"/>
    <w:rsid w:val="2AE80DE9"/>
    <w:rsid w:val="2AEC6B2B"/>
    <w:rsid w:val="2AF50EB8"/>
    <w:rsid w:val="2B033E75"/>
    <w:rsid w:val="2B12038B"/>
    <w:rsid w:val="2B1517CD"/>
    <w:rsid w:val="2B1940D6"/>
    <w:rsid w:val="2B1C4F36"/>
    <w:rsid w:val="2B23356C"/>
    <w:rsid w:val="2B27280E"/>
    <w:rsid w:val="2B346370"/>
    <w:rsid w:val="2B381D70"/>
    <w:rsid w:val="2B397896"/>
    <w:rsid w:val="2B4321B4"/>
    <w:rsid w:val="2B564DE8"/>
    <w:rsid w:val="2B5D3585"/>
    <w:rsid w:val="2B6061C9"/>
    <w:rsid w:val="2B684295"/>
    <w:rsid w:val="2B71228A"/>
    <w:rsid w:val="2B751E35"/>
    <w:rsid w:val="2B797C93"/>
    <w:rsid w:val="2B822F66"/>
    <w:rsid w:val="2B852ADC"/>
    <w:rsid w:val="2B8B3DDA"/>
    <w:rsid w:val="2B960845"/>
    <w:rsid w:val="2BA4006E"/>
    <w:rsid w:val="2BA70CA4"/>
    <w:rsid w:val="2BB35603"/>
    <w:rsid w:val="2BBE1B4A"/>
    <w:rsid w:val="2BC058C2"/>
    <w:rsid w:val="2BC30D83"/>
    <w:rsid w:val="2BC46210"/>
    <w:rsid w:val="2BD134CD"/>
    <w:rsid w:val="2BE05F64"/>
    <w:rsid w:val="2BE462CA"/>
    <w:rsid w:val="2BEE68D3"/>
    <w:rsid w:val="2BF51A0F"/>
    <w:rsid w:val="2BFA5F57"/>
    <w:rsid w:val="2BFE624E"/>
    <w:rsid w:val="2C000953"/>
    <w:rsid w:val="2C0C79F5"/>
    <w:rsid w:val="2C273B93"/>
    <w:rsid w:val="2C2D7022"/>
    <w:rsid w:val="2C41535E"/>
    <w:rsid w:val="2C475DBB"/>
    <w:rsid w:val="2C4D23AE"/>
    <w:rsid w:val="2C550700"/>
    <w:rsid w:val="2C5D1363"/>
    <w:rsid w:val="2C6E17C2"/>
    <w:rsid w:val="2C6E531E"/>
    <w:rsid w:val="2C793E90"/>
    <w:rsid w:val="2C9A4365"/>
    <w:rsid w:val="2CAB0320"/>
    <w:rsid w:val="2CB52F4D"/>
    <w:rsid w:val="2CB9353A"/>
    <w:rsid w:val="2CC279B8"/>
    <w:rsid w:val="2CD54662"/>
    <w:rsid w:val="2CEA45E0"/>
    <w:rsid w:val="2CFC1259"/>
    <w:rsid w:val="2CFD12CE"/>
    <w:rsid w:val="2CFF241A"/>
    <w:rsid w:val="2D080F36"/>
    <w:rsid w:val="2D087520"/>
    <w:rsid w:val="2D1A7254"/>
    <w:rsid w:val="2D1C2FCC"/>
    <w:rsid w:val="2D207FD1"/>
    <w:rsid w:val="2D236108"/>
    <w:rsid w:val="2D2862F8"/>
    <w:rsid w:val="2D355E3C"/>
    <w:rsid w:val="2D3746AF"/>
    <w:rsid w:val="2D3B4E80"/>
    <w:rsid w:val="2D401DC6"/>
    <w:rsid w:val="2D406CBA"/>
    <w:rsid w:val="2D491BDE"/>
    <w:rsid w:val="2D6C5D01"/>
    <w:rsid w:val="2D7422F5"/>
    <w:rsid w:val="2D76092E"/>
    <w:rsid w:val="2D7921CC"/>
    <w:rsid w:val="2D7E1439"/>
    <w:rsid w:val="2D924ED5"/>
    <w:rsid w:val="2DA84860"/>
    <w:rsid w:val="2DAF5BEE"/>
    <w:rsid w:val="2DC62A23"/>
    <w:rsid w:val="2DDF2F9F"/>
    <w:rsid w:val="2DEA3A81"/>
    <w:rsid w:val="2DEC36CC"/>
    <w:rsid w:val="2DEF248E"/>
    <w:rsid w:val="2E002120"/>
    <w:rsid w:val="2E003C4A"/>
    <w:rsid w:val="2E036BCF"/>
    <w:rsid w:val="2E0761E3"/>
    <w:rsid w:val="2E162111"/>
    <w:rsid w:val="2E204D3E"/>
    <w:rsid w:val="2E2C723F"/>
    <w:rsid w:val="2E3B213B"/>
    <w:rsid w:val="2E474078"/>
    <w:rsid w:val="2E4E18AB"/>
    <w:rsid w:val="2E5073D1"/>
    <w:rsid w:val="2E6E73AE"/>
    <w:rsid w:val="2E921932"/>
    <w:rsid w:val="2EAB0AAB"/>
    <w:rsid w:val="2EB77385"/>
    <w:rsid w:val="2EC34F63"/>
    <w:rsid w:val="2EC73DA7"/>
    <w:rsid w:val="2ED022C0"/>
    <w:rsid w:val="2ED420CE"/>
    <w:rsid w:val="2EDD0FB3"/>
    <w:rsid w:val="2EDE49DD"/>
    <w:rsid w:val="2EE4515F"/>
    <w:rsid w:val="2EF64D07"/>
    <w:rsid w:val="2EFF2BA5"/>
    <w:rsid w:val="2F0361F1"/>
    <w:rsid w:val="2F0A3A24"/>
    <w:rsid w:val="2F0B779C"/>
    <w:rsid w:val="2F11484F"/>
    <w:rsid w:val="2F1403FE"/>
    <w:rsid w:val="2F147CF6"/>
    <w:rsid w:val="2F1948A9"/>
    <w:rsid w:val="2F1B08DB"/>
    <w:rsid w:val="2F212704"/>
    <w:rsid w:val="2F25085E"/>
    <w:rsid w:val="2F252B54"/>
    <w:rsid w:val="2F2B7FC7"/>
    <w:rsid w:val="2F2C45A3"/>
    <w:rsid w:val="2F2F1784"/>
    <w:rsid w:val="2F401969"/>
    <w:rsid w:val="2F4122B6"/>
    <w:rsid w:val="2F4131BE"/>
    <w:rsid w:val="2F4E0230"/>
    <w:rsid w:val="2F57653D"/>
    <w:rsid w:val="2F5C5965"/>
    <w:rsid w:val="2F5E78CC"/>
    <w:rsid w:val="2F601BF4"/>
    <w:rsid w:val="2F65648C"/>
    <w:rsid w:val="2F6A3B3F"/>
    <w:rsid w:val="2F7075FF"/>
    <w:rsid w:val="2F752843"/>
    <w:rsid w:val="2F7B222C"/>
    <w:rsid w:val="2F8512FC"/>
    <w:rsid w:val="2F8740A1"/>
    <w:rsid w:val="2F994DA8"/>
    <w:rsid w:val="2FA379D4"/>
    <w:rsid w:val="2FB96473"/>
    <w:rsid w:val="2FBF2CAD"/>
    <w:rsid w:val="2FCE2CA3"/>
    <w:rsid w:val="2FD50C28"/>
    <w:rsid w:val="2FD92212"/>
    <w:rsid w:val="2FE0793F"/>
    <w:rsid w:val="2FE4156D"/>
    <w:rsid w:val="2FED5BCA"/>
    <w:rsid w:val="2FFA5C59"/>
    <w:rsid w:val="300466C5"/>
    <w:rsid w:val="300F20AC"/>
    <w:rsid w:val="30191A45"/>
    <w:rsid w:val="30255F46"/>
    <w:rsid w:val="303F6E73"/>
    <w:rsid w:val="305111DE"/>
    <w:rsid w:val="30553E4A"/>
    <w:rsid w:val="3055508B"/>
    <w:rsid w:val="305A4537"/>
    <w:rsid w:val="305A75EE"/>
    <w:rsid w:val="30613F7A"/>
    <w:rsid w:val="307750E9"/>
    <w:rsid w:val="307D2EF3"/>
    <w:rsid w:val="3087288E"/>
    <w:rsid w:val="308912DA"/>
    <w:rsid w:val="30BD0622"/>
    <w:rsid w:val="30BD6874"/>
    <w:rsid w:val="30BF25EC"/>
    <w:rsid w:val="30BF664A"/>
    <w:rsid w:val="30C419B0"/>
    <w:rsid w:val="30C9346B"/>
    <w:rsid w:val="30D5440E"/>
    <w:rsid w:val="30DA5678"/>
    <w:rsid w:val="30E25DF0"/>
    <w:rsid w:val="30E91417"/>
    <w:rsid w:val="30F272BB"/>
    <w:rsid w:val="30F46739"/>
    <w:rsid w:val="30F5600E"/>
    <w:rsid w:val="30F71D86"/>
    <w:rsid w:val="30FE2283"/>
    <w:rsid w:val="30FF6E8C"/>
    <w:rsid w:val="310B7BF7"/>
    <w:rsid w:val="310E5321"/>
    <w:rsid w:val="311C17EC"/>
    <w:rsid w:val="31202E64"/>
    <w:rsid w:val="31280C2B"/>
    <w:rsid w:val="312B7C81"/>
    <w:rsid w:val="31342FDA"/>
    <w:rsid w:val="313F251C"/>
    <w:rsid w:val="313F54DB"/>
    <w:rsid w:val="314825E1"/>
    <w:rsid w:val="314B1C20"/>
    <w:rsid w:val="314B6FC4"/>
    <w:rsid w:val="314D19A6"/>
    <w:rsid w:val="31586592"/>
    <w:rsid w:val="316A12DE"/>
    <w:rsid w:val="317038E6"/>
    <w:rsid w:val="3186135C"/>
    <w:rsid w:val="318A0E4C"/>
    <w:rsid w:val="318F02CF"/>
    <w:rsid w:val="31B47C77"/>
    <w:rsid w:val="31BF2453"/>
    <w:rsid w:val="31CD539D"/>
    <w:rsid w:val="31CD6F8B"/>
    <w:rsid w:val="31D04385"/>
    <w:rsid w:val="31E3249B"/>
    <w:rsid w:val="31E35A37"/>
    <w:rsid w:val="31EC5663"/>
    <w:rsid w:val="31FD7870"/>
    <w:rsid w:val="32006FB8"/>
    <w:rsid w:val="32024E86"/>
    <w:rsid w:val="3205440F"/>
    <w:rsid w:val="320A7897"/>
    <w:rsid w:val="321D5445"/>
    <w:rsid w:val="322F7152"/>
    <w:rsid w:val="323179FB"/>
    <w:rsid w:val="32382656"/>
    <w:rsid w:val="32472734"/>
    <w:rsid w:val="32572468"/>
    <w:rsid w:val="325B6344"/>
    <w:rsid w:val="32603382"/>
    <w:rsid w:val="32701DFC"/>
    <w:rsid w:val="327168B8"/>
    <w:rsid w:val="3281725C"/>
    <w:rsid w:val="329C1BD4"/>
    <w:rsid w:val="32A20948"/>
    <w:rsid w:val="32B41675"/>
    <w:rsid w:val="32B67A1F"/>
    <w:rsid w:val="32C55ED2"/>
    <w:rsid w:val="32D3237F"/>
    <w:rsid w:val="32E4633A"/>
    <w:rsid w:val="32F0766E"/>
    <w:rsid w:val="32FC7395"/>
    <w:rsid w:val="33092244"/>
    <w:rsid w:val="33125705"/>
    <w:rsid w:val="33240766"/>
    <w:rsid w:val="33277341"/>
    <w:rsid w:val="33285651"/>
    <w:rsid w:val="33352735"/>
    <w:rsid w:val="33353039"/>
    <w:rsid w:val="333C6176"/>
    <w:rsid w:val="333D3C9C"/>
    <w:rsid w:val="334C1DB4"/>
    <w:rsid w:val="33550FE6"/>
    <w:rsid w:val="3359561A"/>
    <w:rsid w:val="33662286"/>
    <w:rsid w:val="33751688"/>
    <w:rsid w:val="337B4EF0"/>
    <w:rsid w:val="3381002D"/>
    <w:rsid w:val="3383387C"/>
    <w:rsid w:val="33884F17"/>
    <w:rsid w:val="33A9609D"/>
    <w:rsid w:val="33B0446E"/>
    <w:rsid w:val="33B61EB0"/>
    <w:rsid w:val="33BA5704"/>
    <w:rsid w:val="33C120EC"/>
    <w:rsid w:val="33D2699B"/>
    <w:rsid w:val="33D463AE"/>
    <w:rsid w:val="33D66570"/>
    <w:rsid w:val="33DE56E7"/>
    <w:rsid w:val="33DF01AE"/>
    <w:rsid w:val="33EB6BAD"/>
    <w:rsid w:val="34025062"/>
    <w:rsid w:val="340547BA"/>
    <w:rsid w:val="34070F50"/>
    <w:rsid w:val="340C3D20"/>
    <w:rsid w:val="340D7B12"/>
    <w:rsid w:val="3417273F"/>
    <w:rsid w:val="34172C0C"/>
    <w:rsid w:val="34337C87"/>
    <w:rsid w:val="344E43B3"/>
    <w:rsid w:val="34556336"/>
    <w:rsid w:val="34671A0C"/>
    <w:rsid w:val="34725357"/>
    <w:rsid w:val="34761214"/>
    <w:rsid w:val="34902D2E"/>
    <w:rsid w:val="34951FE2"/>
    <w:rsid w:val="349873DC"/>
    <w:rsid w:val="34AF5E9D"/>
    <w:rsid w:val="34AF78B7"/>
    <w:rsid w:val="34B07A96"/>
    <w:rsid w:val="34B333A0"/>
    <w:rsid w:val="34B54432"/>
    <w:rsid w:val="34B61F58"/>
    <w:rsid w:val="34C000B7"/>
    <w:rsid w:val="34C83927"/>
    <w:rsid w:val="34D32B0A"/>
    <w:rsid w:val="34D84831"/>
    <w:rsid w:val="34DB4661"/>
    <w:rsid w:val="34DC6FA8"/>
    <w:rsid w:val="34E92AC0"/>
    <w:rsid w:val="34FB2E38"/>
    <w:rsid w:val="34FC769A"/>
    <w:rsid w:val="35042CC3"/>
    <w:rsid w:val="351647A5"/>
    <w:rsid w:val="351D1FD7"/>
    <w:rsid w:val="353511EE"/>
    <w:rsid w:val="353E47FC"/>
    <w:rsid w:val="353F2826"/>
    <w:rsid w:val="353F53A7"/>
    <w:rsid w:val="353F5AA9"/>
    <w:rsid w:val="354B2A93"/>
    <w:rsid w:val="35627F38"/>
    <w:rsid w:val="356910D3"/>
    <w:rsid w:val="356C0059"/>
    <w:rsid w:val="356E5A46"/>
    <w:rsid w:val="35700359"/>
    <w:rsid w:val="35704437"/>
    <w:rsid w:val="35747E49"/>
    <w:rsid w:val="3575596F"/>
    <w:rsid w:val="3575771D"/>
    <w:rsid w:val="35805C30"/>
    <w:rsid w:val="35882BB7"/>
    <w:rsid w:val="358D4A67"/>
    <w:rsid w:val="35900175"/>
    <w:rsid w:val="35BE7B87"/>
    <w:rsid w:val="35CF32D1"/>
    <w:rsid w:val="35D6790D"/>
    <w:rsid w:val="35D76D14"/>
    <w:rsid w:val="35DD2AFA"/>
    <w:rsid w:val="35DE52C2"/>
    <w:rsid w:val="35DF0514"/>
    <w:rsid w:val="35E623C9"/>
    <w:rsid w:val="35E73E14"/>
    <w:rsid w:val="35FB7A71"/>
    <w:rsid w:val="35FF12FC"/>
    <w:rsid w:val="360762D6"/>
    <w:rsid w:val="36111143"/>
    <w:rsid w:val="36176A26"/>
    <w:rsid w:val="36301896"/>
    <w:rsid w:val="36401AD9"/>
    <w:rsid w:val="365417B6"/>
    <w:rsid w:val="3657676F"/>
    <w:rsid w:val="366C7C3F"/>
    <w:rsid w:val="366D6646"/>
    <w:rsid w:val="367337CC"/>
    <w:rsid w:val="36764747"/>
    <w:rsid w:val="36783969"/>
    <w:rsid w:val="36833BCD"/>
    <w:rsid w:val="3697418D"/>
    <w:rsid w:val="36AA1228"/>
    <w:rsid w:val="36AE1B85"/>
    <w:rsid w:val="36B67FED"/>
    <w:rsid w:val="36B779D9"/>
    <w:rsid w:val="36BA27A1"/>
    <w:rsid w:val="36BB3856"/>
    <w:rsid w:val="36BF3346"/>
    <w:rsid w:val="36C73FA8"/>
    <w:rsid w:val="36C85AB1"/>
    <w:rsid w:val="36D032AB"/>
    <w:rsid w:val="36E63B84"/>
    <w:rsid w:val="36EE3C2B"/>
    <w:rsid w:val="36F45348"/>
    <w:rsid w:val="36F84A1C"/>
    <w:rsid w:val="36FA0D5F"/>
    <w:rsid w:val="37022D4B"/>
    <w:rsid w:val="370513CD"/>
    <w:rsid w:val="370623B0"/>
    <w:rsid w:val="37063AC5"/>
    <w:rsid w:val="371051BC"/>
    <w:rsid w:val="37113475"/>
    <w:rsid w:val="37191134"/>
    <w:rsid w:val="371A67CE"/>
    <w:rsid w:val="371F5BA8"/>
    <w:rsid w:val="3724764D"/>
    <w:rsid w:val="372C02AF"/>
    <w:rsid w:val="372C576A"/>
    <w:rsid w:val="37333659"/>
    <w:rsid w:val="37356FE7"/>
    <w:rsid w:val="374024C1"/>
    <w:rsid w:val="37403D5B"/>
    <w:rsid w:val="374C2700"/>
    <w:rsid w:val="374F6BED"/>
    <w:rsid w:val="3753293F"/>
    <w:rsid w:val="376161AB"/>
    <w:rsid w:val="376F1913"/>
    <w:rsid w:val="377A54BF"/>
    <w:rsid w:val="377F4883"/>
    <w:rsid w:val="3788258A"/>
    <w:rsid w:val="37922AD5"/>
    <w:rsid w:val="379A1CEF"/>
    <w:rsid w:val="379B4223"/>
    <w:rsid w:val="37B564F7"/>
    <w:rsid w:val="37B60E69"/>
    <w:rsid w:val="37C25074"/>
    <w:rsid w:val="37CA5B07"/>
    <w:rsid w:val="37CF65F0"/>
    <w:rsid w:val="37D027AD"/>
    <w:rsid w:val="37E24336"/>
    <w:rsid w:val="37E364F0"/>
    <w:rsid w:val="37F25055"/>
    <w:rsid w:val="37FB630E"/>
    <w:rsid w:val="38172213"/>
    <w:rsid w:val="381C47C8"/>
    <w:rsid w:val="381E7F61"/>
    <w:rsid w:val="383B4C4E"/>
    <w:rsid w:val="384174A3"/>
    <w:rsid w:val="384653A1"/>
    <w:rsid w:val="38543F62"/>
    <w:rsid w:val="38570293"/>
    <w:rsid w:val="386727CE"/>
    <w:rsid w:val="386B22C2"/>
    <w:rsid w:val="38796AD2"/>
    <w:rsid w:val="387E0FDF"/>
    <w:rsid w:val="38AC16A8"/>
    <w:rsid w:val="38AC78FA"/>
    <w:rsid w:val="38B44A00"/>
    <w:rsid w:val="38B92017"/>
    <w:rsid w:val="38BD4594"/>
    <w:rsid w:val="38C033A5"/>
    <w:rsid w:val="38CD161E"/>
    <w:rsid w:val="38D02376"/>
    <w:rsid w:val="38D07235"/>
    <w:rsid w:val="38DA279F"/>
    <w:rsid w:val="38F05D77"/>
    <w:rsid w:val="38F62E34"/>
    <w:rsid w:val="38FB262F"/>
    <w:rsid w:val="38FE1AFE"/>
    <w:rsid w:val="39017BBA"/>
    <w:rsid w:val="39023D25"/>
    <w:rsid w:val="390643F2"/>
    <w:rsid w:val="390E5EBF"/>
    <w:rsid w:val="39205BF2"/>
    <w:rsid w:val="39227BBC"/>
    <w:rsid w:val="392751D2"/>
    <w:rsid w:val="39292208"/>
    <w:rsid w:val="39296CF1"/>
    <w:rsid w:val="39390772"/>
    <w:rsid w:val="393B2A2C"/>
    <w:rsid w:val="39504729"/>
    <w:rsid w:val="395125A7"/>
    <w:rsid w:val="39520450"/>
    <w:rsid w:val="39570DCA"/>
    <w:rsid w:val="395818F2"/>
    <w:rsid w:val="395D29A2"/>
    <w:rsid w:val="397C3CF9"/>
    <w:rsid w:val="398208CC"/>
    <w:rsid w:val="398443D3"/>
    <w:rsid w:val="39A405D1"/>
    <w:rsid w:val="39AE1450"/>
    <w:rsid w:val="39B90629"/>
    <w:rsid w:val="39B9152E"/>
    <w:rsid w:val="39B97984"/>
    <w:rsid w:val="39BA127A"/>
    <w:rsid w:val="39CC7DC6"/>
    <w:rsid w:val="39D52E80"/>
    <w:rsid w:val="39D72754"/>
    <w:rsid w:val="39DA0497"/>
    <w:rsid w:val="39E723B7"/>
    <w:rsid w:val="39EB26A4"/>
    <w:rsid w:val="39F5707E"/>
    <w:rsid w:val="39F72424"/>
    <w:rsid w:val="3A071BC0"/>
    <w:rsid w:val="3A086DB2"/>
    <w:rsid w:val="3A1019BE"/>
    <w:rsid w:val="3A1C285D"/>
    <w:rsid w:val="3A1E65D5"/>
    <w:rsid w:val="3A1F5EA9"/>
    <w:rsid w:val="3A23639D"/>
    <w:rsid w:val="3A241712"/>
    <w:rsid w:val="3A3F654C"/>
    <w:rsid w:val="3A410516"/>
    <w:rsid w:val="3A4B6372"/>
    <w:rsid w:val="3A4F49E1"/>
    <w:rsid w:val="3A60385F"/>
    <w:rsid w:val="3A613431"/>
    <w:rsid w:val="3A637E1A"/>
    <w:rsid w:val="3A6F720B"/>
    <w:rsid w:val="3A71268C"/>
    <w:rsid w:val="3A920D71"/>
    <w:rsid w:val="3A96260F"/>
    <w:rsid w:val="3AA30888"/>
    <w:rsid w:val="3AA54601"/>
    <w:rsid w:val="3AAC3BE1"/>
    <w:rsid w:val="3AB17449"/>
    <w:rsid w:val="3AC3717D"/>
    <w:rsid w:val="3ACE12D0"/>
    <w:rsid w:val="3AEF3ACE"/>
    <w:rsid w:val="3AF637F4"/>
    <w:rsid w:val="3AFE433B"/>
    <w:rsid w:val="3B0008AB"/>
    <w:rsid w:val="3B051543"/>
    <w:rsid w:val="3B057CB2"/>
    <w:rsid w:val="3B0C28D2"/>
    <w:rsid w:val="3B3836C7"/>
    <w:rsid w:val="3B49787F"/>
    <w:rsid w:val="3B4B164C"/>
    <w:rsid w:val="3B4C61C3"/>
    <w:rsid w:val="3B532B46"/>
    <w:rsid w:val="3B5A5C52"/>
    <w:rsid w:val="3B5F6BA9"/>
    <w:rsid w:val="3B611B38"/>
    <w:rsid w:val="3B6A13A1"/>
    <w:rsid w:val="3B7562AE"/>
    <w:rsid w:val="3B916781"/>
    <w:rsid w:val="3BA7084C"/>
    <w:rsid w:val="3BBE659F"/>
    <w:rsid w:val="3BC1546A"/>
    <w:rsid w:val="3BC3400B"/>
    <w:rsid w:val="3BC60CD2"/>
    <w:rsid w:val="3BCB453B"/>
    <w:rsid w:val="3BD50A25"/>
    <w:rsid w:val="3BE970A6"/>
    <w:rsid w:val="3BF33A92"/>
    <w:rsid w:val="3C0A2369"/>
    <w:rsid w:val="3C125CC6"/>
    <w:rsid w:val="3C1558F9"/>
    <w:rsid w:val="3C187054"/>
    <w:rsid w:val="3C1B08D7"/>
    <w:rsid w:val="3C211F85"/>
    <w:rsid w:val="3C2A2C9F"/>
    <w:rsid w:val="3C2D0D52"/>
    <w:rsid w:val="3C30439E"/>
    <w:rsid w:val="3C4A1903"/>
    <w:rsid w:val="3C5502A8"/>
    <w:rsid w:val="3C601127"/>
    <w:rsid w:val="3C625919"/>
    <w:rsid w:val="3C65673D"/>
    <w:rsid w:val="3C6F34D4"/>
    <w:rsid w:val="3C713262"/>
    <w:rsid w:val="3C7840EA"/>
    <w:rsid w:val="3C85293C"/>
    <w:rsid w:val="3C8D7A42"/>
    <w:rsid w:val="3C97441D"/>
    <w:rsid w:val="3CBE6245"/>
    <w:rsid w:val="3CC66207"/>
    <w:rsid w:val="3CCA65A0"/>
    <w:rsid w:val="3CCF0A37"/>
    <w:rsid w:val="3CD64F45"/>
    <w:rsid w:val="3CDE5C4B"/>
    <w:rsid w:val="3CFD4653"/>
    <w:rsid w:val="3D023F8C"/>
    <w:rsid w:val="3D097450"/>
    <w:rsid w:val="3D125944"/>
    <w:rsid w:val="3D1B4D1A"/>
    <w:rsid w:val="3D1D426D"/>
    <w:rsid w:val="3D1F4715"/>
    <w:rsid w:val="3D211F38"/>
    <w:rsid w:val="3D323514"/>
    <w:rsid w:val="3D3619FA"/>
    <w:rsid w:val="3D4218E5"/>
    <w:rsid w:val="3D477BF1"/>
    <w:rsid w:val="3D4E71D1"/>
    <w:rsid w:val="3D540560"/>
    <w:rsid w:val="3D5B3B5C"/>
    <w:rsid w:val="3D5E09FB"/>
    <w:rsid w:val="3D6D44AB"/>
    <w:rsid w:val="3D6D4830"/>
    <w:rsid w:val="3D714C6E"/>
    <w:rsid w:val="3D734E8A"/>
    <w:rsid w:val="3D7A6218"/>
    <w:rsid w:val="3D953ABF"/>
    <w:rsid w:val="3D9A2E27"/>
    <w:rsid w:val="3D9E6C34"/>
    <w:rsid w:val="3DA638A8"/>
    <w:rsid w:val="3DA731A6"/>
    <w:rsid w:val="3DB41EF1"/>
    <w:rsid w:val="3DC11C4A"/>
    <w:rsid w:val="3DC6320C"/>
    <w:rsid w:val="3DD551FD"/>
    <w:rsid w:val="3DDD0555"/>
    <w:rsid w:val="3DDF66B0"/>
    <w:rsid w:val="3DE11404"/>
    <w:rsid w:val="3DF00289"/>
    <w:rsid w:val="3E036536"/>
    <w:rsid w:val="3E044FCE"/>
    <w:rsid w:val="3E062E06"/>
    <w:rsid w:val="3E104487"/>
    <w:rsid w:val="3E126A8F"/>
    <w:rsid w:val="3E1C3664"/>
    <w:rsid w:val="3E230966"/>
    <w:rsid w:val="3E235573"/>
    <w:rsid w:val="3E241CE0"/>
    <w:rsid w:val="3E442382"/>
    <w:rsid w:val="3E5325C6"/>
    <w:rsid w:val="3E544BA0"/>
    <w:rsid w:val="3E5B30B7"/>
    <w:rsid w:val="3E5E3444"/>
    <w:rsid w:val="3E603179"/>
    <w:rsid w:val="3E682515"/>
    <w:rsid w:val="3E75253C"/>
    <w:rsid w:val="3E7C049D"/>
    <w:rsid w:val="3E860BED"/>
    <w:rsid w:val="3EC05EAD"/>
    <w:rsid w:val="3EC44615"/>
    <w:rsid w:val="3ED83AF5"/>
    <w:rsid w:val="3EEB0A50"/>
    <w:rsid w:val="3EEE0374"/>
    <w:rsid w:val="3EF45B57"/>
    <w:rsid w:val="3EF47905"/>
    <w:rsid w:val="3EF67B21"/>
    <w:rsid w:val="3EFB0C93"/>
    <w:rsid w:val="3EFE4C27"/>
    <w:rsid w:val="3F03223E"/>
    <w:rsid w:val="3F050B2F"/>
    <w:rsid w:val="3F0833B0"/>
    <w:rsid w:val="3F0D231B"/>
    <w:rsid w:val="3F142CA3"/>
    <w:rsid w:val="3F2D1834"/>
    <w:rsid w:val="3F2D5DAB"/>
    <w:rsid w:val="3F3A7EA2"/>
    <w:rsid w:val="3F3D686C"/>
    <w:rsid w:val="3F3E429E"/>
    <w:rsid w:val="3F453141"/>
    <w:rsid w:val="3F5010C5"/>
    <w:rsid w:val="3F653B9C"/>
    <w:rsid w:val="3F661CE4"/>
    <w:rsid w:val="3F6A7BC7"/>
    <w:rsid w:val="3F6F1681"/>
    <w:rsid w:val="3F740A45"/>
    <w:rsid w:val="3F761C89"/>
    <w:rsid w:val="3F76656C"/>
    <w:rsid w:val="3F7C2086"/>
    <w:rsid w:val="3F880418"/>
    <w:rsid w:val="3F8E5FAB"/>
    <w:rsid w:val="3F9133A5"/>
    <w:rsid w:val="3F93711E"/>
    <w:rsid w:val="3F960F9D"/>
    <w:rsid w:val="3FA27361"/>
    <w:rsid w:val="3FAF13AE"/>
    <w:rsid w:val="3FBA2E0B"/>
    <w:rsid w:val="3FC419CD"/>
    <w:rsid w:val="3FC92B3F"/>
    <w:rsid w:val="3FD12164"/>
    <w:rsid w:val="3FE71217"/>
    <w:rsid w:val="3FE742EB"/>
    <w:rsid w:val="3FFB4CC3"/>
    <w:rsid w:val="400D3374"/>
    <w:rsid w:val="40155D85"/>
    <w:rsid w:val="40316936"/>
    <w:rsid w:val="403230FE"/>
    <w:rsid w:val="403B7942"/>
    <w:rsid w:val="40410390"/>
    <w:rsid w:val="404843AC"/>
    <w:rsid w:val="404B0C1B"/>
    <w:rsid w:val="40556AC9"/>
    <w:rsid w:val="4071080D"/>
    <w:rsid w:val="407F3E9A"/>
    <w:rsid w:val="4081341A"/>
    <w:rsid w:val="408716C6"/>
    <w:rsid w:val="408E31EA"/>
    <w:rsid w:val="40953369"/>
    <w:rsid w:val="40982232"/>
    <w:rsid w:val="409A272E"/>
    <w:rsid w:val="40A107A5"/>
    <w:rsid w:val="40B548B8"/>
    <w:rsid w:val="40C23DD3"/>
    <w:rsid w:val="40C61775"/>
    <w:rsid w:val="40C8049E"/>
    <w:rsid w:val="40CC0682"/>
    <w:rsid w:val="40D40263"/>
    <w:rsid w:val="40D519B8"/>
    <w:rsid w:val="40E63319"/>
    <w:rsid w:val="40E95466"/>
    <w:rsid w:val="40EB2F89"/>
    <w:rsid w:val="410A24F1"/>
    <w:rsid w:val="41265D6F"/>
    <w:rsid w:val="413C2DF3"/>
    <w:rsid w:val="413E1974"/>
    <w:rsid w:val="41547434"/>
    <w:rsid w:val="415475F9"/>
    <w:rsid w:val="41635A41"/>
    <w:rsid w:val="416A7710"/>
    <w:rsid w:val="41711F54"/>
    <w:rsid w:val="418710AB"/>
    <w:rsid w:val="418C27C9"/>
    <w:rsid w:val="41941A91"/>
    <w:rsid w:val="419C22BA"/>
    <w:rsid w:val="419E7FFC"/>
    <w:rsid w:val="41B24CC0"/>
    <w:rsid w:val="41BD66D4"/>
    <w:rsid w:val="41D37CA5"/>
    <w:rsid w:val="41E11926"/>
    <w:rsid w:val="41EA4FEF"/>
    <w:rsid w:val="41EC1D72"/>
    <w:rsid w:val="41ED1500"/>
    <w:rsid w:val="41F12A3B"/>
    <w:rsid w:val="41F74DEF"/>
    <w:rsid w:val="42024357"/>
    <w:rsid w:val="420C7277"/>
    <w:rsid w:val="42141D20"/>
    <w:rsid w:val="42255D98"/>
    <w:rsid w:val="42464AE1"/>
    <w:rsid w:val="424E1A22"/>
    <w:rsid w:val="4254350E"/>
    <w:rsid w:val="426E4D48"/>
    <w:rsid w:val="427B626D"/>
    <w:rsid w:val="4289110D"/>
    <w:rsid w:val="429159D0"/>
    <w:rsid w:val="4292190E"/>
    <w:rsid w:val="42960B06"/>
    <w:rsid w:val="42A24214"/>
    <w:rsid w:val="42A87384"/>
    <w:rsid w:val="42AB09B6"/>
    <w:rsid w:val="42B80A54"/>
    <w:rsid w:val="42B80EC5"/>
    <w:rsid w:val="42C10446"/>
    <w:rsid w:val="42C53514"/>
    <w:rsid w:val="42C7049C"/>
    <w:rsid w:val="42CE66BF"/>
    <w:rsid w:val="42CF2ADA"/>
    <w:rsid w:val="42E64850"/>
    <w:rsid w:val="42E77E92"/>
    <w:rsid w:val="42ED123B"/>
    <w:rsid w:val="42ED4FA9"/>
    <w:rsid w:val="42EE2493"/>
    <w:rsid w:val="42F26851"/>
    <w:rsid w:val="42F65E36"/>
    <w:rsid w:val="43045BF0"/>
    <w:rsid w:val="431247FD"/>
    <w:rsid w:val="431F0CC7"/>
    <w:rsid w:val="4328489C"/>
    <w:rsid w:val="43286173"/>
    <w:rsid w:val="43290B88"/>
    <w:rsid w:val="43301127"/>
    <w:rsid w:val="433964E6"/>
    <w:rsid w:val="43432C09"/>
    <w:rsid w:val="435412BA"/>
    <w:rsid w:val="43556C07"/>
    <w:rsid w:val="43686E11"/>
    <w:rsid w:val="436C3C3A"/>
    <w:rsid w:val="438576C5"/>
    <w:rsid w:val="43A452DD"/>
    <w:rsid w:val="43A91A60"/>
    <w:rsid w:val="43AB7C4E"/>
    <w:rsid w:val="43AE2905"/>
    <w:rsid w:val="43BC29BB"/>
    <w:rsid w:val="43C05F2B"/>
    <w:rsid w:val="43D63DD9"/>
    <w:rsid w:val="43E31A3B"/>
    <w:rsid w:val="43E63159"/>
    <w:rsid w:val="43E715B7"/>
    <w:rsid w:val="43F37E69"/>
    <w:rsid w:val="440C6FD6"/>
    <w:rsid w:val="441822E7"/>
    <w:rsid w:val="441B3B85"/>
    <w:rsid w:val="441C2FAC"/>
    <w:rsid w:val="442C7B41"/>
    <w:rsid w:val="443773EC"/>
    <w:rsid w:val="443B7384"/>
    <w:rsid w:val="4441183E"/>
    <w:rsid w:val="444A0940"/>
    <w:rsid w:val="44562E10"/>
    <w:rsid w:val="445D37BB"/>
    <w:rsid w:val="44605972"/>
    <w:rsid w:val="44625310"/>
    <w:rsid w:val="4472378B"/>
    <w:rsid w:val="44872FC9"/>
    <w:rsid w:val="44A616A1"/>
    <w:rsid w:val="44A65BEB"/>
    <w:rsid w:val="44AB55DA"/>
    <w:rsid w:val="44AD1762"/>
    <w:rsid w:val="44BB2A01"/>
    <w:rsid w:val="44BD69EB"/>
    <w:rsid w:val="44BF284E"/>
    <w:rsid w:val="44CF0FCA"/>
    <w:rsid w:val="44D97CC8"/>
    <w:rsid w:val="44DB7FE4"/>
    <w:rsid w:val="44E17603"/>
    <w:rsid w:val="44EC4F48"/>
    <w:rsid w:val="44EF5EC4"/>
    <w:rsid w:val="45036AF3"/>
    <w:rsid w:val="450916BA"/>
    <w:rsid w:val="452378F0"/>
    <w:rsid w:val="45343151"/>
    <w:rsid w:val="453E3470"/>
    <w:rsid w:val="454315E6"/>
    <w:rsid w:val="45467BF7"/>
    <w:rsid w:val="454964D0"/>
    <w:rsid w:val="454A2974"/>
    <w:rsid w:val="454A7413"/>
    <w:rsid w:val="454B183C"/>
    <w:rsid w:val="45505AB1"/>
    <w:rsid w:val="455A7440"/>
    <w:rsid w:val="455F7113"/>
    <w:rsid w:val="45651290"/>
    <w:rsid w:val="456669A6"/>
    <w:rsid w:val="456F15BE"/>
    <w:rsid w:val="457A1327"/>
    <w:rsid w:val="45817B3D"/>
    <w:rsid w:val="45885B85"/>
    <w:rsid w:val="45A33E32"/>
    <w:rsid w:val="45B57C05"/>
    <w:rsid w:val="45B84A42"/>
    <w:rsid w:val="45BD3146"/>
    <w:rsid w:val="45CB439E"/>
    <w:rsid w:val="45D3296A"/>
    <w:rsid w:val="45D81FA6"/>
    <w:rsid w:val="45E2495B"/>
    <w:rsid w:val="45EC546D"/>
    <w:rsid w:val="45EF52CA"/>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70546"/>
    <w:rsid w:val="466C3E7F"/>
    <w:rsid w:val="46911EDD"/>
    <w:rsid w:val="46957BB9"/>
    <w:rsid w:val="46966CED"/>
    <w:rsid w:val="46AA2FE6"/>
    <w:rsid w:val="46AC31BB"/>
    <w:rsid w:val="46AD7095"/>
    <w:rsid w:val="46BA58D8"/>
    <w:rsid w:val="46C04C97"/>
    <w:rsid w:val="46D12A09"/>
    <w:rsid w:val="46D93D8B"/>
    <w:rsid w:val="46DD15C6"/>
    <w:rsid w:val="46F50A83"/>
    <w:rsid w:val="46FC7AF4"/>
    <w:rsid w:val="46FF153C"/>
    <w:rsid w:val="470703F1"/>
    <w:rsid w:val="47081B1C"/>
    <w:rsid w:val="470A4038"/>
    <w:rsid w:val="470D3C59"/>
    <w:rsid w:val="470E1780"/>
    <w:rsid w:val="470F5434"/>
    <w:rsid w:val="47264D1B"/>
    <w:rsid w:val="472D3690"/>
    <w:rsid w:val="472F1E22"/>
    <w:rsid w:val="47633879"/>
    <w:rsid w:val="476615BC"/>
    <w:rsid w:val="476A1665"/>
    <w:rsid w:val="4770243A"/>
    <w:rsid w:val="477038C4"/>
    <w:rsid w:val="477C493B"/>
    <w:rsid w:val="47814028"/>
    <w:rsid w:val="47830694"/>
    <w:rsid w:val="478C3010"/>
    <w:rsid w:val="47973308"/>
    <w:rsid w:val="47A3636C"/>
    <w:rsid w:val="47A6009E"/>
    <w:rsid w:val="47C4059F"/>
    <w:rsid w:val="47CB141F"/>
    <w:rsid w:val="47E524E0"/>
    <w:rsid w:val="47E7550C"/>
    <w:rsid w:val="47EC43E0"/>
    <w:rsid w:val="47ED3A55"/>
    <w:rsid w:val="48030BB8"/>
    <w:rsid w:val="48097C08"/>
    <w:rsid w:val="480F1604"/>
    <w:rsid w:val="48217291"/>
    <w:rsid w:val="482413D6"/>
    <w:rsid w:val="48284AC3"/>
    <w:rsid w:val="482C4C7A"/>
    <w:rsid w:val="482E0134"/>
    <w:rsid w:val="482F19AD"/>
    <w:rsid w:val="483268AF"/>
    <w:rsid w:val="48396CD0"/>
    <w:rsid w:val="48573FB3"/>
    <w:rsid w:val="486756A5"/>
    <w:rsid w:val="48715AE0"/>
    <w:rsid w:val="48760B5B"/>
    <w:rsid w:val="4883402E"/>
    <w:rsid w:val="48942FA6"/>
    <w:rsid w:val="489D100D"/>
    <w:rsid w:val="48A02B65"/>
    <w:rsid w:val="48A21596"/>
    <w:rsid w:val="48AE3E72"/>
    <w:rsid w:val="48B4464C"/>
    <w:rsid w:val="48BA6A4E"/>
    <w:rsid w:val="48C22822"/>
    <w:rsid w:val="48CE799F"/>
    <w:rsid w:val="48D65CE6"/>
    <w:rsid w:val="48D90393"/>
    <w:rsid w:val="48DC1EC6"/>
    <w:rsid w:val="48DF5182"/>
    <w:rsid w:val="48EB6052"/>
    <w:rsid w:val="48ED292C"/>
    <w:rsid w:val="48F30188"/>
    <w:rsid w:val="48F826E7"/>
    <w:rsid w:val="48F86243"/>
    <w:rsid w:val="48FA7E25"/>
    <w:rsid w:val="48FB5D34"/>
    <w:rsid w:val="490231AB"/>
    <w:rsid w:val="490746D8"/>
    <w:rsid w:val="491D3BC2"/>
    <w:rsid w:val="49301FE3"/>
    <w:rsid w:val="4931500B"/>
    <w:rsid w:val="49366D6C"/>
    <w:rsid w:val="493E4EB6"/>
    <w:rsid w:val="49550F6D"/>
    <w:rsid w:val="496B2EB9"/>
    <w:rsid w:val="497102A6"/>
    <w:rsid w:val="497A30FC"/>
    <w:rsid w:val="497A7332"/>
    <w:rsid w:val="497E0E3E"/>
    <w:rsid w:val="498429B8"/>
    <w:rsid w:val="49883FFC"/>
    <w:rsid w:val="4992120F"/>
    <w:rsid w:val="49971F00"/>
    <w:rsid w:val="499C12C5"/>
    <w:rsid w:val="49A245B2"/>
    <w:rsid w:val="49AF79E0"/>
    <w:rsid w:val="49C600F0"/>
    <w:rsid w:val="49C64593"/>
    <w:rsid w:val="49D77A09"/>
    <w:rsid w:val="49D910DE"/>
    <w:rsid w:val="49E862B8"/>
    <w:rsid w:val="49EB7B56"/>
    <w:rsid w:val="49F20EE5"/>
    <w:rsid w:val="49F27137"/>
    <w:rsid w:val="49FD6207"/>
    <w:rsid w:val="49FF46DE"/>
    <w:rsid w:val="4A0B1E13"/>
    <w:rsid w:val="4A143551"/>
    <w:rsid w:val="4A161077"/>
    <w:rsid w:val="4A183041"/>
    <w:rsid w:val="4A1B46B8"/>
    <w:rsid w:val="4A1C3D58"/>
    <w:rsid w:val="4A1C41B3"/>
    <w:rsid w:val="4A214B31"/>
    <w:rsid w:val="4A2D016F"/>
    <w:rsid w:val="4A305126"/>
    <w:rsid w:val="4A334488"/>
    <w:rsid w:val="4A374AD1"/>
    <w:rsid w:val="4A3803BC"/>
    <w:rsid w:val="4A443111"/>
    <w:rsid w:val="4A471230"/>
    <w:rsid w:val="4A49144C"/>
    <w:rsid w:val="4A7E7B74"/>
    <w:rsid w:val="4A7F0B54"/>
    <w:rsid w:val="4A800BE6"/>
    <w:rsid w:val="4A8175A2"/>
    <w:rsid w:val="4A8F7DB6"/>
    <w:rsid w:val="4A9A1CA8"/>
    <w:rsid w:val="4AA77F21"/>
    <w:rsid w:val="4AB13C8E"/>
    <w:rsid w:val="4AB34B18"/>
    <w:rsid w:val="4AB701DC"/>
    <w:rsid w:val="4AC94B13"/>
    <w:rsid w:val="4ACC5BD9"/>
    <w:rsid w:val="4ACF3E44"/>
    <w:rsid w:val="4AD16200"/>
    <w:rsid w:val="4AD64A28"/>
    <w:rsid w:val="4ADF590D"/>
    <w:rsid w:val="4AE37CBF"/>
    <w:rsid w:val="4AE57D42"/>
    <w:rsid w:val="4AE86CFA"/>
    <w:rsid w:val="4AF34F14"/>
    <w:rsid w:val="4AFF7D5D"/>
    <w:rsid w:val="4B090459"/>
    <w:rsid w:val="4B0B04B0"/>
    <w:rsid w:val="4B2C31E2"/>
    <w:rsid w:val="4B2E419E"/>
    <w:rsid w:val="4B362BEC"/>
    <w:rsid w:val="4B375749"/>
    <w:rsid w:val="4B5E2BD8"/>
    <w:rsid w:val="4B637B9B"/>
    <w:rsid w:val="4B7A73E4"/>
    <w:rsid w:val="4B7E6B36"/>
    <w:rsid w:val="4B92297F"/>
    <w:rsid w:val="4B95421D"/>
    <w:rsid w:val="4B9D7BAD"/>
    <w:rsid w:val="4BA32DDE"/>
    <w:rsid w:val="4BAB3A41"/>
    <w:rsid w:val="4BB14C65"/>
    <w:rsid w:val="4BC13445"/>
    <w:rsid w:val="4BC16A32"/>
    <w:rsid w:val="4BC30D8B"/>
    <w:rsid w:val="4BC82845"/>
    <w:rsid w:val="4BD1079D"/>
    <w:rsid w:val="4BD20FCE"/>
    <w:rsid w:val="4BD42F98"/>
    <w:rsid w:val="4BE60F1D"/>
    <w:rsid w:val="4BEA4569"/>
    <w:rsid w:val="4BF40F13"/>
    <w:rsid w:val="4BF947AC"/>
    <w:rsid w:val="4BFF129C"/>
    <w:rsid w:val="4BFF5B3B"/>
    <w:rsid w:val="4C0C793F"/>
    <w:rsid w:val="4C1B10FC"/>
    <w:rsid w:val="4C2C2DD4"/>
    <w:rsid w:val="4C320168"/>
    <w:rsid w:val="4C35155C"/>
    <w:rsid w:val="4C3A619E"/>
    <w:rsid w:val="4C433C79"/>
    <w:rsid w:val="4C59524B"/>
    <w:rsid w:val="4C621EBA"/>
    <w:rsid w:val="4C673738"/>
    <w:rsid w:val="4C746F8D"/>
    <w:rsid w:val="4C7616E3"/>
    <w:rsid w:val="4C8E1BBA"/>
    <w:rsid w:val="4C9170DB"/>
    <w:rsid w:val="4C921698"/>
    <w:rsid w:val="4C940979"/>
    <w:rsid w:val="4CC1104E"/>
    <w:rsid w:val="4CC254E6"/>
    <w:rsid w:val="4CCC03DE"/>
    <w:rsid w:val="4CD0017A"/>
    <w:rsid w:val="4CD314A1"/>
    <w:rsid w:val="4CD6689C"/>
    <w:rsid w:val="4CEA3340"/>
    <w:rsid w:val="4CEB33D6"/>
    <w:rsid w:val="4CEB58CD"/>
    <w:rsid w:val="4CF24049"/>
    <w:rsid w:val="4D0067D1"/>
    <w:rsid w:val="4D0258E3"/>
    <w:rsid w:val="4D07114B"/>
    <w:rsid w:val="4D113D78"/>
    <w:rsid w:val="4D151ABA"/>
    <w:rsid w:val="4D186EB4"/>
    <w:rsid w:val="4D265A75"/>
    <w:rsid w:val="4D2E1BD6"/>
    <w:rsid w:val="4D2E783D"/>
    <w:rsid w:val="4D3D691B"/>
    <w:rsid w:val="4D46288D"/>
    <w:rsid w:val="4D587BF8"/>
    <w:rsid w:val="4D5A74CD"/>
    <w:rsid w:val="4D5C50CF"/>
    <w:rsid w:val="4D6D36A4"/>
    <w:rsid w:val="4D8C3FD3"/>
    <w:rsid w:val="4D9B21EA"/>
    <w:rsid w:val="4DA01C46"/>
    <w:rsid w:val="4DA03072"/>
    <w:rsid w:val="4DBC35D4"/>
    <w:rsid w:val="4DC475C1"/>
    <w:rsid w:val="4DCB3F26"/>
    <w:rsid w:val="4DD0778F"/>
    <w:rsid w:val="4DF30C68"/>
    <w:rsid w:val="4E015B9A"/>
    <w:rsid w:val="4E0A43F8"/>
    <w:rsid w:val="4E1E674C"/>
    <w:rsid w:val="4E2077F1"/>
    <w:rsid w:val="4E301638"/>
    <w:rsid w:val="4E4432FA"/>
    <w:rsid w:val="4E481BAD"/>
    <w:rsid w:val="4E4C1D55"/>
    <w:rsid w:val="4E630CF6"/>
    <w:rsid w:val="4E7105B0"/>
    <w:rsid w:val="4E7B3B9E"/>
    <w:rsid w:val="4E7E10D4"/>
    <w:rsid w:val="4E7F73EA"/>
    <w:rsid w:val="4E86609F"/>
    <w:rsid w:val="4E962786"/>
    <w:rsid w:val="4E9B7300"/>
    <w:rsid w:val="4E9D327A"/>
    <w:rsid w:val="4EA14F31"/>
    <w:rsid w:val="4EAB2E47"/>
    <w:rsid w:val="4EB62E28"/>
    <w:rsid w:val="4ECC264C"/>
    <w:rsid w:val="4ED64F6F"/>
    <w:rsid w:val="4EDD6607"/>
    <w:rsid w:val="4EE93C09"/>
    <w:rsid w:val="4EEC05F8"/>
    <w:rsid w:val="4F045EE7"/>
    <w:rsid w:val="4F18319B"/>
    <w:rsid w:val="4F1C64FB"/>
    <w:rsid w:val="4F2204BE"/>
    <w:rsid w:val="4F2B5DCC"/>
    <w:rsid w:val="4F3A5808"/>
    <w:rsid w:val="4F3F2E1E"/>
    <w:rsid w:val="4F5C39D0"/>
    <w:rsid w:val="4F5D3854"/>
    <w:rsid w:val="4F6050C6"/>
    <w:rsid w:val="4F622668"/>
    <w:rsid w:val="4F70497F"/>
    <w:rsid w:val="4F745E98"/>
    <w:rsid w:val="4F786330"/>
    <w:rsid w:val="4F7A581F"/>
    <w:rsid w:val="4F822D0B"/>
    <w:rsid w:val="4F8847C5"/>
    <w:rsid w:val="4F907ED3"/>
    <w:rsid w:val="4F9111A0"/>
    <w:rsid w:val="4F99109E"/>
    <w:rsid w:val="4FA944F3"/>
    <w:rsid w:val="4FAB2261"/>
    <w:rsid w:val="4FB82BD0"/>
    <w:rsid w:val="4FBA06F6"/>
    <w:rsid w:val="4FBA4253"/>
    <w:rsid w:val="4FBB0CFB"/>
    <w:rsid w:val="4FC610F0"/>
    <w:rsid w:val="4FC926E8"/>
    <w:rsid w:val="4FCC4157"/>
    <w:rsid w:val="4FDE2637"/>
    <w:rsid w:val="4FDF63AF"/>
    <w:rsid w:val="4FE614EB"/>
    <w:rsid w:val="4FEA3F18"/>
    <w:rsid w:val="4FF31631"/>
    <w:rsid w:val="4FFD05E3"/>
    <w:rsid w:val="50001E29"/>
    <w:rsid w:val="5001504A"/>
    <w:rsid w:val="50055E16"/>
    <w:rsid w:val="50106568"/>
    <w:rsid w:val="501317C3"/>
    <w:rsid w:val="50155FDF"/>
    <w:rsid w:val="5028209B"/>
    <w:rsid w:val="502E69EF"/>
    <w:rsid w:val="503415A0"/>
    <w:rsid w:val="503F0658"/>
    <w:rsid w:val="50401050"/>
    <w:rsid w:val="505E4CC8"/>
    <w:rsid w:val="507C59AC"/>
    <w:rsid w:val="50827466"/>
    <w:rsid w:val="50836669"/>
    <w:rsid w:val="508872DA"/>
    <w:rsid w:val="508D49F6"/>
    <w:rsid w:val="509B49B8"/>
    <w:rsid w:val="50A44C4C"/>
    <w:rsid w:val="50A82C45"/>
    <w:rsid w:val="50AD025B"/>
    <w:rsid w:val="50AF7B2F"/>
    <w:rsid w:val="50B60AA4"/>
    <w:rsid w:val="50B67311"/>
    <w:rsid w:val="50B9391E"/>
    <w:rsid w:val="50D0623A"/>
    <w:rsid w:val="50D61560"/>
    <w:rsid w:val="50D70E34"/>
    <w:rsid w:val="50DF037D"/>
    <w:rsid w:val="50E27F05"/>
    <w:rsid w:val="50E603F5"/>
    <w:rsid w:val="50EA460E"/>
    <w:rsid w:val="50F32112"/>
    <w:rsid w:val="51016FAF"/>
    <w:rsid w:val="510F05CE"/>
    <w:rsid w:val="510F6820"/>
    <w:rsid w:val="5112017C"/>
    <w:rsid w:val="51140C62"/>
    <w:rsid w:val="511637E5"/>
    <w:rsid w:val="512473D9"/>
    <w:rsid w:val="512C1180"/>
    <w:rsid w:val="51330760"/>
    <w:rsid w:val="51422C97"/>
    <w:rsid w:val="515052A0"/>
    <w:rsid w:val="515626A1"/>
    <w:rsid w:val="515D62DC"/>
    <w:rsid w:val="515E33F2"/>
    <w:rsid w:val="51616410"/>
    <w:rsid w:val="5162060C"/>
    <w:rsid w:val="51752B27"/>
    <w:rsid w:val="517C742D"/>
    <w:rsid w:val="518C60C3"/>
    <w:rsid w:val="51915487"/>
    <w:rsid w:val="519A0DF5"/>
    <w:rsid w:val="519B1808"/>
    <w:rsid w:val="519C6BF2"/>
    <w:rsid w:val="51A026FC"/>
    <w:rsid w:val="51A054E7"/>
    <w:rsid w:val="51B355E6"/>
    <w:rsid w:val="51C21AE4"/>
    <w:rsid w:val="51D57A6A"/>
    <w:rsid w:val="51D66ADD"/>
    <w:rsid w:val="51D75E09"/>
    <w:rsid w:val="51E04197"/>
    <w:rsid w:val="51E073BF"/>
    <w:rsid w:val="51E371DA"/>
    <w:rsid w:val="51F021AD"/>
    <w:rsid w:val="51F3415F"/>
    <w:rsid w:val="51F83507"/>
    <w:rsid w:val="520B348B"/>
    <w:rsid w:val="521A722A"/>
    <w:rsid w:val="522A26AA"/>
    <w:rsid w:val="524C32F4"/>
    <w:rsid w:val="5253098E"/>
    <w:rsid w:val="52572AAC"/>
    <w:rsid w:val="525B57D5"/>
    <w:rsid w:val="529062B8"/>
    <w:rsid w:val="529514B5"/>
    <w:rsid w:val="52953939"/>
    <w:rsid w:val="529C2335"/>
    <w:rsid w:val="52B635B1"/>
    <w:rsid w:val="52B82C74"/>
    <w:rsid w:val="52B94123"/>
    <w:rsid w:val="52BE22AC"/>
    <w:rsid w:val="52C04276"/>
    <w:rsid w:val="52D44DDC"/>
    <w:rsid w:val="52D57346"/>
    <w:rsid w:val="52F60F6D"/>
    <w:rsid w:val="53034162"/>
    <w:rsid w:val="53097A2C"/>
    <w:rsid w:val="530F6FAB"/>
    <w:rsid w:val="53102B3D"/>
    <w:rsid w:val="531406A5"/>
    <w:rsid w:val="53162A7A"/>
    <w:rsid w:val="531D5224"/>
    <w:rsid w:val="53202F66"/>
    <w:rsid w:val="532564A3"/>
    <w:rsid w:val="53374CF2"/>
    <w:rsid w:val="5339476F"/>
    <w:rsid w:val="53403A04"/>
    <w:rsid w:val="534D356E"/>
    <w:rsid w:val="534D7664"/>
    <w:rsid w:val="535D1AC5"/>
    <w:rsid w:val="5369290D"/>
    <w:rsid w:val="536C21E7"/>
    <w:rsid w:val="536C2E61"/>
    <w:rsid w:val="536F1BBE"/>
    <w:rsid w:val="53837051"/>
    <w:rsid w:val="538C29FB"/>
    <w:rsid w:val="539352A0"/>
    <w:rsid w:val="539701A5"/>
    <w:rsid w:val="53980887"/>
    <w:rsid w:val="539C6BDB"/>
    <w:rsid w:val="53A640C7"/>
    <w:rsid w:val="53AC69C1"/>
    <w:rsid w:val="53BB1E5C"/>
    <w:rsid w:val="53BD6A07"/>
    <w:rsid w:val="53C14498"/>
    <w:rsid w:val="53DC5014"/>
    <w:rsid w:val="53EC14F6"/>
    <w:rsid w:val="53F4459D"/>
    <w:rsid w:val="53FE01E6"/>
    <w:rsid w:val="54085ED4"/>
    <w:rsid w:val="540B7C39"/>
    <w:rsid w:val="54101A67"/>
    <w:rsid w:val="5418636F"/>
    <w:rsid w:val="542D7105"/>
    <w:rsid w:val="543C3DD0"/>
    <w:rsid w:val="544951A8"/>
    <w:rsid w:val="544F34C3"/>
    <w:rsid w:val="545C3B2A"/>
    <w:rsid w:val="54696247"/>
    <w:rsid w:val="546B2FE2"/>
    <w:rsid w:val="548B2661"/>
    <w:rsid w:val="54AA1733"/>
    <w:rsid w:val="54B12F7D"/>
    <w:rsid w:val="54C36822"/>
    <w:rsid w:val="54C811C0"/>
    <w:rsid w:val="54C93FA5"/>
    <w:rsid w:val="54D82C20"/>
    <w:rsid w:val="54F949FD"/>
    <w:rsid w:val="54F975CB"/>
    <w:rsid w:val="54FC20BE"/>
    <w:rsid w:val="55017D77"/>
    <w:rsid w:val="55047CFE"/>
    <w:rsid w:val="550A5C7C"/>
    <w:rsid w:val="550F6DEF"/>
    <w:rsid w:val="551A3CA4"/>
    <w:rsid w:val="552354D0"/>
    <w:rsid w:val="554C3717"/>
    <w:rsid w:val="554D6FB0"/>
    <w:rsid w:val="55653867"/>
    <w:rsid w:val="556E4ACE"/>
    <w:rsid w:val="556E620B"/>
    <w:rsid w:val="557A2BAA"/>
    <w:rsid w:val="557D644E"/>
    <w:rsid w:val="55872E29"/>
    <w:rsid w:val="55945546"/>
    <w:rsid w:val="559A0800"/>
    <w:rsid w:val="559D264C"/>
    <w:rsid w:val="55A0560C"/>
    <w:rsid w:val="55A734CB"/>
    <w:rsid w:val="55AA2FBB"/>
    <w:rsid w:val="55BB220A"/>
    <w:rsid w:val="55C67DF5"/>
    <w:rsid w:val="55D45164"/>
    <w:rsid w:val="55D5558D"/>
    <w:rsid w:val="55DA03DE"/>
    <w:rsid w:val="55DA564E"/>
    <w:rsid w:val="56026DBA"/>
    <w:rsid w:val="56064695"/>
    <w:rsid w:val="560768CE"/>
    <w:rsid w:val="56096DE2"/>
    <w:rsid w:val="56197D89"/>
    <w:rsid w:val="56352885"/>
    <w:rsid w:val="5651167C"/>
    <w:rsid w:val="565A588A"/>
    <w:rsid w:val="565D1DDC"/>
    <w:rsid w:val="566A06F2"/>
    <w:rsid w:val="566B62A7"/>
    <w:rsid w:val="566F58BC"/>
    <w:rsid w:val="567B1298"/>
    <w:rsid w:val="5680211A"/>
    <w:rsid w:val="568578F8"/>
    <w:rsid w:val="56995D14"/>
    <w:rsid w:val="56996169"/>
    <w:rsid w:val="56A5522E"/>
    <w:rsid w:val="56A6354C"/>
    <w:rsid w:val="56AB2B47"/>
    <w:rsid w:val="56BF3426"/>
    <w:rsid w:val="56C43C09"/>
    <w:rsid w:val="56C87388"/>
    <w:rsid w:val="56CB143B"/>
    <w:rsid w:val="56D12D05"/>
    <w:rsid w:val="56D525E2"/>
    <w:rsid w:val="56D54068"/>
    <w:rsid w:val="56E37C18"/>
    <w:rsid w:val="56E60023"/>
    <w:rsid w:val="56EE1B8C"/>
    <w:rsid w:val="5701052C"/>
    <w:rsid w:val="570556BE"/>
    <w:rsid w:val="570C73FA"/>
    <w:rsid w:val="571D642F"/>
    <w:rsid w:val="572D7A00"/>
    <w:rsid w:val="574243CF"/>
    <w:rsid w:val="5748081E"/>
    <w:rsid w:val="575046D6"/>
    <w:rsid w:val="57643855"/>
    <w:rsid w:val="57651C7D"/>
    <w:rsid w:val="576D604E"/>
    <w:rsid w:val="57713D91"/>
    <w:rsid w:val="57AE1B0B"/>
    <w:rsid w:val="57B1539B"/>
    <w:rsid w:val="57B23EAE"/>
    <w:rsid w:val="57C5211D"/>
    <w:rsid w:val="57CD0BA5"/>
    <w:rsid w:val="57CE6FB5"/>
    <w:rsid w:val="57D305A7"/>
    <w:rsid w:val="57EA3B43"/>
    <w:rsid w:val="57F15C7F"/>
    <w:rsid w:val="57F6783F"/>
    <w:rsid w:val="58086E95"/>
    <w:rsid w:val="58112E7E"/>
    <w:rsid w:val="581D5B15"/>
    <w:rsid w:val="582D0ECA"/>
    <w:rsid w:val="582E57DE"/>
    <w:rsid w:val="583D48F1"/>
    <w:rsid w:val="583E0FCC"/>
    <w:rsid w:val="58445001"/>
    <w:rsid w:val="58446D2E"/>
    <w:rsid w:val="584D65AC"/>
    <w:rsid w:val="58507403"/>
    <w:rsid w:val="5855340F"/>
    <w:rsid w:val="585B3B37"/>
    <w:rsid w:val="585D60C3"/>
    <w:rsid w:val="58660E2E"/>
    <w:rsid w:val="58690F0C"/>
    <w:rsid w:val="586D648B"/>
    <w:rsid w:val="586E0756"/>
    <w:rsid w:val="58711B6E"/>
    <w:rsid w:val="587A0B5B"/>
    <w:rsid w:val="587C24DF"/>
    <w:rsid w:val="588C69A8"/>
    <w:rsid w:val="588D4BFA"/>
    <w:rsid w:val="58931AE5"/>
    <w:rsid w:val="589917F1"/>
    <w:rsid w:val="589929AB"/>
    <w:rsid w:val="58993733"/>
    <w:rsid w:val="589C308F"/>
    <w:rsid w:val="58A36161"/>
    <w:rsid w:val="58B73A25"/>
    <w:rsid w:val="58C40E2B"/>
    <w:rsid w:val="58C779E0"/>
    <w:rsid w:val="58D00F8B"/>
    <w:rsid w:val="58D04AE7"/>
    <w:rsid w:val="58E705F6"/>
    <w:rsid w:val="592D2EA0"/>
    <w:rsid w:val="592F1FF2"/>
    <w:rsid w:val="59373F86"/>
    <w:rsid w:val="593C68E8"/>
    <w:rsid w:val="593E7CA2"/>
    <w:rsid w:val="59417793"/>
    <w:rsid w:val="594828CF"/>
    <w:rsid w:val="59484FC5"/>
    <w:rsid w:val="594B5323"/>
    <w:rsid w:val="595F4D49"/>
    <w:rsid w:val="596013A4"/>
    <w:rsid w:val="59622B34"/>
    <w:rsid w:val="596861D7"/>
    <w:rsid w:val="596B480F"/>
    <w:rsid w:val="598503B3"/>
    <w:rsid w:val="598A481E"/>
    <w:rsid w:val="5992246A"/>
    <w:rsid w:val="59934492"/>
    <w:rsid w:val="599E4BE5"/>
    <w:rsid w:val="59B12B6A"/>
    <w:rsid w:val="59B2243E"/>
    <w:rsid w:val="59B85CA7"/>
    <w:rsid w:val="59C97EB4"/>
    <w:rsid w:val="59D14FBA"/>
    <w:rsid w:val="59D86398"/>
    <w:rsid w:val="59E06FAB"/>
    <w:rsid w:val="59E53268"/>
    <w:rsid w:val="59E55DA4"/>
    <w:rsid w:val="59F77CCA"/>
    <w:rsid w:val="5A2055FA"/>
    <w:rsid w:val="5A212E99"/>
    <w:rsid w:val="5A297ACF"/>
    <w:rsid w:val="5A3410A5"/>
    <w:rsid w:val="5A50198F"/>
    <w:rsid w:val="5A6538CC"/>
    <w:rsid w:val="5A6574B1"/>
    <w:rsid w:val="5A673229"/>
    <w:rsid w:val="5A72688B"/>
    <w:rsid w:val="5A8E0A57"/>
    <w:rsid w:val="5A8F0B51"/>
    <w:rsid w:val="5A90452E"/>
    <w:rsid w:val="5A964045"/>
    <w:rsid w:val="5A9923BB"/>
    <w:rsid w:val="5AAB661B"/>
    <w:rsid w:val="5AB67D0C"/>
    <w:rsid w:val="5AB9748C"/>
    <w:rsid w:val="5ACF7EA7"/>
    <w:rsid w:val="5AD84127"/>
    <w:rsid w:val="5ADE23D2"/>
    <w:rsid w:val="5ADF54B5"/>
    <w:rsid w:val="5AE3111E"/>
    <w:rsid w:val="5AF25032"/>
    <w:rsid w:val="5AF51FE1"/>
    <w:rsid w:val="5AFA1187"/>
    <w:rsid w:val="5AFA22EF"/>
    <w:rsid w:val="5AFF16B3"/>
    <w:rsid w:val="5B122174"/>
    <w:rsid w:val="5B2A7146"/>
    <w:rsid w:val="5B3F5F54"/>
    <w:rsid w:val="5B4E1B6D"/>
    <w:rsid w:val="5B631C42"/>
    <w:rsid w:val="5B6C3DB3"/>
    <w:rsid w:val="5B767BC7"/>
    <w:rsid w:val="5B77250D"/>
    <w:rsid w:val="5B80729A"/>
    <w:rsid w:val="5B90055D"/>
    <w:rsid w:val="5B9067AF"/>
    <w:rsid w:val="5B9857EE"/>
    <w:rsid w:val="5BA74539"/>
    <w:rsid w:val="5BA83AF9"/>
    <w:rsid w:val="5BAB7E14"/>
    <w:rsid w:val="5BAE0AF0"/>
    <w:rsid w:val="5BB029AE"/>
    <w:rsid w:val="5BB54304"/>
    <w:rsid w:val="5BC45516"/>
    <w:rsid w:val="5BC47C64"/>
    <w:rsid w:val="5BCF552A"/>
    <w:rsid w:val="5BDA3C8D"/>
    <w:rsid w:val="5BE417F7"/>
    <w:rsid w:val="5BF2438F"/>
    <w:rsid w:val="5C0276AD"/>
    <w:rsid w:val="5C0F5926"/>
    <w:rsid w:val="5C121434"/>
    <w:rsid w:val="5C133668"/>
    <w:rsid w:val="5C317F92"/>
    <w:rsid w:val="5C387213"/>
    <w:rsid w:val="5C3A6E47"/>
    <w:rsid w:val="5C467452"/>
    <w:rsid w:val="5C5A1297"/>
    <w:rsid w:val="5C5C3599"/>
    <w:rsid w:val="5C6425D8"/>
    <w:rsid w:val="5C657C3C"/>
    <w:rsid w:val="5C8178FE"/>
    <w:rsid w:val="5C877BB2"/>
    <w:rsid w:val="5C943AD1"/>
    <w:rsid w:val="5C9B567B"/>
    <w:rsid w:val="5C9D1184"/>
    <w:rsid w:val="5CAA401A"/>
    <w:rsid w:val="5CB27795"/>
    <w:rsid w:val="5CC76201"/>
    <w:rsid w:val="5CE84F40"/>
    <w:rsid w:val="5CEA0563"/>
    <w:rsid w:val="5CEC5224"/>
    <w:rsid w:val="5CFA4962"/>
    <w:rsid w:val="5CFD2F61"/>
    <w:rsid w:val="5D001F09"/>
    <w:rsid w:val="5D1A706B"/>
    <w:rsid w:val="5D1C26BC"/>
    <w:rsid w:val="5D206DB4"/>
    <w:rsid w:val="5D281CF6"/>
    <w:rsid w:val="5D284EF1"/>
    <w:rsid w:val="5D2E468D"/>
    <w:rsid w:val="5D3660F3"/>
    <w:rsid w:val="5D42436B"/>
    <w:rsid w:val="5D446039"/>
    <w:rsid w:val="5D5F1B97"/>
    <w:rsid w:val="5D5F1CC0"/>
    <w:rsid w:val="5D72616D"/>
    <w:rsid w:val="5D8F31C2"/>
    <w:rsid w:val="5D9E04D2"/>
    <w:rsid w:val="5DBB4356"/>
    <w:rsid w:val="5DBC1ADE"/>
    <w:rsid w:val="5DC041DA"/>
    <w:rsid w:val="5DC15346"/>
    <w:rsid w:val="5DC87A75"/>
    <w:rsid w:val="5DCF488F"/>
    <w:rsid w:val="5DDE3802"/>
    <w:rsid w:val="5DE11544"/>
    <w:rsid w:val="5DEF7705"/>
    <w:rsid w:val="5DF474C9"/>
    <w:rsid w:val="5DF61D90"/>
    <w:rsid w:val="5DFA39CC"/>
    <w:rsid w:val="5E0A0A9B"/>
    <w:rsid w:val="5E0F5C92"/>
    <w:rsid w:val="5E196F30"/>
    <w:rsid w:val="5E1C4785"/>
    <w:rsid w:val="5E1D5B3E"/>
    <w:rsid w:val="5E512226"/>
    <w:rsid w:val="5E5E1C13"/>
    <w:rsid w:val="5E6261E1"/>
    <w:rsid w:val="5E823644"/>
    <w:rsid w:val="5E870951"/>
    <w:rsid w:val="5E8C7702"/>
    <w:rsid w:val="5E9B5B97"/>
    <w:rsid w:val="5EB00087"/>
    <w:rsid w:val="5EB0034C"/>
    <w:rsid w:val="5EB574EB"/>
    <w:rsid w:val="5EBC6E5E"/>
    <w:rsid w:val="5EBD3D5F"/>
    <w:rsid w:val="5EBD78BB"/>
    <w:rsid w:val="5ECD57FE"/>
    <w:rsid w:val="5ED30E8D"/>
    <w:rsid w:val="5ED60488"/>
    <w:rsid w:val="5ED66BCF"/>
    <w:rsid w:val="5EDB13D3"/>
    <w:rsid w:val="5EE65C0B"/>
    <w:rsid w:val="5EE70385"/>
    <w:rsid w:val="5EEE3F19"/>
    <w:rsid w:val="5EFA4E95"/>
    <w:rsid w:val="5F06097C"/>
    <w:rsid w:val="5F070134"/>
    <w:rsid w:val="5F0A49AC"/>
    <w:rsid w:val="5F180F96"/>
    <w:rsid w:val="5F1A2F60"/>
    <w:rsid w:val="5F1C4A36"/>
    <w:rsid w:val="5F21227E"/>
    <w:rsid w:val="5F217E4A"/>
    <w:rsid w:val="5F2320DA"/>
    <w:rsid w:val="5F2A1A44"/>
    <w:rsid w:val="5F357D99"/>
    <w:rsid w:val="5F411581"/>
    <w:rsid w:val="5F4365D5"/>
    <w:rsid w:val="5F4F0E5B"/>
    <w:rsid w:val="5F6E6E08"/>
    <w:rsid w:val="5F726842"/>
    <w:rsid w:val="5F7C1524"/>
    <w:rsid w:val="5F8613F6"/>
    <w:rsid w:val="5F9B1484"/>
    <w:rsid w:val="5F9F39FC"/>
    <w:rsid w:val="5FB05672"/>
    <w:rsid w:val="5FBB291C"/>
    <w:rsid w:val="5FD20FFC"/>
    <w:rsid w:val="5FDF0776"/>
    <w:rsid w:val="5FE64BF0"/>
    <w:rsid w:val="5FED5F7E"/>
    <w:rsid w:val="5FEF2532"/>
    <w:rsid w:val="5FF53085"/>
    <w:rsid w:val="600C0769"/>
    <w:rsid w:val="6013397C"/>
    <w:rsid w:val="601B119C"/>
    <w:rsid w:val="60255718"/>
    <w:rsid w:val="602A2D2E"/>
    <w:rsid w:val="60310561"/>
    <w:rsid w:val="60326087"/>
    <w:rsid w:val="604A18BA"/>
    <w:rsid w:val="60545FFD"/>
    <w:rsid w:val="605C4EFD"/>
    <w:rsid w:val="60620F67"/>
    <w:rsid w:val="606257F5"/>
    <w:rsid w:val="60733C4B"/>
    <w:rsid w:val="607572A4"/>
    <w:rsid w:val="60791F08"/>
    <w:rsid w:val="607C7302"/>
    <w:rsid w:val="60803296"/>
    <w:rsid w:val="60866FE9"/>
    <w:rsid w:val="608B2C52"/>
    <w:rsid w:val="608B350E"/>
    <w:rsid w:val="608C1C3B"/>
    <w:rsid w:val="609037FB"/>
    <w:rsid w:val="60911000"/>
    <w:rsid w:val="60973061"/>
    <w:rsid w:val="609D5BF6"/>
    <w:rsid w:val="60B53531"/>
    <w:rsid w:val="60B62CA5"/>
    <w:rsid w:val="60B66CB8"/>
    <w:rsid w:val="60B904D9"/>
    <w:rsid w:val="60B90C1E"/>
    <w:rsid w:val="60D809DC"/>
    <w:rsid w:val="60EA0C7B"/>
    <w:rsid w:val="60EE772B"/>
    <w:rsid w:val="60EF06A9"/>
    <w:rsid w:val="60EF5D26"/>
    <w:rsid w:val="60F021CA"/>
    <w:rsid w:val="60F97336"/>
    <w:rsid w:val="60FA1942"/>
    <w:rsid w:val="61021EFD"/>
    <w:rsid w:val="61047A23"/>
    <w:rsid w:val="610D2911"/>
    <w:rsid w:val="61135EB8"/>
    <w:rsid w:val="611A2DA3"/>
    <w:rsid w:val="611C1037"/>
    <w:rsid w:val="611D0AE5"/>
    <w:rsid w:val="6122434D"/>
    <w:rsid w:val="61254A0A"/>
    <w:rsid w:val="61334387"/>
    <w:rsid w:val="613D4CE3"/>
    <w:rsid w:val="61493688"/>
    <w:rsid w:val="61654998"/>
    <w:rsid w:val="6170330B"/>
    <w:rsid w:val="61734BA9"/>
    <w:rsid w:val="61736A12"/>
    <w:rsid w:val="617564B5"/>
    <w:rsid w:val="61823196"/>
    <w:rsid w:val="61840B64"/>
    <w:rsid w:val="61873DB2"/>
    <w:rsid w:val="6188094D"/>
    <w:rsid w:val="6189617B"/>
    <w:rsid w:val="618D5FBE"/>
    <w:rsid w:val="618E553F"/>
    <w:rsid w:val="619F291B"/>
    <w:rsid w:val="61A82AA5"/>
    <w:rsid w:val="61AA2E28"/>
    <w:rsid w:val="61AD553E"/>
    <w:rsid w:val="61C871C8"/>
    <w:rsid w:val="61CB6119"/>
    <w:rsid w:val="61D513C0"/>
    <w:rsid w:val="61DF468F"/>
    <w:rsid w:val="61E41603"/>
    <w:rsid w:val="61F001EC"/>
    <w:rsid w:val="61F37874"/>
    <w:rsid w:val="62011A3F"/>
    <w:rsid w:val="62054A9B"/>
    <w:rsid w:val="62326852"/>
    <w:rsid w:val="62404A8B"/>
    <w:rsid w:val="624B3430"/>
    <w:rsid w:val="62516C98"/>
    <w:rsid w:val="62553CA7"/>
    <w:rsid w:val="6260512D"/>
    <w:rsid w:val="62670917"/>
    <w:rsid w:val="62675C8F"/>
    <w:rsid w:val="626D1F2A"/>
    <w:rsid w:val="626D33A6"/>
    <w:rsid w:val="62813C4D"/>
    <w:rsid w:val="628250A4"/>
    <w:rsid w:val="62B861C5"/>
    <w:rsid w:val="62C531E2"/>
    <w:rsid w:val="62C5378A"/>
    <w:rsid w:val="62C84A81"/>
    <w:rsid w:val="62CF118C"/>
    <w:rsid w:val="62DA5297"/>
    <w:rsid w:val="62DC6E3F"/>
    <w:rsid w:val="62E36EA8"/>
    <w:rsid w:val="62E418BB"/>
    <w:rsid w:val="62E702E4"/>
    <w:rsid w:val="62E80C7F"/>
    <w:rsid w:val="62E93375"/>
    <w:rsid w:val="62EE47AC"/>
    <w:rsid w:val="62FB4E56"/>
    <w:rsid w:val="62FD20C2"/>
    <w:rsid w:val="630372EB"/>
    <w:rsid w:val="63051831"/>
    <w:rsid w:val="6315416A"/>
    <w:rsid w:val="631776B8"/>
    <w:rsid w:val="632324F3"/>
    <w:rsid w:val="63265D29"/>
    <w:rsid w:val="632E00A7"/>
    <w:rsid w:val="63363DBD"/>
    <w:rsid w:val="63365E8E"/>
    <w:rsid w:val="633D2BD8"/>
    <w:rsid w:val="634218F3"/>
    <w:rsid w:val="63482606"/>
    <w:rsid w:val="63486984"/>
    <w:rsid w:val="634B2AE6"/>
    <w:rsid w:val="636D667E"/>
    <w:rsid w:val="63844E4C"/>
    <w:rsid w:val="639A01CB"/>
    <w:rsid w:val="639F3A33"/>
    <w:rsid w:val="63A1155A"/>
    <w:rsid w:val="63B219B9"/>
    <w:rsid w:val="63CC113C"/>
    <w:rsid w:val="63D80B91"/>
    <w:rsid w:val="63F024E1"/>
    <w:rsid w:val="63F26259"/>
    <w:rsid w:val="63F46600"/>
    <w:rsid w:val="63FA6EBC"/>
    <w:rsid w:val="6401649C"/>
    <w:rsid w:val="640B0830"/>
    <w:rsid w:val="640E4F6F"/>
    <w:rsid w:val="641937E6"/>
    <w:rsid w:val="64265F03"/>
    <w:rsid w:val="642C28A1"/>
    <w:rsid w:val="64370AEB"/>
    <w:rsid w:val="6438481E"/>
    <w:rsid w:val="643A042B"/>
    <w:rsid w:val="643B2B56"/>
    <w:rsid w:val="64444295"/>
    <w:rsid w:val="64446389"/>
    <w:rsid w:val="644C5D0C"/>
    <w:rsid w:val="645415E8"/>
    <w:rsid w:val="64563013"/>
    <w:rsid w:val="647207B3"/>
    <w:rsid w:val="6472739A"/>
    <w:rsid w:val="64740A1C"/>
    <w:rsid w:val="647F7489"/>
    <w:rsid w:val="648019F7"/>
    <w:rsid w:val="648A0240"/>
    <w:rsid w:val="648D1ADE"/>
    <w:rsid w:val="64914C77"/>
    <w:rsid w:val="64925346"/>
    <w:rsid w:val="64947310"/>
    <w:rsid w:val="64A4310D"/>
    <w:rsid w:val="64A50199"/>
    <w:rsid w:val="64AC28AC"/>
    <w:rsid w:val="64AD3F2E"/>
    <w:rsid w:val="64B27796"/>
    <w:rsid w:val="64B654D9"/>
    <w:rsid w:val="64C64FF0"/>
    <w:rsid w:val="64C858B0"/>
    <w:rsid w:val="64CC543C"/>
    <w:rsid w:val="64CE0B72"/>
    <w:rsid w:val="64CE2842"/>
    <w:rsid w:val="64D94D23"/>
    <w:rsid w:val="64E5191A"/>
    <w:rsid w:val="64F15C1C"/>
    <w:rsid w:val="64F3104D"/>
    <w:rsid w:val="64FC67DF"/>
    <w:rsid w:val="64FD3107"/>
    <w:rsid w:val="65047BA3"/>
    <w:rsid w:val="651D7306"/>
    <w:rsid w:val="651D7D65"/>
    <w:rsid w:val="65214C72"/>
    <w:rsid w:val="652C3F3C"/>
    <w:rsid w:val="65366619"/>
    <w:rsid w:val="65387C9C"/>
    <w:rsid w:val="653A7EB8"/>
    <w:rsid w:val="653E102A"/>
    <w:rsid w:val="65424FBE"/>
    <w:rsid w:val="6549169A"/>
    <w:rsid w:val="654A6637"/>
    <w:rsid w:val="65515201"/>
    <w:rsid w:val="656F05C0"/>
    <w:rsid w:val="65803BD4"/>
    <w:rsid w:val="65806ADF"/>
    <w:rsid w:val="65826716"/>
    <w:rsid w:val="6587477F"/>
    <w:rsid w:val="65992C78"/>
    <w:rsid w:val="65A315FA"/>
    <w:rsid w:val="65A610A9"/>
    <w:rsid w:val="65A65725"/>
    <w:rsid w:val="65B37C6A"/>
    <w:rsid w:val="65CE23AE"/>
    <w:rsid w:val="65E93544"/>
    <w:rsid w:val="65E9543A"/>
    <w:rsid w:val="65EC523C"/>
    <w:rsid w:val="65EF2B25"/>
    <w:rsid w:val="65F30861"/>
    <w:rsid w:val="65F53DDF"/>
    <w:rsid w:val="65F862EA"/>
    <w:rsid w:val="6609788A"/>
    <w:rsid w:val="66101A94"/>
    <w:rsid w:val="6610639D"/>
    <w:rsid w:val="66155D64"/>
    <w:rsid w:val="66236B9E"/>
    <w:rsid w:val="66285F62"/>
    <w:rsid w:val="66307CD5"/>
    <w:rsid w:val="66380BB3"/>
    <w:rsid w:val="663B627E"/>
    <w:rsid w:val="663E0BF4"/>
    <w:rsid w:val="66430B34"/>
    <w:rsid w:val="66442670"/>
    <w:rsid w:val="664D3F2E"/>
    <w:rsid w:val="664E36B2"/>
    <w:rsid w:val="66540B05"/>
    <w:rsid w:val="666A3195"/>
    <w:rsid w:val="66723681"/>
    <w:rsid w:val="66780F45"/>
    <w:rsid w:val="66947B1D"/>
    <w:rsid w:val="669F3D94"/>
    <w:rsid w:val="66A355E9"/>
    <w:rsid w:val="66B43C9A"/>
    <w:rsid w:val="66BA2932"/>
    <w:rsid w:val="66BB5028"/>
    <w:rsid w:val="66C33EDD"/>
    <w:rsid w:val="66CB4B3F"/>
    <w:rsid w:val="66CC2AA0"/>
    <w:rsid w:val="66CF2882"/>
    <w:rsid w:val="66D734E4"/>
    <w:rsid w:val="66DA2207"/>
    <w:rsid w:val="66DD4F42"/>
    <w:rsid w:val="66E6642D"/>
    <w:rsid w:val="66ED409A"/>
    <w:rsid w:val="670544F5"/>
    <w:rsid w:val="672506F4"/>
    <w:rsid w:val="67292C06"/>
    <w:rsid w:val="67306140"/>
    <w:rsid w:val="67390C78"/>
    <w:rsid w:val="675C418F"/>
    <w:rsid w:val="676065E1"/>
    <w:rsid w:val="67627252"/>
    <w:rsid w:val="67682068"/>
    <w:rsid w:val="67713939"/>
    <w:rsid w:val="6787646D"/>
    <w:rsid w:val="67931B01"/>
    <w:rsid w:val="67956D92"/>
    <w:rsid w:val="67957627"/>
    <w:rsid w:val="67977B82"/>
    <w:rsid w:val="679C145C"/>
    <w:rsid w:val="679D472E"/>
    <w:rsid w:val="67C3558A"/>
    <w:rsid w:val="67CE6042"/>
    <w:rsid w:val="67D06B6E"/>
    <w:rsid w:val="67D10DB9"/>
    <w:rsid w:val="67D32AF6"/>
    <w:rsid w:val="67D516F5"/>
    <w:rsid w:val="67D54598"/>
    <w:rsid w:val="67F37CF1"/>
    <w:rsid w:val="67FA45A2"/>
    <w:rsid w:val="68064081"/>
    <w:rsid w:val="68066798"/>
    <w:rsid w:val="680D18B3"/>
    <w:rsid w:val="681210C9"/>
    <w:rsid w:val="68150768"/>
    <w:rsid w:val="682B7F8C"/>
    <w:rsid w:val="682D5AB2"/>
    <w:rsid w:val="683F2744"/>
    <w:rsid w:val="683F57E5"/>
    <w:rsid w:val="684B163F"/>
    <w:rsid w:val="685079F2"/>
    <w:rsid w:val="68550B65"/>
    <w:rsid w:val="68600188"/>
    <w:rsid w:val="687C2595"/>
    <w:rsid w:val="68882CE8"/>
    <w:rsid w:val="688F39E4"/>
    <w:rsid w:val="68921DB9"/>
    <w:rsid w:val="689478DF"/>
    <w:rsid w:val="68957056"/>
    <w:rsid w:val="689E69AF"/>
    <w:rsid w:val="68A45648"/>
    <w:rsid w:val="68A927F0"/>
    <w:rsid w:val="68AB69D7"/>
    <w:rsid w:val="68B166E3"/>
    <w:rsid w:val="68CA67E9"/>
    <w:rsid w:val="68D127CD"/>
    <w:rsid w:val="68DE4FFE"/>
    <w:rsid w:val="68E24AEE"/>
    <w:rsid w:val="68EF4B15"/>
    <w:rsid w:val="68F04F40"/>
    <w:rsid w:val="68F06A7D"/>
    <w:rsid w:val="68F465CF"/>
    <w:rsid w:val="68F77208"/>
    <w:rsid w:val="68F93649"/>
    <w:rsid w:val="69080022"/>
    <w:rsid w:val="690F6F65"/>
    <w:rsid w:val="69101278"/>
    <w:rsid w:val="69205616"/>
    <w:rsid w:val="69286279"/>
    <w:rsid w:val="692D47C9"/>
    <w:rsid w:val="693361C5"/>
    <w:rsid w:val="694641F3"/>
    <w:rsid w:val="695402A0"/>
    <w:rsid w:val="69577D94"/>
    <w:rsid w:val="69584DB0"/>
    <w:rsid w:val="695C417B"/>
    <w:rsid w:val="6962178B"/>
    <w:rsid w:val="69776A7B"/>
    <w:rsid w:val="69895E31"/>
    <w:rsid w:val="69901FCA"/>
    <w:rsid w:val="69A55B1C"/>
    <w:rsid w:val="69A57ACC"/>
    <w:rsid w:val="69A67BFA"/>
    <w:rsid w:val="69AC2A06"/>
    <w:rsid w:val="69AC6C0B"/>
    <w:rsid w:val="69B01D77"/>
    <w:rsid w:val="69B40408"/>
    <w:rsid w:val="69B55D5F"/>
    <w:rsid w:val="69C94950"/>
    <w:rsid w:val="69D63CA9"/>
    <w:rsid w:val="69D65CD5"/>
    <w:rsid w:val="69DA57C5"/>
    <w:rsid w:val="69DF2DDC"/>
    <w:rsid w:val="69E44828"/>
    <w:rsid w:val="69E76134"/>
    <w:rsid w:val="69E86919"/>
    <w:rsid w:val="69FA5E67"/>
    <w:rsid w:val="6A07461E"/>
    <w:rsid w:val="6A100433"/>
    <w:rsid w:val="6A11649D"/>
    <w:rsid w:val="6A153B91"/>
    <w:rsid w:val="6A211646"/>
    <w:rsid w:val="6A214348"/>
    <w:rsid w:val="6A246A40"/>
    <w:rsid w:val="6A2A273C"/>
    <w:rsid w:val="6A3436EF"/>
    <w:rsid w:val="6A4315BC"/>
    <w:rsid w:val="6A576E16"/>
    <w:rsid w:val="6A5F744C"/>
    <w:rsid w:val="6A667059"/>
    <w:rsid w:val="6A6A103C"/>
    <w:rsid w:val="6A6E4160"/>
    <w:rsid w:val="6A6E4E01"/>
    <w:rsid w:val="6A726259"/>
    <w:rsid w:val="6A75729C"/>
    <w:rsid w:val="6A773014"/>
    <w:rsid w:val="6A7F636D"/>
    <w:rsid w:val="6A8A71EB"/>
    <w:rsid w:val="6AAF6C52"/>
    <w:rsid w:val="6AB23DC4"/>
    <w:rsid w:val="6AC83870"/>
    <w:rsid w:val="6ACD0E86"/>
    <w:rsid w:val="6AD541DF"/>
    <w:rsid w:val="6AD77BCF"/>
    <w:rsid w:val="6ADA21C9"/>
    <w:rsid w:val="6AE70738"/>
    <w:rsid w:val="6AE94156"/>
    <w:rsid w:val="6AF723A7"/>
    <w:rsid w:val="6B0822CC"/>
    <w:rsid w:val="6B0D3978"/>
    <w:rsid w:val="6B0E6D12"/>
    <w:rsid w:val="6B0F149F"/>
    <w:rsid w:val="6B144D07"/>
    <w:rsid w:val="6B185C7D"/>
    <w:rsid w:val="6B1A1E67"/>
    <w:rsid w:val="6B1E23E9"/>
    <w:rsid w:val="6B272DC0"/>
    <w:rsid w:val="6B39757A"/>
    <w:rsid w:val="6B4C44A1"/>
    <w:rsid w:val="6B503614"/>
    <w:rsid w:val="6B50447B"/>
    <w:rsid w:val="6B5050C9"/>
    <w:rsid w:val="6B520C75"/>
    <w:rsid w:val="6B546DA9"/>
    <w:rsid w:val="6B560E7C"/>
    <w:rsid w:val="6B6264BF"/>
    <w:rsid w:val="6B6E6DBE"/>
    <w:rsid w:val="6B8259AB"/>
    <w:rsid w:val="6B8579B3"/>
    <w:rsid w:val="6B87197D"/>
    <w:rsid w:val="6B976A7E"/>
    <w:rsid w:val="6B99345E"/>
    <w:rsid w:val="6B997370"/>
    <w:rsid w:val="6BA33A98"/>
    <w:rsid w:val="6BAD2A66"/>
    <w:rsid w:val="6BC65108"/>
    <w:rsid w:val="6BC73B27"/>
    <w:rsid w:val="6BCD2D2C"/>
    <w:rsid w:val="6BD10E4A"/>
    <w:rsid w:val="6BD83F86"/>
    <w:rsid w:val="6BD9731F"/>
    <w:rsid w:val="6BEC5CA1"/>
    <w:rsid w:val="6BEF2B0E"/>
    <w:rsid w:val="6BF84629"/>
    <w:rsid w:val="6BFB350D"/>
    <w:rsid w:val="6BFF32A2"/>
    <w:rsid w:val="6C012EE2"/>
    <w:rsid w:val="6C057F10"/>
    <w:rsid w:val="6C0814FB"/>
    <w:rsid w:val="6C1227AE"/>
    <w:rsid w:val="6C1F5711"/>
    <w:rsid w:val="6C3D038B"/>
    <w:rsid w:val="6C494E84"/>
    <w:rsid w:val="6C4A32D1"/>
    <w:rsid w:val="6C523D39"/>
    <w:rsid w:val="6C582FD6"/>
    <w:rsid w:val="6C685C35"/>
    <w:rsid w:val="6C6F6BCD"/>
    <w:rsid w:val="6C711CE5"/>
    <w:rsid w:val="6C794255"/>
    <w:rsid w:val="6C8D2FC3"/>
    <w:rsid w:val="6CA26244"/>
    <w:rsid w:val="6CA46D87"/>
    <w:rsid w:val="6CAE4CE7"/>
    <w:rsid w:val="6CB5251A"/>
    <w:rsid w:val="6CB612A9"/>
    <w:rsid w:val="6CC04E53"/>
    <w:rsid w:val="6CCD7863"/>
    <w:rsid w:val="6CCF2016"/>
    <w:rsid w:val="6CD302CE"/>
    <w:rsid w:val="6CD56718"/>
    <w:rsid w:val="6CD75FEC"/>
    <w:rsid w:val="6CD96208"/>
    <w:rsid w:val="6CDB1272"/>
    <w:rsid w:val="6CE93F71"/>
    <w:rsid w:val="6CF7043C"/>
    <w:rsid w:val="6CF748E0"/>
    <w:rsid w:val="6CFA7F2C"/>
    <w:rsid w:val="6CFB10D7"/>
    <w:rsid w:val="6CFC5A53"/>
    <w:rsid w:val="6D062D75"/>
    <w:rsid w:val="6D140846"/>
    <w:rsid w:val="6D140F40"/>
    <w:rsid w:val="6D1C6921"/>
    <w:rsid w:val="6D20018F"/>
    <w:rsid w:val="6D392F75"/>
    <w:rsid w:val="6D3962E0"/>
    <w:rsid w:val="6D3E42BD"/>
    <w:rsid w:val="6D4318D3"/>
    <w:rsid w:val="6D4332A9"/>
    <w:rsid w:val="6D464F20"/>
    <w:rsid w:val="6D894531"/>
    <w:rsid w:val="6D9640F9"/>
    <w:rsid w:val="6D9739CD"/>
    <w:rsid w:val="6D976A02"/>
    <w:rsid w:val="6DA02882"/>
    <w:rsid w:val="6DA23862"/>
    <w:rsid w:val="6DB12CE1"/>
    <w:rsid w:val="6DBB4F1B"/>
    <w:rsid w:val="6DC878DB"/>
    <w:rsid w:val="6DD62748"/>
    <w:rsid w:val="6DD71B95"/>
    <w:rsid w:val="6DEA2137"/>
    <w:rsid w:val="6DF41A76"/>
    <w:rsid w:val="6DFB5D0A"/>
    <w:rsid w:val="6E015DF0"/>
    <w:rsid w:val="6E192634"/>
    <w:rsid w:val="6E201C15"/>
    <w:rsid w:val="6E2C5A9A"/>
    <w:rsid w:val="6E2E4954"/>
    <w:rsid w:val="6E386283"/>
    <w:rsid w:val="6E4759B4"/>
    <w:rsid w:val="6E56579E"/>
    <w:rsid w:val="6E5E593D"/>
    <w:rsid w:val="6E6005B3"/>
    <w:rsid w:val="6E61112C"/>
    <w:rsid w:val="6E627E2F"/>
    <w:rsid w:val="6E661D1D"/>
    <w:rsid w:val="6E6667C3"/>
    <w:rsid w:val="6E69536A"/>
    <w:rsid w:val="6E775CD9"/>
    <w:rsid w:val="6E7B63BC"/>
    <w:rsid w:val="6E7D2BC3"/>
    <w:rsid w:val="6E8201DA"/>
    <w:rsid w:val="6EA12D56"/>
    <w:rsid w:val="6EA305CE"/>
    <w:rsid w:val="6EA42846"/>
    <w:rsid w:val="6EA81477"/>
    <w:rsid w:val="6EAA2402"/>
    <w:rsid w:val="6EB1360C"/>
    <w:rsid w:val="6EB603D9"/>
    <w:rsid w:val="6EE90259"/>
    <w:rsid w:val="6EF2710D"/>
    <w:rsid w:val="6F0D2769"/>
    <w:rsid w:val="6F124918"/>
    <w:rsid w:val="6F151595"/>
    <w:rsid w:val="6F1D0466"/>
    <w:rsid w:val="6F1E43A6"/>
    <w:rsid w:val="6F297677"/>
    <w:rsid w:val="6F2F1B46"/>
    <w:rsid w:val="6F467459"/>
    <w:rsid w:val="6F51652A"/>
    <w:rsid w:val="6F54601A"/>
    <w:rsid w:val="6F696D42"/>
    <w:rsid w:val="6F6A3147"/>
    <w:rsid w:val="6F6D3BF0"/>
    <w:rsid w:val="6F6F194A"/>
    <w:rsid w:val="6F6F4C02"/>
    <w:rsid w:val="6F7C2E7B"/>
    <w:rsid w:val="6F7F7499"/>
    <w:rsid w:val="6F8C7562"/>
    <w:rsid w:val="6F916949"/>
    <w:rsid w:val="6F977B87"/>
    <w:rsid w:val="6F9B59F7"/>
    <w:rsid w:val="6F9D5671"/>
    <w:rsid w:val="6FA10B33"/>
    <w:rsid w:val="6FA7439C"/>
    <w:rsid w:val="6FA7614A"/>
    <w:rsid w:val="6FB10A66"/>
    <w:rsid w:val="6FC64E5B"/>
    <w:rsid w:val="6FCD12F8"/>
    <w:rsid w:val="6FCD39B5"/>
    <w:rsid w:val="6FE0165C"/>
    <w:rsid w:val="6FEC6252"/>
    <w:rsid w:val="6FF15A2D"/>
    <w:rsid w:val="6FF27051"/>
    <w:rsid w:val="70083940"/>
    <w:rsid w:val="701916C5"/>
    <w:rsid w:val="7036571F"/>
    <w:rsid w:val="70390D6C"/>
    <w:rsid w:val="70392D95"/>
    <w:rsid w:val="703E709E"/>
    <w:rsid w:val="70485B31"/>
    <w:rsid w:val="704F4E9C"/>
    <w:rsid w:val="70566516"/>
    <w:rsid w:val="7060279C"/>
    <w:rsid w:val="706F5B8B"/>
    <w:rsid w:val="70730722"/>
    <w:rsid w:val="70731855"/>
    <w:rsid w:val="70765B1C"/>
    <w:rsid w:val="708449FD"/>
    <w:rsid w:val="708E10B8"/>
    <w:rsid w:val="70946B31"/>
    <w:rsid w:val="70952446"/>
    <w:rsid w:val="70962B79"/>
    <w:rsid w:val="70A26ABE"/>
    <w:rsid w:val="70BA0007"/>
    <w:rsid w:val="70BB7EBB"/>
    <w:rsid w:val="70BD0596"/>
    <w:rsid w:val="70BF600D"/>
    <w:rsid w:val="70C14F73"/>
    <w:rsid w:val="70C20D61"/>
    <w:rsid w:val="70D71B10"/>
    <w:rsid w:val="70DA42FD"/>
    <w:rsid w:val="70DD5B9B"/>
    <w:rsid w:val="70EB5268"/>
    <w:rsid w:val="70F91796"/>
    <w:rsid w:val="70FE6661"/>
    <w:rsid w:val="71097386"/>
    <w:rsid w:val="710D5340"/>
    <w:rsid w:val="711E68DF"/>
    <w:rsid w:val="712C7728"/>
    <w:rsid w:val="712E63F7"/>
    <w:rsid w:val="712F259B"/>
    <w:rsid w:val="71323D41"/>
    <w:rsid w:val="71350A77"/>
    <w:rsid w:val="713F4F3E"/>
    <w:rsid w:val="714D0321"/>
    <w:rsid w:val="715036E2"/>
    <w:rsid w:val="71517447"/>
    <w:rsid w:val="71522991"/>
    <w:rsid w:val="71562C1B"/>
    <w:rsid w:val="7179605E"/>
    <w:rsid w:val="717C1858"/>
    <w:rsid w:val="71883D59"/>
    <w:rsid w:val="718B55F7"/>
    <w:rsid w:val="71991215"/>
    <w:rsid w:val="71A566B9"/>
    <w:rsid w:val="71AF5789"/>
    <w:rsid w:val="71B763EC"/>
    <w:rsid w:val="71C823A7"/>
    <w:rsid w:val="71CB4A49"/>
    <w:rsid w:val="71D7083C"/>
    <w:rsid w:val="71DC40A5"/>
    <w:rsid w:val="71DD2797"/>
    <w:rsid w:val="71ED0060"/>
    <w:rsid w:val="71F2366A"/>
    <w:rsid w:val="72063B57"/>
    <w:rsid w:val="720C6738"/>
    <w:rsid w:val="72165809"/>
    <w:rsid w:val="72192C03"/>
    <w:rsid w:val="721A623D"/>
    <w:rsid w:val="72281098"/>
    <w:rsid w:val="722C6DDA"/>
    <w:rsid w:val="723637B5"/>
    <w:rsid w:val="723B526F"/>
    <w:rsid w:val="72436A2B"/>
    <w:rsid w:val="72580A84"/>
    <w:rsid w:val="725A3947"/>
    <w:rsid w:val="725E785F"/>
    <w:rsid w:val="7267070F"/>
    <w:rsid w:val="72690234"/>
    <w:rsid w:val="727A7B45"/>
    <w:rsid w:val="727B1AA4"/>
    <w:rsid w:val="72804DCF"/>
    <w:rsid w:val="7281737E"/>
    <w:rsid w:val="728952D1"/>
    <w:rsid w:val="728C7879"/>
    <w:rsid w:val="729E28C3"/>
    <w:rsid w:val="72A44BC2"/>
    <w:rsid w:val="72AD584D"/>
    <w:rsid w:val="72BD7A32"/>
    <w:rsid w:val="72BF19FC"/>
    <w:rsid w:val="72C139C6"/>
    <w:rsid w:val="72D24ACF"/>
    <w:rsid w:val="72D34451"/>
    <w:rsid w:val="72DE7DFC"/>
    <w:rsid w:val="72FB2A83"/>
    <w:rsid w:val="73012015"/>
    <w:rsid w:val="730416A2"/>
    <w:rsid w:val="730B2E93"/>
    <w:rsid w:val="731735E6"/>
    <w:rsid w:val="731B11E1"/>
    <w:rsid w:val="732D2F7E"/>
    <w:rsid w:val="732F5A65"/>
    <w:rsid w:val="73326672"/>
    <w:rsid w:val="734120D5"/>
    <w:rsid w:val="7349251B"/>
    <w:rsid w:val="734A2905"/>
    <w:rsid w:val="734C0DB6"/>
    <w:rsid w:val="7366094E"/>
    <w:rsid w:val="73866EC6"/>
    <w:rsid w:val="738B6F15"/>
    <w:rsid w:val="738F5872"/>
    <w:rsid w:val="7399224D"/>
    <w:rsid w:val="73B35D6D"/>
    <w:rsid w:val="73B92EEB"/>
    <w:rsid w:val="73CE0271"/>
    <w:rsid w:val="73CF361C"/>
    <w:rsid w:val="73D2750D"/>
    <w:rsid w:val="73D74B24"/>
    <w:rsid w:val="73E62FB9"/>
    <w:rsid w:val="73E97B4F"/>
    <w:rsid w:val="73ED70BF"/>
    <w:rsid w:val="73F12089"/>
    <w:rsid w:val="73F133CB"/>
    <w:rsid w:val="740D49E9"/>
    <w:rsid w:val="740D5F3F"/>
    <w:rsid w:val="741369EC"/>
    <w:rsid w:val="74147B26"/>
    <w:rsid w:val="74213FF1"/>
    <w:rsid w:val="742146AB"/>
    <w:rsid w:val="745326DF"/>
    <w:rsid w:val="74587A8E"/>
    <w:rsid w:val="747A0F4D"/>
    <w:rsid w:val="74831487"/>
    <w:rsid w:val="748548EC"/>
    <w:rsid w:val="74884070"/>
    <w:rsid w:val="74BA691F"/>
    <w:rsid w:val="74BF1934"/>
    <w:rsid w:val="74C652C4"/>
    <w:rsid w:val="74CB5A00"/>
    <w:rsid w:val="74CB6B3C"/>
    <w:rsid w:val="74CE54BD"/>
    <w:rsid w:val="74DB0643"/>
    <w:rsid w:val="74E27C24"/>
    <w:rsid w:val="74E4399C"/>
    <w:rsid w:val="74EF2EA8"/>
    <w:rsid w:val="74F65788"/>
    <w:rsid w:val="74F7594A"/>
    <w:rsid w:val="74FD3D5D"/>
    <w:rsid w:val="75016F01"/>
    <w:rsid w:val="75023E22"/>
    <w:rsid w:val="75047FB3"/>
    <w:rsid w:val="750A2CD7"/>
    <w:rsid w:val="750B717B"/>
    <w:rsid w:val="751F38D5"/>
    <w:rsid w:val="75265D63"/>
    <w:rsid w:val="753515FD"/>
    <w:rsid w:val="753D12FE"/>
    <w:rsid w:val="75491A51"/>
    <w:rsid w:val="754D3A05"/>
    <w:rsid w:val="75587EE6"/>
    <w:rsid w:val="755C4944"/>
    <w:rsid w:val="756248C1"/>
    <w:rsid w:val="75637297"/>
    <w:rsid w:val="758D7044"/>
    <w:rsid w:val="75A13617"/>
    <w:rsid w:val="75B72E5F"/>
    <w:rsid w:val="75BC2223"/>
    <w:rsid w:val="75BE29F3"/>
    <w:rsid w:val="75C556E6"/>
    <w:rsid w:val="75CB6D7E"/>
    <w:rsid w:val="75D55359"/>
    <w:rsid w:val="75D83039"/>
    <w:rsid w:val="75E63CF8"/>
    <w:rsid w:val="75F5791D"/>
    <w:rsid w:val="75F8069B"/>
    <w:rsid w:val="760C191B"/>
    <w:rsid w:val="760F46FF"/>
    <w:rsid w:val="7614285D"/>
    <w:rsid w:val="76164029"/>
    <w:rsid w:val="761C0F14"/>
    <w:rsid w:val="762848A0"/>
    <w:rsid w:val="76335855"/>
    <w:rsid w:val="76360227"/>
    <w:rsid w:val="76361FD5"/>
    <w:rsid w:val="76393874"/>
    <w:rsid w:val="764D4EA7"/>
    <w:rsid w:val="764E4808"/>
    <w:rsid w:val="765C57B4"/>
    <w:rsid w:val="765F2D31"/>
    <w:rsid w:val="76607052"/>
    <w:rsid w:val="7662726E"/>
    <w:rsid w:val="76751D33"/>
    <w:rsid w:val="767825EE"/>
    <w:rsid w:val="76790114"/>
    <w:rsid w:val="767945B8"/>
    <w:rsid w:val="767B290A"/>
    <w:rsid w:val="767D0646"/>
    <w:rsid w:val="767F4D5D"/>
    <w:rsid w:val="76872831"/>
    <w:rsid w:val="768C0C71"/>
    <w:rsid w:val="768F7938"/>
    <w:rsid w:val="769025BE"/>
    <w:rsid w:val="769046D0"/>
    <w:rsid w:val="76910A04"/>
    <w:rsid w:val="76981E32"/>
    <w:rsid w:val="769B71B7"/>
    <w:rsid w:val="76A37A02"/>
    <w:rsid w:val="76AF1D88"/>
    <w:rsid w:val="76D37F3A"/>
    <w:rsid w:val="76D417EE"/>
    <w:rsid w:val="76DB2892"/>
    <w:rsid w:val="76E26939"/>
    <w:rsid w:val="76E6252F"/>
    <w:rsid w:val="76EC4A14"/>
    <w:rsid w:val="76EE4245"/>
    <w:rsid w:val="76F16443"/>
    <w:rsid w:val="76FB4FCD"/>
    <w:rsid w:val="770B16B4"/>
    <w:rsid w:val="771A08AE"/>
    <w:rsid w:val="771B11CB"/>
    <w:rsid w:val="772D7D59"/>
    <w:rsid w:val="77534E09"/>
    <w:rsid w:val="77775144"/>
    <w:rsid w:val="7778661E"/>
    <w:rsid w:val="77894387"/>
    <w:rsid w:val="77942609"/>
    <w:rsid w:val="779A3713"/>
    <w:rsid w:val="779A47E6"/>
    <w:rsid w:val="77A47413"/>
    <w:rsid w:val="77B7718D"/>
    <w:rsid w:val="77BE259C"/>
    <w:rsid w:val="77BF3850"/>
    <w:rsid w:val="77C0705B"/>
    <w:rsid w:val="77CD6969"/>
    <w:rsid w:val="77CE1DBC"/>
    <w:rsid w:val="77CE4490"/>
    <w:rsid w:val="77CE4E5F"/>
    <w:rsid w:val="77CF78B2"/>
    <w:rsid w:val="77D506AA"/>
    <w:rsid w:val="77DC05AF"/>
    <w:rsid w:val="77DE3F76"/>
    <w:rsid w:val="77E13575"/>
    <w:rsid w:val="77E1646A"/>
    <w:rsid w:val="77EA586A"/>
    <w:rsid w:val="77EC771F"/>
    <w:rsid w:val="78085BF3"/>
    <w:rsid w:val="780879F5"/>
    <w:rsid w:val="780A371A"/>
    <w:rsid w:val="78212811"/>
    <w:rsid w:val="782347DB"/>
    <w:rsid w:val="78250553"/>
    <w:rsid w:val="78281497"/>
    <w:rsid w:val="78342545"/>
    <w:rsid w:val="783A38D3"/>
    <w:rsid w:val="784120E7"/>
    <w:rsid w:val="784711A7"/>
    <w:rsid w:val="784D1858"/>
    <w:rsid w:val="78533E6B"/>
    <w:rsid w:val="785679B7"/>
    <w:rsid w:val="785B21C7"/>
    <w:rsid w:val="785B4326"/>
    <w:rsid w:val="785E2710"/>
    <w:rsid w:val="78661A90"/>
    <w:rsid w:val="786D1EFA"/>
    <w:rsid w:val="786F609A"/>
    <w:rsid w:val="78727511"/>
    <w:rsid w:val="78745037"/>
    <w:rsid w:val="787B5C10"/>
    <w:rsid w:val="78827754"/>
    <w:rsid w:val="78832356"/>
    <w:rsid w:val="7887491A"/>
    <w:rsid w:val="788B412F"/>
    <w:rsid w:val="788C6457"/>
    <w:rsid w:val="7894219D"/>
    <w:rsid w:val="78973053"/>
    <w:rsid w:val="789B0816"/>
    <w:rsid w:val="789E0306"/>
    <w:rsid w:val="789E29D0"/>
    <w:rsid w:val="78A0407E"/>
    <w:rsid w:val="78A65A11"/>
    <w:rsid w:val="78AB0DA4"/>
    <w:rsid w:val="78C55892"/>
    <w:rsid w:val="78C6353E"/>
    <w:rsid w:val="78C8735A"/>
    <w:rsid w:val="78D42EBA"/>
    <w:rsid w:val="78E24696"/>
    <w:rsid w:val="78E71CAD"/>
    <w:rsid w:val="78EC78E8"/>
    <w:rsid w:val="78EE2915"/>
    <w:rsid w:val="78EF0B61"/>
    <w:rsid w:val="790740FD"/>
    <w:rsid w:val="790C1713"/>
    <w:rsid w:val="791800B8"/>
    <w:rsid w:val="791B194F"/>
    <w:rsid w:val="791C30E5"/>
    <w:rsid w:val="791E3361"/>
    <w:rsid w:val="7927654D"/>
    <w:rsid w:val="792C76C0"/>
    <w:rsid w:val="79437F4F"/>
    <w:rsid w:val="794669D3"/>
    <w:rsid w:val="79633757"/>
    <w:rsid w:val="79646E59"/>
    <w:rsid w:val="796E6BC8"/>
    <w:rsid w:val="79701CA2"/>
    <w:rsid w:val="797572B9"/>
    <w:rsid w:val="79764DDF"/>
    <w:rsid w:val="797E1B0E"/>
    <w:rsid w:val="79843952"/>
    <w:rsid w:val="798B2638"/>
    <w:rsid w:val="799C7584"/>
    <w:rsid w:val="79A64B2E"/>
    <w:rsid w:val="79B002F1"/>
    <w:rsid w:val="79B778D1"/>
    <w:rsid w:val="79BA116F"/>
    <w:rsid w:val="79BF33E8"/>
    <w:rsid w:val="79C97604"/>
    <w:rsid w:val="79CA3C40"/>
    <w:rsid w:val="79CB0C87"/>
    <w:rsid w:val="79CD0EA3"/>
    <w:rsid w:val="79CE5EE9"/>
    <w:rsid w:val="79D12015"/>
    <w:rsid w:val="79D33FDF"/>
    <w:rsid w:val="79D740FE"/>
    <w:rsid w:val="79DD1288"/>
    <w:rsid w:val="79FA5A10"/>
    <w:rsid w:val="79FE73B0"/>
    <w:rsid w:val="7A08012D"/>
    <w:rsid w:val="7A1545F8"/>
    <w:rsid w:val="7A1847B2"/>
    <w:rsid w:val="7A3C1B84"/>
    <w:rsid w:val="7A427859"/>
    <w:rsid w:val="7A483408"/>
    <w:rsid w:val="7A4E428E"/>
    <w:rsid w:val="7A5C3FD5"/>
    <w:rsid w:val="7A6660F8"/>
    <w:rsid w:val="7A773C99"/>
    <w:rsid w:val="7A8E41AF"/>
    <w:rsid w:val="7A8E69D4"/>
    <w:rsid w:val="7AA7239D"/>
    <w:rsid w:val="7AAB573D"/>
    <w:rsid w:val="7ABC69AC"/>
    <w:rsid w:val="7AC86E71"/>
    <w:rsid w:val="7AC975A6"/>
    <w:rsid w:val="7ACF29F8"/>
    <w:rsid w:val="7AD43C84"/>
    <w:rsid w:val="7ADC03C7"/>
    <w:rsid w:val="7AE244DA"/>
    <w:rsid w:val="7AEA338E"/>
    <w:rsid w:val="7AEA5A84"/>
    <w:rsid w:val="7AEC00ED"/>
    <w:rsid w:val="7AF05188"/>
    <w:rsid w:val="7AF10BC1"/>
    <w:rsid w:val="7AF476DC"/>
    <w:rsid w:val="7B011ED3"/>
    <w:rsid w:val="7B0A57DF"/>
    <w:rsid w:val="7B1D7C08"/>
    <w:rsid w:val="7B221D76"/>
    <w:rsid w:val="7B257985"/>
    <w:rsid w:val="7B346CFF"/>
    <w:rsid w:val="7B362A78"/>
    <w:rsid w:val="7B406801"/>
    <w:rsid w:val="7B4C332B"/>
    <w:rsid w:val="7B590514"/>
    <w:rsid w:val="7B6018A2"/>
    <w:rsid w:val="7B8312A6"/>
    <w:rsid w:val="7B8437E3"/>
    <w:rsid w:val="7B892BA7"/>
    <w:rsid w:val="7B8A4AB6"/>
    <w:rsid w:val="7BB10350"/>
    <w:rsid w:val="7BB17F4B"/>
    <w:rsid w:val="7BB74576"/>
    <w:rsid w:val="7BCF779D"/>
    <w:rsid w:val="7BD413BA"/>
    <w:rsid w:val="7BD76009"/>
    <w:rsid w:val="7BDC08F7"/>
    <w:rsid w:val="7BFC10B4"/>
    <w:rsid w:val="7BFD3CB0"/>
    <w:rsid w:val="7C044924"/>
    <w:rsid w:val="7C0A3959"/>
    <w:rsid w:val="7C1206E9"/>
    <w:rsid w:val="7C135BE3"/>
    <w:rsid w:val="7C165141"/>
    <w:rsid w:val="7C172EA1"/>
    <w:rsid w:val="7C2B3C5E"/>
    <w:rsid w:val="7C3040D0"/>
    <w:rsid w:val="7C336FB7"/>
    <w:rsid w:val="7C43544C"/>
    <w:rsid w:val="7C4D62CB"/>
    <w:rsid w:val="7C4E2BA2"/>
    <w:rsid w:val="7C5331B5"/>
    <w:rsid w:val="7C574A54"/>
    <w:rsid w:val="7C5B3EF0"/>
    <w:rsid w:val="7C6158D2"/>
    <w:rsid w:val="7C63204F"/>
    <w:rsid w:val="7C75137E"/>
    <w:rsid w:val="7C75312C"/>
    <w:rsid w:val="7C8072E7"/>
    <w:rsid w:val="7C95201A"/>
    <w:rsid w:val="7CA87356"/>
    <w:rsid w:val="7CAC47BB"/>
    <w:rsid w:val="7CAD4FBB"/>
    <w:rsid w:val="7CBB5C63"/>
    <w:rsid w:val="7CC16371"/>
    <w:rsid w:val="7CC6016D"/>
    <w:rsid w:val="7CD67562"/>
    <w:rsid w:val="7CD75B94"/>
    <w:rsid w:val="7CD93074"/>
    <w:rsid w:val="7CE8534C"/>
    <w:rsid w:val="7CF70D50"/>
    <w:rsid w:val="7CFB1883"/>
    <w:rsid w:val="7D034BDB"/>
    <w:rsid w:val="7D050953"/>
    <w:rsid w:val="7D20450B"/>
    <w:rsid w:val="7D2C6315"/>
    <w:rsid w:val="7D3B3158"/>
    <w:rsid w:val="7D450D50"/>
    <w:rsid w:val="7D4A2522"/>
    <w:rsid w:val="7D4D5E56"/>
    <w:rsid w:val="7D4F1BCF"/>
    <w:rsid w:val="7D566EE8"/>
    <w:rsid w:val="7D592A4D"/>
    <w:rsid w:val="7D615D13"/>
    <w:rsid w:val="7D627B54"/>
    <w:rsid w:val="7D6815C0"/>
    <w:rsid w:val="7D7653AD"/>
    <w:rsid w:val="7D787D79"/>
    <w:rsid w:val="7D7F24B4"/>
    <w:rsid w:val="7D983576"/>
    <w:rsid w:val="7DA056F0"/>
    <w:rsid w:val="7DA168CE"/>
    <w:rsid w:val="7DBA34EC"/>
    <w:rsid w:val="7DBA7990"/>
    <w:rsid w:val="7DBB7264"/>
    <w:rsid w:val="7DBC2663"/>
    <w:rsid w:val="7DBD6255"/>
    <w:rsid w:val="7DC26844"/>
    <w:rsid w:val="7DC51A40"/>
    <w:rsid w:val="7DC51C1A"/>
    <w:rsid w:val="7DC600E3"/>
    <w:rsid w:val="7DC802F3"/>
    <w:rsid w:val="7DC97BD3"/>
    <w:rsid w:val="7DCF1F7B"/>
    <w:rsid w:val="7DD8618E"/>
    <w:rsid w:val="7DDB4FFE"/>
    <w:rsid w:val="7DFB2068"/>
    <w:rsid w:val="7E0522D0"/>
    <w:rsid w:val="7E1621A7"/>
    <w:rsid w:val="7E17201D"/>
    <w:rsid w:val="7E1A3F8B"/>
    <w:rsid w:val="7E237D47"/>
    <w:rsid w:val="7E2471FB"/>
    <w:rsid w:val="7E260B81"/>
    <w:rsid w:val="7E2766A8"/>
    <w:rsid w:val="7E4030DF"/>
    <w:rsid w:val="7E423B38"/>
    <w:rsid w:val="7E465C4D"/>
    <w:rsid w:val="7E5D4D17"/>
    <w:rsid w:val="7E5E59A0"/>
    <w:rsid w:val="7E655B4E"/>
    <w:rsid w:val="7E6E295E"/>
    <w:rsid w:val="7E6F2DA3"/>
    <w:rsid w:val="7E777AE8"/>
    <w:rsid w:val="7E863A26"/>
    <w:rsid w:val="7E885398"/>
    <w:rsid w:val="7E9A2FD7"/>
    <w:rsid w:val="7E9E696A"/>
    <w:rsid w:val="7EA0112B"/>
    <w:rsid w:val="7EA934BF"/>
    <w:rsid w:val="7EAA7A04"/>
    <w:rsid w:val="7EBF4B32"/>
    <w:rsid w:val="7EC44A62"/>
    <w:rsid w:val="7ED44A81"/>
    <w:rsid w:val="7ED61926"/>
    <w:rsid w:val="7EE33BA8"/>
    <w:rsid w:val="7EF658D2"/>
    <w:rsid w:val="7EF943FE"/>
    <w:rsid w:val="7F127358"/>
    <w:rsid w:val="7F1466C2"/>
    <w:rsid w:val="7F1C7439"/>
    <w:rsid w:val="7F1D2468"/>
    <w:rsid w:val="7F1E7BD1"/>
    <w:rsid w:val="7F201A75"/>
    <w:rsid w:val="7F274082"/>
    <w:rsid w:val="7F361298"/>
    <w:rsid w:val="7F4A08A0"/>
    <w:rsid w:val="7F514C84"/>
    <w:rsid w:val="7F541B9F"/>
    <w:rsid w:val="7F5434CC"/>
    <w:rsid w:val="7F637BB3"/>
    <w:rsid w:val="7F69341C"/>
    <w:rsid w:val="7F6A56A8"/>
    <w:rsid w:val="7F742BFD"/>
    <w:rsid w:val="7F8158BB"/>
    <w:rsid w:val="7F840255"/>
    <w:rsid w:val="7F906365"/>
    <w:rsid w:val="7FA06711"/>
    <w:rsid w:val="7FAE5157"/>
    <w:rsid w:val="7FC32F20"/>
    <w:rsid w:val="7FC33C46"/>
    <w:rsid w:val="7FC44AF6"/>
    <w:rsid w:val="7FCB5E84"/>
    <w:rsid w:val="7FD221E9"/>
    <w:rsid w:val="7FDC1E3F"/>
    <w:rsid w:val="7FE64A6C"/>
    <w:rsid w:val="7FE83AF2"/>
    <w:rsid w:val="7FF00F8D"/>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eastAsia="仿宋_GB2312"/>
      <w:b/>
      <w:bCs/>
      <w:kern w:val="44"/>
      <w:sz w:val="32"/>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20"/>
    <w:autoRedefine/>
    <w:semiHidden/>
    <w:unhideWhenUsed/>
    <w:qFormat/>
    <w:uiPriority w:val="99"/>
    <w:rPr>
      <w:sz w:val="18"/>
      <w:szCs w:val="18"/>
    </w:rPr>
  </w:style>
  <w:style w:type="paragraph" w:styleId="5">
    <w:name w:val="footer"/>
    <w:basedOn w:val="1"/>
    <w:link w:val="17"/>
    <w:autoRedefine/>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paragraph" w:styleId="9">
    <w:name w:val="Normal (Web)"/>
    <w:basedOn w:val="1"/>
    <w:unhideWhenUsed/>
    <w:qFormat/>
    <w:uiPriority w:val="99"/>
    <w:pPr>
      <w:spacing w:before="100" w:beforeAutospacing="1" w:after="100" w:afterAutospacing="1"/>
    </w:pPr>
    <w:rPr>
      <w:rFonts w:ascii="宋体" w:hAnsi="宋体" w:cs="宋体"/>
    </w:rPr>
  </w:style>
  <w:style w:type="character" w:styleId="12">
    <w:name w:val="Strong"/>
    <w:basedOn w:val="11"/>
    <w:qFormat/>
    <w:uiPriority w:val="22"/>
    <w:rPr>
      <w:b/>
    </w:rPr>
  </w:style>
  <w:style w:type="character" w:styleId="13">
    <w:name w:val="FollowedHyperlink"/>
    <w:basedOn w:val="11"/>
    <w:semiHidden/>
    <w:unhideWhenUsed/>
    <w:qFormat/>
    <w:uiPriority w:val="99"/>
    <w:rPr>
      <w:color w:val="333333"/>
      <w:u w:val="none"/>
    </w:rPr>
  </w:style>
  <w:style w:type="character" w:styleId="14">
    <w:name w:val="Hyperlink"/>
    <w:basedOn w:val="11"/>
    <w:unhideWhenUsed/>
    <w:qFormat/>
    <w:uiPriority w:val="99"/>
    <w:rPr>
      <w:color w:val="0563C1" w:themeColor="hyperlink"/>
      <w:u w:val="single"/>
    </w:rPr>
  </w:style>
  <w:style w:type="character" w:customStyle="1" w:styleId="15">
    <w:name w:val="标题 1 Char"/>
    <w:basedOn w:val="11"/>
    <w:link w:val="2"/>
    <w:qFormat/>
    <w:uiPriority w:val="9"/>
    <w:rPr>
      <w:rFonts w:eastAsia="仿宋_GB2312"/>
      <w:b/>
      <w:bCs/>
      <w:kern w:val="44"/>
      <w:sz w:val="32"/>
      <w:szCs w:val="44"/>
    </w:r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paragraph" w:customStyle="1" w:styleId="1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20">
    <w:name w:val="批注框文本 Char"/>
    <w:basedOn w:val="11"/>
    <w:link w:val="4"/>
    <w:semiHidden/>
    <w:qFormat/>
    <w:uiPriority w:val="99"/>
    <w:rPr>
      <w:sz w:val="18"/>
      <w:szCs w:val="18"/>
    </w:rPr>
  </w:style>
  <w:style w:type="paragraph" w:styleId="21">
    <w:name w:val="List Paragraph"/>
    <w:basedOn w:val="1"/>
    <w:qFormat/>
    <w:uiPriority w:val="99"/>
    <w:pPr>
      <w:ind w:firstLine="420" w:firstLineChars="200"/>
    </w:pPr>
  </w:style>
  <w:style w:type="character" w:customStyle="1" w:styleId="22">
    <w:name w:val="sysj"/>
    <w:basedOn w:val="11"/>
    <w:qFormat/>
    <w:uiPriority w:val="0"/>
  </w:style>
  <w:style w:type="character" w:customStyle="1" w:styleId="23">
    <w:name w:val="thisit"/>
    <w:basedOn w:val="11"/>
    <w:qFormat/>
    <w:uiPriority w:val="0"/>
  </w:style>
  <w:style w:type="character" w:customStyle="1" w:styleId="24">
    <w:name w:val="bzmc"/>
    <w:basedOn w:val="11"/>
    <w:qFormat/>
    <w:uiPriority w:val="0"/>
  </w:style>
  <w:style w:type="character" w:customStyle="1" w:styleId="25">
    <w:name w:val="bzmc1"/>
    <w:basedOn w:val="11"/>
    <w:qFormat/>
    <w:uiPriority w:val="0"/>
  </w:style>
  <w:style w:type="character" w:customStyle="1" w:styleId="26">
    <w:name w:val="bzmc2"/>
    <w:basedOn w:val="11"/>
    <w:qFormat/>
    <w:uiPriority w:val="0"/>
  </w:style>
  <w:style w:type="character" w:customStyle="1" w:styleId="27">
    <w:name w:val="bzrq"/>
    <w:basedOn w:val="11"/>
    <w:qFormat/>
    <w:uiPriority w:val="0"/>
  </w:style>
  <w:style w:type="character" w:customStyle="1" w:styleId="28">
    <w:name w:val="f_r6"/>
    <w:basedOn w:val="11"/>
    <w:qFormat/>
    <w:uiPriority w:val="0"/>
  </w:style>
  <w:style w:type="paragraph" w:customStyle="1" w:styleId="29">
    <w:name w:val="Table Text"/>
    <w:basedOn w:val="1"/>
    <w:semiHidden/>
    <w:qFormat/>
    <w:uiPriority w:val="0"/>
    <w:rPr>
      <w:rFonts w:ascii="仿宋" w:hAnsi="仿宋" w:eastAsia="仿宋" w:cs="仿宋"/>
      <w:sz w:val="21"/>
      <w:szCs w:val="21"/>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af357c5a-1255-48d4-8a40-9e2a318ac1c1</errorID>
      <errorWord>中大肠菌群</errorWord>
      <group>L1_Knowledge</group>
      <groupName>知识性问题</groupName>
      <ability>L2_Term</ability>
      <abilityName>专业术语</abilityName>
      <candidateList>
        <item>粪大肠菌群</item>
      </candidateList>
      <explain/>
      <paraID>3622FF24</paraID>
      <start>150</start>
      <end>155</end>
      <status>unmodified</status>
      <modifiedWord/>
      <trackRevisions>false</trackRevisions>
    </reviewItem>
    <reviewItem>
      <errorID>968892e5-475d-4685-acfa-e1c198f3e24c</errorID>
      <errorWord>程</errorWord>
      <group>L1_Word</group>
      <groupName>字词问题</groupName>
      <ability>L2_Typo</ability>
      <abilityName>字词错误</abilityName>
      <candidateList>
        <item>程中</item>
      </candidateList>
      <explain/>
      <paraID>3622FF24</paraID>
      <start>226</start>
      <end>227</end>
      <status>unmodified</status>
      <modifiedWord/>
      <trackRevisions>false</trackRevisions>
    </reviewItem>
    <reviewItem>
      <errorID>52d7e694-cae0-4110-831a-642478c26ffb</errorID>
      <errorWord>条件致病菌</errorWord>
      <group>L1_Knowledge</group>
      <groupName>知识性问题</groupName>
      <ability>L2_Term</ability>
      <abilityName>专业术语</abilityName>
      <candidateList>
        <item>机会致病菌</item>
      </candidateList>
      <explain>医学名词[条件致病菌]为不规范表述或旧称，其规范书面表述为[机会致病菌]。</explain>
      <paraID>4ED4FC83</paraID>
      <start>9</start>
      <end>14</end>
      <status>unmodified</status>
      <modifiedWord/>
      <trackRevisions>false</trackRevisions>
    </reviewItem>
    <reviewItem>
      <errorID>73d09f0d-6c45-4400-b545-73cbe7174d0f</errorID>
      <errorWord>群</errorWord>
      <group>L1_Grammar</group>
      <groupName>语法问题</groupName>
      <ability>L2_Illogical</ability>
      <abilityName>不合逻辑</abilityName>
      <candidateList>
        <item>来说</item>
      </candidateList>
      <explain>句子中可能存在因果关系错误、自相矛盾、概念误用、主客倒置、否定不当、前后缺乏呼应等问题。</explain>
      <paraID>4ED4FC83</paraID>
      <start>79</start>
      <end>80</end>
      <status>unmodified</status>
      <modifiedWord/>
      <trackRevisions>false</trackRevisions>
    </reviewItem>
    <reviewItem>
      <errorID>2a50bddb-c049-4a53-a008-bef851d93b50</errorID>
      <errorWord>动物试验</errorWord>
      <group>L1_Word</group>
      <groupName>字词问题</groupName>
      <ability>L2_Typo</ability>
      <abilityName>字词错误</abilityName>
      <candidateList>
        <item>动物实验</item>
      </candidateList>
      <explain/>
      <paraID>7E697363</paraID>
      <start>53</start>
      <end>57</end>
      <status>unmodified</status>
      <modifiedWord/>
      <trackRevisions>false</trackRevisions>
    </reviewItem>
    <reviewItem>
      <errorID>9a34a1f1-da89-4589-84d7-e8152f3f550f</errorID>
      <errorWord>标的原因</errorWord>
      <group>L1_Grammar</group>
      <groupName>语法问题</groupName>
      <ability>L2_Redundancy</ability>
      <abilityName>成分冗余</abilityName>
      <candidateList>
        <item>标</item>
      </candidateList>
      <explain>句子中可能存在主语、谓语、定语等成分的赘余或重复。</explain>
      <paraID>7E697363</paraID>
      <start>173</start>
      <end>177</end>
      <status>unmodified</status>
      <modifiedWord/>
      <trackRevisions>false</trackRevisions>
    </reviewItem>
    <reviewItem>
      <errorID>1cc6bdfd-11f3-439c-a30e-9296c8cc868f</errorID>
      <errorWord>准确所致</errorWord>
      <group>L1_Grammar</group>
      <groupName>语法问题</groupName>
      <ability>L2_Confusion</ability>
      <abilityName>结构混乱</abilityName>
      <candidateList>
        <item>准确</item>
      </candidateList>
      <explain>句子中可能存在两种以上的句法结构，导致结构混乱。</explain>
      <paraID>3E85A62C</paraID>
      <start>228</start>
      <end>232</end>
      <status>unmodified</status>
      <modifiedWord/>
      <trackRevisions>false</trackRevisions>
    </reviewItem>
    <reviewItem>
      <errorID>3db38705-9f01-4e15-993b-2f68e926c010</errorID>
      <errorWord>,</errorWord>
      <group>L1_Format</group>
      <groupName>格式问题</groupName>
      <ability>L2_HalfPunc</ability>
      <abilityName>全半角检查</abilityName>
      <candidateList>
        <item>，</item>
      </candidateList>
      <explain>文本全半角错误。</explain>
      <paraID>35ABEC0B</paraID>
      <start>146</start>
      <end>147</end>
      <status>unmodified</status>
      <modifiedWord/>
      <trackRevisions>false</trackRevisions>
    </reviewItem>
    <reviewItem>
      <errorID>5e5b5dd2-6e2c-47f3-8724-f2a3cff2c04f</errorID>
      <errorWord>葵花籽</errorWord>
      <group>L1_Knowledge</group>
      <groupName>知识性问题</groupName>
      <ability>L2_Knowledge</ability>
      <abilityName>其他知识</abilityName>
      <candidateList>
        <item>葵花子</item>
      </candidateList>
      <explain/>
      <paraID>438A7889</paraID>
      <start>121</start>
      <end>124</end>
      <status>unmodified</status>
      <modifiedWord/>
      <trackRevisions>false</trackRevisions>
    </reviewItem>
  </reviewItems>
  <config/>
</contractReview>
</file>

<file path=customXml/itemProps1.xml><?xml version="1.0" encoding="utf-8"?>
<ds:datastoreItem xmlns:ds="http://schemas.openxmlformats.org/officeDocument/2006/customXml" ds:itemID="{0D896EAB-9244-4CE2-BAA9-5929A6C689C3}">
  <ds:schemaRefs/>
</ds:datastoreItem>
</file>

<file path=customXml/itemProps2.xml><?xml version="1.0" encoding="utf-8"?>
<ds:datastoreItem xmlns:ds="http://schemas.openxmlformats.org/officeDocument/2006/customXml" ds:itemID="{09cb77de-cbca-4598-a840-8a209b1e5709}">
  <ds:schemaRefs/>
</ds:datastoreItem>
</file>

<file path=docProps/app.xml><?xml version="1.0" encoding="utf-8"?>
<Properties xmlns="http://schemas.openxmlformats.org/officeDocument/2006/extended-properties" xmlns:vt="http://schemas.openxmlformats.org/officeDocument/2006/docPropsVTypes">
  <Template>Normal</Template>
  <Pages>8</Pages>
  <Words>3908</Words>
  <Characters>4209</Characters>
  <Lines>346</Lines>
  <Paragraphs>97</Paragraphs>
  <TotalTime>22</TotalTime>
  <ScaleCrop>false</ScaleCrop>
  <LinksUpToDate>false</LinksUpToDate>
  <CharactersWithSpaces>4247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考拉</cp:lastModifiedBy>
  <cp:lastPrinted>2024-02-27T02:41:00Z</cp:lastPrinted>
  <dcterms:modified xsi:type="dcterms:W3CDTF">2026-01-29T01:30:45Z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C42AF00C1B0947769D8784D856E10261_12</vt:lpwstr>
  </property>
  <property fmtid="{D5CDD505-2E9C-101B-9397-08002B2CF9AE}" pid="4" name="KSOTemplateDocerSaveRecord">
    <vt:lpwstr>eyJoZGlkIjoiODRlMDI1MjFlOGVlNDQ0NjMyYTg0MWE5Nzk5OWM5OTEiLCJ1c2VySWQiOiI3NTg0ODM3MTEifQ==</vt:lpwstr>
  </property>
</Properties>
</file>