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B811A7" w14:textId="77777777" w:rsidR="003E0A40" w:rsidRDefault="008B7D0E" w:rsidP="003E0A40">
      <w:pPr>
        <w:adjustRightInd w:val="0"/>
        <w:snapToGrid w:val="0"/>
        <w:spacing w:line="594" w:lineRule="exact"/>
        <w:jc w:val="center"/>
        <w:rPr>
          <w:rFonts w:ascii="方正小标宋_GBK" w:eastAsia="方正小标宋_GBK" w:cs="方正仿宋简体" w:hint="eastAsia"/>
          <w:color w:val="000000"/>
          <w:sz w:val="32"/>
          <w:szCs w:val="32"/>
        </w:rPr>
      </w:pPr>
      <w:r w:rsidRPr="00CA29CF">
        <w:rPr>
          <w:rFonts w:ascii="方正小标宋_GBK" w:eastAsia="方正小标宋_GBK" w:cs="方正仿宋简体" w:hint="eastAsia"/>
          <w:color w:val="000000"/>
          <w:sz w:val="32"/>
          <w:szCs w:val="32"/>
        </w:rPr>
        <w:t>贵州省</w:t>
      </w:r>
      <w:r w:rsidR="004C3B38" w:rsidRPr="004C3B38">
        <w:rPr>
          <w:rFonts w:ascii="方正小标宋_GBK" w:eastAsia="方正小标宋_GBK" w:cs="方正仿宋简体" w:hint="eastAsia"/>
          <w:color w:val="000000"/>
          <w:sz w:val="32"/>
          <w:szCs w:val="32"/>
        </w:rPr>
        <w:t>危险化学品包装物、容器（罐体）</w:t>
      </w:r>
      <w:r w:rsidR="00C678CA" w:rsidRPr="00C678CA">
        <w:rPr>
          <w:rFonts w:ascii="方正小标宋_GBK" w:eastAsia="方正小标宋_GBK" w:cs="方正仿宋简体" w:hint="eastAsia"/>
          <w:color w:val="000000"/>
          <w:sz w:val="32"/>
          <w:szCs w:val="32"/>
        </w:rPr>
        <w:t>储存用钢罐体</w:t>
      </w:r>
    </w:p>
    <w:p w14:paraId="16628A9E" w14:textId="1E8A16E0" w:rsidR="00862711" w:rsidRPr="00CA29CF" w:rsidRDefault="008B7D0E" w:rsidP="003E0A40">
      <w:pPr>
        <w:adjustRightInd w:val="0"/>
        <w:snapToGrid w:val="0"/>
        <w:spacing w:line="594" w:lineRule="exact"/>
        <w:jc w:val="center"/>
        <w:rPr>
          <w:rFonts w:ascii="方正小标宋_GBK" w:eastAsia="方正小标宋_GBK" w:cs="方正仿宋简体"/>
          <w:color w:val="000000"/>
          <w:sz w:val="32"/>
          <w:szCs w:val="32"/>
        </w:rPr>
      </w:pPr>
      <w:r w:rsidRPr="00CA29CF">
        <w:rPr>
          <w:rFonts w:ascii="方正小标宋_GBK" w:eastAsia="方正小标宋_GBK" w:cs="方正仿宋简体" w:hint="eastAsia"/>
          <w:color w:val="000000"/>
          <w:sz w:val="32"/>
          <w:szCs w:val="32"/>
        </w:rPr>
        <w:t>产品质量监督抽查</w:t>
      </w:r>
      <w:r w:rsidR="00E4491A" w:rsidRPr="00CA29CF">
        <w:rPr>
          <w:rFonts w:ascii="方正小标宋_GBK" w:eastAsia="方正小标宋_GBK" w:cs="方正仿宋简体" w:hint="eastAsia"/>
          <w:color w:val="000000"/>
          <w:sz w:val="32"/>
          <w:szCs w:val="32"/>
        </w:rPr>
        <w:t>实施细则</w:t>
      </w:r>
    </w:p>
    <w:p w14:paraId="5F0794F2" w14:textId="77777777" w:rsidR="003F2150" w:rsidRPr="00CA29CF" w:rsidRDefault="003F2150" w:rsidP="003F2150">
      <w:pPr>
        <w:adjustRightInd w:val="0"/>
        <w:snapToGrid w:val="0"/>
        <w:spacing w:line="594" w:lineRule="exact"/>
        <w:ind w:firstLineChars="1050" w:firstLine="3360"/>
        <w:rPr>
          <w:rFonts w:ascii="方正小标宋_GBK" w:eastAsia="方正小标宋_GBK" w:cs="方正仿宋简体"/>
          <w:color w:val="000000"/>
          <w:sz w:val="32"/>
          <w:szCs w:val="32"/>
        </w:rPr>
      </w:pPr>
      <w:r w:rsidRPr="00CA29CF">
        <w:rPr>
          <w:rFonts w:ascii="方正小标宋_GBK" w:eastAsia="方正小标宋_GBK" w:cs="方正仿宋简体" w:hint="eastAsia"/>
          <w:color w:val="000000"/>
          <w:sz w:val="32"/>
          <w:szCs w:val="32"/>
        </w:rPr>
        <w:t>（2021年版）</w:t>
      </w:r>
    </w:p>
    <w:p w14:paraId="27FC7081" w14:textId="77777777" w:rsidR="007F0C4E" w:rsidRPr="003F2150" w:rsidRDefault="007F0C4E" w:rsidP="00084260">
      <w:pPr>
        <w:adjustRightInd w:val="0"/>
        <w:snapToGrid w:val="0"/>
        <w:spacing w:line="594" w:lineRule="exact"/>
        <w:jc w:val="center"/>
        <w:rPr>
          <w:rFonts w:eastAsia="方正小标宋简体" w:cs="方正仿宋简体"/>
          <w:color w:val="000000"/>
          <w:sz w:val="32"/>
          <w:szCs w:val="32"/>
        </w:rPr>
      </w:pPr>
    </w:p>
    <w:p w14:paraId="1A74CE25" w14:textId="77777777" w:rsidR="00862711" w:rsidRPr="00921CB5" w:rsidRDefault="00E4491A">
      <w:pPr>
        <w:snapToGrid w:val="0"/>
        <w:spacing w:line="440" w:lineRule="exact"/>
        <w:rPr>
          <w:rFonts w:eastAsia="黑体"/>
          <w:color w:val="000000"/>
          <w:szCs w:val="21"/>
        </w:rPr>
      </w:pPr>
      <w:r w:rsidRPr="00921CB5">
        <w:rPr>
          <w:rFonts w:eastAsia="黑体"/>
          <w:color w:val="000000"/>
          <w:szCs w:val="21"/>
        </w:rPr>
        <w:t xml:space="preserve">1 </w:t>
      </w:r>
      <w:r w:rsidRPr="00921CB5">
        <w:rPr>
          <w:rFonts w:eastAsia="黑体"/>
          <w:color w:val="000000"/>
          <w:szCs w:val="21"/>
        </w:rPr>
        <w:t>抽样方法</w:t>
      </w:r>
    </w:p>
    <w:p w14:paraId="0E152DA6" w14:textId="77777777" w:rsidR="00862711" w:rsidRPr="00921CB5" w:rsidRDefault="00E4491A">
      <w:pPr>
        <w:snapToGrid w:val="0"/>
        <w:spacing w:line="440" w:lineRule="exact"/>
        <w:ind w:firstLineChars="200" w:firstLine="420"/>
        <w:rPr>
          <w:color w:val="000000"/>
          <w:szCs w:val="21"/>
        </w:rPr>
      </w:pPr>
      <w:r w:rsidRPr="00921CB5">
        <w:rPr>
          <w:color w:val="000000"/>
          <w:szCs w:val="21"/>
        </w:rPr>
        <w:t>以随机抽样的方式在被抽样生产者、销售者的待销产品中抽取。</w:t>
      </w:r>
    </w:p>
    <w:p w14:paraId="5D84E25D" w14:textId="77777777" w:rsidR="00862711" w:rsidRPr="00921CB5" w:rsidRDefault="00E4491A">
      <w:pPr>
        <w:snapToGrid w:val="0"/>
        <w:spacing w:line="440" w:lineRule="exact"/>
        <w:ind w:firstLineChars="200" w:firstLine="420"/>
        <w:rPr>
          <w:color w:val="000000"/>
          <w:szCs w:val="21"/>
        </w:rPr>
      </w:pPr>
      <w:r w:rsidRPr="00921CB5">
        <w:rPr>
          <w:color w:val="000000"/>
          <w:szCs w:val="21"/>
        </w:rPr>
        <w:t>随机数一般可使用随机数表等方法产生。</w:t>
      </w:r>
    </w:p>
    <w:p w14:paraId="4DECF84E" w14:textId="5F7A4F85" w:rsidR="00C64850" w:rsidRPr="00921CB5" w:rsidRDefault="00C64850">
      <w:pPr>
        <w:snapToGrid w:val="0"/>
        <w:spacing w:line="440" w:lineRule="exact"/>
        <w:ind w:firstLineChars="200" w:firstLine="420"/>
        <w:rPr>
          <w:color w:val="000000"/>
          <w:szCs w:val="21"/>
        </w:rPr>
      </w:pPr>
      <w:r w:rsidRPr="00921CB5">
        <w:rPr>
          <w:color w:val="000000"/>
          <w:szCs w:val="21"/>
        </w:rPr>
        <w:t>每批次产品抽取样品</w:t>
      </w:r>
      <w:r w:rsidR="004C3B38">
        <w:rPr>
          <w:rFonts w:hint="eastAsia"/>
          <w:bCs/>
          <w:szCs w:val="28"/>
        </w:rPr>
        <w:t>2</w:t>
      </w:r>
      <w:r w:rsidRPr="00921CB5">
        <w:rPr>
          <w:bCs/>
          <w:szCs w:val="28"/>
        </w:rPr>
        <w:t>台</w:t>
      </w:r>
      <w:r w:rsidRPr="00921CB5">
        <w:rPr>
          <w:color w:val="000000"/>
          <w:szCs w:val="21"/>
        </w:rPr>
        <w:t>，其中</w:t>
      </w:r>
      <w:r w:rsidR="004C3B38">
        <w:rPr>
          <w:rFonts w:hint="eastAsia"/>
          <w:bCs/>
          <w:szCs w:val="28"/>
        </w:rPr>
        <w:t>1</w:t>
      </w:r>
      <w:r w:rsidRPr="00921CB5">
        <w:rPr>
          <w:color w:val="000000"/>
          <w:szCs w:val="21"/>
        </w:rPr>
        <w:t>台作为检验样品，</w:t>
      </w:r>
      <w:r w:rsidR="004C3B38">
        <w:rPr>
          <w:rFonts w:hint="eastAsia"/>
          <w:bCs/>
          <w:szCs w:val="28"/>
        </w:rPr>
        <w:t>1</w:t>
      </w:r>
      <w:r w:rsidRPr="00921CB5">
        <w:rPr>
          <w:color w:val="000000"/>
          <w:szCs w:val="21"/>
        </w:rPr>
        <w:t>台作为备用样品。</w:t>
      </w:r>
    </w:p>
    <w:p w14:paraId="412A8F52" w14:textId="77777777" w:rsidR="00862711" w:rsidRPr="00921CB5" w:rsidRDefault="00E4491A">
      <w:pPr>
        <w:snapToGrid w:val="0"/>
        <w:spacing w:line="440" w:lineRule="exact"/>
        <w:rPr>
          <w:rFonts w:eastAsia="黑体"/>
          <w:color w:val="000000"/>
          <w:szCs w:val="21"/>
        </w:rPr>
      </w:pPr>
      <w:r w:rsidRPr="00921CB5">
        <w:rPr>
          <w:rFonts w:eastAsia="黑体"/>
          <w:color w:val="000000"/>
          <w:szCs w:val="21"/>
        </w:rPr>
        <w:t xml:space="preserve">2 </w:t>
      </w:r>
      <w:r w:rsidRPr="00921CB5">
        <w:rPr>
          <w:rFonts w:eastAsia="黑体"/>
          <w:color w:val="000000"/>
          <w:szCs w:val="21"/>
        </w:rPr>
        <w:t>检验依据</w:t>
      </w:r>
      <w:bookmarkStart w:id="0" w:name="_GoBack"/>
      <w:bookmarkEnd w:id="0"/>
    </w:p>
    <w:tbl>
      <w:tblPr>
        <w:tblW w:w="937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78"/>
        <w:gridCol w:w="1536"/>
        <w:gridCol w:w="3677"/>
        <w:gridCol w:w="3280"/>
      </w:tblGrid>
      <w:tr w:rsidR="004C3B38" w14:paraId="79C2276D" w14:textId="77777777" w:rsidTr="004C3B38">
        <w:trPr>
          <w:trHeight w:val="419"/>
          <w:tblHeader/>
          <w:jc w:val="center"/>
        </w:trPr>
        <w:tc>
          <w:tcPr>
            <w:tcW w:w="878" w:type="dxa"/>
            <w:tcBorders>
              <w:top w:val="single" w:sz="4" w:space="0" w:color="auto"/>
              <w:bottom w:val="single" w:sz="4" w:space="0" w:color="auto"/>
              <w:right w:val="single" w:sz="4" w:space="0" w:color="auto"/>
            </w:tcBorders>
            <w:vAlign w:val="center"/>
          </w:tcPr>
          <w:p w14:paraId="50A3490B" w14:textId="77777777" w:rsidR="004C3B38" w:rsidRDefault="004C3B38" w:rsidP="0066595F">
            <w:pPr>
              <w:jc w:val="center"/>
              <w:rPr>
                <w:rFonts w:ascii="宋体" w:hAnsi="宋体" w:cs="宋体"/>
                <w:bCs/>
              </w:rPr>
            </w:pPr>
            <w:r>
              <w:rPr>
                <w:rFonts w:ascii="宋体" w:hAnsi="宋体" w:cs="宋体" w:hint="eastAsia"/>
                <w:bCs/>
              </w:rPr>
              <w:t>序号</w:t>
            </w:r>
          </w:p>
        </w:tc>
        <w:tc>
          <w:tcPr>
            <w:tcW w:w="1536" w:type="dxa"/>
            <w:tcBorders>
              <w:top w:val="single" w:sz="4" w:space="0" w:color="auto"/>
              <w:left w:val="single" w:sz="4" w:space="0" w:color="auto"/>
              <w:bottom w:val="single" w:sz="4" w:space="0" w:color="auto"/>
              <w:right w:val="single" w:sz="4" w:space="0" w:color="auto"/>
            </w:tcBorders>
            <w:vAlign w:val="center"/>
          </w:tcPr>
          <w:p w14:paraId="23360630" w14:textId="77777777" w:rsidR="004C3B38" w:rsidRDefault="004C3B38" w:rsidP="0066595F">
            <w:pPr>
              <w:jc w:val="center"/>
              <w:rPr>
                <w:rFonts w:ascii="宋体" w:hAnsi="宋体" w:cs="宋体"/>
                <w:bCs/>
              </w:rPr>
            </w:pPr>
            <w:r>
              <w:rPr>
                <w:rFonts w:ascii="宋体" w:hAnsi="宋体" w:cs="宋体" w:hint="eastAsia"/>
                <w:bCs/>
              </w:rPr>
              <w:t>检验项目</w:t>
            </w:r>
          </w:p>
        </w:tc>
        <w:tc>
          <w:tcPr>
            <w:tcW w:w="3677" w:type="dxa"/>
            <w:tcBorders>
              <w:top w:val="single" w:sz="4" w:space="0" w:color="auto"/>
              <w:left w:val="single" w:sz="4" w:space="0" w:color="auto"/>
              <w:bottom w:val="single" w:sz="4" w:space="0" w:color="auto"/>
              <w:right w:val="single" w:sz="4" w:space="0" w:color="auto"/>
            </w:tcBorders>
            <w:vAlign w:val="center"/>
          </w:tcPr>
          <w:p w14:paraId="6A981515" w14:textId="77777777" w:rsidR="004C3B38" w:rsidRDefault="004C3B38" w:rsidP="0066595F">
            <w:pPr>
              <w:jc w:val="center"/>
              <w:rPr>
                <w:rFonts w:ascii="宋体" w:hAnsi="宋体" w:cs="宋体"/>
                <w:bCs/>
              </w:rPr>
            </w:pPr>
            <w:r>
              <w:rPr>
                <w:rFonts w:ascii="宋体" w:hAnsi="宋体" w:cs="宋体" w:hint="eastAsia"/>
                <w:bCs/>
              </w:rPr>
              <w:t>检验内容</w:t>
            </w:r>
          </w:p>
        </w:tc>
        <w:tc>
          <w:tcPr>
            <w:tcW w:w="3280" w:type="dxa"/>
            <w:tcBorders>
              <w:top w:val="single" w:sz="4" w:space="0" w:color="auto"/>
              <w:left w:val="single" w:sz="4" w:space="0" w:color="auto"/>
              <w:bottom w:val="single" w:sz="4" w:space="0" w:color="auto"/>
            </w:tcBorders>
            <w:vAlign w:val="center"/>
          </w:tcPr>
          <w:p w14:paraId="676DC8ED" w14:textId="77777777" w:rsidR="004C3B38" w:rsidRDefault="004C3B38" w:rsidP="0066595F">
            <w:pPr>
              <w:jc w:val="center"/>
              <w:rPr>
                <w:rFonts w:ascii="宋体" w:hAnsi="宋体" w:cs="宋体"/>
                <w:bCs/>
              </w:rPr>
            </w:pPr>
            <w:r>
              <w:rPr>
                <w:rFonts w:ascii="宋体" w:hAnsi="宋体" w:cs="宋体" w:hint="eastAsia"/>
                <w:bCs/>
              </w:rPr>
              <w:t>检验依据</w:t>
            </w:r>
          </w:p>
        </w:tc>
      </w:tr>
      <w:tr w:rsidR="004C3B38" w14:paraId="7A24F917" w14:textId="77777777" w:rsidTr="004C3B38">
        <w:trPr>
          <w:jc w:val="center"/>
        </w:trPr>
        <w:tc>
          <w:tcPr>
            <w:tcW w:w="878" w:type="dxa"/>
            <w:tcBorders>
              <w:top w:val="single" w:sz="4" w:space="0" w:color="auto"/>
              <w:bottom w:val="single" w:sz="4" w:space="0" w:color="auto"/>
              <w:right w:val="single" w:sz="4" w:space="0" w:color="auto"/>
            </w:tcBorders>
            <w:vAlign w:val="center"/>
          </w:tcPr>
          <w:p w14:paraId="286F800D" w14:textId="77777777" w:rsidR="004C3B38" w:rsidRDefault="004C3B38" w:rsidP="0066595F">
            <w:pPr>
              <w:spacing w:beforeLines="2" w:before="6" w:afterLines="2" w:after="6"/>
              <w:jc w:val="center"/>
              <w:rPr>
                <w:rFonts w:ascii="宋体" w:hAnsi="宋体" w:cs="宋体"/>
              </w:rPr>
            </w:pPr>
            <w:r>
              <w:rPr>
                <w:rFonts w:ascii="宋体" w:hAnsi="宋体" w:cs="宋体"/>
              </w:rPr>
              <w:t>1</w:t>
            </w:r>
          </w:p>
        </w:tc>
        <w:tc>
          <w:tcPr>
            <w:tcW w:w="1536" w:type="dxa"/>
            <w:tcBorders>
              <w:top w:val="single" w:sz="4" w:space="0" w:color="auto"/>
              <w:left w:val="single" w:sz="4" w:space="0" w:color="auto"/>
              <w:bottom w:val="single" w:sz="4" w:space="0" w:color="auto"/>
              <w:right w:val="single" w:sz="4" w:space="0" w:color="auto"/>
            </w:tcBorders>
            <w:vAlign w:val="center"/>
          </w:tcPr>
          <w:p w14:paraId="58904B83" w14:textId="77777777" w:rsidR="004C3B38" w:rsidRPr="004C3B38" w:rsidRDefault="004C3B38" w:rsidP="0066595F">
            <w:pPr>
              <w:pStyle w:val="PlainText1"/>
              <w:adjustRightInd/>
              <w:spacing w:beforeLines="2" w:before="6" w:afterLines="2" w:after="6"/>
              <w:textAlignment w:val="auto"/>
              <w:rPr>
                <w:rFonts w:ascii="Times New Roman" w:hAnsi="Times New Roman"/>
                <w:color w:val="000000"/>
                <w:szCs w:val="21"/>
              </w:rPr>
            </w:pPr>
            <w:r w:rsidRPr="004C3B38">
              <w:rPr>
                <w:rFonts w:ascii="Times New Roman" w:hAnsi="Times New Roman" w:hint="eastAsia"/>
                <w:color w:val="000000"/>
                <w:szCs w:val="21"/>
              </w:rPr>
              <w:t>资料检查</w:t>
            </w:r>
          </w:p>
        </w:tc>
        <w:tc>
          <w:tcPr>
            <w:tcW w:w="3677" w:type="dxa"/>
            <w:tcBorders>
              <w:top w:val="single" w:sz="4" w:space="0" w:color="auto"/>
              <w:left w:val="single" w:sz="4" w:space="0" w:color="auto"/>
              <w:bottom w:val="single" w:sz="4" w:space="0" w:color="auto"/>
              <w:right w:val="single" w:sz="4" w:space="0" w:color="auto"/>
            </w:tcBorders>
            <w:vAlign w:val="center"/>
          </w:tcPr>
          <w:p w14:paraId="32ADC3CC" w14:textId="77777777" w:rsidR="004C3B38" w:rsidRPr="004C3B38" w:rsidRDefault="004C3B38" w:rsidP="004C3B38">
            <w:pPr>
              <w:numPr>
                <w:ilvl w:val="0"/>
                <w:numId w:val="1"/>
              </w:numPr>
              <w:tabs>
                <w:tab w:val="left" w:pos="210"/>
                <w:tab w:val="left" w:pos="425"/>
              </w:tabs>
              <w:rPr>
                <w:color w:val="000000"/>
                <w:szCs w:val="21"/>
              </w:rPr>
            </w:pPr>
            <w:r w:rsidRPr="004C3B38">
              <w:rPr>
                <w:rFonts w:hint="eastAsia"/>
                <w:color w:val="000000"/>
                <w:szCs w:val="21"/>
              </w:rPr>
              <w:t>设计文件</w:t>
            </w:r>
          </w:p>
          <w:p w14:paraId="4F3D2F77" w14:textId="77777777" w:rsidR="004C3B38" w:rsidRPr="004C3B38" w:rsidRDefault="004C3B38" w:rsidP="004C3B38">
            <w:pPr>
              <w:numPr>
                <w:ilvl w:val="0"/>
                <w:numId w:val="1"/>
              </w:numPr>
              <w:tabs>
                <w:tab w:val="left" w:pos="210"/>
                <w:tab w:val="left" w:pos="425"/>
              </w:tabs>
              <w:rPr>
                <w:color w:val="000000"/>
                <w:szCs w:val="21"/>
              </w:rPr>
            </w:pPr>
            <w:r w:rsidRPr="004C3B38">
              <w:rPr>
                <w:rFonts w:hint="eastAsia"/>
                <w:color w:val="000000"/>
                <w:szCs w:val="21"/>
              </w:rPr>
              <w:t>出厂文件</w:t>
            </w:r>
          </w:p>
        </w:tc>
        <w:tc>
          <w:tcPr>
            <w:tcW w:w="3280" w:type="dxa"/>
            <w:tcBorders>
              <w:top w:val="single" w:sz="4" w:space="0" w:color="auto"/>
              <w:left w:val="single" w:sz="4" w:space="0" w:color="auto"/>
              <w:bottom w:val="single" w:sz="4" w:space="0" w:color="auto"/>
            </w:tcBorders>
            <w:vAlign w:val="center"/>
          </w:tcPr>
          <w:p w14:paraId="7952D792" w14:textId="6EAF2FE7" w:rsidR="004C3B38" w:rsidRPr="004C3B38" w:rsidRDefault="004C3B38" w:rsidP="0066595F">
            <w:pPr>
              <w:pStyle w:val="PlainText1"/>
              <w:adjustRightInd/>
              <w:spacing w:beforeLines="2" w:before="6" w:afterLines="2" w:after="6"/>
              <w:jc w:val="center"/>
              <w:rPr>
                <w:rFonts w:ascii="Times New Roman" w:hAnsi="Times New Roman"/>
                <w:color w:val="000000"/>
                <w:szCs w:val="21"/>
              </w:rPr>
            </w:pPr>
            <w:r w:rsidRPr="004C3B38">
              <w:rPr>
                <w:rFonts w:ascii="Times New Roman" w:hAnsi="Times New Roman"/>
                <w:color w:val="000000"/>
                <w:szCs w:val="21"/>
              </w:rPr>
              <w:t>NB/T 47003.1</w:t>
            </w:r>
            <w:r>
              <w:rPr>
                <w:rFonts w:ascii="Times New Roman" w:hAnsi="Times New Roman" w:hint="eastAsia"/>
                <w:color w:val="000000"/>
                <w:szCs w:val="21"/>
              </w:rPr>
              <w:t>－</w:t>
            </w:r>
            <w:r>
              <w:rPr>
                <w:rFonts w:ascii="Times New Roman" w:hAnsi="Times New Roman" w:hint="eastAsia"/>
                <w:color w:val="000000"/>
                <w:szCs w:val="21"/>
              </w:rPr>
              <w:t>2</w:t>
            </w:r>
            <w:r>
              <w:rPr>
                <w:rFonts w:ascii="Times New Roman" w:hAnsi="Times New Roman"/>
                <w:color w:val="000000"/>
                <w:szCs w:val="21"/>
              </w:rPr>
              <w:t>009</w:t>
            </w:r>
          </w:p>
        </w:tc>
      </w:tr>
      <w:tr w:rsidR="004C3B38" w14:paraId="40E95F34" w14:textId="77777777" w:rsidTr="004C3B38">
        <w:trPr>
          <w:jc w:val="center"/>
        </w:trPr>
        <w:tc>
          <w:tcPr>
            <w:tcW w:w="878" w:type="dxa"/>
            <w:tcBorders>
              <w:top w:val="single" w:sz="4" w:space="0" w:color="auto"/>
              <w:bottom w:val="single" w:sz="4" w:space="0" w:color="auto"/>
              <w:right w:val="single" w:sz="4" w:space="0" w:color="auto"/>
            </w:tcBorders>
            <w:vAlign w:val="center"/>
          </w:tcPr>
          <w:p w14:paraId="7774EDB3" w14:textId="77777777" w:rsidR="004C3B38" w:rsidRDefault="004C3B38" w:rsidP="0066595F">
            <w:pPr>
              <w:spacing w:beforeLines="2" w:before="6" w:afterLines="2" w:after="6"/>
              <w:jc w:val="center"/>
              <w:rPr>
                <w:rFonts w:ascii="宋体" w:hAnsi="宋体" w:cs="宋体"/>
              </w:rPr>
            </w:pPr>
            <w:r>
              <w:rPr>
                <w:rFonts w:ascii="宋体" w:hAnsi="宋体" w:cs="宋体"/>
              </w:rPr>
              <w:t>2</w:t>
            </w:r>
          </w:p>
        </w:tc>
        <w:tc>
          <w:tcPr>
            <w:tcW w:w="1536" w:type="dxa"/>
            <w:tcBorders>
              <w:top w:val="single" w:sz="4" w:space="0" w:color="auto"/>
              <w:left w:val="single" w:sz="4" w:space="0" w:color="auto"/>
              <w:bottom w:val="single" w:sz="4" w:space="0" w:color="auto"/>
              <w:right w:val="single" w:sz="4" w:space="0" w:color="auto"/>
            </w:tcBorders>
            <w:vAlign w:val="center"/>
          </w:tcPr>
          <w:p w14:paraId="50D4BA21" w14:textId="6AD2DCA9" w:rsidR="004C3B38" w:rsidRPr="004C3B38" w:rsidRDefault="004C3B38" w:rsidP="004C3B38">
            <w:pPr>
              <w:tabs>
                <w:tab w:val="left" w:pos="0"/>
              </w:tabs>
              <w:spacing w:line="400" w:lineRule="exact"/>
              <w:rPr>
                <w:color w:val="000000"/>
                <w:szCs w:val="21"/>
              </w:rPr>
            </w:pPr>
            <w:r w:rsidRPr="004C3B38">
              <w:rPr>
                <w:rFonts w:hint="eastAsia"/>
                <w:color w:val="000000"/>
                <w:szCs w:val="21"/>
              </w:rPr>
              <w:t>外观检验</w:t>
            </w:r>
          </w:p>
        </w:tc>
        <w:tc>
          <w:tcPr>
            <w:tcW w:w="3677" w:type="dxa"/>
            <w:tcBorders>
              <w:top w:val="single" w:sz="4" w:space="0" w:color="auto"/>
              <w:left w:val="single" w:sz="4" w:space="0" w:color="auto"/>
              <w:bottom w:val="single" w:sz="4" w:space="0" w:color="auto"/>
              <w:right w:val="single" w:sz="4" w:space="0" w:color="auto"/>
            </w:tcBorders>
            <w:vAlign w:val="center"/>
          </w:tcPr>
          <w:p w14:paraId="0BF573C9" w14:textId="77777777" w:rsidR="004C3B38" w:rsidRPr="004C3B38" w:rsidRDefault="004C3B38" w:rsidP="004C3B38">
            <w:pPr>
              <w:numPr>
                <w:ilvl w:val="0"/>
                <w:numId w:val="2"/>
              </w:numPr>
              <w:tabs>
                <w:tab w:val="left" w:pos="210"/>
                <w:tab w:val="left" w:pos="425"/>
              </w:tabs>
              <w:rPr>
                <w:color w:val="000000"/>
                <w:szCs w:val="21"/>
              </w:rPr>
            </w:pPr>
            <w:r w:rsidRPr="004C3B38">
              <w:rPr>
                <w:rFonts w:hint="eastAsia"/>
                <w:color w:val="000000"/>
                <w:szCs w:val="21"/>
              </w:rPr>
              <w:t>外表面涂装</w:t>
            </w:r>
          </w:p>
          <w:p w14:paraId="626799CB" w14:textId="77777777" w:rsidR="004C3B38" w:rsidRPr="004C3B38" w:rsidRDefault="004C3B38" w:rsidP="004C3B38">
            <w:pPr>
              <w:numPr>
                <w:ilvl w:val="0"/>
                <w:numId w:val="2"/>
              </w:numPr>
              <w:tabs>
                <w:tab w:val="left" w:pos="210"/>
                <w:tab w:val="left" w:pos="425"/>
              </w:tabs>
              <w:rPr>
                <w:color w:val="000000"/>
                <w:szCs w:val="21"/>
              </w:rPr>
            </w:pPr>
            <w:r w:rsidRPr="004C3B38">
              <w:rPr>
                <w:rFonts w:hint="eastAsia"/>
                <w:color w:val="000000"/>
                <w:szCs w:val="21"/>
              </w:rPr>
              <w:t>标志标识</w:t>
            </w:r>
          </w:p>
          <w:p w14:paraId="3B83EE4B" w14:textId="77777777" w:rsidR="004C3B38" w:rsidRPr="004C3B38" w:rsidRDefault="004C3B38" w:rsidP="004C3B38">
            <w:pPr>
              <w:numPr>
                <w:ilvl w:val="0"/>
                <w:numId w:val="2"/>
              </w:numPr>
              <w:tabs>
                <w:tab w:val="left" w:pos="210"/>
                <w:tab w:val="left" w:pos="425"/>
              </w:tabs>
              <w:rPr>
                <w:color w:val="000000"/>
                <w:szCs w:val="21"/>
              </w:rPr>
            </w:pPr>
            <w:r w:rsidRPr="004C3B38">
              <w:rPr>
                <w:rFonts w:hint="eastAsia"/>
                <w:color w:val="000000"/>
                <w:szCs w:val="21"/>
              </w:rPr>
              <w:t>铭牌</w:t>
            </w:r>
          </w:p>
          <w:p w14:paraId="4F597C27" w14:textId="77777777" w:rsidR="004C3B38" w:rsidRPr="004C3B38" w:rsidRDefault="004C3B38" w:rsidP="004C3B38">
            <w:pPr>
              <w:numPr>
                <w:ilvl w:val="0"/>
                <w:numId w:val="2"/>
              </w:numPr>
              <w:tabs>
                <w:tab w:val="left" w:pos="210"/>
                <w:tab w:val="left" w:pos="425"/>
              </w:tabs>
              <w:rPr>
                <w:color w:val="000000"/>
                <w:szCs w:val="21"/>
              </w:rPr>
            </w:pPr>
            <w:r w:rsidRPr="004C3B38">
              <w:rPr>
                <w:rFonts w:hint="eastAsia"/>
                <w:color w:val="000000"/>
                <w:szCs w:val="21"/>
              </w:rPr>
              <w:t>焊接接头及母材内外表面质量</w:t>
            </w:r>
          </w:p>
        </w:tc>
        <w:tc>
          <w:tcPr>
            <w:tcW w:w="3280" w:type="dxa"/>
            <w:tcBorders>
              <w:top w:val="single" w:sz="4" w:space="0" w:color="auto"/>
              <w:left w:val="single" w:sz="4" w:space="0" w:color="auto"/>
              <w:bottom w:val="single" w:sz="4" w:space="0" w:color="auto"/>
            </w:tcBorders>
            <w:vAlign w:val="center"/>
          </w:tcPr>
          <w:p w14:paraId="36FCB3E4" w14:textId="52B016A8" w:rsidR="004C3B38" w:rsidRPr="004C3B38" w:rsidRDefault="004C3B38" w:rsidP="0066595F">
            <w:pPr>
              <w:pStyle w:val="PlainText1"/>
              <w:adjustRightInd/>
              <w:spacing w:beforeLines="2" w:before="6" w:afterLines="2" w:after="6"/>
              <w:jc w:val="center"/>
              <w:rPr>
                <w:rFonts w:ascii="Times New Roman" w:hAnsi="Times New Roman"/>
                <w:color w:val="000000"/>
                <w:szCs w:val="21"/>
              </w:rPr>
            </w:pPr>
            <w:r w:rsidRPr="004C3B38">
              <w:rPr>
                <w:rFonts w:ascii="Times New Roman" w:hAnsi="Times New Roman"/>
                <w:color w:val="000000"/>
                <w:szCs w:val="21"/>
              </w:rPr>
              <w:t>NB/T 47003.1</w:t>
            </w:r>
            <w:r w:rsidR="00C678CA">
              <w:rPr>
                <w:rFonts w:ascii="Times New Roman" w:hAnsi="Times New Roman" w:hint="eastAsia"/>
                <w:color w:val="000000"/>
                <w:szCs w:val="21"/>
              </w:rPr>
              <w:t>－</w:t>
            </w:r>
            <w:r w:rsidR="00C678CA">
              <w:rPr>
                <w:rFonts w:ascii="Times New Roman" w:hAnsi="Times New Roman" w:hint="eastAsia"/>
                <w:color w:val="000000"/>
                <w:szCs w:val="21"/>
              </w:rPr>
              <w:t>2</w:t>
            </w:r>
            <w:r w:rsidR="00C678CA">
              <w:rPr>
                <w:rFonts w:ascii="Times New Roman" w:hAnsi="Times New Roman"/>
                <w:color w:val="000000"/>
                <w:szCs w:val="21"/>
              </w:rPr>
              <w:t>009</w:t>
            </w:r>
          </w:p>
          <w:p w14:paraId="4E751249" w14:textId="77777777" w:rsidR="004C3B38" w:rsidRDefault="004C3B38" w:rsidP="0066595F">
            <w:pPr>
              <w:widowControl/>
              <w:spacing w:beforeLines="2" w:before="6" w:afterLines="2" w:after="6"/>
              <w:jc w:val="center"/>
              <w:rPr>
                <w:color w:val="000000"/>
                <w:szCs w:val="21"/>
              </w:rPr>
            </w:pPr>
            <w:r w:rsidRPr="004C3B38">
              <w:rPr>
                <w:color w:val="000000"/>
                <w:szCs w:val="21"/>
              </w:rPr>
              <w:t>NB/T 47013</w:t>
            </w:r>
            <w:r w:rsidR="00C678CA" w:rsidRPr="00C678CA">
              <w:rPr>
                <w:color w:val="000000"/>
                <w:szCs w:val="21"/>
              </w:rPr>
              <w:t>.7-2012</w:t>
            </w:r>
          </w:p>
          <w:p w14:paraId="178E15DC" w14:textId="06C929E0" w:rsidR="004759DD" w:rsidRPr="004C3B38" w:rsidRDefault="004759DD" w:rsidP="0066595F">
            <w:pPr>
              <w:widowControl/>
              <w:spacing w:beforeLines="2" w:before="6" w:afterLines="2" w:after="6"/>
              <w:jc w:val="center"/>
              <w:rPr>
                <w:color w:val="000000"/>
                <w:szCs w:val="21"/>
              </w:rPr>
            </w:pPr>
            <w:r>
              <w:rPr>
                <w:rFonts w:hint="eastAsia"/>
                <w:color w:val="000000"/>
                <w:szCs w:val="21"/>
              </w:rPr>
              <w:t>G</w:t>
            </w:r>
            <w:r>
              <w:rPr>
                <w:color w:val="000000"/>
                <w:szCs w:val="21"/>
              </w:rPr>
              <w:t>B 190-2009</w:t>
            </w:r>
          </w:p>
        </w:tc>
      </w:tr>
      <w:tr w:rsidR="004C3B38" w14:paraId="58C8ADCF" w14:textId="77777777" w:rsidTr="004C3B38">
        <w:trPr>
          <w:cantSplit/>
          <w:trHeight w:val="403"/>
          <w:jc w:val="center"/>
        </w:trPr>
        <w:tc>
          <w:tcPr>
            <w:tcW w:w="878" w:type="dxa"/>
            <w:vMerge w:val="restart"/>
            <w:tcBorders>
              <w:top w:val="single" w:sz="4" w:space="0" w:color="auto"/>
              <w:right w:val="single" w:sz="4" w:space="0" w:color="auto"/>
            </w:tcBorders>
            <w:vAlign w:val="center"/>
          </w:tcPr>
          <w:p w14:paraId="53F63644" w14:textId="77777777" w:rsidR="004C3B38" w:rsidRDefault="004C3B38" w:rsidP="0066595F">
            <w:pPr>
              <w:jc w:val="center"/>
              <w:rPr>
                <w:rFonts w:ascii="宋体" w:hAnsi="宋体" w:cs="宋体"/>
              </w:rPr>
            </w:pPr>
            <w:r>
              <w:rPr>
                <w:rFonts w:ascii="宋体" w:hAnsi="宋体" w:cs="宋体"/>
              </w:rPr>
              <w:t>3</w:t>
            </w:r>
          </w:p>
        </w:tc>
        <w:tc>
          <w:tcPr>
            <w:tcW w:w="1536" w:type="dxa"/>
            <w:vMerge w:val="restart"/>
            <w:tcBorders>
              <w:top w:val="single" w:sz="4" w:space="0" w:color="auto"/>
              <w:left w:val="single" w:sz="4" w:space="0" w:color="auto"/>
              <w:right w:val="single" w:sz="4" w:space="0" w:color="auto"/>
            </w:tcBorders>
            <w:vAlign w:val="center"/>
          </w:tcPr>
          <w:p w14:paraId="278CA985" w14:textId="77777777" w:rsidR="004C3B38" w:rsidRPr="004C3B38" w:rsidRDefault="004C3B38" w:rsidP="0066595F">
            <w:pPr>
              <w:rPr>
                <w:color w:val="000000"/>
                <w:szCs w:val="21"/>
              </w:rPr>
            </w:pPr>
            <w:r w:rsidRPr="004C3B38">
              <w:rPr>
                <w:rFonts w:hint="eastAsia"/>
                <w:color w:val="000000"/>
                <w:szCs w:val="21"/>
              </w:rPr>
              <w:t>结构检验</w:t>
            </w:r>
          </w:p>
        </w:tc>
        <w:tc>
          <w:tcPr>
            <w:tcW w:w="3677" w:type="dxa"/>
            <w:vMerge w:val="restart"/>
            <w:tcBorders>
              <w:top w:val="single" w:sz="4" w:space="0" w:color="auto"/>
              <w:left w:val="single" w:sz="4" w:space="0" w:color="auto"/>
              <w:right w:val="single" w:sz="4" w:space="0" w:color="auto"/>
            </w:tcBorders>
            <w:vAlign w:val="center"/>
          </w:tcPr>
          <w:p w14:paraId="5A500C7C" w14:textId="77777777" w:rsidR="004C3B38" w:rsidRPr="004C3B38" w:rsidRDefault="004C3B38" w:rsidP="004C3B38">
            <w:pPr>
              <w:pStyle w:val="PlainText1"/>
              <w:widowControl/>
              <w:numPr>
                <w:ilvl w:val="0"/>
                <w:numId w:val="3"/>
              </w:numPr>
              <w:tabs>
                <w:tab w:val="left" w:pos="220"/>
                <w:tab w:val="left" w:pos="425"/>
              </w:tabs>
              <w:adjustRightInd/>
              <w:rPr>
                <w:rFonts w:ascii="Times New Roman" w:hAnsi="Times New Roman"/>
                <w:color w:val="000000"/>
                <w:szCs w:val="21"/>
              </w:rPr>
            </w:pPr>
            <w:r w:rsidRPr="004C3B38">
              <w:rPr>
                <w:rFonts w:ascii="Times New Roman" w:hAnsi="Times New Roman" w:hint="eastAsia"/>
                <w:color w:val="000000"/>
                <w:szCs w:val="21"/>
              </w:rPr>
              <w:t>封头</w:t>
            </w:r>
          </w:p>
          <w:p w14:paraId="4BFBE197" w14:textId="77777777" w:rsidR="004C3B38" w:rsidRPr="004C3B38" w:rsidRDefault="004C3B38" w:rsidP="004C3B38">
            <w:pPr>
              <w:widowControl/>
              <w:numPr>
                <w:ilvl w:val="0"/>
                <w:numId w:val="3"/>
              </w:numPr>
              <w:tabs>
                <w:tab w:val="left" w:pos="220"/>
                <w:tab w:val="left" w:pos="425"/>
              </w:tabs>
              <w:rPr>
                <w:color w:val="000000"/>
                <w:szCs w:val="21"/>
              </w:rPr>
            </w:pPr>
            <w:r w:rsidRPr="004C3B38">
              <w:rPr>
                <w:rFonts w:hint="eastAsia"/>
                <w:color w:val="000000"/>
                <w:szCs w:val="21"/>
              </w:rPr>
              <w:t>罐体的横截面</w:t>
            </w:r>
          </w:p>
          <w:p w14:paraId="190A30F4" w14:textId="77777777" w:rsidR="004C3B38" w:rsidRPr="004C3B38" w:rsidRDefault="004C3B38" w:rsidP="004C3B38">
            <w:pPr>
              <w:widowControl/>
              <w:numPr>
                <w:ilvl w:val="0"/>
                <w:numId w:val="3"/>
              </w:numPr>
              <w:tabs>
                <w:tab w:val="left" w:pos="220"/>
                <w:tab w:val="left" w:pos="425"/>
              </w:tabs>
              <w:rPr>
                <w:color w:val="000000"/>
                <w:szCs w:val="21"/>
              </w:rPr>
            </w:pPr>
            <w:r w:rsidRPr="004C3B38">
              <w:rPr>
                <w:rFonts w:hint="eastAsia"/>
                <w:color w:val="000000"/>
                <w:szCs w:val="21"/>
              </w:rPr>
              <w:t>焊缝布置</w:t>
            </w:r>
          </w:p>
          <w:p w14:paraId="3704C4FA" w14:textId="77777777" w:rsidR="004C3B38" w:rsidRPr="004C3B38" w:rsidRDefault="004C3B38" w:rsidP="004C3B38">
            <w:pPr>
              <w:widowControl/>
              <w:numPr>
                <w:ilvl w:val="0"/>
                <w:numId w:val="3"/>
              </w:numPr>
              <w:tabs>
                <w:tab w:val="left" w:pos="220"/>
                <w:tab w:val="left" w:pos="425"/>
              </w:tabs>
              <w:rPr>
                <w:color w:val="000000"/>
                <w:szCs w:val="21"/>
              </w:rPr>
            </w:pPr>
            <w:r w:rsidRPr="004C3B38">
              <w:rPr>
                <w:rFonts w:hint="eastAsia"/>
                <w:color w:val="000000"/>
                <w:szCs w:val="21"/>
              </w:rPr>
              <w:t>筒体与封头的连接</w:t>
            </w:r>
          </w:p>
          <w:p w14:paraId="4D057779" w14:textId="77777777" w:rsidR="004C3B38" w:rsidRPr="004C3B38" w:rsidRDefault="004C3B38" w:rsidP="004C3B38">
            <w:pPr>
              <w:widowControl/>
              <w:numPr>
                <w:ilvl w:val="0"/>
                <w:numId w:val="3"/>
              </w:numPr>
              <w:tabs>
                <w:tab w:val="left" w:pos="220"/>
                <w:tab w:val="left" w:pos="425"/>
              </w:tabs>
              <w:rPr>
                <w:color w:val="000000"/>
                <w:szCs w:val="21"/>
              </w:rPr>
            </w:pPr>
            <w:r w:rsidRPr="004C3B38">
              <w:rPr>
                <w:rFonts w:hint="eastAsia"/>
                <w:color w:val="000000"/>
                <w:szCs w:val="21"/>
              </w:rPr>
              <w:t>支座</w:t>
            </w:r>
          </w:p>
        </w:tc>
        <w:tc>
          <w:tcPr>
            <w:tcW w:w="3280" w:type="dxa"/>
            <w:vMerge w:val="restart"/>
            <w:tcBorders>
              <w:top w:val="single" w:sz="4" w:space="0" w:color="auto"/>
              <w:left w:val="single" w:sz="4" w:space="0" w:color="auto"/>
            </w:tcBorders>
            <w:vAlign w:val="center"/>
          </w:tcPr>
          <w:p w14:paraId="65C52FD3" w14:textId="486215BB" w:rsidR="004C3B38" w:rsidRPr="004C3B38" w:rsidRDefault="004C3B38" w:rsidP="0066595F">
            <w:pPr>
              <w:widowControl/>
              <w:jc w:val="center"/>
              <w:rPr>
                <w:color w:val="000000"/>
                <w:szCs w:val="21"/>
              </w:rPr>
            </w:pPr>
            <w:r w:rsidRPr="004C3B38">
              <w:rPr>
                <w:color w:val="000000"/>
                <w:szCs w:val="21"/>
              </w:rPr>
              <w:t>NB/T 47003.1</w:t>
            </w:r>
            <w:r w:rsidR="00C678CA">
              <w:rPr>
                <w:rFonts w:hint="eastAsia"/>
                <w:color w:val="000000"/>
                <w:szCs w:val="21"/>
              </w:rPr>
              <w:t>－</w:t>
            </w:r>
            <w:r w:rsidR="00C678CA">
              <w:rPr>
                <w:rFonts w:hint="eastAsia"/>
                <w:color w:val="000000"/>
                <w:szCs w:val="21"/>
              </w:rPr>
              <w:t>2</w:t>
            </w:r>
            <w:r w:rsidR="00C678CA">
              <w:rPr>
                <w:color w:val="000000"/>
                <w:szCs w:val="21"/>
              </w:rPr>
              <w:t>009</w:t>
            </w:r>
          </w:p>
        </w:tc>
      </w:tr>
      <w:tr w:rsidR="004C3B38" w14:paraId="2A13138C" w14:textId="77777777" w:rsidTr="004C3B38">
        <w:trPr>
          <w:cantSplit/>
          <w:trHeight w:val="403"/>
          <w:jc w:val="center"/>
        </w:trPr>
        <w:tc>
          <w:tcPr>
            <w:tcW w:w="878" w:type="dxa"/>
            <w:vMerge/>
            <w:tcBorders>
              <w:bottom w:val="single" w:sz="4" w:space="0" w:color="auto"/>
              <w:right w:val="single" w:sz="4" w:space="0" w:color="auto"/>
            </w:tcBorders>
            <w:vAlign w:val="center"/>
          </w:tcPr>
          <w:p w14:paraId="25C0B737" w14:textId="77777777" w:rsidR="004C3B38" w:rsidRDefault="004C3B38" w:rsidP="0066595F">
            <w:pPr>
              <w:ind w:right="113"/>
              <w:jc w:val="center"/>
              <w:rPr>
                <w:rFonts w:ascii="宋体" w:hAnsi="宋体" w:cs="宋体"/>
              </w:rPr>
            </w:pPr>
          </w:p>
        </w:tc>
        <w:tc>
          <w:tcPr>
            <w:tcW w:w="1536" w:type="dxa"/>
            <w:vMerge/>
            <w:tcBorders>
              <w:left w:val="single" w:sz="4" w:space="0" w:color="auto"/>
              <w:bottom w:val="single" w:sz="4" w:space="0" w:color="auto"/>
              <w:right w:val="single" w:sz="4" w:space="0" w:color="auto"/>
            </w:tcBorders>
            <w:vAlign w:val="center"/>
          </w:tcPr>
          <w:p w14:paraId="6D418ABA" w14:textId="77777777" w:rsidR="004C3B38" w:rsidRPr="004C3B38" w:rsidRDefault="004C3B38" w:rsidP="0066595F">
            <w:pPr>
              <w:rPr>
                <w:color w:val="000000"/>
                <w:szCs w:val="21"/>
              </w:rPr>
            </w:pPr>
          </w:p>
        </w:tc>
        <w:tc>
          <w:tcPr>
            <w:tcW w:w="3677" w:type="dxa"/>
            <w:vMerge/>
            <w:tcBorders>
              <w:left w:val="single" w:sz="4" w:space="0" w:color="auto"/>
              <w:bottom w:val="single" w:sz="4" w:space="0" w:color="auto"/>
              <w:right w:val="single" w:sz="4" w:space="0" w:color="auto"/>
            </w:tcBorders>
          </w:tcPr>
          <w:p w14:paraId="0673E1EF" w14:textId="77777777" w:rsidR="004C3B38" w:rsidRPr="004C3B38" w:rsidRDefault="004C3B38" w:rsidP="004C3B38">
            <w:pPr>
              <w:widowControl/>
              <w:numPr>
                <w:ilvl w:val="0"/>
                <w:numId w:val="4"/>
              </w:numPr>
              <w:tabs>
                <w:tab w:val="left" w:pos="360"/>
              </w:tabs>
              <w:rPr>
                <w:color w:val="000000"/>
                <w:szCs w:val="21"/>
              </w:rPr>
            </w:pPr>
          </w:p>
        </w:tc>
        <w:tc>
          <w:tcPr>
            <w:tcW w:w="3280" w:type="dxa"/>
            <w:vMerge/>
            <w:tcBorders>
              <w:left w:val="single" w:sz="4" w:space="0" w:color="auto"/>
              <w:bottom w:val="single" w:sz="4" w:space="0" w:color="auto"/>
            </w:tcBorders>
            <w:vAlign w:val="center"/>
          </w:tcPr>
          <w:p w14:paraId="26AF31B7" w14:textId="77777777" w:rsidR="004C3B38" w:rsidRPr="004C3B38" w:rsidRDefault="004C3B38" w:rsidP="0066595F">
            <w:pPr>
              <w:widowControl/>
              <w:jc w:val="center"/>
              <w:rPr>
                <w:color w:val="000000"/>
                <w:szCs w:val="21"/>
              </w:rPr>
            </w:pPr>
          </w:p>
        </w:tc>
      </w:tr>
      <w:tr w:rsidR="004C3B38" w14:paraId="4CB7EFDB" w14:textId="77777777" w:rsidTr="004C3B38">
        <w:trPr>
          <w:cantSplit/>
          <w:jc w:val="center"/>
        </w:trPr>
        <w:tc>
          <w:tcPr>
            <w:tcW w:w="878" w:type="dxa"/>
            <w:tcBorders>
              <w:top w:val="single" w:sz="4" w:space="0" w:color="auto"/>
              <w:bottom w:val="single" w:sz="4" w:space="0" w:color="auto"/>
              <w:right w:val="single" w:sz="4" w:space="0" w:color="auto"/>
            </w:tcBorders>
            <w:vAlign w:val="center"/>
          </w:tcPr>
          <w:p w14:paraId="38E1A213" w14:textId="77777777" w:rsidR="004C3B38" w:rsidRDefault="004C3B38" w:rsidP="0066595F">
            <w:pPr>
              <w:ind w:right="113"/>
              <w:jc w:val="center"/>
              <w:rPr>
                <w:rFonts w:ascii="宋体" w:hAnsi="宋体" w:cs="宋体"/>
              </w:rPr>
            </w:pPr>
            <w:r>
              <w:rPr>
                <w:rFonts w:ascii="宋体" w:hAnsi="宋体" w:cs="宋体"/>
              </w:rPr>
              <w:t>4</w:t>
            </w:r>
          </w:p>
        </w:tc>
        <w:tc>
          <w:tcPr>
            <w:tcW w:w="1536" w:type="dxa"/>
            <w:tcBorders>
              <w:top w:val="single" w:sz="4" w:space="0" w:color="auto"/>
              <w:left w:val="single" w:sz="4" w:space="0" w:color="auto"/>
              <w:bottom w:val="single" w:sz="4" w:space="0" w:color="auto"/>
              <w:right w:val="single" w:sz="4" w:space="0" w:color="auto"/>
            </w:tcBorders>
            <w:vAlign w:val="center"/>
          </w:tcPr>
          <w:p w14:paraId="43137FEE" w14:textId="77777777" w:rsidR="004C3B38" w:rsidRPr="004C3B38" w:rsidRDefault="004C3B38" w:rsidP="0066595F">
            <w:pPr>
              <w:pStyle w:val="PlainText1"/>
              <w:widowControl/>
              <w:adjustRightInd/>
              <w:textAlignment w:val="auto"/>
              <w:rPr>
                <w:rFonts w:ascii="Times New Roman" w:hAnsi="Times New Roman"/>
                <w:color w:val="000000"/>
                <w:szCs w:val="21"/>
              </w:rPr>
            </w:pPr>
            <w:r w:rsidRPr="004C3B38">
              <w:rPr>
                <w:rFonts w:ascii="Times New Roman" w:hAnsi="Times New Roman" w:hint="eastAsia"/>
                <w:color w:val="000000"/>
                <w:szCs w:val="21"/>
              </w:rPr>
              <w:t>几何尺寸检验</w:t>
            </w:r>
          </w:p>
        </w:tc>
        <w:tc>
          <w:tcPr>
            <w:tcW w:w="3677" w:type="dxa"/>
            <w:tcBorders>
              <w:top w:val="single" w:sz="4" w:space="0" w:color="auto"/>
              <w:left w:val="single" w:sz="4" w:space="0" w:color="auto"/>
              <w:bottom w:val="single" w:sz="4" w:space="0" w:color="auto"/>
              <w:right w:val="single" w:sz="4" w:space="0" w:color="auto"/>
            </w:tcBorders>
            <w:vAlign w:val="center"/>
          </w:tcPr>
          <w:p w14:paraId="5E1F9CCF" w14:textId="77777777" w:rsidR="004C3B38" w:rsidRPr="004C3B38" w:rsidRDefault="004C3B38" w:rsidP="004C3B38">
            <w:pPr>
              <w:widowControl/>
              <w:numPr>
                <w:ilvl w:val="0"/>
                <w:numId w:val="5"/>
              </w:numPr>
              <w:tabs>
                <w:tab w:val="clear" w:pos="420"/>
                <w:tab w:val="left" w:pos="220"/>
              </w:tabs>
              <w:spacing w:beforeLines="2" w:before="6" w:afterLines="2" w:after="6"/>
              <w:rPr>
                <w:color w:val="000000"/>
                <w:szCs w:val="21"/>
              </w:rPr>
            </w:pPr>
            <w:r w:rsidRPr="004C3B38">
              <w:rPr>
                <w:rFonts w:hint="eastAsia"/>
                <w:color w:val="000000"/>
                <w:szCs w:val="21"/>
              </w:rPr>
              <w:t>罐体外形尺寸</w:t>
            </w:r>
          </w:p>
          <w:p w14:paraId="7DCF98BF" w14:textId="77777777" w:rsidR="004C3B38" w:rsidRPr="004C3B38" w:rsidRDefault="004C3B38" w:rsidP="004C3B38">
            <w:pPr>
              <w:widowControl/>
              <w:numPr>
                <w:ilvl w:val="0"/>
                <w:numId w:val="5"/>
              </w:numPr>
              <w:tabs>
                <w:tab w:val="clear" w:pos="420"/>
                <w:tab w:val="left" w:pos="220"/>
              </w:tabs>
              <w:spacing w:beforeLines="2" w:before="6" w:afterLines="2" w:after="6"/>
              <w:rPr>
                <w:color w:val="000000"/>
                <w:szCs w:val="21"/>
              </w:rPr>
            </w:pPr>
            <w:r w:rsidRPr="004C3B38">
              <w:rPr>
                <w:rFonts w:hint="eastAsia"/>
                <w:color w:val="000000"/>
                <w:szCs w:val="21"/>
              </w:rPr>
              <w:t>单个筒节的最小长度</w:t>
            </w:r>
          </w:p>
          <w:p w14:paraId="2023D8A4" w14:textId="77777777" w:rsidR="004C3B38" w:rsidRPr="004C3B38" w:rsidRDefault="004C3B38" w:rsidP="004C3B38">
            <w:pPr>
              <w:widowControl/>
              <w:numPr>
                <w:ilvl w:val="0"/>
                <w:numId w:val="5"/>
              </w:numPr>
              <w:tabs>
                <w:tab w:val="clear" w:pos="420"/>
                <w:tab w:val="left" w:pos="220"/>
              </w:tabs>
              <w:spacing w:beforeLines="2" w:before="6" w:afterLines="2" w:after="6"/>
              <w:rPr>
                <w:color w:val="000000"/>
                <w:szCs w:val="21"/>
              </w:rPr>
            </w:pPr>
            <w:r w:rsidRPr="004C3B38">
              <w:rPr>
                <w:rFonts w:hint="eastAsia"/>
                <w:color w:val="000000"/>
                <w:szCs w:val="21"/>
              </w:rPr>
              <w:t>焊缝最大对口错边量</w:t>
            </w:r>
          </w:p>
          <w:p w14:paraId="1A3ACBCB" w14:textId="77777777" w:rsidR="004C3B38" w:rsidRPr="004C3B38" w:rsidRDefault="004C3B38" w:rsidP="004C3B38">
            <w:pPr>
              <w:widowControl/>
              <w:numPr>
                <w:ilvl w:val="0"/>
                <w:numId w:val="5"/>
              </w:numPr>
              <w:tabs>
                <w:tab w:val="clear" w:pos="420"/>
                <w:tab w:val="left" w:pos="220"/>
              </w:tabs>
              <w:spacing w:beforeLines="2" w:before="6" w:afterLines="2" w:after="6"/>
              <w:rPr>
                <w:color w:val="000000"/>
                <w:szCs w:val="21"/>
              </w:rPr>
            </w:pPr>
            <w:r w:rsidRPr="004C3B38">
              <w:rPr>
                <w:rFonts w:hint="eastAsia"/>
                <w:color w:val="000000"/>
                <w:szCs w:val="21"/>
              </w:rPr>
              <w:t>焊缝最大棱角度</w:t>
            </w:r>
          </w:p>
          <w:p w14:paraId="5CA8F7C5" w14:textId="77777777" w:rsidR="004C3B38" w:rsidRPr="004C3B38" w:rsidRDefault="004C3B38" w:rsidP="004C3B38">
            <w:pPr>
              <w:widowControl/>
              <w:numPr>
                <w:ilvl w:val="0"/>
                <w:numId w:val="5"/>
              </w:numPr>
              <w:tabs>
                <w:tab w:val="clear" w:pos="420"/>
                <w:tab w:val="left" w:pos="220"/>
              </w:tabs>
              <w:spacing w:beforeLines="2" w:before="6" w:afterLines="2" w:after="6"/>
              <w:rPr>
                <w:color w:val="000000"/>
                <w:szCs w:val="21"/>
              </w:rPr>
            </w:pPr>
            <w:r w:rsidRPr="004C3B38">
              <w:rPr>
                <w:rFonts w:hint="eastAsia"/>
                <w:color w:val="000000"/>
                <w:szCs w:val="21"/>
              </w:rPr>
              <w:t>焊缝咬边</w:t>
            </w:r>
          </w:p>
          <w:p w14:paraId="59363647" w14:textId="77777777" w:rsidR="004C3B38" w:rsidRPr="004C3B38" w:rsidRDefault="004C3B38" w:rsidP="004C3B38">
            <w:pPr>
              <w:widowControl/>
              <w:numPr>
                <w:ilvl w:val="0"/>
                <w:numId w:val="5"/>
              </w:numPr>
              <w:tabs>
                <w:tab w:val="clear" w:pos="420"/>
                <w:tab w:val="left" w:pos="220"/>
              </w:tabs>
              <w:spacing w:beforeLines="2" w:before="6" w:afterLines="2" w:after="6"/>
              <w:rPr>
                <w:color w:val="000000"/>
                <w:szCs w:val="21"/>
              </w:rPr>
            </w:pPr>
            <w:r w:rsidRPr="004C3B38">
              <w:rPr>
                <w:rFonts w:hint="eastAsia"/>
                <w:color w:val="000000"/>
                <w:szCs w:val="21"/>
              </w:rPr>
              <w:t>壁厚</w:t>
            </w:r>
          </w:p>
        </w:tc>
        <w:tc>
          <w:tcPr>
            <w:tcW w:w="3280" w:type="dxa"/>
            <w:tcBorders>
              <w:top w:val="single" w:sz="4" w:space="0" w:color="auto"/>
              <w:left w:val="single" w:sz="4" w:space="0" w:color="auto"/>
              <w:bottom w:val="single" w:sz="4" w:space="0" w:color="auto"/>
            </w:tcBorders>
            <w:vAlign w:val="center"/>
          </w:tcPr>
          <w:p w14:paraId="0FCD2959" w14:textId="75E87395" w:rsidR="004C3B38" w:rsidRPr="004C3B38" w:rsidRDefault="004C3B38" w:rsidP="0066595F">
            <w:pPr>
              <w:widowControl/>
              <w:jc w:val="center"/>
              <w:rPr>
                <w:color w:val="000000"/>
                <w:szCs w:val="21"/>
              </w:rPr>
            </w:pPr>
            <w:r w:rsidRPr="004C3B38">
              <w:rPr>
                <w:color w:val="000000"/>
                <w:szCs w:val="21"/>
              </w:rPr>
              <w:t>NB/T 47003.1</w:t>
            </w:r>
            <w:r w:rsidR="00C678CA">
              <w:rPr>
                <w:rFonts w:hint="eastAsia"/>
                <w:color w:val="000000"/>
                <w:szCs w:val="21"/>
              </w:rPr>
              <w:t>－</w:t>
            </w:r>
            <w:r w:rsidR="00C678CA">
              <w:rPr>
                <w:rFonts w:hint="eastAsia"/>
                <w:color w:val="000000"/>
                <w:szCs w:val="21"/>
              </w:rPr>
              <w:t>2</w:t>
            </w:r>
            <w:r w:rsidR="00C678CA">
              <w:rPr>
                <w:color w:val="000000"/>
                <w:szCs w:val="21"/>
              </w:rPr>
              <w:t>009</w:t>
            </w:r>
          </w:p>
        </w:tc>
      </w:tr>
      <w:tr w:rsidR="004C3B38" w14:paraId="5C7F0C9F" w14:textId="77777777" w:rsidTr="004C3B38">
        <w:trPr>
          <w:jc w:val="center"/>
        </w:trPr>
        <w:tc>
          <w:tcPr>
            <w:tcW w:w="878" w:type="dxa"/>
            <w:tcBorders>
              <w:top w:val="single" w:sz="4" w:space="0" w:color="auto"/>
              <w:bottom w:val="single" w:sz="4" w:space="0" w:color="auto"/>
              <w:right w:val="single" w:sz="4" w:space="0" w:color="auto"/>
            </w:tcBorders>
            <w:vAlign w:val="center"/>
          </w:tcPr>
          <w:p w14:paraId="47798B0F" w14:textId="77777777" w:rsidR="004C3B38" w:rsidRDefault="004C3B38" w:rsidP="0066595F">
            <w:pPr>
              <w:ind w:right="113"/>
              <w:jc w:val="center"/>
              <w:rPr>
                <w:rFonts w:ascii="宋体" w:hAnsi="宋体" w:cs="宋体"/>
              </w:rPr>
            </w:pPr>
            <w:r>
              <w:rPr>
                <w:rFonts w:ascii="宋体" w:hAnsi="宋体" w:cs="宋体"/>
              </w:rPr>
              <w:t>5</w:t>
            </w:r>
          </w:p>
        </w:tc>
        <w:tc>
          <w:tcPr>
            <w:tcW w:w="1536" w:type="dxa"/>
            <w:tcBorders>
              <w:top w:val="single" w:sz="4" w:space="0" w:color="auto"/>
              <w:left w:val="single" w:sz="4" w:space="0" w:color="auto"/>
              <w:bottom w:val="single" w:sz="4" w:space="0" w:color="auto"/>
              <w:right w:val="single" w:sz="4" w:space="0" w:color="auto"/>
            </w:tcBorders>
            <w:vAlign w:val="center"/>
          </w:tcPr>
          <w:p w14:paraId="1CD8AADF" w14:textId="77777777" w:rsidR="004C3B38" w:rsidRPr="004C3B38" w:rsidRDefault="004C3B38" w:rsidP="0066595F">
            <w:pPr>
              <w:rPr>
                <w:color w:val="000000"/>
                <w:szCs w:val="21"/>
              </w:rPr>
            </w:pPr>
            <w:r w:rsidRPr="004C3B38">
              <w:rPr>
                <w:rFonts w:hint="eastAsia"/>
                <w:color w:val="000000"/>
                <w:szCs w:val="21"/>
              </w:rPr>
              <w:t>附件检验</w:t>
            </w:r>
          </w:p>
        </w:tc>
        <w:tc>
          <w:tcPr>
            <w:tcW w:w="3677" w:type="dxa"/>
            <w:tcBorders>
              <w:top w:val="single" w:sz="4" w:space="0" w:color="auto"/>
              <w:left w:val="single" w:sz="4" w:space="0" w:color="auto"/>
              <w:bottom w:val="single" w:sz="4" w:space="0" w:color="auto"/>
              <w:right w:val="single" w:sz="4" w:space="0" w:color="auto"/>
            </w:tcBorders>
            <w:vAlign w:val="center"/>
          </w:tcPr>
          <w:p w14:paraId="3F20007B" w14:textId="77777777" w:rsidR="004C3B38" w:rsidRPr="004C3B38" w:rsidRDefault="004C3B38" w:rsidP="004C3B38">
            <w:pPr>
              <w:numPr>
                <w:ilvl w:val="0"/>
                <w:numId w:val="6"/>
              </w:numPr>
              <w:tabs>
                <w:tab w:val="clear" w:pos="420"/>
                <w:tab w:val="left" w:pos="220"/>
              </w:tabs>
              <w:rPr>
                <w:color w:val="000000"/>
                <w:szCs w:val="21"/>
              </w:rPr>
            </w:pPr>
            <w:r w:rsidRPr="004C3B38">
              <w:rPr>
                <w:rFonts w:hint="eastAsia"/>
                <w:color w:val="000000"/>
                <w:szCs w:val="21"/>
              </w:rPr>
              <w:t>阀门</w:t>
            </w:r>
          </w:p>
          <w:p w14:paraId="49BF55DC" w14:textId="77777777" w:rsidR="004C3B38" w:rsidRPr="004C3B38" w:rsidRDefault="004C3B38" w:rsidP="004C3B38">
            <w:pPr>
              <w:numPr>
                <w:ilvl w:val="0"/>
                <w:numId w:val="6"/>
              </w:numPr>
              <w:tabs>
                <w:tab w:val="clear" w:pos="420"/>
                <w:tab w:val="left" w:pos="220"/>
              </w:tabs>
              <w:rPr>
                <w:color w:val="000000"/>
                <w:szCs w:val="21"/>
              </w:rPr>
            </w:pPr>
            <w:r w:rsidRPr="004C3B38">
              <w:rPr>
                <w:rFonts w:hint="eastAsia"/>
                <w:color w:val="000000"/>
                <w:szCs w:val="21"/>
              </w:rPr>
              <w:t>其他安全附件</w:t>
            </w:r>
          </w:p>
        </w:tc>
        <w:tc>
          <w:tcPr>
            <w:tcW w:w="3280" w:type="dxa"/>
            <w:tcBorders>
              <w:left w:val="single" w:sz="4" w:space="0" w:color="auto"/>
              <w:bottom w:val="single" w:sz="4" w:space="0" w:color="auto"/>
            </w:tcBorders>
            <w:vAlign w:val="center"/>
          </w:tcPr>
          <w:p w14:paraId="4C4DB755" w14:textId="71A7145C" w:rsidR="004C3B38" w:rsidRPr="004C3B38" w:rsidRDefault="004C3B38" w:rsidP="0066595F">
            <w:pPr>
              <w:widowControl/>
              <w:jc w:val="center"/>
              <w:rPr>
                <w:color w:val="000000"/>
                <w:szCs w:val="21"/>
              </w:rPr>
            </w:pPr>
            <w:r w:rsidRPr="004C3B38">
              <w:rPr>
                <w:color w:val="000000"/>
                <w:szCs w:val="21"/>
              </w:rPr>
              <w:t>NB/T 47003.1</w:t>
            </w:r>
            <w:r w:rsidR="00C678CA">
              <w:rPr>
                <w:rFonts w:hint="eastAsia"/>
                <w:color w:val="000000"/>
                <w:szCs w:val="21"/>
              </w:rPr>
              <w:t>－</w:t>
            </w:r>
            <w:r w:rsidR="00C678CA">
              <w:rPr>
                <w:rFonts w:hint="eastAsia"/>
                <w:color w:val="000000"/>
                <w:szCs w:val="21"/>
              </w:rPr>
              <w:t>2</w:t>
            </w:r>
            <w:r w:rsidR="00C678CA">
              <w:rPr>
                <w:color w:val="000000"/>
                <w:szCs w:val="21"/>
              </w:rPr>
              <w:t>009</w:t>
            </w:r>
          </w:p>
        </w:tc>
      </w:tr>
      <w:tr w:rsidR="004C3B38" w14:paraId="0AAA7ABB" w14:textId="77777777" w:rsidTr="004C3B38">
        <w:trPr>
          <w:jc w:val="center"/>
        </w:trPr>
        <w:tc>
          <w:tcPr>
            <w:tcW w:w="878" w:type="dxa"/>
            <w:tcBorders>
              <w:top w:val="single" w:sz="4" w:space="0" w:color="auto"/>
              <w:bottom w:val="single" w:sz="4" w:space="0" w:color="auto"/>
              <w:right w:val="single" w:sz="4" w:space="0" w:color="auto"/>
            </w:tcBorders>
            <w:vAlign w:val="center"/>
          </w:tcPr>
          <w:p w14:paraId="11141A50" w14:textId="77777777" w:rsidR="004C3B38" w:rsidRDefault="004C3B38" w:rsidP="0066595F">
            <w:pPr>
              <w:ind w:leftChars="-86" w:left="-179" w:right="72" w:hanging="2"/>
              <w:jc w:val="center"/>
              <w:rPr>
                <w:rFonts w:ascii="宋体" w:hAnsi="宋体" w:cs="宋体"/>
              </w:rPr>
            </w:pPr>
            <w:r>
              <w:rPr>
                <w:rFonts w:ascii="宋体" w:hAnsi="宋体" w:cs="宋体"/>
              </w:rPr>
              <w:t xml:space="preserve"> 6</w:t>
            </w:r>
          </w:p>
        </w:tc>
        <w:tc>
          <w:tcPr>
            <w:tcW w:w="1536" w:type="dxa"/>
            <w:tcBorders>
              <w:top w:val="single" w:sz="4" w:space="0" w:color="auto"/>
              <w:left w:val="single" w:sz="4" w:space="0" w:color="auto"/>
              <w:bottom w:val="single" w:sz="4" w:space="0" w:color="auto"/>
              <w:right w:val="single" w:sz="4" w:space="0" w:color="auto"/>
            </w:tcBorders>
            <w:vAlign w:val="center"/>
          </w:tcPr>
          <w:p w14:paraId="4B422DC7" w14:textId="77777777" w:rsidR="004C3B38" w:rsidRPr="004C3B38" w:rsidRDefault="004C3B38" w:rsidP="0066595F">
            <w:pPr>
              <w:rPr>
                <w:color w:val="000000"/>
                <w:szCs w:val="21"/>
              </w:rPr>
            </w:pPr>
            <w:r w:rsidRPr="004C3B38">
              <w:rPr>
                <w:rFonts w:hint="eastAsia"/>
                <w:color w:val="000000"/>
                <w:szCs w:val="21"/>
              </w:rPr>
              <w:t>无损检测</w:t>
            </w:r>
          </w:p>
        </w:tc>
        <w:tc>
          <w:tcPr>
            <w:tcW w:w="3677" w:type="dxa"/>
            <w:tcBorders>
              <w:top w:val="single" w:sz="4" w:space="0" w:color="auto"/>
              <w:left w:val="single" w:sz="4" w:space="0" w:color="auto"/>
              <w:bottom w:val="single" w:sz="4" w:space="0" w:color="auto"/>
              <w:right w:val="single" w:sz="4" w:space="0" w:color="auto"/>
            </w:tcBorders>
            <w:vAlign w:val="center"/>
          </w:tcPr>
          <w:p w14:paraId="44E30668" w14:textId="77777777" w:rsidR="004C3B38" w:rsidRPr="004C3B38" w:rsidRDefault="004C3B38" w:rsidP="004C3B38">
            <w:pPr>
              <w:numPr>
                <w:ilvl w:val="0"/>
                <w:numId w:val="7"/>
              </w:numPr>
              <w:tabs>
                <w:tab w:val="clear" w:pos="420"/>
                <w:tab w:val="left" w:pos="220"/>
              </w:tabs>
              <w:ind w:left="220" w:hanging="220"/>
              <w:rPr>
                <w:color w:val="000000"/>
                <w:szCs w:val="21"/>
              </w:rPr>
            </w:pPr>
            <w:r w:rsidRPr="004C3B38">
              <w:rPr>
                <w:rFonts w:hint="eastAsia"/>
                <w:color w:val="000000"/>
                <w:szCs w:val="21"/>
              </w:rPr>
              <w:t>无损检测报告审查</w:t>
            </w:r>
          </w:p>
          <w:p w14:paraId="2A3349B7" w14:textId="77777777" w:rsidR="004C3B38" w:rsidRDefault="004C3B38" w:rsidP="004C3B38">
            <w:pPr>
              <w:numPr>
                <w:ilvl w:val="0"/>
                <w:numId w:val="7"/>
              </w:numPr>
              <w:tabs>
                <w:tab w:val="clear" w:pos="420"/>
                <w:tab w:val="left" w:pos="220"/>
              </w:tabs>
              <w:ind w:left="220" w:hanging="220"/>
              <w:rPr>
                <w:color w:val="000000"/>
                <w:szCs w:val="21"/>
              </w:rPr>
            </w:pPr>
            <w:r w:rsidRPr="004C3B38">
              <w:rPr>
                <w:rFonts w:hint="eastAsia"/>
                <w:color w:val="000000"/>
                <w:szCs w:val="21"/>
              </w:rPr>
              <w:t>射线底片审查</w:t>
            </w:r>
          </w:p>
          <w:p w14:paraId="547998D3" w14:textId="615EDF69" w:rsidR="00C678CA" w:rsidRPr="004C3B38" w:rsidRDefault="00C678CA" w:rsidP="004C3B38">
            <w:pPr>
              <w:numPr>
                <w:ilvl w:val="0"/>
                <w:numId w:val="7"/>
              </w:numPr>
              <w:tabs>
                <w:tab w:val="clear" w:pos="420"/>
                <w:tab w:val="left" w:pos="220"/>
              </w:tabs>
              <w:ind w:left="220" w:hanging="220"/>
              <w:rPr>
                <w:color w:val="000000"/>
                <w:szCs w:val="21"/>
              </w:rPr>
            </w:pPr>
            <w:r w:rsidRPr="00C678CA">
              <w:rPr>
                <w:rFonts w:hint="eastAsia"/>
                <w:color w:val="000000"/>
                <w:szCs w:val="21"/>
              </w:rPr>
              <w:t>焊缝质量射线抽查</w:t>
            </w:r>
            <w:r w:rsidRPr="00C678CA">
              <w:rPr>
                <w:rFonts w:hint="eastAsia"/>
                <w:color w:val="000000"/>
                <w:szCs w:val="21"/>
              </w:rPr>
              <w:t>(</w:t>
            </w:r>
            <w:r w:rsidRPr="00C678CA">
              <w:rPr>
                <w:rFonts w:hint="eastAsia"/>
                <w:color w:val="000000"/>
                <w:szCs w:val="21"/>
              </w:rPr>
              <w:t>抽查</w:t>
            </w:r>
            <w:r w:rsidRPr="00C678CA">
              <w:rPr>
                <w:rFonts w:hint="eastAsia"/>
                <w:color w:val="000000"/>
                <w:szCs w:val="21"/>
              </w:rPr>
              <w:t>5%)</w:t>
            </w:r>
          </w:p>
        </w:tc>
        <w:tc>
          <w:tcPr>
            <w:tcW w:w="3280" w:type="dxa"/>
            <w:tcBorders>
              <w:left w:val="single" w:sz="4" w:space="0" w:color="auto"/>
              <w:bottom w:val="single" w:sz="4" w:space="0" w:color="auto"/>
            </w:tcBorders>
            <w:vAlign w:val="center"/>
          </w:tcPr>
          <w:p w14:paraId="57E8B6B6" w14:textId="31C509BB" w:rsidR="004C3B38" w:rsidRPr="004C3B38" w:rsidRDefault="004C3B38" w:rsidP="0066595F">
            <w:pPr>
              <w:widowControl/>
              <w:jc w:val="center"/>
              <w:rPr>
                <w:color w:val="000000"/>
                <w:szCs w:val="21"/>
              </w:rPr>
            </w:pPr>
            <w:r w:rsidRPr="004C3B38">
              <w:rPr>
                <w:color w:val="000000"/>
                <w:szCs w:val="21"/>
              </w:rPr>
              <w:t>NB/T 47003.1</w:t>
            </w:r>
            <w:r w:rsidR="00C678CA">
              <w:rPr>
                <w:rFonts w:hint="eastAsia"/>
                <w:color w:val="000000"/>
                <w:szCs w:val="21"/>
              </w:rPr>
              <w:t>－</w:t>
            </w:r>
            <w:r w:rsidR="00C678CA">
              <w:rPr>
                <w:rFonts w:hint="eastAsia"/>
                <w:color w:val="000000"/>
                <w:szCs w:val="21"/>
              </w:rPr>
              <w:t>2</w:t>
            </w:r>
            <w:r w:rsidR="00C678CA">
              <w:rPr>
                <w:color w:val="000000"/>
                <w:szCs w:val="21"/>
              </w:rPr>
              <w:t>009</w:t>
            </w:r>
          </w:p>
          <w:p w14:paraId="7775FA6B" w14:textId="77777777" w:rsidR="004C3B38" w:rsidRPr="00C678CA" w:rsidRDefault="004C3B38" w:rsidP="0066595F">
            <w:pPr>
              <w:widowControl/>
              <w:jc w:val="center"/>
              <w:rPr>
                <w:color w:val="000000"/>
                <w:szCs w:val="21"/>
              </w:rPr>
            </w:pPr>
            <w:r w:rsidRPr="004C3B38">
              <w:rPr>
                <w:color w:val="000000"/>
                <w:szCs w:val="21"/>
              </w:rPr>
              <w:t>NB/T 47013</w:t>
            </w:r>
            <w:r w:rsidR="00C678CA" w:rsidRPr="00C678CA">
              <w:rPr>
                <w:color w:val="000000"/>
                <w:szCs w:val="21"/>
              </w:rPr>
              <w:t>.1-2015</w:t>
            </w:r>
          </w:p>
          <w:p w14:paraId="15B638B7" w14:textId="0CF79335" w:rsidR="00C678CA" w:rsidRPr="004C3B38" w:rsidRDefault="00C678CA" w:rsidP="0066595F">
            <w:pPr>
              <w:widowControl/>
              <w:jc w:val="center"/>
              <w:rPr>
                <w:color w:val="000000"/>
                <w:szCs w:val="21"/>
              </w:rPr>
            </w:pPr>
            <w:r w:rsidRPr="00C678CA">
              <w:rPr>
                <w:color w:val="000000"/>
                <w:szCs w:val="21"/>
              </w:rPr>
              <w:t>NB/T 47013.2-2015</w:t>
            </w:r>
          </w:p>
        </w:tc>
      </w:tr>
      <w:tr w:rsidR="004C3B38" w14:paraId="65B49DA8" w14:textId="77777777" w:rsidTr="004C3B38">
        <w:trPr>
          <w:jc w:val="center"/>
        </w:trPr>
        <w:tc>
          <w:tcPr>
            <w:tcW w:w="878" w:type="dxa"/>
            <w:tcBorders>
              <w:top w:val="single" w:sz="4" w:space="0" w:color="auto"/>
              <w:bottom w:val="single" w:sz="4" w:space="0" w:color="auto"/>
              <w:right w:val="single" w:sz="4" w:space="0" w:color="auto"/>
            </w:tcBorders>
            <w:vAlign w:val="center"/>
          </w:tcPr>
          <w:p w14:paraId="49331EE4" w14:textId="77777777" w:rsidR="004C3B38" w:rsidRDefault="004C3B38" w:rsidP="0066595F">
            <w:pPr>
              <w:ind w:right="113"/>
              <w:jc w:val="center"/>
              <w:rPr>
                <w:rFonts w:ascii="宋体" w:hAnsi="宋体" w:cs="宋体"/>
              </w:rPr>
            </w:pPr>
            <w:r>
              <w:rPr>
                <w:rFonts w:ascii="宋体" w:hAnsi="宋体" w:cs="宋体"/>
              </w:rPr>
              <w:t>7</w:t>
            </w:r>
          </w:p>
        </w:tc>
        <w:tc>
          <w:tcPr>
            <w:tcW w:w="1536" w:type="dxa"/>
            <w:tcBorders>
              <w:top w:val="single" w:sz="4" w:space="0" w:color="auto"/>
              <w:left w:val="single" w:sz="4" w:space="0" w:color="auto"/>
              <w:bottom w:val="single" w:sz="4" w:space="0" w:color="auto"/>
              <w:right w:val="single" w:sz="4" w:space="0" w:color="auto"/>
            </w:tcBorders>
            <w:vAlign w:val="center"/>
          </w:tcPr>
          <w:p w14:paraId="4934EB31" w14:textId="77777777" w:rsidR="004C3B38" w:rsidRPr="004C3B38" w:rsidRDefault="004C3B38" w:rsidP="0066595F">
            <w:pPr>
              <w:rPr>
                <w:color w:val="000000"/>
                <w:szCs w:val="21"/>
              </w:rPr>
            </w:pPr>
            <w:r w:rsidRPr="004C3B38">
              <w:rPr>
                <w:rFonts w:hint="eastAsia"/>
                <w:color w:val="000000"/>
                <w:szCs w:val="21"/>
              </w:rPr>
              <w:t>试验</w:t>
            </w:r>
          </w:p>
        </w:tc>
        <w:tc>
          <w:tcPr>
            <w:tcW w:w="3677" w:type="dxa"/>
            <w:tcBorders>
              <w:top w:val="single" w:sz="4" w:space="0" w:color="auto"/>
              <w:left w:val="single" w:sz="4" w:space="0" w:color="auto"/>
              <w:bottom w:val="single" w:sz="4" w:space="0" w:color="auto"/>
              <w:right w:val="single" w:sz="4" w:space="0" w:color="auto"/>
            </w:tcBorders>
            <w:vAlign w:val="center"/>
          </w:tcPr>
          <w:p w14:paraId="0E2F92E4" w14:textId="77777777" w:rsidR="004C3B38" w:rsidRPr="004C3B38" w:rsidRDefault="004C3B38" w:rsidP="0066595F">
            <w:pPr>
              <w:ind w:hanging="4"/>
              <w:rPr>
                <w:color w:val="000000"/>
                <w:szCs w:val="21"/>
              </w:rPr>
            </w:pPr>
            <w:r w:rsidRPr="004C3B38">
              <w:rPr>
                <w:color w:val="000000"/>
                <w:szCs w:val="21"/>
              </w:rPr>
              <w:t>1.</w:t>
            </w:r>
            <w:r w:rsidRPr="004C3B38">
              <w:rPr>
                <w:rFonts w:hint="eastAsia"/>
                <w:color w:val="000000"/>
                <w:szCs w:val="21"/>
              </w:rPr>
              <w:t>盛水试验（按设计要求）</w:t>
            </w:r>
          </w:p>
          <w:p w14:paraId="5222F15F" w14:textId="77777777" w:rsidR="004C3B38" w:rsidRPr="004C3B38" w:rsidRDefault="004C3B38" w:rsidP="0066595F">
            <w:pPr>
              <w:ind w:hanging="4"/>
              <w:rPr>
                <w:color w:val="000000"/>
                <w:szCs w:val="21"/>
              </w:rPr>
            </w:pPr>
            <w:r w:rsidRPr="004C3B38">
              <w:rPr>
                <w:color w:val="000000"/>
                <w:szCs w:val="21"/>
              </w:rPr>
              <w:t>2.</w:t>
            </w:r>
            <w:r w:rsidRPr="004C3B38">
              <w:rPr>
                <w:rFonts w:hint="eastAsia"/>
                <w:color w:val="000000"/>
                <w:szCs w:val="21"/>
              </w:rPr>
              <w:t>耐压试验（按设计要求）</w:t>
            </w:r>
          </w:p>
          <w:p w14:paraId="21929A5D" w14:textId="77777777" w:rsidR="004C3B38" w:rsidRPr="004C3B38" w:rsidRDefault="004C3B38" w:rsidP="0066595F">
            <w:pPr>
              <w:rPr>
                <w:color w:val="000000"/>
                <w:szCs w:val="21"/>
              </w:rPr>
            </w:pPr>
            <w:r w:rsidRPr="004C3B38">
              <w:rPr>
                <w:color w:val="000000"/>
                <w:szCs w:val="21"/>
              </w:rPr>
              <w:t>3.</w:t>
            </w:r>
            <w:r w:rsidRPr="004C3B38">
              <w:rPr>
                <w:rFonts w:hint="eastAsia"/>
                <w:color w:val="000000"/>
                <w:szCs w:val="21"/>
              </w:rPr>
              <w:t>气密性试验（按设计要求）</w:t>
            </w:r>
          </w:p>
        </w:tc>
        <w:tc>
          <w:tcPr>
            <w:tcW w:w="3280" w:type="dxa"/>
            <w:tcBorders>
              <w:top w:val="single" w:sz="4" w:space="0" w:color="auto"/>
              <w:left w:val="single" w:sz="4" w:space="0" w:color="auto"/>
              <w:bottom w:val="single" w:sz="4" w:space="0" w:color="auto"/>
            </w:tcBorders>
            <w:vAlign w:val="center"/>
          </w:tcPr>
          <w:p w14:paraId="103894E4" w14:textId="3FF332E9" w:rsidR="004C3B38" w:rsidRPr="004C3B38" w:rsidRDefault="004C3B38" w:rsidP="00C678CA">
            <w:pPr>
              <w:widowControl/>
              <w:jc w:val="center"/>
              <w:rPr>
                <w:color w:val="000000"/>
                <w:szCs w:val="21"/>
              </w:rPr>
            </w:pPr>
            <w:r w:rsidRPr="004C3B38">
              <w:rPr>
                <w:color w:val="000000"/>
                <w:szCs w:val="21"/>
              </w:rPr>
              <w:t>NB/T 47003.</w:t>
            </w:r>
            <w:r w:rsidR="00C678CA" w:rsidRPr="004C3B38">
              <w:rPr>
                <w:color w:val="000000"/>
                <w:szCs w:val="21"/>
              </w:rPr>
              <w:t>1</w:t>
            </w:r>
            <w:r w:rsidR="00C678CA">
              <w:rPr>
                <w:rFonts w:hint="eastAsia"/>
                <w:color w:val="000000"/>
                <w:szCs w:val="21"/>
              </w:rPr>
              <w:t>－</w:t>
            </w:r>
            <w:r w:rsidR="00C678CA">
              <w:rPr>
                <w:rFonts w:hint="eastAsia"/>
                <w:color w:val="000000"/>
                <w:szCs w:val="21"/>
              </w:rPr>
              <w:t>2</w:t>
            </w:r>
            <w:r w:rsidR="00C678CA">
              <w:rPr>
                <w:color w:val="000000"/>
                <w:szCs w:val="21"/>
              </w:rPr>
              <w:t>009</w:t>
            </w:r>
          </w:p>
        </w:tc>
      </w:tr>
    </w:tbl>
    <w:p w14:paraId="6858D57A" w14:textId="77777777" w:rsidR="004C3B38" w:rsidRDefault="004C3B38" w:rsidP="002C7FAC">
      <w:pPr>
        <w:adjustRightInd w:val="0"/>
        <w:snapToGrid w:val="0"/>
        <w:spacing w:line="440" w:lineRule="exact"/>
        <w:ind w:firstLineChars="200" w:firstLine="420"/>
        <w:rPr>
          <w:color w:val="000000"/>
          <w:szCs w:val="21"/>
        </w:rPr>
      </w:pPr>
    </w:p>
    <w:p w14:paraId="4EE2B6D3" w14:textId="0B8D1699" w:rsidR="00477753" w:rsidRPr="00921CB5" w:rsidRDefault="00477753" w:rsidP="002C7FAC">
      <w:pPr>
        <w:adjustRightInd w:val="0"/>
        <w:snapToGrid w:val="0"/>
        <w:spacing w:line="440" w:lineRule="exact"/>
        <w:ind w:firstLineChars="200" w:firstLine="420"/>
        <w:rPr>
          <w:color w:val="000000"/>
          <w:szCs w:val="21"/>
        </w:rPr>
      </w:pPr>
      <w:r w:rsidRPr="00921CB5">
        <w:rPr>
          <w:color w:val="000000"/>
          <w:szCs w:val="21"/>
        </w:rPr>
        <w:t>执行企业标准、团体标准、地方标准的产品，检验项目参照上述内容执行。</w:t>
      </w:r>
    </w:p>
    <w:p w14:paraId="6A8C95D1" w14:textId="77777777" w:rsidR="00862711" w:rsidRPr="00921CB5" w:rsidRDefault="00E4491A" w:rsidP="002C7FAC">
      <w:pPr>
        <w:spacing w:line="440" w:lineRule="exact"/>
        <w:ind w:firstLineChars="200" w:firstLine="420"/>
        <w:rPr>
          <w:rFonts w:eastAsia="黑体"/>
          <w:color w:val="000000"/>
          <w:szCs w:val="21"/>
        </w:rPr>
      </w:pPr>
      <w:r w:rsidRPr="00921CB5">
        <w:rPr>
          <w:color w:val="000000"/>
          <w:szCs w:val="21"/>
        </w:rPr>
        <w:t>凡是注日期的文件，其随后所有的修改单（不包括勘误的内容）或修订版不适用于本细则。凡是不注日期的文件，其最新版本适用于本细则。</w:t>
      </w:r>
    </w:p>
    <w:p w14:paraId="2E5C529C" w14:textId="77777777" w:rsidR="00862711" w:rsidRPr="00921CB5" w:rsidRDefault="00862711" w:rsidP="002C7FAC">
      <w:pPr>
        <w:spacing w:line="440" w:lineRule="exact"/>
        <w:rPr>
          <w:rFonts w:eastAsia="黑体"/>
          <w:color w:val="000000"/>
          <w:szCs w:val="21"/>
        </w:rPr>
      </w:pPr>
    </w:p>
    <w:p w14:paraId="26DA02CA" w14:textId="77777777" w:rsidR="00862711" w:rsidRPr="00921CB5" w:rsidRDefault="00E4491A" w:rsidP="002C7FAC">
      <w:pPr>
        <w:spacing w:line="440" w:lineRule="exact"/>
        <w:rPr>
          <w:rFonts w:eastAsia="黑体"/>
          <w:color w:val="000000"/>
          <w:szCs w:val="21"/>
        </w:rPr>
      </w:pPr>
      <w:r w:rsidRPr="00921CB5">
        <w:rPr>
          <w:rFonts w:eastAsia="黑体"/>
          <w:color w:val="000000"/>
          <w:szCs w:val="21"/>
        </w:rPr>
        <w:t xml:space="preserve">3 </w:t>
      </w:r>
      <w:r w:rsidRPr="00921CB5">
        <w:rPr>
          <w:rFonts w:eastAsia="黑体"/>
          <w:color w:val="000000"/>
          <w:szCs w:val="21"/>
        </w:rPr>
        <w:t>判定规则</w:t>
      </w:r>
    </w:p>
    <w:p w14:paraId="14A9CA3D" w14:textId="77777777" w:rsidR="00862711" w:rsidRPr="00921CB5" w:rsidRDefault="00E4491A" w:rsidP="002C7FAC">
      <w:pPr>
        <w:snapToGrid w:val="0"/>
        <w:spacing w:line="440" w:lineRule="exact"/>
        <w:rPr>
          <w:color w:val="000000"/>
          <w:szCs w:val="21"/>
        </w:rPr>
      </w:pPr>
      <w:r w:rsidRPr="00921CB5">
        <w:rPr>
          <w:color w:val="000000"/>
          <w:szCs w:val="21"/>
        </w:rPr>
        <w:t>3.1</w:t>
      </w:r>
      <w:r w:rsidRPr="00921CB5">
        <w:rPr>
          <w:color w:val="000000"/>
          <w:szCs w:val="21"/>
        </w:rPr>
        <w:t>依据标准</w:t>
      </w:r>
    </w:p>
    <w:p w14:paraId="2B9AB4CC" w14:textId="3D67DF4B" w:rsidR="004C3B38" w:rsidRPr="004C3B38" w:rsidRDefault="004C3B38" w:rsidP="004C3B38">
      <w:pPr>
        <w:adjustRightInd w:val="0"/>
        <w:snapToGrid w:val="0"/>
        <w:spacing w:line="440" w:lineRule="exact"/>
        <w:ind w:firstLineChars="200" w:firstLine="420"/>
        <w:rPr>
          <w:color w:val="000000"/>
          <w:szCs w:val="21"/>
        </w:rPr>
      </w:pPr>
      <w:r w:rsidRPr="004C3B38">
        <w:rPr>
          <w:rFonts w:hint="eastAsia"/>
          <w:color w:val="000000"/>
          <w:szCs w:val="21"/>
        </w:rPr>
        <w:t>NB/T 47003.1-2009</w:t>
      </w:r>
      <w:r w:rsidRPr="004C3B38">
        <w:rPr>
          <w:rFonts w:hint="eastAsia"/>
          <w:color w:val="000000"/>
          <w:szCs w:val="21"/>
        </w:rPr>
        <w:t>钢制焊接常压容器</w:t>
      </w:r>
    </w:p>
    <w:p w14:paraId="464DDE7D" w14:textId="67B1D08E" w:rsidR="00862711" w:rsidRPr="00921CB5" w:rsidRDefault="00E4491A" w:rsidP="002C7FAC">
      <w:pPr>
        <w:snapToGrid w:val="0"/>
        <w:spacing w:line="440" w:lineRule="exact"/>
        <w:ind w:firstLineChars="200" w:firstLine="420"/>
        <w:rPr>
          <w:color w:val="000000"/>
          <w:szCs w:val="21"/>
        </w:rPr>
      </w:pPr>
      <w:r w:rsidRPr="00921CB5">
        <w:rPr>
          <w:color w:val="000000"/>
          <w:szCs w:val="21"/>
        </w:rPr>
        <w:t>现行有效的企业标准、团体标准、地方标准及产品明示质量要求</w:t>
      </w:r>
    </w:p>
    <w:p w14:paraId="345D37A7" w14:textId="77777777" w:rsidR="00862711" w:rsidRPr="00921CB5" w:rsidRDefault="00E4491A" w:rsidP="002C7FAC">
      <w:pPr>
        <w:snapToGrid w:val="0"/>
        <w:spacing w:line="440" w:lineRule="exact"/>
        <w:rPr>
          <w:color w:val="000000"/>
          <w:szCs w:val="21"/>
        </w:rPr>
      </w:pPr>
      <w:r w:rsidRPr="00921CB5">
        <w:rPr>
          <w:color w:val="000000"/>
          <w:szCs w:val="21"/>
        </w:rPr>
        <w:t>3.2</w:t>
      </w:r>
      <w:r w:rsidRPr="00921CB5">
        <w:rPr>
          <w:color w:val="000000"/>
          <w:szCs w:val="21"/>
        </w:rPr>
        <w:t>判定原则</w:t>
      </w:r>
    </w:p>
    <w:p w14:paraId="69BA5A31" w14:textId="0C85C77B" w:rsidR="00862711" w:rsidRPr="00921CB5" w:rsidRDefault="004C3B38" w:rsidP="004C3B38">
      <w:pPr>
        <w:snapToGrid w:val="0"/>
        <w:spacing w:line="440" w:lineRule="exact"/>
        <w:ind w:firstLineChars="199" w:firstLine="418"/>
        <w:rPr>
          <w:szCs w:val="21"/>
        </w:rPr>
      </w:pPr>
      <w:r w:rsidRPr="004C3B38">
        <w:rPr>
          <w:rFonts w:hint="eastAsia"/>
          <w:szCs w:val="21"/>
        </w:rPr>
        <w:t>本次检验所有检验项目全部合格，被抽查产品判定为合格。</w:t>
      </w:r>
      <w:r>
        <w:rPr>
          <w:color w:val="000000"/>
          <w:szCs w:val="21"/>
        </w:rPr>
        <w:t>检验项目中任一项或一项以上不合格，</w:t>
      </w:r>
      <w:r w:rsidR="00E4491A" w:rsidRPr="00921CB5">
        <w:rPr>
          <w:szCs w:val="21"/>
        </w:rPr>
        <w:t>判定为被抽查产品不合格。</w:t>
      </w:r>
    </w:p>
    <w:p w14:paraId="2D22EC1C" w14:textId="77777777" w:rsidR="00862711" w:rsidRPr="00921CB5" w:rsidRDefault="00E4491A" w:rsidP="002C7FAC">
      <w:pPr>
        <w:snapToGrid w:val="0"/>
        <w:spacing w:line="440" w:lineRule="exact"/>
        <w:ind w:firstLineChars="199" w:firstLine="418"/>
        <w:rPr>
          <w:color w:val="000000"/>
          <w:szCs w:val="21"/>
        </w:rPr>
      </w:pPr>
      <w:r w:rsidRPr="00921CB5">
        <w:rPr>
          <w:szCs w:val="21"/>
        </w:rPr>
        <w:t>若被检产品明示的质量要求高于本细则中</w:t>
      </w:r>
      <w:r w:rsidRPr="00921CB5">
        <w:rPr>
          <w:color w:val="000000"/>
          <w:szCs w:val="21"/>
        </w:rPr>
        <w:t>检验项目依据的标准要求时，应按被检产品明示的质量要求判定。</w:t>
      </w:r>
    </w:p>
    <w:p w14:paraId="2FC8ADA3" w14:textId="77777777" w:rsidR="00862711" w:rsidRPr="00921CB5" w:rsidRDefault="00E4491A" w:rsidP="002C7FAC">
      <w:pPr>
        <w:snapToGrid w:val="0"/>
        <w:spacing w:line="440" w:lineRule="exact"/>
        <w:ind w:firstLineChars="199" w:firstLine="418"/>
        <w:rPr>
          <w:color w:val="000000"/>
          <w:szCs w:val="21"/>
        </w:rPr>
      </w:pPr>
      <w:r w:rsidRPr="00921CB5">
        <w:rPr>
          <w:color w:val="000000"/>
          <w:szCs w:val="21"/>
        </w:rPr>
        <w:t>若被检产品明示的质量要求低于本细则中检验项目依据的强制性标准要求时，应按照强制性标准要求判定。</w:t>
      </w:r>
    </w:p>
    <w:p w14:paraId="40BA1A49" w14:textId="77777777" w:rsidR="00862711" w:rsidRPr="00921CB5" w:rsidRDefault="00E4491A" w:rsidP="002C7FAC">
      <w:pPr>
        <w:snapToGrid w:val="0"/>
        <w:spacing w:line="440" w:lineRule="exact"/>
        <w:ind w:firstLineChars="199" w:firstLine="418"/>
        <w:rPr>
          <w:color w:val="000000"/>
          <w:szCs w:val="21"/>
        </w:rPr>
      </w:pPr>
      <w:r w:rsidRPr="00921CB5">
        <w:rPr>
          <w:color w:val="000000"/>
          <w:szCs w:val="21"/>
        </w:rPr>
        <w:t>若被检产品明示的质量要求低于或包含本细则中检验项目依据的推荐性标准要求时，应以被检产品明示的质量要求判定。</w:t>
      </w:r>
    </w:p>
    <w:p w14:paraId="3E8F34B7" w14:textId="77777777" w:rsidR="00862711" w:rsidRPr="00921CB5" w:rsidRDefault="00E4491A" w:rsidP="002C7FAC">
      <w:pPr>
        <w:snapToGrid w:val="0"/>
        <w:spacing w:line="440" w:lineRule="exact"/>
        <w:ind w:firstLineChars="199" w:firstLine="418"/>
        <w:rPr>
          <w:color w:val="000000"/>
          <w:szCs w:val="21"/>
        </w:rPr>
      </w:pPr>
      <w:r w:rsidRPr="00921CB5">
        <w:rPr>
          <w:color w:val="000000"/>
          <w:szCs w:val="21"/>
        </w:rPr>
        <w:t>若被检产品明示的质量要求缺少本细则中检验项目依据的强制性标准要求时，应按照强制性标准要求判定。</w:t>
      </w:r>
    </w:p>
    <w:p w14:paraId="16E6344A" w14:textId="77777777" w:rsidR="00862711" w:rsidRPr="00921CB5" w:rsidRDefault="00E4491A" w:rsidP="002C7FAC">
      <w:pPr>
        <w:snapToGrid w:val="0"/>
        <w:spacing w:line="440" w:lineRule="exact"/>
        <w:ind w:firstLineChars="199" w:firstLine="418"/>
        <w:rPr>
          <w:color w:val="000000"/>
          <w:szCs w:val="21"/>
        </w:rPr>
      </w:pPr>
      <w:r w:rsidRPr="00921CB5">
        <w:rPr>
          <w:color w:val="000000"/>
          <w:szCs w:val="21"/>
        </w:rPr>
        <w:t>若被检产品明示的质量要求缺少本细则中检验项目依据的推荐性标准要求时，该项目不参与判定。</w:t>
      </w:r>
    </w:p>
    <w:p w14:paraId="44FC3B79" w14:textId="77777777" w:rsidR="00B130B7" w:rsidRDefault="00B130B7" w:rsidP="000B2939">
      <w:pPr>
        <w:spacing w:line="440" w:lineRule="exact"/>
        <w:rPr>
          <w:rFonts w:asciiTheme="majorEastAsia" w:eastAsiaTheme="majorEastAsia" w:hAnsiTheme="majorEastAsia"/>
          <w:szCs w:val="21"/>
        </w:rPr>
      </w:pPr>
    </w:p>
    <w:p w14:paraId="2DA0B742" w14:textId="77777777" w:rsidR="000B2939" w:rsidRPr="00686179" w:rsidRDefault="000B2939" w:rsidP="000B2939">
      <w:pPr>
        <w:spacing w:line="440" w:lineRule="exact"/>
        <w:rPr>
          <w:rFonts w:asciiTheme="majorEastAsia" w:eastAsiaTheme="majorEastAsia" w:hAnsiTheme="majorEastAsia"/>
          <w:szCs w:val="21"/>
        </w:rPr>
      </w:pPr>
      <w:r w:rsidRPr="00686179">
        <w:rPr>
          <w:rFonts w:asciiTheme="majorEastAsia" w:eastAsiaTheme="majorEastAsia" w:hAnsiTheme="majorEastAsia" w:hint="eastAsia"/>
          <w:szCs w:val="21"/>
        </w:rPr>
        <w:t>4</w:t>
      </w:r>
      <w:r w:rsidRPr="001727DD">
        <w:rPr>
          <w:rFonts w:ascii="黑体" w:eastAsia="黑体" w:hAnsiTheme="majorEastAsia" w:hint="eastAsia"/>
          <w:szCs w:val="21"/>
        </w:rPr>
        <w:t>附则</w:t>
      </w:r>
    </w:p>
    <w:p w14:paraId="09A3348C" w14:textId="7C30A6D9" w:rsidR="000B2939" w:rsidRPr="00B84C11" w:rsidRDefault="000B2939" w:rsidP="00686179">
      <w:pPr>
        <w:adjustRightInd w:val="0"/>
        <w:snapToGrid w:val="0"/>
        <w:spacing w:line="594" w:lineRule="exact"/>
        <w:ind w:firstLineChars="200" w:firstLine="420"/>
        <w:jc w:val="left"/>
        <w:rPr>
          <w:rFonts w:eastAsia="方正小标宋简体" w:cs="方正仿宋简体"/>
          <w:sz w:val="32"/>
          <w:szCs w:val="32"/>
        </w:rPr>
      </w:pPr>
      <w:r w:rsidRPr="00B84C11">
        <w:rPr>
          <w:rFonts w:hint="eastAsia"/>
          <w:szCs w:val="21"/>
        </w:rPr>
        <w:t>本细则</w:t>
      </w:r>
      <w:r w:rsidR="004C3B38">
        <w:rPr>
          <w:rFonts w:hint="eastAsia"/>
          <w:szCs w:val="21"/>
        </w:rPr>
        <w:t>首次发布</w:t>
      </w:r>
      <w:r w:rsidRPr="00B84C11">
        <w:rPr>
          <w:rFonts w:hint="eastAsia"/>
          <w:szCs w:val="21"/>
        </w:rPr>
        <w:t>。</w:t>
      </w:r>
    </w:p>
    <w:p w14:paraId="1870AC43" w14:textId="77777777" w:rsidR="00862711" w:rsidRPr="000B2939" w:rsidRDefault="00862711" w:rsidP="002C7FAC">
      <w:pPr>
        <w:snapToGrid w:val="0"/>
        <w:spacing w:line="440" w:lineRule="exact"/>
        <w:ind w:firstLineChars="199" w:firstLine="418"/>
        <w:rPr>
          <w:color w:val="000000"/>
          <w:szCs w:val="21"/>
        </w:rPr>
      </w:pPr>
    </w:p>
    <w:sectPr w:rsidR="00862711" w:rsidRPr="000B2939" w:rsidSect="005466ED">
      <w:pgSz w:w="11906" w:h="16838"/>
      <w:pgMar w:top="1985" w:right="1474" w:bottom="1644"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4C5E5A" w14:textId="77777777" w:rsidR="00F85890" w:rsidRDefault="00F85890" w:rsidP="00477753">
      <w:r>
        <w:separator/>
      </w:r>
    </w:p>
  </w:endnote>
  <w:endnote w:type="continuationSeparator" w:id="0">
    <w:p w14:paraId="12AF0D72" w14:textId="77777777" w:rsidR="00F85890" w:rsidRDefault="00F85890" w:rsidP="00477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9CD6F6" w14:textId="77777777" w:rsidR="00F85890" w:rsidRDefault="00F85890" w:rsidP="00477753">
      <w:r>
        <w:separator/>
      </w:r>
    </w:p>
  </w:footnote>
  <w:footnote w:type="continuationSeparator" w:id="0">
    <w:p w14:paraId="7ACB663C" w14:textId="77777777" w:rsidR="00F85890" w:rsidRDefault="00F85890" w:rsidP="004777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9682A"/>
    <w:multiLevelType w:val="multilevel"/>
    <w:tmpl w:val="0AC9682A"/>
    <w:lvl w:ilvl="0">
      <w:start w:val="1"/>
      <w:numFmt w:val="decimal"/>
      <w:lvlText w:val="%1."/>
      <w:lvlJc w:val="left"/>
      <w:pPr>
        <w:tabs>
          <w:tab w:val="num" w:pos="420"/>
        </w:tabs>
        <w:ind w:left="420" w:hanging="420"/>
      </w:pPr>
      <w:rPr>
        <w:rFonts w:cs="Times New Roman"/>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
    <w:nsid w:val="0C3178A9"/>
    <w:multiLevelType w:val="multilevel"/>
    <w:tmpl w:val="0C3178A9"/>
    <w:lvl w:ilvl="0">
      <w:start w:val="1"/>
      <w:numFmt w:val="decimal"/>
      <w:lvlText w:val="%1."/>
      <w:lvlJc w:val="left"/>
      <w:pPr>
        <w:tabs>
          <w:tab w:val="num" w:pos="420"/>
        </w:tabs>
        <w:ind w:left="420" w:hanging="420"/>
      </w:pPr>
      <w:rPr>
        <w:rFonts w:cs="Times New Roman"/>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
    <w:nsid w:val="1EDD2AFA"/>
    <w:multiLevelType w:val="multilevel"/>
    <w:tmpl w:val="1EDD2AF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57BAFC28"/>
    <w:multiLevelType w:val="singleLevel"/>
    <w:tmpl w:val="57BAFC28"/>
    <w:lvl w:ilvl="0">
      <w:start w:val="1"/>
      <w:numFmt w:val="decimal"/>
      <w:lvlText w:val="%1."/>
      <w:lvlJc w:val="left"/>
      <w:pPr>
        <w:tabs>
          <w:tab w:val="num" w:pos="425"/>
        </w:tabs>
        <w:ind w:left="425" w:hanging="425"/>
      </w:pPr>
      <w:rPr>
        <w:rFonts w:cs="Times New Roman" w:hint="default"/>
      </w:rPr>
    </w:lvl>
  </w:abstractNum>
  <w:abstractNum w:abstractNumId="4">
    <w:nsid w:val="57BAFC47"/>
    <w:multiLevelType w:val="singleLevel"/>
    <w:tmpl w:val="57BAFC47"/>
    <w:lvl w:ilvl="0">
      <w:start w:val="1"/>
      <w:numFmt w:val="decimal"/>
      <w:lvlText w:val="%1."/>
      <w:lvlJc w:val="left"/>
      <w:pPr>
        <w:tabs>
          <w:tab w:val="num" w:pos="425"/>
        </w:tabs>
        <w:ind w:left="425" w:hanging="425"/>
      </w:pPr>
      <w:rPr>
        <w:rFonts w:cs="Times New Roman" w:hint="default"/>
      </w:rPr>
    </w:lvl>
  </w:abstractNum>
  <w:abstractNum w:abstractNumId="5">
    <w:nsid w:val="57C3A0CA"/>
    <w:multiLevelType w:val="singleLevel"/>
    <w:tmpl w:val="57C3A0CA"/>
    <w:lvl w:ilvl="0">
      <w:start w:val="1"/>
      <w:numFmt w:val="decimal"/>
      <w:lvlText w:val="%1."/>
      <w:lvlJc w:val="left"/>
      <w:pPr>
        <w:tabs>
          <w:tab w:val="num" w:pos="425"/>
        </w:tabs>
        <w:ind w:left="425" w:hanging="425"/>
      </w:pPr>
      <w:rPr>
        <w:rFonts w:cs="Times New Roman" w:hint="default"/>
      </w:rPr>
    </w:lvl>
  </w:abstractNum>
  <w:abstractNum w:abstractNumId="6">
    <w:nsid w:val="585C7F69"/>
    <w:multiLevelType w:val="multilevel"/>
    <w:tmpl w:val="585C7F69"/>
    <w:lvl w:ilvl="0">
      <w:start w:val="1"/>
      <w:numFmt w:val="decimal"/>
      <w:lvlText w:val="%1."/>
      <w:lvlJc w:val="left"/>
      <w:pPr>
        <w:tabs>
          <w:tab w:val="num" w:pos="420"/>
        </w:tabs>
        <w:ind w:left="420" w:hanging="420"/>
      </w:pPr>
      <w:rPr>
        <w:rFonts w:cs="Times New Roman"/>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num w:numId="1">
    <w:abstractNumId w:val="3"/>
  </w:num>
  <w:num w:numId="2">
    <w:abstractNumId w:val="4"/>
  </w:num>
  <w:num w:numId="3">
    <w:abstractNumId w:val="5"/>
  </w:num>
  <w:num w:numId="4">
    <w:abstractNumId w:val="2"/>
    <w:lvlOverride w:ilvl="0">
      <w:startOverride w:val="1"/>
    </w:lvlOverride>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B92"/>
    <w:rsid w:val="0000708C"/>
    <w:rsid w:val="000153A3"/>
    <w:rsid w:val="00030F4B"/>
    <w:rsid w:val="0003584C"/>
    <w:rsid w:val="00045D88"/>
    <w:rsid w:val="00056174"/>
    <w:rsid w:val="00083F4D"/>
    <w:rsid w:val="00084260"/>
    <w:rsid w:val="00084768"/>
    <w:rsid w:val="00097B92"/>
    <w:rsid w:val="000A47B8"/>
    <w:rsid w:val="000A4AE4"/>
    <w:rsid w:val="000B2939"/>
    <w:rsid w:val="000C3149"/>
    <w:rsid w:val="000D437D"/>
    <w:rsid w:val="000D68B7"/>
    <w:rsid w:val="000E02A5"/>
    <w:rsid w:val="000E0B35"/>
    <w:rsid w:val="00101EA8"/>
    <w:rsid w:val="00120059"/>
    <w:rsid w:val="00120583"/>
    <w:rsid w:val="00145E27"/>
    <w:rsid w:val="0014651A"/>
    <w:rsid w:val="00155A66"/>
    <w:rsid w:val="00160F23"/>
    <w:rsid w:val="00162CD2"/>
    <w:rsid w:val="001642F8"/>
    <w:rsid w:val="001727DD"/>
    <w:rsid w:val="001870F3"/>
    <w:rsid w:val="001A5040"/>
    <w:rsid w:val="001D509E"/>
    <w:rsid w:val="001F1D1C"/>
    <w:rsid w:val="001F203A"/>
    <w:rsid w:val="00200422"/>
    <w:rsid w:val="00200890"/>
    <w:rsid w:val="00202823"/>
    <w:rsid w:val="00225897"/>
    <w:rsid w:val="00225D1A"/>
    <w:rsid w:val="00227C2B"/>
    <w:rsid w:val="0023718F"/>
    <w:rsid w:val="002429D7"/>
    <w:rsid w:val="00261BE7"/>
    <w:rsid w:val="00270785"/>
    <w:rsid w:val="00275EC5"/>
    <w:rsid w:val="002B5C3C"/>
    <w:rsid w:val="002C14D1"/>
    <w:rsid w:val="002C7FAC"/>
    <w:rsid w:val="002D21EB"/>
    <w:rsid w:val="002D2F01"/>
    <w:rsid w:val="002D51F7"/>
    <w:rsid w:val="002D7F8A"/>
    <w:rsid w:val="002F49C4"/>
    <w:rsid w:val="00303F54"/>
    <w:rsid w:val="0031730C"/>
    <w:rsid w:val="00336EF0"/>
    <w:rsid w:val="00354497"/>
    <w:rsid w:val="00356366"/>
    <w:rsid w:val="00362AA1"/>
    <w:rsid w:val="00390E5B"/>
    <w:rsid w:val="003B316B"/>
    <w:rsid w:val="003C64EC"/>
    <w:rsid w:val="003D2D06"/>
    <w:rsid w:val="003D34CE"/>
    <w:rsid w:val="003E0A40"/>
    <w:rsid w:val="003E0E75"/>
    <w:rsid w:val="003E4306"/>
    <w:rsid w:val="003E60E8"/>
    <w:rsid w:val="003E6E66"/>
    <w:rsid w:val="003F0329"/>
    <w:rsid w:val="003F2150"/>
    <w:rsid w:val="003F5717"/>
    <w:rsid w:val="0040693D"/>
    <w:rsid w:val="0041069F"/>
    <w:rsid w:val="00473951"/>
    <w:rsid w:val="004759DD"/>
    <w:rsid w:val="00477753"/>
    <w:rsid w:val="00492C70"/>
    <w:rsid w:val="00497719"/>
    <w:rsid w:val="004A047D"/>
    <w:rsid w:val="004B6DF0"/>
    <w:rsid w:val="004C3B38"/>
    <w:rsid w:val="004D0418"/>
    <w:rsid w:val="004E2349"/>
    <w:rsid w:val="00503696"/>
    <w:rsid w:val="00503F70"/>
    <w:rsid w:val="00524FEE"/>
    <w:rsid w:val="005446D9"/>
    <w:rsid w:val="005466ED"/>
    <w:rsid w:val="0055207B"/>
    <w:rsid w:val="00552479"/>
    <w:rsid w:val="0056485B"/>
    <w:rsid w:val="00566593"/>
    <w:rsid w:val="0056760B"/>
    <w:rsid w:val="0059117A"/>
    <w:rsid w:val="005911B3"/>
    <w:rsid w:val="00593542"/>
    <w:rsid w:val="00593B2A"/>
    <w:rsid w:val="0059446A"/>
    <w:rsid w:val="005A36BE"/>
    <w:rsid w:val="005B1317"/>
    <w:rsid w:val="005B606D"/>
    <w:rsid w:val="005E4687"/>
    <w:rsid w:val="005F0B18"/>
    <w:rsid w:val="00601A0B"/>
    <w:rsid w:val="00604012"/>
    <w:rsid w:val="006110F0"/>
    <w:rsid w:val="006243E0"/>
    <w:rsid w:val="00633949"/>
    <w:rsid w:val="0063507E"/>
    <w:rsid w:val="006472E1"/>
    <w:rsid w:val="0066407B"/>
    <w:rsid w:val="006657F7"/>
    <w:rsid w:val="00674B4E"/>
    <w:rsid w:val="00682C9B"/>
    <w:rsid w:val="00685BD8"/>
    <w:rsid w:val="00686179"/>
    <w:rsid w:val="006A7768"/>
    <w:rsid w:val="006B3EBF"/>
    <w:rsid w:val="006C5E68"/>
    <w:rsid w:val="006F56B3"/>
    <w:rsid w:val="00727526"/>
    <w:rsid w:val="007828B4"/>
    <w:rsid w:val="00787E23"/>
    <w:rsid w:val="007923CB"/>
    <w:rsid w:val="007C7CAD"/>
    <w:rsid w:val="007F0C4E"/>
    <w:rsid w:val="008063F0"/>
    <w:rsid w:val="00831FD4"/>
    <w:rsid w:val="008355F9"/>
    <w:rsid w:val="0084418B"/>
    <w:rsid w:val="00862711"/>
    <w:rsid w:val="00876F09"/>
    <w:rsid w:val="00885759"/>
    <w:rsid w:val="008B7D0E"/>
    <w:rsid w:val="008D23C2"/>
    <w:rsid w:val="008D4D84"/>
    <w:rsid w:val="008D4FE0"/>
    <w:rsid w:val="00907A00"/>
    <w:rsid w:val="00914CC5"/>
    <w:rsid w:val="00915FB4"/>
    <w:rsid w:val="00921CB5"/>
    <w:rsid w:val="00955028"/>
    <w:rsid w:val="0095613F"/>
    <w:rsid w:val="009603A5"/>
    <w:rsid w:val="00965179"/>
    <w:rsid w:val="00965461"/>
    <w:rsid w:val="0097712D"/>
    <w:rsid w:val="009838F9"/>
    <w:rsid w:val="00983E0B"/>
    <w:rsid w:val="009A0087"/>
    <w:rsid w:val="009C5123"/>
    <w:rsid w:val="009D7E53"/>
    <w:rsid w:val="009E6E2F"/>
    <w:rsid w:val="009F1339"/>
    <w:rsid w:val="00A04420"/>
    <w:rsid w:val="00A04BCD"/>
    <w:rsid w:val="00A05A18"/>
    <w:rsid w:val="00A20E63"/>
    <w:rsid w:val="00A419DA"/>
    <w:rsid w:val="00A539A9"/>
    <w:rsid w:val="00A94A6B"/>
    <w:rsid w:val="00AA6595"/>
    <w:rsid w:val="00AD44DB"/>
    <w:rsid w:val="00AD7003"/>
    <w:rsid w:val="00AF22F8"/>
    <w:rsid w:val="00B130B7"/>
    <w:rsid w:val="00B335F7"/>
    <w:rsid w:val="00B523E5"/>
    <w:rsid w:val="00B56E00"/>
    <w:rsid w:val="00B74D0C"/>
    <w:rsid w:val="00B836D6"/>
    <w:rsid w:val="00B87107"/>
    <w:rsid w:val="00BA29EB"/>
    <w:rsid w:val="00BB5C2E"/>
    <w:rsid w:val="00BC320F"/>
    <w:rsid w:val="00BE0628"/>
    <w:rsid w:val="00BE316E"/>
    <w:rsid w:val="00BF239D"/>
    <w:rsid w:val="00BF7EA9"/>
    <w:rsid w:val="00C03956"/>
    <w:rsid w:val="00C12E9F"/>
    <w:rsid w:val="00C17B60"/>
    <w:rsid w:val="00C20A88"/>
    <w:rsid w:val="00C24074"/>
    <w:rsid w:val="00C244D7"/>
    <w:rsid w:val="00C27598"/>
    <w:rsid w:val="00C44DA9"/>
    <w:rsid w:val="00C47E16"/>
    <w:rsid w:val="00C64850"/>
    <w:rsid w:val="00C678CA"/>
    <w:rsid w:val="00C67923"/>
    <w:rsid w:val="00C723E3"/>
    <w:rsid w:val="00C7560C"/>
    <w:rsid w:val="00C83EFC"/>
    <w:rsid w:val="00C87195"/>
    <w:rsid w:val="00C87729"/>
    <w:rsid w:val="00C970D4"/>
    <w:rsid w:val="00CA29CF"/>
    <w:rsid w:val="00CC34E4"/>
    <w:rsid w:val="00CD667C"/>
    <w:rsid w:val="00CE4864"/>
    <w:rsid w:val="00D05ED8"/>
    <w:rsid w:val="00D15DA2"/>
    <w:rsid w:val="00D170C9"/>
    <w:rsid w:val="00D46945"/>
    <w:rsid w:val="00D52BFD"/>
    <w:rsid w:val="00D715D5"/>
    <w:rsid w:val="00D72D0F"/>
    <w:rsid w:val="00D73261"/>
    <w:rsid w:val="00D823BE"/>
    <w:rsid w:val="00D83AF5"/>
    <w:rsid w:val="00DB42B9"/>
    <w:rsid w:val="00E10170"/>
    <w:rsid w:val="00E4491A"/>
    <w:rsid w:val="00E540CB"/>
    <w:rsid w:val="00E55C7C"/>
    <w:rsid w:val="00E85C8A"/>
    <w:rsid w:val="00EA16F8"/>
    <w:rsid w:val="00EA200F"/>
    <w:rsid w:val="00EA6350"/>
    <w:rsid w:val="00EB3A96"/>
    <w:rsid w:val="00EB3EB2"/>
    <w:rsid w:val="00F11E01"/>
    <w:rsid w:val="00F148D8"/>
    <w:rsid w:val="00F24F7B"/>
    <w:rsid w:val="00F37FA5"/>
    <w:rsid w:val="00F47D31"/>
    <w:rsid w:val="00F60CFC"/>
    <w:rsid w:val="00F62E89"/>
    <w:rsid w:val="00F85890"/>
    <w:rsid w:val="00F906F1"/>
    <w:rsid w:val="00FB2C35"/>
    <w:rsid w:val="00FC6980"/>
    <w:rsid w:val="00FE7607"/>
    <w:rsid w:val="01057328"/>
    <w:rsid w:val="034A17AE"/>
    <w:rsid w:val="046412E3"/>
    <w:rsid w:val="04F23BE2"/>
    <w:rsid w:val="067324D4"/>
    <w:rsid w:val="07D0423D"/>
    <w:rsid w:val="0A9F3581"/>
    <w:rsid w:val="0B03036B"/>
    <w:rsid w:val="10AC24DF"/>
    <w:rsid w:val="12825CCA"/>
    <w:rsid w:val="15796297"/>
    <w:rsid w:val="15F45508"/>
    <w:rsid w:val="16B82093"/>
    <w:rsid w:val="1971696D"/>
    <w:rsid w:val="19FB52A2"/>
    <w:rsid w:val="1D1A2D5E"/>
    <w:rsid w:val="1DA5326B"/>
    <w:rsid w:val="26E42F0D"/>
    <w:rsid w:val="2C6B52B4"/>
    <w:rsid w:val="3107141E"/>
    <w:rsid w:val="31994E82"/>
    <w:rsid w:val="39DF1A06"/>
    <w:rsid w:val="39F161A5"/>
    <w:rsid w:val="3B6C4985"/>
    <w:rsid w:val="3DF55A4D"/>
    <w:rsid w:val="4073734C"/>
    <w:rsid w:val="410D7383"/>
    <w:rsid w:val="44155AE4"/>
    <w:rsid w:val="48184889"/>
    <w:rsid w:val="4DF5391A"/>
    <w:rsid w:val="50BE3A80"/>
    <w:rsid w:val="52764C69"/>
    <w:rsid w:val="56A95860"/>
    <w:rsid w:val="5A1435C1"/>
    <w:rsid w:val="5C100FE3"/>
    <w:rsid w:val="5CE33B2F"/>
    <w:rsid w:val="5CEA689E"/>
    <w:rsid w:val="5E54501D"/>
    <w:rsid w:val="64BF4F19"/>
    <w:rsid w:val="6A3063B9"/>
    <w:rsid w:val="6D58454C"/>
    <w:rsid w:val="6F604886"/>
    <w:rsid w:val="76E455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2D7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Body Text Indent"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semiHidden="0" w:unhideWhenUsed="0"/>
    <w:lsdException w:name="Normal Table" w:qFormat="1"/>
    <w:lsdException w:name="Balloon Text" w:qFormat="1"/>
    <w:lsdException w:name="Table Grid" w:locked="1" w:semiHidden="0" w:uiPriority="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3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31730C"/>
    <w:pPr>
      <w:ind w:firstLineChars="200" w:firstLine="600"/>
    </w:pPr>
    <w:rPr>
      <w:rFonts w:eastAsia="仿宋_GB2312"/>
      <w:kern w:val="0"/>
      <w:sz w:val="24"/>
      <w:szCs w:val="20"/>
    </w:rPr>
  </w:style>
  <w:style w:type="paragraph" w:styleId="a4">
    <w:name w:val="Plain Text"/>
    <w:basedOn w:val="a"/>
    <w:link w:val="Char0"/>
    <w:uiPriority w:val="99"/>
    <w:rsid w:val="0031730C"/>
    <w:rPr>
      <w:rFonts w:ascii="宋体" w:hAnsi="Courier New"/>
      <w:kern w:val="0"/>
      <w:sz w:val="20"/>
      <w:szCs w:val="20"/>
    </w:rPr>
  </w:style>
  <w:style w:type="paragraph" w:styleId="a5">
    <w:name w:val="Balloon Text"/>
    <w:basedOn w:val="a"/>
    <w:link w:val="Char1"/>
    <w:uiPriority w:val="99"/>
    <w:semiHidden/>
    <w:unhideWhenUsed/>
    <w:qFormat/>
    <w:rsid w:val="0031730C"/>
    <w:rPr>
      <w:kern w:val="0"/>
      <w:sz w:val="18"/>
      <w:szCs w:val="18"/>
    </w:rPr>
  </w:style>
  <w:style w:type="paragraph" w:styleId="a6">
    <w:name w:val="footer"/>
    <w:basedOn w:val="a"/>
    <w:link w:val="Char2"/>
    <w:uiPriority w:val="99"/>
    <w:qFormat/>
    <w:rsid w:val="0031730C"/>
    <w:pPr>
      <w:tabs>
        <w:tab w:val="center" w:pos="4153"/>
        <w:tab w:val="right" w:pos="8306"/>
      </w:tabs>
      <w:snapToGrid w:val="0"/>
      <w:jc w:val="left"/>
    </w:pPr>
    <w:rPr>
      <w:kern w:val="0"/>
      <w:sz w:val="18"/>
      <w:szCs w:val="20"/>
    </w:rPr>
  </w:style>
  <w:style w:type="paragraph" w:styleId="a7">
    <w:name w:val="header"/>
    <w:basedOn w:val="a"/>
    <w:link w:val="Char3"/>
    <w:uiPriority w:val="99"/>
    <w:semiHidden/>
    <w:rsid w:val="0031730C"/>
    <w:pPr>
      <w:pBdr>
        <w:bottom w:val="single" w:sz="6" w:space="1" w:color="auto"/>
      </w:pBdr>
      <w:tabs>
        <w:tab w:val="center" w:pos="4153"/>
        <w:tab w:val="right" w:pos="8306"/>
      </w:tabs>
      <w:snapToGrid w:val="0"/>
      <w:jc w:val="center"/>
    </w:pPr>
    <w:rPr>
      <w:kern w:val="0"/>
      <w:sz w:val="18"/>
      <w:szCs w:val="20"/>
    </w:rPr>
  </w:style>
  <w:style w:type="character" w:customStyle="1" w:styleId="Char">
    <w:name w:val="正文文本缩进 Char"/>
    <w:link w:val="a3"/>
    <w:uiPriority w:val="99"/>
    <w:locked/>
    <w:rsid w:val="0031730C"/>
    <w:rPr>
      <w:rFonts w:ascii="Times New Roman" w:eastAsia="仿宋_GB2312" w:hAnsi="Times New Roman"/>
      <w:sz w:val="24"/>
    </w:rPr>
  </w:style>
  <w:style w:type="character" w:customStyle="1" w:styleId="Char0">
    <w:name w:val="纯文本 Char"/>
    <w:link w:val="a4"/>
    <w:uiPriority w:val="99"/>
    <w:qFormat/>
    <w:locked/>
    <w:rsid w:val="0031730C"/>
    <w:rPr>
      <w:rFonts w:ascii="宋体" w:eastAsia="宋体" w:hAnsi="Courier New"/>
      <w:kern w:val="0"/>
      <w:sz w:val="20"/>
    </w:rPr>
  </w:style>
  <w:style w:type="character" w:customStyle="1" w:styleId="Char2">
    <w:name w:val="页脚 Char"/>
    <w:link w:val="a6"/>
    <w:uiPriority w:val="99"/>
    <w:locked/>
    <w:rsid w:val="0031730C"/>
    <w:rPr>
      <w:sz w:val="18"/>
    </w:rPr>
  </w:style>
  <w:style w:type="character" w:customStyle="1" w:styleId="Char3">
    <w:name w:val="页眉 Char"/>
    <w:link w:val="a7"/>
    <w:uiPriority w:val="99"/>
    <w:semiHidden/>
    <w:locked/>
    <w:rsid w:val="0031730C"/>
    <w:rPr>
      <w:sz w:val="18"/>
    </w:rPr>
  </w:style>
  <w:style w:type="character" w:customStyle="1" w:styleId="Char1">
    <w:name w:val="批注框文本 Char"/>
    <w:link w:val="a5"/>
    <w:uiPriority w:val="99"/>
    <w:semiHidden/>
    <w:rsid w:val="0031730C"/>
    <w:rPr>
      <w:sz w:val="18"/>
      <w:szCs w:val="18"/>
    </w:rPr>
  </w:style>
  <w:style w:type="paragraph" w:customStyle="1" w:styleId="CharCharCharCharCharCharCharCharCharCharCharChar">
    <w:name w:val="Char Char Char Char Char Char Char Char Char Char Char Char"/>
    <w:basedOn w:val="a"/>
    <w:rsid w:val="004C3B38"/>
    <w:pPr>
      <w:widowControl/>
      <w:spacing w:after="160" w:line="240" w:lineRule="exact"/>
      <w:jc w:val="left"/>
    </w:pPr>
    <w:rPr>
      <w:kern w:val="0"/>
      <w:szCs w:val="20"/>
    </w:rPr>
  </w:style>
  <w:style w:type="paragraph" w:customStyle="1" w:styleId="PlainText1">
    <w:name w:val="Plain Text1"/>
    <w:basedOn w:val="a"/>
    <w:qFormat/>
    <w:rsid w:val="004C3B38"/>
    <w:pPr>
      <w:adjustRightInd w:val="0"/>
      <w:textAlignment w:val="baseline"/>
    </w:pPr>
    <w:rPr>
      <w:rFonts w:ascii="宋体"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Body Text Indent"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semiHidden="0" w:unhideWhenUsed="0"/>
    <w:lsdException w:name="Normal Table" w:qFormat="1"/>
    <w:lsdException w:name="Balloon Text" w:qFormat="1"/>
    <w:lsdException w:name="Table Grid" w:locked="1" w:semiHidden="0" w:uiPriority="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3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31730C"/>
    <w:pPr>
      <w:ind w:firstLineChars="200" w:firstLine="600"/>
    </w:pPr>
    <w:rPr>
      <w:rFonts w:eastAsia="仿宋_GB2312"/>
      <w:kern w:val="0"/>
      <w:sz w:val="24"/>
      <w:szCs w:val="20"/>
    </w:rPr>
  </w:style>
  <w:style w:type="paragraph" w:styleId="a4">
    <w:name w:val="Plain Text"/>
    <w:basedOn w:val="a"/>
    <w:link w:val="Char0"/>
    <w:uiPriority w:val="99"/>
    <w:rsid w:val="0031730C"/>
    <w:rPr>
      <w:rFonts w:ascii="宋体" w:hAnsi="Courier New"/>
      <w:kern w:val="0"/>
      <w:sz w:val="20"/>
      <w:szCs w:val="20"/>
    </w:rPr>
  </w:style>
  <w:style w:type="paragraph" w:styleId="a5">
    <w:name w:val="Balloon Text"/>
    <w:basedOn w:val="a"/>
    <w:link w:val="Char1"/>
    <w:uiPriority w:val="99"/>
    <w:semiHidden/>
    <w:unhideWhenUsed/>
    <w:qFormat/>
    <w:rsid w:val="0031730C"/>
    <w:rPr>
      <w:kern w:val="0"/>
      <w:sz w:val="18"/>
      <w:szCs w:val="18"/>
    </w:rPr>
  </w:style>
  <w:style w:type="paragraph" w:styleId="a6">
    <w:name w:val="footer"/>
    <w:basedOn w:val="a"/>
    <w:link w:val="Char2"/>
    <w:uiPriority w:val="99"/>
    <w:qFormat/>
    <w:rsid w:val="0031730C"/>
    <w:pPr>
      <w:tabs>
        <w:tab w:val="center" w:pos="4153"/>
        <w:tab w:val="right" w:pos="8306"/>
      </w:tabs>
      <w:snapToGrid w:val="0"/>
      <w:jc w:val="left"/>
    </w:pPr>
    <w:rPr>
      <w:kern w:val="0"/>
      <w:sz w:val="18"/>
      <w:szCs w:val="20"/>
    </w:rPr>
  </w:style>
  <w:style w:type="paragraph" w:styleId="a7">
    <w:name w:val="header"/>
    <w:basedOn w:val="a"/>
    <w:link w:val="Char3"/>
    <w:uiPriority w:val="99"/>
    <w:semiHidden/>
    <w:rsid w:val="0031730C"/>
    <w:pPr>
      <w:pBdr>
        <w:bottom w:val="single" w:sz="6" w:space="1" w:color="auto"/>
      </w:pBdr>
      <w:tabs>
        <w:tab w:val="center" w:pos="4153"/>
        <w:tab w:val="right" w:pos="8306"/>
      </w:tabs>
      <w:snapToGrid w:val="0"/>
      <w:jc w:val="center"/>
    </w:pPr>
    <w:rPr>
      <w:kern w:val="0"/>
      <w:sz w:val="18"/>
      <w:szCs w:val="20"/>
    </w:rPr>
  </w:style>
  <w:style w:type="character" w:customStyle="1" w:styleId="Char">
    <w:name w:val="正文文本缩进 Char"/>
    <w:link w:val="a3"/>
    <w:uiPriority w:val="99"/>
    <w:locked/>
    <w:rsid w:val="0031730C"/>
    <w:rPr>
      <w:rFonts w:ascii="Times New Roman" w:eastAsia="仿宋_GB2312" w:hAnsi="Times New Roman"/>
      <w:sz w:val="24"/>
    </w:rPr>
  </w:style>
  <w:style w:type="character" w:customStyle="1" w:styleId="Char0">
    <w:name w:val="纯文本 Char"/>
    <w:link w:val="a4"/>
    <w:uiPriority w:val="99"/>
    <w:qFormat/>
    <w:locked/>
    <w:rsid w:val="0031730C"/>
    <w:rPr>
      <w:rFonts w:ascii="宋体" w:eastAsia="宋体" w:hAnsi="Courier New"/>
      <w:kern w:val="0"/>
      <w:sz w:val="20"/>
    </w:rPr>
  </w:style>
  <w:style w:type="character" w:customStyle="1" w:styleId="Char2">
    <w:name w:val="页脚 Char"/>
    <w:link w:val="a6"/>
    <w:uiPriority w:val="99"/>
    <w:locked/>
    <w:rsid w:val="0031730C"/>
    <w:rPr>
      <w:sz w:val="18"/>
    </w:rPr>
  </w:style>
  <w:style w:type="character" w:customStyle="1" w:styleId="Char3">
    <w:name w:val="页眉 Char"/>
    <w:link w:val="a7"/>
    <w:uiPriority w:val="99"/>
    <w:semiHidden/>
    <w:locked/>
    <w:rsid w:val="0031730C"/>
    <w:rPr>
      <w:sz w:val="18"/>
    </w:rPr>
  </w:style>
  <w:style w:type="character" w:customStyle="1" w:styleId="Char1">
    <w:name w:val="批注框文本 Char"/>
    <w:link w:val="a5"/>
    <w:uiPriority w:val="99"/>
    <w:semiHidden/>
    <w:rsid w:val="0031730C"/>
    <w:rPr>
      <w:sz w:val="18"/>
      <w:szCs w:val="18"/>
    </w:rPr>
  </w:style>
  <w:style w:type="paragraph" w:customStyle="1" w:styleId="CharCharCharCharCharCharCharCharCharCharCharChar">
    <w:name w:val="Char Char Char Char Char Char Char Char Char Char Char Char"/>
    <w:basedOn w:val="a"/>
    <w:rsid w:val="004C3B38"/>
    <w:pPr>
      <w:widowControl/>
      <w:spacing w:after="160" w:line="240" w:lineRule="exact"/>
      <w:jc w:val="left"/>
    </w:pPr>
    <w:rPr>
      <w:kern w:val="0"/>
      <w:szCs w:val="20"/>
    </w:rPr>
  </w:style>
  <w:style w:type="paragraph" w:customStyle="1" w:styleId="PlainText1">
    <w:name w:val="Plain Text1"/>
    <w:basedOn w:val="a"/>
    <w:qFormat/>
    <w:rsid w:val="004C3B38"/>
    <w:pPr>
      <w:adjustRightInd w:val="0"/>
      <w:textAlignment w:val="baseline"/>
    </w:pPr>
    <w:rPr>
      <w:rFonts w:ascii="宋体"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123</cp:lastModifiedBy>
  <cp:revision>3</cp:revision>
  <cp:lastPrinted>2019-12-23T07:40:00Z</cp:lastPrinted>
  <dcterms:created xsi:type="dcterms:W3CDTF">2021-09-29T09:03:00Z</dcterms:created>
  <dcterms:modified xsi:type="dcterms:W3CDTF">2021-09-29T09:04:00Z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