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贵州省地板产品质量监督抽查实施细则</w:t>
      </w:r>
    </w:p>
    <w:p>
      <w:pPr>
        <w:adjustRightInd w:val="0"/>
        <w:snapToGrid w:val="0"/>
        <w:spacing w:line="440"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（2022年版）</w:t>
      </w:r>
    </w:p>
    <w:p>
      <w:pPr>
        <w:adjustRightInd w:val="0"/>
        <w:snapToGrid w:val="0"/>
        <w:spacing w:line="440" w:lineRule="exact"/>
        <w:jc w:val="center"/>
        <w:rPr>
          <w:rFonts w:ascii="Times New Roman" w:hAnsi="Times New Roman" w:eastAsia="方正小标宋简体"/>
          <w:color w:val="000000"/>
          <w:sz w:val="32"/>
          <w:szCs w:val="32"/>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每批次产品抽取1-2包 (当不能满足抽样数量时可适当增加包数，但不得超过检验、备用样的合理需要)。浸渍纸层压木质地板初检抽样数不少于2m²、且不少于6片，复验抽样数不少于1m²、且不少于6片，备样数量不少于2m²、且不少于6片。实木复合地板初检抽样数不少于2m²、且不少于2片，复验抽样数不少于1m²、且不少于4片，备样数量不少于2m²、且不少于4片。</w:t>
      </w: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rPr>
          <w:rFonts w:ascii="Times New Roman" w:hAnsi="Times New Roman" w:eastAsia="黑体"/>
          <w:color w:val="000000"/>
          <w:szCs w:val="21"/>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2406"/>
        <w:gridCol w:w="5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序号</w:t>
            </w:r>
          </w:p>
        </w:tc>
        <w:tc>
          <w:tcPr>
            <w:tcW w:w="2406" w:type="dxa"/>
            <w:vAlign w:val="center"/>
          </w:tcPr>
          <w:p>
            <w:pPr>
              <w:snapToGrid w:val="0"/>
              <w:spacing w:line="440" w:lineRule="exact"/>
              <w:jc w:val="center"/>
              <w:rPr>
                <w:rFonts w:ascii="Times New Roman" w:hAnsi="Times New Roman"/>
                <w:szCs w:val="21"/>
              </w:rPr>
            </w:pPr>
            <w:r>
              <w:rPr>
                <w:rFonts w:ascii="Times New Roman" w:hAnsi="Times New Roman"/>
                <w:szCs w:val="21"/>
              </w:rPr>
              <w:t>检验项目</w:t>
            </w:r>
          </w:p>
        </w:tc>
        <w:tc>
          <w:tcPr>
            <w:tcW w:w="5093" w:type="dxa"/>
            <w:vAlign w:val="center"/>
          </w:tcPr>
          <w:p>
            <w:pPr>
              <w:snapToGrid w:val="0"/>
              <w:spacing w:line="440" w:lineRule="exact"/>
              <w:jc w:val="center"/>
              <w:rPr>
                <w:rFonts w:ascii="Times New Roman" w:hAnsi="Times New Roman"/>
                <w:szCs w:val="21"/>
              </w:rPr>
            </w:pPr>
            <w:r>
              <w:rPr>
                <w:rFonts w:ascii="Times New Roman" w:hAnsi="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一</w:t>
            </w:r>
          </w:p>
        </w:tc>
        <w:tc>
          <w:tcPr>
            <w:tcW w:w="7499" w:type="dxa"/>
            <w:gridSpan w:val="2"/>
            <w:vAlign w:val="center"/>
          </w:tcPr>
          <w:p>
            <w:pPr>
              <w:snapToGrid w:val="0"/>
              <w:spacing w:line="440" w:lineRule="exact"/>
              <w:jc w:val="left"/>
              <w:rPr>
                <w:rFonts w:ascii="Times New Roman" w:hAnsi="Times New Roman"/>
                <w:szCs w:val="21"/>
              </w:rPr>
            </w:pPr>
            <w:r>
              <w:rPr>
                <w:rFonts w:ascii="Times New Roman" w:hAnsi="Times New Roman"/>
                <w:szCs w:val="21"/>
              </w:rPr>
              <w:t>浸渍纸层压木质地板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1</w:t>
            </w:r>
          </w:p>
        </w:tc>
        <w:tc>
          <w:tcPr>
            <w:tcW w:w="2406" w:type="dxa"/>
            <w:vAlign w:val="center"/>
          </w:tcPr>
          <w:p>
            <w:pPr>
              <w:snapToGrid w:val="0"/>
              <w:spacing w:line="440" w:lineRule="exact"/>
              <w:jc w:val="center"/>
              <w:rPr>
                <w:rFonts w:ascii="Times New Roman" w:hAnsi="Times New Roman"/>
              </w:rPr>
            </w:pPr>
            <w:r>
              <w:rPr>
                <w:rFonts w:ascii="Times New Roman" w:hAnsi="Times New Roman"/>
              </w:rPr>
              <w:t>含水率</w:t>
            </w:r>
          </w:p>
        </w:tc>
        <w:tc>
          <w:tcPr>
            <w:tcW w:w="5093" w:type="dxa"/>
            <w:vAlign w:val="center"/>
          </w:tcPr>
          <w:p>
            <w:pPr>
              <w:snapToGrid w:val="0"/>
              <w:spacing w:line="440" w:lineRule="exact"/>
              <w:jc w:val="center"/>
              <w:rPr>
                <w:rFonts w:ascii="Times New Roman" w:hAnsi="Times New Roman"/>
                <w:szCs w:val="21"/>
              </w:rPr>
            </w:pPr>
            <w:r>
              <w:rPr>
                <w:rFonts w:ascii="Times New Roman" w:hAnsi="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2</w:t>
            </w:r>
          </w:p>
        </w:tc>
        <w:tc>
          <w:tcPr>
            <w:tcW w:w="2406" w:type="dxa"/>
            <w:vAlign w:val="center"/>
          </w:tcPr>
          <w:p>
            <w:pPr>
              <w:snapToGrid w:val="0"/>
              <w:spacing w:line="440" w:lineRule="exact"/>
              <w:jc w:val="center"/>
              <w:rPr>
                <w:rFonts w:ascii="Times New Roman" w:hAnsi="Times New Roman"/>
              </w:rPr>
            </w:pPr>
            <w:r>
              <w:rPr>
                <w:rFonts w:ascii="Times New Roman" w:hAnsi="Times New Roman"/>
                <w:lang w:eastAsia="en-US"/>
              </w:rPr>
              <w:t>吸水厚度膨胀率</w:t>
            </w:r>
          </w:p>
        </w:tc>
        <w:tc>
          <w:tcPr>
            <w:tcW w:w="5093" w:type="dxa"/>
            <w:vAlign w:val="center"/>
          </w:tcPr>
          <w:p>
            <w:pPr>
              <w:snapToGrid w:val="0"/>
              <w:spacing w:line="440" w:lineRule="exact"/>
              <w:jc w:val="center"/>
              <w:rPr>
                <w:rFonts w:ascii="Times New Roman" w:hAnsi="Times New Roman"/>
                <w:szCs w:val="21"/>
              </w:rPr>
            </w:pPr>
            <w:r>
              <w:rPr>
                <w:rFonts w:ascii="Times New Roman" w:hAnsi="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3</w:t>
            </w:r>
          </w:p>
        </w:tc>
        <w:tc>
          <w:tcPr>
            <w:tcW w:w="2406" w:type="dxa"/>
            <w:vAlign w:val="center"/>
          </w:tcPr>
          <w:p>
            <w:pPr>
              <w:snapToGrid w:val="0"/>
              <w:spacing w:line="440" w:lineRule="exact"/>
              <w:jc w:val="center"/>
              <w:rPr>
                <w:rFonts w:ascii="Times New Roman" w:hAnsi="Times New Roman"/>
              </w:rPr>
            </w:pPr>
            <w:r>
              <w:rPr>
                <w:rFonts w:ascii="Times New Roman" w:hAnsi="Times New Roman"/>
                <w:lang w:eastAsia="en-US"/>
              </w:rPr>
              <w:t>表面胶合强度</w:t>
            </w:r>
          </w:p>
        </w:tc>
        <w:tc>
          <w:tcPr>
            <w:tcW w:w="5093" w:type="dxa"/>
            <w:vAlign w:val="center"/>
          </w:tcPr>
          <w:p>
            <w:pPr>
              <w:snapToGrid w:val="0"/>
              <w:spacing w:line="440" w:lineRule="exact"/>
              <w:jc w:val="center"/>
              <w:rPr>
                <w:rFonts w:ascii="Times New Roman" w:hAnsi="Times New Roman"/>
                <w:szCs w:val="21"/>
              </w:rPr>
            </w:pPr>
            <w:r>
              <w:rPr>
                <w:rFonts w:ascii="Times New Roman" w:hAnsi="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4</w:t>
            </w:r>
          </w:p>
        </w:tc>
        <w:tc>
          <w:tcPr>
            <w:tcW w:w="2406" w:type="dxa"/>
            <w:vAlign w:val="center"/>
          </w:tcPr>
          <w:p>
            <w:pPr>
              <w:snapToGrid w:val="0"/>
              <w:spacing w:line="440" w:lineRule="exact"/>
              <w:jc w:val="center"/>
              <w:rPr>
                <w:rFonts w:ascii="Times New Roman" w:hAnsi="Times New Roman"/>
              </w:rPr>
            </w:pPr>
            <w:r>
              <w:rPr>
                <w:rFonts w:ascii="Times New Roman" w:hAnsi="Times New Roman"/>
                <w:lang w:eastAsia="en-US"/>
              </w:rPr>
              <w:t>内结合强度</w:t>
            </w:r>
          </w:p>
        </w:tc>
        <w:tc>
          <w:tcPr>
            <w:tcW w:w="5093" w:type="dxa"/>
            <w:vAlign w:val="center"/>
          </w:tcPr>
          <w:p>
            <w:pPr>
              <w:snapToGrid w:val="0"/>
              <w:spacing w:line="440" w:lineRule="exact"/>
              <w:jc w:val="center"/>
              <w:rPr>
                <w:rFonts w:ascii="Times New Roman" w:hAnsi="Times New Roman"/>
                <w:szCs w:val="21"/>
              </w:rPr>
            </w:pPr>
            <w:r>
              <w:rPr>
                <w:rFonts w:ascii="Times New Roman" w:hAnsi="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5</w:t>
            </w:r>
          </w:p>
        </w:tc>
        <w:tc>
          <w:tcPr>
            <w:tcW w:w="2406" w:type="dxa"/>
            <w:vAlign w:val="center"/>
          </w:tcPr>
          <w:p>
            <w:pPr>
              <w:snapToGrid w:val="0"/>
              <w:spacing w:line="440" w:lineRule="exact"/>
              <w:jc w:val="center"/>
              <w:rPr>
                <w:rFonts w:ascii="Times New Roman" w:hAnsi="Times New Roman"/>
              </w:rPr>
            </w:pPr>
            <w:r>
              <w:rPr>
                <w:rFonts w:ascii="Times New Roman" w:hAnsi="Times New Roman"/>
              </w:rPr>
              <w:t>表面耐磨</w:t>
            </w:r>
          </w:p>
        </w:tc>
        <w:tc>
          <w:tcPr>
            <w:tcW w:w="5093" w:type="dxa"/>
            <w:vAlign w:val="center"/>
          </w:tcPr>
          <w:p>
            <w:pPr>
              <w:snapToGrid w:val="0"/>
              <w:spacing w:line="440" w:lineRule="exact"/>
              <w:jc w:val="center"/>
              <w:rPr>
                <w:rFonts w:ascii="Times New Roman" w:hAnsi="Times New Roman"/>
                <w:szCs w:val="21"/>
              </w:rPr>
            </w:pPr>
            <w:r>
              <w:rPr>
                <w:rFonts w:ascii="Times New Roman" w:hAnsi="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6</w:t>
            </w:r>
          </w:p>
        </w:tc>
        <w:tc>
          <w:tcPr>
            <w:tcW w:w="2406" w:type="dxa"/>
            <w:vAlign w:val="center"/>
          </w:tcPr>
          <w:p>
            <w:pPr>
              <w:snapToGrid w:val="0"/>
              <w:spacing w:line="440" w:lineRule="exact"/>
              <w:jc w:val="center"/>
              <w:rPr>
                <w:rFonts w:ascii="Times New Roman" w:hAnsi="Times New Roman"/>
              </w:rPr>
            </w:pPr>
            <w:r>
              <w:rPr>
                <w:rFonts w:ascii="Times New Roman" w:hAnsi="Times New Roman"/>
                <w:lang w:eastAsia="en-US"/>
              </w:rPr>
              <w:t>表面耐污染腐蚀</w:t>
            </w:r>
          </w:p>
        </w:tc>
        <w:tc>
          <w:tcPr>
            <w:tcW w:w="5093" w:type="dxa"/>
            <w:vAlign w:val="center"/>
          </w:tcPr>
          <w:p>
            <w:pPr>
              <w:snapToGrid w:val="0"/>
              <w:spacing w:line="440" w:lineRule="exact"/>
              <w:jc w:val="center"/>
              <w:rPr>
                <w:rFonts w:ascii="Times New Roman" w:hAnsi="Times New Roman"/>
                <w:szCs w:val="21"/>
              </w:rPr>
            </w:pPr>
            <w:r>
              <w:rPr>
                <w:rFonts w:ascii="Times New Roman" w:hAnsi="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7</w:t>
            </w:r>
          </w:p>
        </w:tc>
        <w:tc>
          <w:tcPr>
            <w:tcW w:w="2406" w:type="dxa"/>
            <w:vAlign w:val="center"/>
          </w:tcPr>
          <w:p>
            <w:pPr>
              <w:snapToGrid w:val="0"/>
              <w:spacing w:line="440" w:lineRule="exact"/>
              <w:jc w:val="center"/>
              <w:rPr>
                <w:rFonts w:ascii="Times New Roman" w:hAnsi="Times New Roman"/>
                <w:szCs w:val="21"/>
              </w:rPr>
            </w:pPr>
            <w:r>
              <w:rPr>
                <w:rFonts w:ascii="Times New Roman" w:hAnsi="Times New Roman"/>
                <w:szCs w:val="21"/>
              </w:rPr>
              <w:t>甲醛释放量</w:t>
            </w:r>
          </w:p>
        </w:tc>
        <w:tc>
          <w:tcPr>
            <w:tcW w:w="5093" w:type="dxa"/>
            <w:vAlign w:val="center"/>
          </w:tcPr>
          <w:p>
            <w:pPr>
              <w:snapToGrid w:val="0"/>
              <w:spacing w:line="440" w:lineRule="exact"/>
              <w:jc w:val="center"/>
              <w:rPr>
                <w:rFonts w:ascii="Times New Roman" w:hAnsi="Times New Roman"/>
                <w:szCs w:val="21"/>
              </w:rPr>
            </w:pPr>
            <w:r>
              <w:rPr>
                <w:rFonts w:ascii="Times New Roman" w:hAnsi="Times New Roman"/>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二</w:t>
            </w:r>
          </w:p>
        </w:tc>
        <w:tc>
          <w:tcPr>
            <w:tcW w:w="7499" w:type="dxa"/>
            <w:gridSpan w:val="2"/>
            <w:vAlign w:val="center"/>
          </w:tcPr>
          <w:p>
            <w:pPr>
              <w:snapToGrid w:val="0"/>
              <w:spacing w:line="440" w:lineRule="exact"/>
              <w:jc w:val="left"/>
              <w:rPr>
                <w:rFonts w:ascii="Times New Roman" w:hAnsi="Times New Roman"/>
                <w:szCs w:val="21"/>
              </w:rPr>
            </w:pPr>
            <w:r>
              <w:rPr>
                <w:rFonts w:ascii="Times New Roman" w:hAnsi="Times New Roman"/>
                <w:szCs w:val="21"/>
              </w:rPr>
              <w:t>实木复合地板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1</w:t>
            </w:r>
          </w:p>
        </w:tc>
        <w:tc>
          <w:tcPr>
            <w:tcW w:w="2406" w:type="dxa"/>
            <w:vAlign w:val="center"/>
          </w:tcPr>
          <w:p>
            <w:pPr>
              <w:snapToGrid w:val="0"/>
              <w:spacing w:line="440" w:lineRule="exact"/>
              <w:jc w:val="center"/>
              <w:rPr>
                <w:rFonts w:ascii="Times New Roman" w:hAnsi="Times New Roman"/>
                <w:szCs w:val="21"/>
              </w:rPr>
            </w:pPr>
            <w:r>
              <w:rPr>
                <w:rFonts w:ascii="Times New Roman" w:hAnsi="Times New Roman"/>
                <w:szCs w:val="21"/>
              </w:rPr>
              <w:t>含水率</w:t>
            </w:r>
          </w:p>
        </w:tc>
        <w:tc>
          <w:tcPr>
            <w:tcW w:w="5093" w:type="dxa"/>
          </w:tcPr>
          <w:p>
            <w:pPr>
              <w:spacing w:line="440" w:lineRule="exact"/>
              <w:jc w:val="center"/>
              <w:rPr>
                <w:rFonts w:ascii="Times New Roman" w:hAnsi="Times New Roman"/>
              </w:rPr>
            </w:pPr>
            <w:r>
              <w:rPr>
                <w:rFonts w:ascii="Times New Roman" w:hAnsi="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2</w:t>
            </w:r>
          </w:p>
        </w:tc>
        <w:tc>
          <w:tcPr>
            <w:tcW w:w="2406" w:type="dxa"/>
            <w:vAlign w:val="center"/>
          </w:tcPr>
          <w:p>
            <w:pPr>
              <w:snapToGrid w:val="0"/>
              <w:spacing w:line="440" w:lineRule="exact"/>
              <w:jc w:val="center"/>
              <w:rPr>
                <w:rFonts w:ascii="Times New Roman" w:hAnsi="Times New Roman"/>
                <w:szCs w:val="21"/>
              </w:rPr>
            </w:pPr>
            <w:r>
              <w:rPr>
                <w:rFonts w:ascii="Times New Roman" w:hAnsi="Times New Roman"/>
                <w:szCs w:val="21"/>
              </w:rPr>
              <w:t>浸渍剥离</w:t>
            </w:r>
          </w:p>
        </w:tc>
        <w:tc>
          <w:tcPr>
            <w:tcW w:w="5093" w:type="dxa"/>
          </w:tcPr>
          <w:p>
            <w:pPr>
              <w:spacing w:line="440" w:lineRule="exact"/>
              <w:jc w:val="center"/>
              <w:rPr>
                <w:rFonts w:ascii="Times New Roman" w:hAnsi="Times New Roman"/>
              </w:rPr>
            </w:pPr>
            <w:r>
              <w:rPr>
                <w:rFonts w:ascii="Times New Roman" w:hAnsi="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3</w:t>
            </w:r>
          </w:p>
        </w:tc>
        <w:tc>
          <w:tcPr>
            <w:tcW w:w="2406" w:type="dxa"/>
            <w:vAlign w:val="center"/>
          </w:tcPr>
          <w:p>
            <w:pPr>
              <w:snapToGrid w:val="0"/>
              <w:spacing w:line="440" w:lineRule="exact"/>
              <w:jc w:val="center"/>
              <w:rPr>
                <w:rFonts w:ascii="Times New Roman" w:hAnsi="Times New Roman"/>
                <w:szCs w:val="21"/>
              </w:rPr>
            </w:pPr>
            <w:r>
              <w:rPr>
                <w:rFonts w:ascii="Times New Roman" w:hAnsi="Times New Roman"/>
                <w:szCs w:val="21"/>
              </w:rPr>
              <w:t>静曲强度</w:t>
            </w:r>
          </w:p>
        </w:tc>
        <w:tc>
          <w:tcPr>
            <w:tcW w:w="5093" w:type="dxa"/>
          </w:tcPr>
          <w:p>
            <w:pPr>
              <w:spacing w:line="440" w:lineRule="exact"/>
              <w:jc w:val="center"/>
              <w:rPr>
                <w:rFonts w:ascii="Times New Roman" w:hAnsi="Times New Roman"/>
              </w:rPr>
            </w:pPr>
            <w:r>
              <w:rPr>
                <w:rFonts w:ascii="Times New Roman" w:hAnsi="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4</w:t>
            </w:r>
          </w:p>
        </w:tc>
        <w:tc>
          <w:tcPr>
            <w:tcW w:w="2406" w:type="dxa"/>
            <w:vAlign w:val="center"/>
          </w:tcPr>
          <w:p>
            <w:pPr>
              <w:snapToGrid w:val="0"/>
              <w:spacing w:line="440" w:lineRule="exact"/>
              <w:jc w:val="center"/>
              <w:rPr>
                <w:rFonts w:ascii="Times New Roman" w:hAnsi="Times New Roman"/>
                <w:szCs w:val="21"/>
              </w:rPr>
            </w:pPr>
            <w:r>
              <w:rPr>
                <w:rFonts w:ascii="Times New Roman" w:hAnsi="Times New Roman"/>
                <w:szCs w:val="21"/>
              </w:rPr>
              <w:t>弹性模量</w:t>
            </w:r>
          </w:p>
        </w:tc>
        <w:tc>
          <w:tcPr>
            <w:tcW w:w="5093" w:type="dxa"/>
          </w:tcPr>
          <w:p>
            <w:pPr>
              <w:spacing w:line="440" w:lineRule="exact"/>
              <w:jc w:val="center"/>
              <w:rPr>
                <w:rFonts w:ascii="Times New Roman" w:hAnsi="Times New Roman"/>
              </w:rPr>
            </w:pPr>
            <w:r>
              <w:rPr>
                <w:rFonts w:ascii="Times New Roman" w:hAnsi="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5</w:t>
            </w:r>
          </w:p>
        </w:tc>
        <w:tc>
          <w:tcPr>
            <w:tcW w:w="2406" w:type="dxa"/>
            <w:vAlign w:val="center"/>
          </w:tcPr>
          <w:p>
            <w:pPr>
              <w:snapToGrid w:val="0"/>
              <w:spacing w:line="440" w:lineRule="exact"/>
              <w:jc w:val="center"/>
              <w:rPr>
                <w:rFonts w:ascii="Times New Roman" w:hAnsi="Times New Roman"/>
                <w:szCs w:val="21"/>
              </w:rPr>
            </w:pPr>
            <w:r>
              <w:rPr>
                <w:rFonts w:ascii="Times New Roman" w:hAnsi="Times New Roman"/>
                <w:szCs w:val="21"/>
              </w:rPr>
              <w:t>表面耐磨</w:t>
            </w:r>
          </w:p>
        </w:tc>
        <w:tc>
          <w:tcPr>
            <w:tcW w:w="5093" w:type="dxa"/>
          </w:tcPr>
          <w:p>
            <w:pPr>
              <w:spacing w:line="440" w:lineRule="exact"/>
              <w:jc w:val="center"/>
              <w:rPr>
                <w:rFonts w:ascii="Times New Roman" w:hAnsi="Times New Roman"/>
              </w:rPr>
            </w:pPr>
            <w:r>
              <w:rPr>
                <w:rFonts w:ascii="Times New Roman" w:hAnsi="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6</w:t>
            </w:r>
          </w:p>
        </w:tc>
        <w:tc>
          <w:tcPr>
            <w:tcW w:w="2406" w:type="dxa"/>
            <w:vAlign w:val="center"/>
          </w:tcPr>
          <w:p>
            <w:pPr>
              <w:snapToGrid w:val="0"/>
              <w:spacing w:line="440" w:lineRule="exact"/>
              <w:jc w:val="center"/>
              <w:rPr>
                <w:rFonts w:ascii="Times New Roman" w:hAnsi="Times New Roman"/>
              </w:rPr>
            </w:pPr>
            <w:r>
              <w:rPr>
                <w:rFonts w:ascii="Times New Roman" w:hAnsi="Times New Roman"/>
              </w:rPr>
              <w:t>漆膜附着力</w:t>
            </w:r>
          </w:p>
        </w:tc>
        <w:tc>
          <w:tcPr>
            <w:tcW w:w="5093" w:type="dxa"/>
          </w:tcPr>
          <w:p>
            <w:pPr>
              <w:spacing w:line="440" w:lineRule="exact"/>
              <w:jc w:val="center"/>
              <w:rPr>
                <w:rFonts w:ascii="Times New Roman" w:hAnsi="Times New Roman"/>
              </w:rPr>
            </w:pPr>
            <w:r>
              <w:rPr>
                <w:rFonts w:ascii="Times New Roman" w:hAnsi="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7</w:t>
            </w:r>
          </w:p>
        </w:tc>
        <w:tc>
          <w:tcPr>
            <w:tcW w:w="2406" w:type="dxa"/>
            <w:vAlign w:val="center"/>
          </w:tcPr>
          <w:p>
            <w:pPr>
              <w:snapToGrid w:val="0"/>
              <w:spacing w:line="440" w:lineRule="exact"/>
              <w:jc w:val="center"/>
              <w:rPr>
                <w:rFonts w:ascii="Times New Roman" w:hAnsi="Times New Roman"/>
              </w:rPr>
            </w:pPr>
            <w:r>
              <w:rPr>
                <w:rFonts w:ascii="Times New Roman" w:hAnsi="Times New Roman"/>
              </w:rPr>
              <w:t>表面耐污染</w:t>
            </w:r>
          </w:p>
        </w:tc>
        <w:tc>
          <w:tcPr>
            <w:tcW w:w="5093" w:type="dxa"/>
          </w:tcPr>
          <w:p>
            <w:pPr>
              <w:spacing w:line="440" w:lineRule="exact"/>
              <w:jc w:val="center"/>
              <w:rPr>
                <w:rFonts w:ascii="Times New Roman" w:hAnsi="Times New Roman"/>
              </w:rPr>
            </w:pPr>
            <w:r>
              <w:rPr>
                <w:rFonts w:ascii="Times New Roman" w:hAnsi="Times New Roman"/>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blHeader/>
          <w:jc w:val="center"/>
        </w:trPr>
        <w:tc>
          <w:tcPr>
            <w:tcW w:w="1377" w:type="dxa"/>
            <w:vAlign w:val="center"/>
          </w:tcPr>
          <w:p>
            <w:pPr>
              <w:snapToGrid w:val="0"/>
              <w:spacing w:line="440" w:lineRule="exact"/>
              <w:jc w:val="center"/>
              <w:rPr>
                <w:rFonts w:ascii="Times New Roman" w:hAnsi="Times New Roman"/>
                <w:szCs w:val="21"/>
              </w:rPr>
            </w:pPr>
            <w:r>
              <w:rPr>
                <w:rFonts w:ascii="Times New Roman" w:hAnsi="Times New Roman"/>
                <w:szCs w:val="21"/>
              </w:rPr>
              <w:t>8</w:t>
            </w:r>
          </w:p>
        </w:tc>
        <w:tc>
          <w:tcPr>
            <w:tcW w:w="2406" w:type="dxa"/>
            <w:vAlign w:val="center"/>
          </w:tcPr>
          <w:p>
            <w:pPr>
              <w:snapToGrid w:val="0"/>
              <w:spacing w:line="440" w:lineRule="exact"/>
              <w:jc w:val="center"/>
              <w:rPr>
                <w:rFonts w:ascii="Times New Roman" w:hAnsi="Times New Roman"/>
              </w:rPr>
            </w:pPr>
            <w:r>
              <w:rPr>
                <w:rFonts w:ascii="Times New Roman" w:hAnsi="Times New Roman"/>
              </w:rPr>
              <w:t>甲醛释放量</w:t>
            </w:r>
          </w:p>
        </w:tc>
        <w:tc>
          <w:tcPr>
            <w:tcW w:w="5093" w:type="dxa"/>
          </w:tcPr>
          <w:p>
            <w:pPr>
              <w:spacing w:line="440" w:lineRule="exact"/>
              <w:jc w:val="center"/>
              <w:rPr>
                <w:rFonts w:ascii="Times New Roman" w:hAnsi="Times New Roman"/>
              </w:rPr>
            </w:pPr>
            <w:r>
              <w:rPr>
                <w:rFonts w:ascii="Times New Roman" w:hAnsi="Times New Roman"/>
                <w:szCs w:val="21"/>
              </w:rPr>
              <w:t>GB 18580-2017</w:t>
            </w:r>
          </w:p>
        </w:tc>
      </w:tr>
    </w:tbl>
    <w:p>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ascii="Times New Roman" w:hAnsi="Times New Roman"/>
          <w:color w:val="00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snapToGrid w:val="0"/>
        <w:spacing w:line="440" w:lineRule="exact"/>
        <w:ind w:firstLine="420" w:firstLineChars="200"/>
        <w:rPr>
          <w:rFonts w:ascii="Times New Roman" w:hAnsi="Times New Roman"/>
          <w:szCs w:val="21"/>
        </w:rPr>
      </w:pPr>
      <w:r>
        <w:rPr>
          <w:rFonts w:ascii="Times New Roman" w:hAnsi="Times New Roman"/>
          <w:szCs w:val="21"/>
        </w:rPr>
        <w:t>GB/T 18102-20</w:t>
      </w:r>
      <w:r>
        <w:rPr>
          <w:rFonts w:hint="eastAsia" w:ascii="Times New Roman" w:hAnsi="Times New Roman"/>
          <w:szCs w:val="21"/>
        </w:rPr>
        <w:t>20</w:t>
      </w:r>
      <w:r>
        <w:rPr>
          <w:rFonts w:ascii="Times New Roman" w:hAnsi="Times New Roman"/>
          <w:szCs w:val="21"/>
        </w:rPr>
        <w:t xml:space="preserve"> 浸渍纸层压木质地板</w:t>
      </w:r>
    </w:p>
    <w:p>
      <w:pPr>
        <w:snapToGrid w:val="0"/>
        <w:spacing w:line="440" w:lineRule="exact"/>
        <w:ind w:firstLine="420" w:firstLineChars="200"/>
        <w:rPr>
          <w:rFonts w:ascii="Times New Roman" w:hAnsi="Times New Roman"/>
          <w:szCs w:val="21"/>
        </w:rPr>
      </w:pPr>
      <w:r>
        <w:rPr>
          <w:rFonts w:ascii="Times New Roman" w:hAnsi="Times New Roman"/>
          <w:szCs w:val="21"/>
        </w:rPr>
        <w:t>GB/T 18103-2013</w:t>
      </w:r>
      <w:r>
        <w:rPr>
          <w:rFonts w:ascii="Times New Roman" w:hAnsi="Times New Roman"/>
          <w:szCs w:val="21"/>
        </w:rPr>
        <w:tab/>
      </w:r>
      <w:r>
        <w:rPr>
          <w:rFonts w:ascii="Times New Roman" w:hAnsi="Times New Roman"/>
          <w:szCs w:val="21"/>
        </w:rPr>
        <w:t>实木复合地板</w:t>
      </w:r>
    </w:p>
    <w:p>
      <w:pPr>
        <w:snapToGrid w:val="0"/>
        <w:spacing w:line="440" w:lineRule="exact"/>
        <w:ind w:firstLine="420" w:firstLineChars="200"/>
        <w:rPr>
          <w:rFonts w:ascii="Times New Roman" w:hAnsi="Times New Roman"/>
          <w:szCs w:val="21"/>
        </w:rPr>
      </w:pPr>
      <w:r>
        <w:rPr>
          <w:rFonts w:ascii="Times New Roman" w:hAnsi="Times New Roman"/>
          <w:szCs w:val="21"/>
        </w:rPr>
        <w:t>GB 18580-2017 室内装饰装修材料人造板及其制品中甲醛释放限量</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eastAsia"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napToGrid w:val="0"/>
        <w:spacing w:line="440" w:lineRule="exact"/>
        <w:ind w:firstLine="420"/>
        <w:rPr>
          <w:rFonts w:hint="eastAsia" w:ascii="宋体" w:hAnsi="宋体"/>
          <w:color w:val="000000"/>
          <w:szCs w:val="21"/>
        </w:rPr>
      </w:pPr>
    </w:p>
    <w:p>
      <w:pPr>
        <w:spacing w:line="440" w:lineRule="exact"/>
        <w:rPr>
          <w:rFonts w:eastAsia="黑体"/>
          <w:color w:val="000000"/>
          <w:szCs w:val="21"/>
        </w:rPr>
      </w:pPr>
      <w:r>
        <w:rPr>
          <w:rFonts w:hint="eastAsia" w:eastAsia="黑体"/>
          <w:color w:val="000000"/>
          <w:szCs w:val="21"/>
        </w:rPr>
        <w:t>4 附则</w:t>
      </w:r>
    </w:p>
    <w:p>
      <w:pPr>
        <w:snapToGrid w:val="0"/>
        <w:spacing w:line="440" w:lineRule="exact"/>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本细则代替《省市场监管局关于发布2021年贵州省产品质量监督抽查实施细则（第二批）的公告》（黔市监公告〔2021〕4</w:t>
      </w:r>
      <w:r>
        <w:rPr>
          <w:rFonts w:hint="default" w:asciiTheme="minorEastAsia" w:hAnsiTheme="minorEastAsia" w:eastAsiaTheme="minorEastAsia" w:cstheme="minorEastAsia"/>
          <w:color w:val="000000"/>
          <w:szCs w:val="21"/>
          <w:lang w:val="en"/>
        </w:rPr>
        <w:t>1</w:t>
      </w:r>
      <w:bookmarkStart w:id="0" w:name="_GoBack"/>
      <w:bookmarkEnd w:id="0"/>
      <w:r>
        <w:rPr>
          <w:rFonts w:hint="eastAsia" w:asciiTheme="minorEastAsia" w:hAnsiTheme="minorEastAsia" w:eastAsiaTheme="minorEastAsia" w:cstheme="minorEastAsia"/>
          <w:color w:val="000000"/>
          <w:szCs w:val="21"/>
        </w:rPr>
        <w:t>号）中的《贵州省</w:t>
      </w:r>
      <w:r>
        <w:rPr>
          <w:rFonts w:hint="eastAsia" w:asciiTheme="minorEastAsia" w:hAnsiTheme="minorEastAsia" w:eastAsiaTheme="minorEastAsia" w:cstheme="minorEastAsia"/>
          <w:color w:val="000000"/>
          <w:szCs w:val="21"/>
          <w:lang w:eastAsia="zh-CN"/>
        </w:rPr>
        <w:t>地板</w:t>
      </w:r>
      <w:r>
        <w:rPr>
          <w:rFonts w:hint="eastAsia" w:asciiTheme="minorEastAsia" w:hAnsiTheme="minorEastAsia" w:eastAsiaTheme="minorEastAsia" w:cstheme="minorEastAsia"/>
          <w:color w:val="000000"/>
          <w:szCs w:val="21"/>
        </w:rPr>
        <w:t>产品质量监督抽查实施细则（2021版）》。</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1025"/>
              <wp:cNvGraphicFramePr/>
              <a:graphic xmlns:a="http://schemas.openxmlformats.org/drawingml/2006/main">
                <a:graphicData uri="http://schemas.microsoft.com/office/word/2010/wordprocessingShape">
                  <wps:wsp>
                    <wps:cNvSpPr txBox="true">
                      <a:spLocks noChangeArrowheads="true"/>
                    </wps:cNvSpPr>
                    <wps:spPr bwMode="auto">
                      <a:xfrm>
                        <a:off x="0" y="0"/>
                        <a:ext cx="57785" cy="131445"/>
                      </a:xfrm>
                      <a:prstGeom prst="rect">
                        <a:avLst/>
                      </a:prstGeom>
                      <a:noFill/>
                      <a:ln>
                        <a:noFill/>
                      </a:ln>
                    </wps:spPr>
                    <wps:txbx>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txbxContent>
                    </wps:txbx>
                    <wps:bodyPr rot="0" vert="horz" wrap="none" lIns="0" tIns="0" rIns="0" bIns="0" anchor="t" anchorCtr="false" upright="true">
                      <a:spAutoFit/>
                    </wps:bodyPr>
                  </wps:wsp>
                </a:graphicData>
              </a:graphic>
            </wp:anchor>
          </w:drawing>
        </mc:Choice>
        <mc:Fallback>
          <w:pict>
            <v:shape id="Text Box 1025"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M+L3UTQAAAAAgEAAA8AAAAAAAAAAQAgAAAAOAAAAGRycy9kb3ducmV2LnhtbFBL&#10;AQIUABQAAAAIAIdO4kD7jUpf6AEAAMIDAAAOAAAAAAAAAAEAIAAAADUBAABkcnMvZTJvRG9jLnht&#10;bFBLBQYAAAAABgAGAFkBAACPBQAAAAA=&#10;">
              <v:fill on="f" focussize="0,0"/>
              <v:stroke on="f"/>
              <v:imagedata o:title=""/>
              <o:lock v:ext="edit" aspectratio="f"/>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BA"/>
    <w:rsid w:val="00001209"/>
    <w:rsid w:val="00014997"/>
    <w:rsid w:val="00052D0A"/>
    <w:rsid w:val="000552D1"/>
    <w:rsid w:val="0006741A"/>
    <w:rsid w:val="00080190"/>
    <w:rsid w:val="00090C78"/>
    <w:rsid w:val="000A0C0F"/>
    <w:rsid w:val="000A1F68"/>
    <w:rsid w:val="0010045C"/>
    <w:rsid w:val="001134E2"/>
    <w:rsid w:val="0013450E"/>
    <w:rsid w:val="00135D58"/>
    <w:rsid w:val="001479E1"/>
    <w:rsid w:val="0016116E"/>
    <w:rsid w:val="00175325"/>
    <w:rsid w:val="001960E8"/>
    <w:rsid w:val="00197FAE"/>
    <w:rsid w:val="001B1ECE"/>
    <w:rsid w:val="001B3557"/>
    <w:rsid w:val="001D3021"/>
    <w:rsid w:val="001E7E75"/>
    <w:rsid w:val="001F4483"/>
    <w:rsid w:val="001F4D89"/>
    <w:rsid w:val="002642D1"/>
    <w:rsid w:val="00283526"/>
    <w:rsid w:val="00287CFB"/>
    <w:rsid w:val="002A1067"/>
    <w:rsid w:val="002C75FA"/>
    <w:rsid w:val="002E5C3E"/>
    <w:rsid w:val="002F3260"/>
    <w:rsid w:val="00301FD0"/>
    <w:rsid w:val="003220F8"/>
    <w:rsid w:val="00342341"/>
    <w:rsid w:val="00354255"/>
    <w:rsid w:val="00355360"/>
    <w:rsid w:val="003611BA"/>
    <w:rsid w:val="003701D3"/>
    <w:rsid w:val="003C4925"/>
    <w:rsid w:val="0041068E"/>
    <w:rsid w:val="004565AD"/>
    <w:rsid w:val="004A4DFC"/>
    <w:rsid w:val="004A79F3"/>
    <w:rsid w:val="004B599D"/>
    <w:rsid w:val="004C6EAB"/>
    <w:rsid w:val="004C79DF"/>
    <w:rsid w:val="004D05AF"/>
    <w:rsid w:val="00507AE0"/>
    <w:rsid w:val="0051512A"/>
    <w:rsid w:val="00560FE5"/>
    <w:rsid w:val="005711BD"/>
    <w:rsid w:val="005748A3"/>
    <w:rsid w:val="005D38E2"/>
    <w:rsid w:val="005D3C7A"/>
    <w:rsid w:val="00624DD6"/>
    <w:rsid w:val="006350F9"/>
    <w:rsid w:val="00652075"/>
    <w:rsid w:val="00652B40"/>
    <w:rsid w:val="00660FFF"/>
    <w:rsid w:val="0067449B"/>
    <w:rsid w:val="0067470C"/>
    <w:rsid w:val="00675807"/>
    <w:rsid w:val="006C7122"/>
    <w:rsid w:val="006C75F5"/>
    <w:rsid w:val="006D169C"/>
    <w:rsid w:val="006F3686"/>
    <w:rsid w:val="006F6818"/>
    <w:rsid w:val="00700705"/>
    <w:rsid w:val="007032EA"/>
    <w:rsid w:val="00712FE6"/>
    <w:rsid w:val="0071557A"/>
    <w:rsid w:val="00721DBD"/>
    <w:rsid w:val="00766407"/>
    <w:rsid w:val="0078253C"/>
    <w:rsid w:val="007C5B37"/>
    <w:rsid w:val="007E7B78"/>
    <w:rsid w:val="00801099"/>
    <w:rsid w:val="00804DF3"/>
    <w:rsid w:val="0081765C"/>
    <w:rsid w:val="00840A3F"/>
    <w:rsid w:val="008536DB"/>
    <w:rsid w:val="00863267"/>
    <w:rsid w:val="00863F48"/>
    <w:rsid w:val="00872CC4"/>
    <w:rsid w:val="008737DB"/>
    <w:rsid w:val="008B628E"/>
    <w:rsid w:val="008E4C32"/>
    <w:rsid w:val="008F131B"/>
    <w:rsid w:val="009100AD"/>
    <w:rsid w:val="00911043"/>
    <w:rsid w:val="00933214"/>
    <w:rsid w:val="0093684D"/>
    <w:rsid w:val="00963128"/>
    <w:rsid w:val="00973187"/>
    <w:rsid w:val="009A6925"/>
    <w:rsid w:val="009B3AF3"/>
    <w:rsid w:val="009B48C4"/>
    <w:rsid w:val="009C1C38"/>
    <w:rsid w:val="009D2CD9"/>
    <w:rsid w:val="009D2E2A"/>
    <w:rsid w:val="009E6086"/>
    <w:rsid w:val="009F189F"/>
    <w:rsid w:val="00A055B0"/>
    <w:rsid w:val="00A0674B"/>
    <w:rsid w:val="00A5157E"/>
    <w:rsid w:val="00A66A3D"/>
    <w:rsid w:val="00A7543F"/>
    <w:rsid w:val="00A77E8A"/>
    <w:rsid w:val="00A916BA"/>
    <w:rsid w:val="00A93F94"/>
    <w:rsid w:val="00AB0351"/>
    <w:rsid w:val="00AB2350"/>
    <w:rsid w:val="00AB462B"/>
    <w:rsid w:val="00AC5F4F"/>
    <w:rsid w:val="00AE1821"/>
    <w:rsid w:val="00AE3ED4"/>
    <w:rsid w:val="00AE471A"/>
    <w:rsid w:val="00AE5734"/>
    <w:rsid w:val="00AF5572"/>
    <w:rsid w:val="00B2767F"/>
    <w:rsid w:val="00B51584"/>
    <w:rsid w:val="00B54E2B"/>
    <w:rsid w:val="00B55224"/>
    <w:rsid w:val="00B80476"/>
    <w:rsid w:val="00B97F97"/>
    <w:rsid w:val="00BA7547"/>
    <w:rsid w:val="00BB3903"/>
    <w:rsid w:val="00BD2490"/>
    <w:rsid w:val="00C1703A"/>
    <w:rsid w:val="00C17712"/>
    <w:rsid w:val="00C17F20"/>
    <w:rsid w:val="00C207B1"/>
    <w:rsid w:val="00C21785"/>
    <w:rsid w:val="00C345BB"/>
    <w:rsid w:val="00C46A22"/>
    <w:rsid w:val="00C57739"/>
    <w:rsid w:val="00C9467F"/>
    <w:rsid w:val="00C95846"/>
    <w:rsid w:val="00CD3877"/>
    <w:rsid w:val="00CF5F1B"/>
    <w:rsid w:val="00D1325F"/>
    <w:rsid w:val="00D31DB4"/>
    <w:rsid w:val="00D6556A"/>
    <w:rsid w:val="00D6657B"/>
    <w:rsid w:val="00D732ED"/>
    <w:rsid w:val="00D85C2A"/>
    <w:rsid w:val="00D879A0"/>
    <w:rsid w:val="00D9506C"/>
    <w:rsid w:val="00DA099A"/>
    <w:rsid w:val="00DA7377"/>
    <w:rsid w:val="00DC0140"/>
    <w:rsid w:val="00DC112C"/>
    <w:rsid w:val="00DC3DAA"/>
    <w:rsid w:val="00DD7E3B"/>
    <w:rsid w:val="00E1489E"/>
    <w:rsid w:val="00E24FC8"/>
    <w:rsid w:val="00E314CB"/>
    <w:rsid w:val="00E50DEE"/>
    <w:rsid w:val="00E76969"/>
    <w:rsid w:val="00E96130"/>
    <w:rsid w:val="00EC489E"/>
    <w:rsid w:val="00EF0AC2"/>
    <w:rsid w:val="00F77F0C"/>
    <w:rsid w:val="00F875F2"/>
    <w:rsid w:val="00FA2884"/>
    <w:rsid w:val="00FA45C8"/>
    <w:rsid w:val="00FA59DC"/>
    <w:rsid w:val="00FC0C80"/>
    <w:rsid w:val="00FE1549"/>
    <w:rsid w:val="01757279"/>
    <w:rsid w:val="02394E6E"/>
    <w:rsid w:val="071C39DD"/>
    <w:rsid w:val="0C3020D5"/>
    <w:rsid w:val="14707C4A"/>
    <w:rsid w:val="14A748C1"/>
    <w:rsid w:val="29817179"/>
    <w:rsid w:val="2C062286"/>
    <w:rsid w:val="4A1D0919"/>
    <w:rsid w:val="55CC633D"/>
    <w:rsid w:val="60D566FD"/>
    <w:rsid w:val="61D054C2"/>
    <w:rsid w:val="61F5033B"/>
    <w:rsid w:val="652F585C"/>
    <w:rsid w:val="723415EF"/>
    <w:rsid w:val="C5DF30B4"/>
    <w:rsid w:val="FFFB36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194</Words>
  <Characters>1112</Characters>
  <Lines>9</Lines>
  <Paragraphs>2</Paragraphs>
  <TotalTime>6</TotalTime>
  <ScaleCrop>false</ScaleCrop>
  <LinksUpToDate>false</LinksUpToDate>
  <CharactersWithSpaces>1304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2022-03-09T19:48:00Z</dcterms:created>
  <dc:creator>lenovo</dc:creator>
  <cp:lastModifiedBy>ysgz</cp:lastModifiedBy>
  <dcterms:modified xsi:type="dcterms:W3CDTF">2022-07-19T10:02:14Z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