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方正小标宋简体" w:hAnsi="仿宋" w:eastAsia="方正小标宋简体"/>
          <w:color w:val="000000"/>
          <w:sz w:val="32"/>
        </w:rPr>
      </w:pPr>
      <w:r>
        <w:rPr>
          <w:rFonts w:hint="eastAsia" w:ascii="方正小标宋简体" w:hAnsi="仿宋" w:eastAsia="方正小标宋简体"/>
          <w:color w:val="000000"/>
          <w:sz w:val="32"/>
        </w:rPr>
        <w:t>贵州省纸杯产品质量监督抽查实施细则</w:t>
      </w:r>
    </w:p>
    <w:p>
      <w:pPr>
        <w:snapToGrid w:val="0"/>
        <w:jc w:val="center"/>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（2025年版）</w:t>
      </w:r>
    </w:p>
    <w:p>
      <w:pPr>
        <w:snapToGrid w:val="0"/>
        <w:spacing w:line="440" w:lineRule="exact"/>
        <w:rPr>
          <w:rFonts w:hint="eastAsia" w:ascii="黑体" w:hAnsi="黑体" w:eastAsia="黑体"/>
          <w:color w:val="000000"/>
        </w:rPr>
      </w:pPr>
      <w:r>
        <w:rPr>
          <w:rFonts w:ascii="黑体" w:hAnsi="黑体" w:eastAsia="黑体"/>
          <w:color w:val="000000"/>
        </w:rPr>
        <w:t xml:space="preserve">1 </w:t>
      </w:r>
      <w:r>
        <w:rPr>
          <w:rFonts w:hint="eastAsia" w:ascii="黑体" w:hAnsi="黑体" w:eastAsia="黑体"/>
          <w:color w:val="000000"/>
        </w:rPr>
        <w:t>抽样方法</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随机数一般可使用随机数表等方法产生。</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每批次产品抽取样品100只，其中50只作为检验样品，50只作为备用样品。</w:t>
      </w:r>
      <w:r>
        <w:rPr>
          <w:rFonts w:hint="default" w:ascii="Times New Roman" w:hAnsi="Times New Roman" w:cs="Times New Roman"/>
          <w:color w:val="000000"/>
          <w:szCs w:val="21"/>
        </w:rPr>
        <w:t>抽取检验样品或备用样品不足最小销售包装的整数倍时，抽取最小销售包装的整数倍，不破坏最小销售包装。</w:t>
      </w:r>
      <w:r>
        <w:rPr>
          <w:rFonts w:hint="default" w:ascii="Times New Roman" w:hAnsi="Times New Roman" w:cs="Times New Roman"/>
          <w:color w:val="000000"/>
        </w:rPr>
        <w:t>若样品过小，应调整抽样量满足样品总质量不小于0.25kg，其中检样、备样按比例2:1抽取。</w:t>
      </w:r>
    </w:p>
    <w:p>
      <w:pPr>
        <w:snapToGrid w:val="0"/>
        <w:spacing w:line="440" w:lineRule="exact"/>
        <w:ind w:firstLine="420" w:firstLineChars="200"/>
        <w:rPr>
          <w:rFonts w:hint="default" w:ascii="Times New Roman" w:hAnsi="Times New Roman" w:cs="Times New Roman"/>
          <w:color w:val="000000"/>
          <w:szCs w:val="21"/>
        </w:rPr>
      </w:pPr>
    </w:p>
    <w:p>
      <w:pPr>
        <w:snapToGrid w:val="0"/>
        <w:spacing w:line="440" w:lineRule="exact"/>
        <w:rPr>
          <w:rFonts w:hint="default" w:ascii="Times New Roman" w:hAnsi="Times New Roman" w:eastAsia="黑体" w:cs="Times New Roman"/>
          <w:color w:val="000000"/>
        </w:rPr>
      </w:pPr>
      <w:r>
        <w:rPr>
          <w:rFonts w:hint="default" w:ascii="Times New Roman" w:hAnsi="Times New Roman" w:eastAsia="黑体" w:cs="Times New Roman"/>
          <w:color w:val="000000"/>
        </w:rPr>
        <w:t>2 检验依据</w:t>
      </w:r>
    </w:p>
    <w:tbl>
      <w:tblPr>
        <w:tblStyle w:val="8"/>
        <w:tblW w:w="493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3900"/>
        <w:gridCol w:w="4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7" w:hRule="atLeast"/>
          <w:tblHeader/>
        </w:trPr>
        <w:tc>
          <w:tcPr>
            <w:tcW w:w="370" w:type="pct"/>
          </w:tcPr>
          <w:p>
            <w:pPr>
              <w:snapToGrid w:val="0"/>
              <w:spacing w:line="440" w:lineRule="exact"/>
              <w:jc w:val="center"/>
              <w:rPr>
                <w:rFonts w:hint="default" w:ascii="Times New Roman" w:hAnsi="Times New Roman" w:cs="Times New Roman"/>
                <w:color w:val="000000"/>
              </w:rPr>
            </w:pPr>
            <w:bookmarkStart w:id="0" w:name="_Hlk40347690"/>
            <w:r>
              <w:rPr>
                <w:rFonts w:hint="default" w:ascii="Times New Roman" w:hAnsi="Times New Roman" w:cs="Times New Roman"/>
                <w:color w:val="000000"/>
              </w:rPr>
              <w:t>序号</w:t>
            </w:r>
          </w:p>
        </w:tc>
        <w:tc>
          <w:tcPr>
            <w:tcW w:w="2153" w:type="pct"/>
          </w:tcPr>
          <w:p>
            <w:pPr>
              <w:snapToGrid w:val="0"/>
              <w:spacing w:line="440" w:lineRule="exact"/>
              <w:jc w:val="center"/>
              <w:rPr>
                <w:rFonts w:hint="default" w:ascii="Times New Roman" w:hAnsi="Times New Roman" w:cs="Times New Roman"/>
                <w:color w:val="000000"/>
              </w:rPr>
            </w:pPr>
            <w:r>
              <w:rPr>
                <w:rFonts w:hint="default" w:ascii="Times New Roman" w:hAnsi="Times New Roman" w:cs="Times New Roman"/>
                <w:color w:val="000000"/>
              </w:rPr>
              <w:t>检验项目</w:t>
            </w:r>
          </w:p>
        </w:tc>
        <w:tc>
          <w:tcPr>
            <w:tcW w:w="2475" w:type="pct"/>
          </w:tcPr>
          <w:p>
            <w:pPr>
              <w:snapToGrid w:val="0"/>
              <w:spacing w:line="440" w:lineRule="exact"/>
              <w:jc w:val="center"/>
              <w:rPr>
                <w:rFonts w:hint="default" w:ascii="Times New Roman" w:hAnsi="Times New Roman" w:cs="Times New Roman"/>
                <w:color w:val="000000"/>
              </w:rPr>
            </w:pPr>
            <w:r>
              <w:rPr>
                <w:rFonts w:hint="default"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370" w:type="pct"/>
            <w:vAlign w:val="center"/>
          </w:tcPr>
          <w:p>
            <w:pPr>
              <w:adjustRightInd w:val="0"/>
              <w:snapToGrid w:val="0"/>
              <w:jc w:val="center"/>
              <w:rPr>
                <w:rFonts w:hint="default" w:ascii="Times New Roman" w:hAnsi="Times New Roman" w:cs="Times New Roman"/>
                <w:kern w:val="0"/>
              </w:rPr>
            </w:pPr>
            <w:r>
              <w:rPr>
                <w:rFonts w:hint="default" w:ascii="Times New Roman" w:hAnsi="Times New Roman" w:cs="Times New Roman"/>
              </w:rPr>
              <w:t>1</w:t>
            </w:r>
          </w:p>
        </w:tc>
        <w:tc>
          <w:tcPr>
            <w:tcW w:w="215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感官要求</w:t>
            </w:r>
          </w:p>
        </w:tc>
        <w:tc>
          <w:tcPr>
            <w:tcW w:w="247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370"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2</w:t>
            </w:r>
          </w:p>
        </w:tc>
        <w:tc>
          <w:tcPr>
            <w:tcW w:w="2153" w:type="pct"/>
            <w:vAlign w:val="center"/>
          </w:tcPr>
          <w:p>
            <w:pPr>
              <w:adjustRightInd w:val="0"/>
              <w:snapToGrid w:val="0"/>
              <w:jc w:val="center"/>
              <w:rPr>
                <w:rFonts w:hint="default" w:ascii="Times New Roman" w:hAnsi="Times New Roman" w:cs="Times New Roman"/>
                <w:color w:val="000000"/>
              </w:rPr>
            </w:pPr>
            <w:r>
              <w:rPr>
                <w:rFonts w:hint="default" w:ascii="Times New Roman" w:hAnsi="Times New Roman" w:cs="Times New Roman"/>
                <w:color w:val="000000"/>
              </w:rPr>
              <w:t>总迁移量</w:t>
            </w:r>
          </w:p>
        </w:tc>
        <w:tc>
          <w:tcPr>
            <w:tcW w:w="2475"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370"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3</w:t>
            </w:r>
          </w:p>
        </w:tc>
        <w:tc>
          <w:tcPr>
            <w:tcW w:w="2153" w:type="pct"/>
            <w:vAlign w:val="center"/>
          </w:tcPr>
          <w:p>
            <w:pPr>
              <w:tabs>
                <w:tab w:val="center" w:pos="1650"/>
                <w:tab w:val="right" w:pos="3181"/>
              </w:tabs>
              <w:adjustRightInd w:val="0"/>
              <w:snapToGrid w:val="0"/>
              <w:ind w:firstLine="210" w:firstLineChars="100"/>
              <w:jc w:val="center"/>
              <w:rPr>
                <w:rFonts w:hint="default" w:ascii="Times New Roman" w:hAnsi="Times New Roman" w:cs="Times New Roman"/>
                <w:color w:val="000000"/>
              </w:rPr>
            </w:pPr>
            <w:r>
              <w:rPr>
                <w:rFonts w:hint="default" w:ascii="Times New Roman" w:hAnsi="Times New Roman" w:cs="Times New Roman"/>
                <w:color w:val="000000"/>
                <w:szCs w:val="21"/>
              </w:rPr>
              <w:t>高锰酸钾消耗量</w:t>
            </w:r>
            <w:r>
              <w:rPr>
                <w:rFonts w:hint="default" w:ascii="Times New Roman" w:hAnsi="Times New Roman" w:cs="Times New Roman"/>
                <w:color w:val="000000"/>
                <w:szCs w:val="21"/>
                <w:vertAlign w:val="superscript"/>
              </w:rPr>
              <w:t>a</w:t>
            </w:r>
          </w:p>
        </w:tc>
        <w:tc>
          <w:tcPr>
            <w:tcW w:w="2475" w:type="pct"/>
            <w:vAlign w:val="center"/>
          </w:tcPr>
          <w:p>
            <w:pPr>
              <w:adjustRightInd w:val="0"/>
              <w:snapToGrid w:val="0"/>
              <w:jc w:val="center"/>
              <w:rPr>
                <w:rFonts w:hint="default" w:ascii="Times New Roman" w:hAnsi="Times New Roman" w:cs="Times New Roman"/>
                <w:color w:val="000000"/>
              </w:rPr>
            </w:pPr>
            <w:r>
              <w:rPr>
                <w:rFonts w:hint="default" w:ascii="Times New Roman" w:hAnsi="Times New Roman" w:cs="Times New Roman"/>
                <w:color w:val="000000"/>
              </w:rPr>
              <w:t>GB 31604.</w:t>
            </w:r>
            <w:r>
              <w:rPr>
                <w:rFonts w:hint="default" w:ascii="Times New Roman" w:hAnsi="Times New Roman" w:cs="Times New Roman"/>
                <w:color w:val="000000"/>
                <w:szCs w:val="21"/>
              </w:rPr>
              <w:t>2</w:t>
            </w:r>
            <w:r>
              <w:rPr>
                <w:rFonts w:hint="default" w:ascii="Times New Roman" w:hAnsi="Times New Roman" w:cs="Times New Roman"/>
              </w:rPr>
              <w:t>—</w:t>
            </w:r>
            <w:r>
              <w:rPr>
                <w:rFonts w:hint="default" w:ascii="Times New Roman" w:hAnsi="Times New Roman" w:cs="Times New Roman"/>
                <w:color w:val="000000"/>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370"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4</w:t>
            </w:r>
          </w:p>
        </w:tc>
        <w:tc>
          <w:tcPr>
            <w:tcW w:w="215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重金属（以Pb计）</w:t>
            </w:r>
          </w:p>
        </w:tc>
        <w:tc>
          <w:tcPr>
            <w:tcW w:w="2475"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 31604.</w:t>
            </w:r>
            <w:r>
              <w:rPr>
                <w:rFonts w:hint="default" w:ascii="Times New Roman" w:hAnsi="Times New Roman" w:cs="Times New Roman"/>
                <w:szCs w:val="21"/>
              </w:rPr>
              <w:t>9</w:t>
            </w:r>
            <w:r>
              <w:rPr>
                <w:rFonts w:hint="default" w:ascii="Times New Roman" w:hAnsi="Times New Roman" w:cs="Times New Roma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70" w:type="pct"/>
            <w:vAlign w:val="center"/>
          </w:tcPr>
          <w:p>
            <w:pPr>
              <w:adjustRightInd w:val="0"/>
              <w:snapToGrid w:val="0"/>
              <w:jc w:val="center"/>
              <w:rPr>
                <w:rFonts w:hint="default" w:ascii="Times New Roman" w:hAnsi="Times New Roman" w:cs="Times New Roman"/>
                <w:kern w:val="0"/>
              </w:rPr>
            </w:pPr>
            <w:r>
              <w:rPr>
                <w:rFonts w:hint="default" w:ascii="Times New Roman" w:hAnsi="Times New Roman" w:cs="Times New Roman"/>
              </w:rPr>
              <w:t>5</w:t>
            </w:r>
          </w:p>
        </w:tc>
        <w:tc>
          <w:tcPr>
            <w:tcW w:w="215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铅（Pb）</w:t>
            </w:r>
          </w:p>
        </w:tc>
        <w:tc>
          <w:tcPr>
            <w:tcW w:w="247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rPr>
              <w:t>GB 31604.</w:t>
            </w:r>
            <w:r>
              <w:rPr>
                <w:rFonts w:hint="default" w:ascii="Times New Roman" w:hAnsi="Times New Roman" w:cs="Times New Roman"/>
                <w:szCs w:val="21"/>
              </w:rPr>
              <w:t>34—2016</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或</w:t>
            </w:r>
            <w:r>
              <w:rPr>
                <w:rFonts w:hint="default" w:ascii="Times New Roman" w:hAnsi="Times New Roman" w:cs="Times New Roman"/>
                <w:bCs/>
                <w:color w:val="000000"/>
                <w:szCs w:val="21"/>
              </w:rPr>
              <w:t>GB 31604.49</w:t>
            </w:r>
            <w:r>
              <w:rPr>
                <w:rFonts w:hint="default" w:ascii="Times New Roman" w:hAnsi="Times New Roman" w:cs="Times New Roman"/>
              </w:rPr>
              <w:t>—</w:t>
            </w:r>
            <w:r>
              <w:rPr>
                <w:rFonts w:hint="default" w:ascii="Times New Roman" w:hAnsi="Times New Roman" w:cs="Times New Roman"/>
                <w:bCs/>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70" w:type="pct"/>
            <w:vAlign w:val="center"/>
          </w:tcPr>
          <w:p>
            <w:pPr>
              <w:adjustRightInd w:val="0"/>
              <w:snapToGrid w:val="0"/>
              <w:jc w:val="center"/>
              <w:rPr>
                <w:rFonts w:hint="default" w:ascii="Times New Roman" w:hAnsi="Times New Roman" w:cs="Times New Roman"/>
                <w:kern w:val="0"/>
              </w:rPr>
            </w:pPr>
            <w:r>
              <w:rPr>
                <w:rFonts w:hint="default" w:ascii="Times New Roman" w:hAnsi="Times New Roman" w:cs="Times New Roman"/>
              </w:rPr>
              <w:t>6</w:t>
            </w:r>
          </w:p>
        </w:tc>
        <w:tc>
          <w:tcPr>
            <w:tcW w:w="2153" w:type="pct"/>
            <w:vAlign w:val="center"/>
          </w:tcPr>
          <w:p>
            <w:pPr>
              <w:adjustRightInd w:val="0"/>
              <w:snapToGrid w:val="0"/>
              <w:jc w:val="center"/>
              <w:rPr>
                <w:rFonts w:hint="default" w:ascii="Times New Roman" w:hAnsi="Times New Roman" w:cs="Times New Roman"/>
                <w:color w:val="000000"/>
              </w:rPr>
            </w:pPr>
            <w:r>
              <w:rPr>
                <w:rFonts w:hint="default" w:ascii="Times New Roman" w:hAnsi="Times New Roman" w:cs="Times New Roman"/>
                <w:color w:val="000000"/>
              </w:rPr>
              <w:t>砷（As）</w:t>
            </w:r>
          </w:p>
        </w:tc>
        <w:tc>
          <w:tcPr>
            <w:tcW w:w="2475"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31604.38—2016</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或</w:t>
            </w:r>
            <w:r>
              <w:rPr>
                <w:rFonts w:hint="default" w:ascii="Times New Roman" w:hAnsi="Times New Roman" w:cs="Times New Roman"/>
                <w:bCs/>
                <w:color w:val="000000"/>
                <w:szCs w:val="21"/>
              </w:rPr>
              <w:t>GB 31604.49</w:t>
            </w:r>
            <w:r>
              <w:rPr>
                <w:rFonts w:hint="default" w:ascii="Times New Roman" w:hAnsi="Times New Roman" w:cs="Times New Roman"/>
                <w:color w:val="000000"/>
                <w:szCs w:val="21"/>
              </w:rPr>
              <w:t>—</w:t>
            </w:r>
            <w:r>
              <w:rPr>
                <w:rFonts w:hint="default" w:ascii="Times New Roman" w:hAnsi="Times New Roman" w:cs="Times New Roman"/>
                <w:bCs/>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370"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7</w:t>
            </w:r>
          </w:p>
        </w:tc>
        <w:tc>
          <w:tcPr>
            <w:tcW w:w="2153" w:type="pct"/>
            <w:vAlign w:val="center"/>
          </w:tcPr>
          <w:p>
            <w:pPr>
              <w:adjustRightInd w:val="0"/>
              <w:snapToGrid w:val="0"/>
              <w:jc w:val="center"/>
              <w:rPr>
                <w:rFonts w:hint="default" w:ascii="Times New Roman" w:hAnsi="Times New Roman" w:cs="Times New Roman"/>
                <w:color w:val="000000"/>
              </w:rPr>
            </w:pPr>
            <w:r>
              <w:rPr>
                <w:rFonts w:hint="default" w:ascii="Times New Roman" w:hAnsi="Times New Roman" w:cs="Times New Roman"/>
                <w:color w:val="000000"/>
              </w:rPr>
              <w:t>荧光性物质</w:t>
            </w:r>
          </w:p>
        </w:tc>
        <w:tc>
          <w:tcPr>
            <w:tcW w:w="2475" w:type="pct"/>
            <w:vAlign w:val="center"/>
          </w:tcPr>
          <w:p>
            <w:pPr>
              <w:adjustRightInd w:val="0"/>
              <w:snapToGrid w:val="0"/>
              <w:jc w:val="center"/>
              <w:rPr>
                <w:rFonts w:hint="default" w:ascii="Times New Roman" w:hAnsi="Times New Roman" w:cs="Times New Roman"/>
                <w:color w:val="000000"/>
              </w:rPr>
            </w:pPr>
            <w:r>
              <w:rPr>
                <w:rFonts w:hint="default" w:ascii="Times New Roman" w:hAnsi="Times New Roman" w:cs="Times New Roman"/>
                <w:bCs/>
                <w:color w:val="000000"/>
                <w:szCs w:val="21"/>
              </w:rPr>
              <w:t>GB 31604.47</w:t>
            </w:r>
            <w:r>
              <w:rPr>
                <w:rFonts w:hint="default" w:ascii="Times New Roman" w:hAnsi="Times New Roman" w:cs="Times New Roman"/>
                <w:color w:val="000000"/>
                <w:szCs w:val="21"/>
              </w:rPr>
              <w:t>—</w:t>
            </w:r>
            <w:r>
              <w:rPr>
                <w:rFonts w:hint="default" w:ascii="Times New Roman" w:hAnsi="Times New Roman" w:cs="Times New Roman"/>
                <w:bCs/>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70" w:type="pct"/>
            <w:vAlign w:val="center"/>
          </w:tcPr>
          <w:p>
            <w:pPr>
              <w:adjustRightInd w:val="0"/>
              <w:snapToGrid w:val="0"/>
              <w:jc w:val="center"/>
              <w:rPr>
                <w:rFonts w:hint="default" w:ascii="Times New Roman" w:hAnsi="Times New Roman" w:cs="Times New Roman"/>
                <w:kern w:val="0"/>
              </w:rPr>
            </w:pPr>
            <w:r>
              <w:rPr>
                <w:rFonts w:hint="default" w:ascii="Times New Roman" w:hAnsi="Times New Roman" w:cs="Times New Roman"/>
              </w:rPr>
              <w:t>8</w:t>
            </w:r>
          </w:p>
        </w:tc>
        <w:tc>
          <w:tcPr>
            <w:tcW w:w="2153" w:type="pct"/>
            <w:vAlign w:val="center"/>
          </w:tcPr>
          <w:p>
            <w:pPr>
              <w:adjustRightInd w:val="0"/>
              <w:snapToGrid w:val="0"/>
              <w:jc w:val="center"/>
              <w:rPr>
                <w:rFonts w:hint="default" w:ascii="Times New Roman" w:hAnsi="Times New Roman" w:cs="Times New Roman"/>
                <w:color w:val="000000"/>
              </w:rPr>
            </w:pPr>
            <w:r>
              <w:rPr>
                <w:rFonts w:hint="default" w:ascii="Times New Roman" w:hAnsi="Times New Roman" w:cs="Times New Roman"/>
                <w:color w:val="000000"/>
                <w:szCs w:val="21"/>
              </w:rPr>
              <w:t>甲醛</w:t>
            </w:r>
          </w:p>
        </w:tc>
        <w:tc>
          <w:tcPr>
            <w:tcW w:w="2475"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4806.8—2022</w:t>
            </w:r>
          </w:p>
          <w:p>
            <w:pPr>
              <w:adjustRightInd w:val="0"/>
              <w:snapToGrid w:val="0"/>
              <w:jc w:val="center"/>
              <w:rPr>
                <w:rFonts w:hint="default" w:ascii="Times New Roman" w:hAnsi="Times New Roman" w:cs="Times New Roman"/>
                <w:color w:val="000000"/>
              </w:rPr>
            </w:pPr>
            <w:r>
              <w:rPr>
                <w:rFonts w:hint="default" w:ascii="Times New Roman" w:hAnsi="Times New Roman" w:cs="Times New Roman"/>
                <w:color w:val="000000"/>
              </w:rPr>
              <w:t>GB 31604.</w:t>
            </w:r>
            <w:r>
              <w:rPr>
                <w:rFonts w:hint="default" w:ascii="Times New Roman" w:hAnsi="Times New Roman" w:cs="Times New Roman"/>
                <w:color w:val="000000"/>
                <w:szCs w:val="21"/>
              </w:rPr>
              <w:t>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37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rPr>
              <w:t>9</w:t>
            </w:r>
          </w:p>
        </w:tc>
        <w:tc>
          <w:tcPr>
            <w:tcW w:w="2153" w:type="pct"/>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1,3-二氯-2-丙醇</w:t>
            </w:r>
          </w:p>
        </w:tc>
        <w:tc>
          <w:tcPr>
            <w:tcW w:w="2475"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370"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10</w:t>
            </w:r>
          </w:p>
        </w:tc>
        <w:tc>
          <w:tcPr>
            <w:tcW w:w="2153" w:type="pct"/>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3-氯-1,2-丙二醇</w:t>
            </w:r>
          </w:p>
        </w:tc>
        <w:tc>
          <w:tcPr>
            <w:tcW w:w="2475"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370" w:type="pct"/>
            <w:vAlign w:val="center"/>
          </w:tcPr>
          <w:p>
            <w:pPr>
              <w:adjustRightInd w:val="0"/>
              <w:snapToGrid w:val="0"/>
              <w:jc w:val="center"/>
              <w:rPr>
                <w:rFonts w:hint="default" w:ascii="Times New Roman" w:hAnsi="Times New Roman" w:cs="Times New Roman"/>
                <w:kern w:val="0"/>
              </w:rPr>
            </w:pPr>
            <w:r>
              <w:rPr>
                <w:rFonts w:hint="default" w:ascii="Times New Roman" w:hAnsi="Times New Roman" w:cs="Times New Roman"/>
                <w:kern w:val="0"/>
              </w:rPr>
              <w:t>11</w:t>
            </w:r>
          </w:p>
        </w:tc>
        <w:tc>
          <w:tcPr>
            <w:tcW w:w="215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大肠菌群</w:t>
            </w:r>
          </w:p>
        </w:tc>
        <w:tc>
          <w:tcPr>
            <w:tcW w:w="2475"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370" w:type="pct"/>
            <w:vAlign w:val="center"/>
          </w:tcPr>
          <w:p>
            <w:pPr>
              <w:adjustRightInd w:val="0"/>
              <w:snapToGrid w:val="0"/>
              <w:jc w:val="center"/>
              <w:rPr>
                <w:rFonts w:hint="default" w:ascii="Times New Roman" w:hAnsi="Times New Roman" w:cs="Times New Roman"/>
                <w:kern w:val="0"/>
              </w:rPr>
            </w:pPr>
            <w:r>
              <w:rPr>
                <w:rFonts w:hint="default" w:ascii="Times New Roman" w:hAnsi="Times New Roman" w:cs="Times New Roman"/>
              </w:rPr>
              <w:t>12</w:t>
            </w:r>
          </w:p>
        </w:tc>
        <w:tc>
          <w:tcPr>
            <w:tcW w:w="215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沙门氏菌</w:t>
            </w:r>
          </w:p>
        </w:tc>
        <w:tc>
          <w:tcPr>
            <w:tcW w:w="2475"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70" w:type="pct"/>
            <w:vAlign w:val="center"/>
          </w:tcPr>
          <w:p>
            <w:pPr>
              <w:adjustRightInd w:val="0"/>
              <w:snapToGrid w:val="0"/>
              <w:jc w:val="center"/>
              <w:rPr>
                <w:rFonts w:hint="default" w:ascii="Times New Roman" w:hAnsi="Times New Roman" w:cs="Times New Roman"/>
                <w:kern w:val="0"/>
              </w:rPr>
            </w:pPr>
            <w:r>
              <w:rPr>
                <w:rFonts w:hint="default" w:ascii="Times New Roman" w:hAnsi="Times New Roman" w:cs="Times New Roman"/>
              </w:rPr>
              <w:t>13</w:t>
            </w:r>
          </w:p>
        </w:tc>
        <w:tc>
          <w:tcPr>
            <w:tcW w:w="215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霉菌</w:t>
            </w:r>
          </w:p>
        </w:tc>
        <w:tc>
          <w:tcPr>
            <w:tcW w:w="2475"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 4806.8—2022</w:t>
            </w:r>
          </w:p>
          <w:p>
            <w:pPr>
              <w:adjustRightInd w:val="0"/>
              <w:snapToGrid w:val="0"/>
              <w:jc w:val="center"/>
              <w:rPr>
                <w:rFonts w:hint="default" w:ascii="Times New Roman" w:hAnsi="Times New Roman" w:cs="Times New Roman"/>
              </w:rPr>
            </w:pPr>
            <w:r>
              <w:rPr>
                <w:rFonts w:hint="default" w:ascii="Times New Roman" w:hAnsi="Times New Roman" w:cs="Times New Roman"/>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370"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14</w:t>
            </w:r>
          </w:p>
        </w:tc>
        <w:tc>
          <w:tcPr>
            <w:tcW w:w="215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感官指标</w:t>
            </w:r>
          </w:p>
        </w:tc>
        <w:tc>
          <w:tcPr>
            <w:tcW w:w="247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27590—2022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370"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15</w:t>
            </w:r>
          </w:p>
        </w:tc>
        <w:tc>
          <w:tcPr>
            <w:tcW w:w="215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渗漏性能</w:t>
            </w:r>
          </w:p>
        </w:tc>
        <w:tc>
          <w:tcPr>
            <w:tcW w:w="247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27590—2022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370"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16</w:t>
            </w:r>
          </w:p>
        </w:tc>
        <w:tc>
          <w:tcPr>
            <w:tcW w:w="215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杯身挺度</w:t>
            </w:r>
          </w:p>
        </w:tc>
        <w:tc>
          <w:tcPr>
            <w:tcW w:w="247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27590—2022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00" w:type="pct"/>
            <w:gridSpan w:val="3"/>
          </w:tcPr>
          <w:p>
            <w:pPr>
              <w:adjustRightInd w:val="0"/>
              <w:snapToGrid w:val="0"/>
              <w:jc w:val="left"/>
              <w:rPr>
                <w:rFonts w:hint="default" w:ascii="Times New Roman" w:hAnsi="Times New Roman" w:cs="Times New Roman"/>
                <w:szCs w:val="21"/>
              </w:rPr>
            </w:pPr>
            <w:r>
              <w:rPr>
                <w:rFonts w:hint="default" w:ascii="Times New Roman" w:hAnsi="Times New Roman" w:cs="Times New Roman"/>
              </w:rPr>
              <w:t>注：</w:t>
            </w:r>
            <w:r>
              <w:rPr>
                <w:rFonts w:hint="default" w:ascii="Times New Roman" w:hAnsi="Times New Roman" w:cs="Times New Roman"/>
                <w:szCs w:val="21"/>
              </w:rPr>
              <w:t xml:space="preserve"> a</w:t>
            </w:r>
            <w:r>
              <w:rPr>
                <w:rFonts w:hint="default" w:ascii="Times New Roman" w:hAnsi="Times New Roman" w:cs="Times New Roman"/>
              </w:rPr>
              <w:t>适用于淋（覆）膜</w:t>
            </w:r>
            <w:r>
              <w:rPr>
                <w:rFonts w:hint="default" w:ascii="Times New Roman" w:hAnsi="Times New Roman" w:cs="Times New Roman"/>
                <w:szCs w:val="21"/>
              </w:rPr>
              <w:t>、涂层纸杯</w:t>
            </w:r>
            <w:r>
              <w:rPr>
                <w:rFonts w:hint="default" w:ascii="Times New Roman" w:hAnsi="Times New Roman" w:cs="Times New Roman"/>
              </w:rPr>
              <w:t>产品。</w:t>
            </w:r>
          </w:p>
        </w:tc>
      </w:tr>
      <w:bookmarkEnd w:id="0"/>
    </w:tbl>
    <w:p>
      <w:pPr>
        <w:adjustRightInd w:val="0"/>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szCs w:val="21"/>
        </w:rPr>
        <w:t>执行企业标准、团体标准、地方标准的产品，检验项目参照上述内容执行。</w:t>
      </w:r>
    </w:p>
    <w:p>
      <w:pPr>
        <w:snapToGrid w:val="0"/>
        <w:spacing w:line="440" w:lineRule="exact"/>
        <w:ind w:firstLine="359"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hint="default" w:ascii="Times New Roman" w:hAnsi="Times New Roman" w:cs="Times New Roman"/>
          <w:szCs w:val="21"/>
        </w:rPr>
      </w:pPr>
    </w:p>
    <w:p>
      <w:pPr>
        <w:snapToGrid w:val="0"/>
        <w:spacing w:line="440" w:lineRule="exact"/>
        <w:rPr>
          <w:rFonts w:hint="default" w:ascii="Times New Roman" w:hAnsi="Times New Roman" w:eastAsia="黑体" w:cs="Times New Roman"/>
          <w:color w:val="000000"/>
        </w:rPr>
      </w:pPr>
      <w:r>
        <w:rPr>
          <w:rFonts w:hint="default" w:ascii="Times New Roman" w:hAnsi="Times New Roman" w:eastAsia="黑体" w:cs="Times New Roman"/>
          <w:color w:val="000000"/>
        </w:rPr>
        <w:t>3 判定规则</w:t>
      </w:r>
      <w:bookmarkStart w:id="1" w:name="_GoBack"/>
      <w:bookmarkEnd w:id="1"/>
    </w:p>
    <w:p>
      <w:pPr>
        <w:snapToGrid w:val="0"/>
        <w:spacing w:line="440" w:lineRule="exact"/>
        <w:rPr>
          <w:rFonts w:hint="default" w:ascii="Times New Roman" w:hAnsi="Times New Roman" w:cs="Times New Roman"/>
        </w:rPr>
      </w:pPr>
      <w:r>
        <w:rPr>
          <w:rFonts w:hint="default" w:ascii="Times New Roman" w:hAnsi="Times New Roman" w:cs="Times New Roman"/>
        </w:rPr>
        <w:t>3.1依据标准</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GB 4806.</w:t>
      </w:r>
      <w:r>
        <w:rPr>
          <w:rFonts w:hint="default" w:ascii="Times New Roman" w:hAnsi="Times New Roman" w:cs="Times New Roman"/>
          <w:szCs w:val="21"/>
        </w:rPr>
        <w:t>7</w:t>
      </w:r>
      <w:r>
        <w:rPr>
          <w:rFonts w:hint="default" w:ascii="Times New Roman" w:hAnsi="Times New Roman" w:cs="Times New Roman"/>
        </w:rPr>
        <w:t>—</w:t>
      </w:r>
      <w:r>
        <w:rPr>
          <w:rFonts w:hint="default" w:ascii="Times New Roman" w:hAnsi="Times New Roman" w:cs="Times New Roman"/>
          <w:szCs w:val="21"/>
        </w:rPr>
        <w:t>2023</w:t>
      </w:r>
      <w:r>
        <w:rPr>
          <w:rFonts w:hint="default" w:ascii="Times New Roman" w:hAnsi="Times New Roman" w:cs="Times New Roman"/>
        </w:rPr>
        <w:t xml:space="preserve"> 食品安全国家标准 食品接触用</w:t>
      </w:r>
      <w:r>
        <w:rPr>
          <w:rFonts w:hint="default" w:ascii="Times New Roman" w:hAnsi="Times New Roman" w:cs="Times New Roman"/>
          <w:szCs w:val="21"/>
        </w:rPr>
        <w:t>塑料</w:t>
      </w:r>
      <w:r>
        <w:rPr>
          <w:rFonts w:hint="default" w:ascii="Times New Roman" w:hAnsi="Times New Roman" w:cs="Times New Roman"/>
        </w:rPr>
        <w:t>材料及制品</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GB 4806.8—2022 食品安全国家标准 食品接触用纸和纸板材料及制品</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GB/T 27590—2022 纸杯</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现行有效的企业标准、团体标准、地方标准及产品明示质量要求</w:t>
      </w:r>
    </w:p>
    <w:p>
      <w:pPr>
        <w:snapToGrid w:val="0"/>
        <w:spacing w:line="440" w:lineRule="exact"/>
        <w:outlineLvl w:val="0"/>
        <w:rPr>
          <w:rFonts w:hint="default" w:ascii="Times New Roman" w:hAnsi="Times New Roman" w:cs="Times New Roman"/>
          <w:color w:val="000000"/>
        </w:rPr>
      </w:pPr>
      <w:r>
        <w:rPr>
          <w:rFonts w:hint="default" w:ascii="Times New Roman" w:hAnsi="Times New Roman" w:cs="Times New Roman"/>
        </w:rPr>
        <w:t>3</w:t>
      </w:r>
      <w:r>
        <w:rPr>
          <w:rFonts w:hint="default" w:ascii="Times New Roman" w:hAnsi="Times New Roman" w:cs="Times New Roman"/>
          <w:color w:val="000000"/>
        </w:rPr>
        <w:t>.2判定原则</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若被检产品明示的质量要求缺少本细则中检验项目依据的推荐性标准要求时，该项目不参与判定。</w:t>
      </w:r>
    </w:p>
    <w:p>
      <w:pPr>
        <w:snapToGrid w:val="0"/>
        <w:spacing w:line="440" w:lineRule="exact"/>
        <w:ind w:firstLine="417" w:firstLineChars="199"/>
        <w:rPr>
          <w:rFonts w:hint="default" w:ascii="Times New Roman" w:hAnsi="Times New Roman" w:cs="Times New Roman"/>
          <w:color w:val="000000"/>
        </w:rPr>
      </w:pPr>
      <w:r>
        <w:rPr>
          <w:rFonts w:hint="default" w:ascii="Times New Roman" w:hAnsi="Times New Roman" w:cs="Times New Roman"/>
          <w:color w:val="000000"/>
        </w:rPr>
        <w:t>依据GB 4789.1—2016 《食品安全国家标准 食品微生物学检验 总则》第7.3条规定“检验结果报告后，剩余样品和同批产品不进行微生物项目的复检”，微生物指标不合格不进行复检。</w:t>
      </w:r>
    </w:p>
    <w:p>
      <w:pPr>
        <w:snapToGrid w:val="0"/>
        <w:spacing w:line="440" w:lineRule="exact"/>
        <w:rPr>
          <w:rFonts w:hint="default" w:ascii="Times New Roman" w:hAnsi="Times New Roman" w:cs="Times New Roman"/>
          <w:color w:val="000000"/>
          <w:szCs w:val="21"/>
        </w:rPr>
      </w:pPr>
    </w:p>
    <w:p>
      <w:pPr>
        <w:snapToGrid w:val="0"/>
        <w:spacing w:line="440" w:lineRule="exact"/>
        <w:rPr>
          <w:rFonts w:hint="default" w:ascii="Times New Roman" w:hAnsi="Times New Roman" w:eastAsia="黑体" w:cs="Times New Roman"/>
          <w:color w:val="000000"/>
        </w:rPr>
      </w:pPr>
      <w:r>
        <w:rPr>
          <w:rFonts w:hint="default" w:ascii="Times New Roman" w:hAnsi="Times New Roman" w:eastAsia="黑体" w:cs="Times New Roman"/>
          <w:color w:val="000000"/>
        </w:rPr>
        <w:t>4 附则</w:t>
      </w:r>
    </w:p>
    <w:p>
      <w:pPr>
        <w:snapToGrid w:val="0"/>
        <w:spacing w:line="440" w:lineRule="exact"/>
        <w:ind w:firstLine="417" w:firstLineChars="199"/>
        <w:rPr>
          <w:rFonts w:hint="default" w:ascii="Times New Roman" w:hAnsi="Times New Roman" w:cs="Times New Roman"/>
          <w:color w:val="000000"/>
        </w:rPr>
      </w:pPr>
      <w:r>
        <w:rPr>
          <w:rFonts w:hint="default" w:ascii="Times New Roman" w:hAnsi="Times New Roman" w:cs="Times New Roman"/>
          <w:color w:val="000000"/>
        </w:rPr>
        <w:t>本细则代替《贵州省市场监管局关于发布2024年版车用柴油等110种产品贵州省产品质量监督抽查实施细则的公告》中的《贵州省纸杯产品质量监督抽查实施细则（2024版）》。</w:t>
      </w:r>
    </w:p>
    <w:p>
      <w:pPr>
        <w:snapToGrid w:val="0"/>
        <w:spacing w:line="440" w:lineRule="exact"/>
        <w:ind w:firstLine="417" w:firstLineChars="199"/>
        <w:rPr>
          <w:rFonts w:hint="default" w:ascii="Times New Roman" w:hAnsi="Times New Roman" w:cs="Times New Roman"/>
          <w:color w:val="000000"/>
        </w:rPr>
      </w:pP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DE1NWFlNzZhMTA0YTAxNTE0ZmQ0MzBlNTIwYzdmYzMifQ=="/>
  </w:docVars>
  <w:rsids>
    <w:rsidRoot w:val="00172A27"/>
    <w:rsid w:val="0000007D"/>
    <w:rsid w:val="000165E4"/>
    <w:rsid w:val="00027F15"/>
    <w:rsid w:val="000325D4"/>
    <w:rsid w:val="00041C3D"/>
    <w:rsid w:val="00051A44"/>
    <w:rsid w:val="00081CBD"/>
    <w:rsid w:val="00090BF9"/>
    <w:rsid w:val="000976DE"/>
    <w:rsid w:val="000D7DC0"/>
    <w:rsid w:val="00114A22"/>
    <w:rsid w:val="00117471"/>
    <w:rsid w:val="00131073"/>
    <w:rsid w:val="00135F06"/>
    <w:rsid w:val="00144511"/>
    <w:rsid w:val="0015412F"/>
    <w:rsid w:val="001611EE"/>
    <w:rsid w:val="00166072"/>
    <w:rsid w:val="00172A27"/>
    <w:rsid w:val="001735DE"/>
    <w:rsid w:val="001809DD"/>
    <w:rsid w:val="001905ED"/>
    <w:rsid w:val="00195A0C"/>
    <w:rsid w:val="001A09F4"/>
    <w:rsid w:val="001C752E"/>
    <w:rsid w:val="00205CAA"/>
    <w:rsid w:val="0021383E"/>
    <w:rsid w:val="00241E59"/>
    <w:rsid w:val="00245A14"/>
    <w:rsid w:val="00251487"/>
    <w:rsid w:val="00253624"/>
    <w:rsid w:val="00283954"/>
    <w:rsid w:val="00294F14"/>
    <w:rsid w:val="002A4824"/>
    <w:rsid w:val="002B121B"/>
    <w:rsid w:val="002C054B"/>
    <w:rsid w:val="002C7127"/>
    <w:rsid w:val="002D17EA"/>
    <w:rsid w:val="002D3B86"/>
    <w:rsid w:val="002D7F8A"/>
    <w:rsid w:val="002E0D1D"/>
    <w:rsid w:val="002F34A6"/>
    <w:rsid w:val="003203A3"/>
    <w:rsid w:val="0033429B"/>
    <w:rsid w:val="003502F3"/>
    <w:rsid w:val="00353BE0"/>
    <w:rsid w:val="00357613"/>
    <w:rsid w:val="00360DB4"/>
    <w:rsid w:val="00362FE6"/>
    <w:rsid w:val="00372F62"/>
    <w:rsid w:val="00387F53"/>
    <w:rsid w:val="003913E7"/>
    <w:rsid w:val="003A1807"/>
    <w:rsid w:val="003B0842"/>
    <w:rsid w:val="003B3517"/>
    <w:rsid w:val="003C06ED"/>
    <w:rsid w:val="003C388C"/>
    <w:rsid w:val="003E61BF"/>
    <w:rsid w:val="003F55E1"/>
    <w:rsid w:val="004039AD"/>
    <w:rsid w:val="00413849"/>
    <w:rsid w:val="00413FA3"/>
    <w:rsid w:val="00417196"/>
    <w:rsid w:val="0042021E"/>
    <w:rsid w:val="0043235B"/>
    <w:rsid w:val="00436A17"/>
    <w:rsid w:val="0044323C"/>
    <w:rsid w:val="00444E50"/>
    <w:rsid w:val="00445E86"/>
    <w:rsid w:val="00462081"/>
    <w:rsid w:val="0047248C"/>
    <w:rsid w:val="00474E04"/>
    <w:rsid w:val="004A439D"/>
    <w:rsid w:val="004A6754"/>
    <w:rsid w:val="004B42C4"/>
    <w:rsid w:val="004B6F8D"/>
    <w:rsid w:val="004C5FAD"/>
    <w:rsid w:val="004D0C5A"/>
    <w:rsid w:val="004D6BA6"/>
    <w:rsid w:val="004E1396"/>
    <w:rsid w:val="004E3D2F"/>
    <w:rsid w:val="005069A8"/>
    <w:rsid w:val="00510A82"/>
    <w:rsid w:val="00522B37"/>
    <w:rsid w:val="005234C9"/>
    <w:rsid w:val="00536A5B"/>
    <w:rsid w:val="00545E3B"/>
    <w:rsid w:val="00563EBC"/>
    <w:rsid w:val="00567BE0"/>
    <w:rsid w:val="00584E19"/>
    <w:rsid w:val="005A4FC9"/>
    <w:rsid w:val="005A6B75"/>
    <w:rsid w:val="005B3FAC"/>
    <w:rsid w:val="005B519E"/>
    <w:rsid w:val="005D6DCE"/>
    <w:rsid w:val="005E6814"/>
    <w:rsid w:val="005F6ED7"/>
    <w:rsid w:val="006065AF"/>
    <w:rsid w:val="00614CDF"/>
    <w:rsid w:val="00615961"/>
    <w:rsid w:val="00617629"/>
    <w:rsid w:val="006212D9"/>
    <w:rsid w:val="00626236"/>
    <w:rsid w:val="0062791B"/>
    <w:rsid w:val="006A6396"/>
    <w:rsid w:val="006A7CA0"/>
    <w:rsid w:val="006B74E2"/>
    <w:rsid w:val="006C4EB4"/>
    <w:rsid w:val="006D0526"/>
    <w:rsid w:val="006D1EE6"/>
    <w:rsid w:val="006E13AF"/>
    <w:rsid w:val="006F07FF"/>
    <w:rsid w:val="006F0971"/>
    <w:rsid w:val="006F4922"/>
    <w:rsid w:val="00703493"/>
    <w:rsid w:val="0070463B"/>
    <w:rsid w:val="0072334C"/>
    <w:rsid w:val="00747E02"/>
    <w:rsid w:val="0075299C"/>
    <w:rsid w:val="00773220"/>
    <w:rsid w:val="00786E4D"/>
    <w:rsid w:val="00791912"/>
    <w:rsid w:val="007A11F7"/>
    <w:rsid w:val="007C0A55"/>
    <w:rsid w:val="007D70A2"/>
    <w:rsid w:val="007F7919"/>
    <w:rsid w:val="007F7D69"/>
    <w:rsid w:val="00803542"/>
    <w:rsid w:val="00813E24"/>
    <w:rsid w:val="00820903"/>
    <w:rsid w:val="0083345F"/>
    <w:rsid w:val="0083418B"/>
    <w:rsid w:val="00836C5D"/>
    <w:rsid w:val="0084246B"/>
    <w:rsid w:val="00844F4A"/>
    <w:rsid w:val="008840B5"/>
    <w:rsid w:val="00892CDC"/>
    <w:rsid w:val="00895BEA"/>
    <w:rsid w:val="00897ADD"/>
    <w:rsid w:val="008A3497"/>
    <w:rsid w:val="008D085E"/>
    <w:rsid w:val="008D78A7"/>
    <w:rsid w:val="008E6D99"/>
    <w:rsid w:val="008F6F80"/>
    <w:rsid w:val="00912319"/>
    <w:rsid w:val="00917A54"/>
    <w:rsid w:val="0092035A"/>
    <w:rsid w:val="009235BE"/>
    <w:rsid w:val="00951157"/>
    <w:rsid w:val="0096792E"/>
    <w:rsid w:val="00992483"/>
    <w:rsid w:val="009B2F57"/>
    <w:rsid w:val="009C5731"/>
    <w:rsid w:val="009C7928"/>
    <w:rsid w:val="009E5D92"/>
    <w:rsid w:val="00A100F4"/>
    <w:rsid w:val="00A16298"/>
    <w:rsid w:val="00A1759C"/>
    <w:rsid w:val="00A17FC3"/>
    <w:rsid w:val="00A216DD"/>
    <w:rsid w:val="00A35449"/>
    <w:rsid w:val="00A3780B"/>
    <w:rsid w:val="00A43553"/>
    <w:rsid w:val="00A557E4"/>
    <w:rsid w:val="00A80795"/>
    <w:rsid w:val="00A94ECE"/>
    <w:rsid w:val="00A97D26"/>
    <w:rsid w:val="00AA5E5D"/>
    <w:rsid w:val="00AB41B8"/>
    <w:rsid w:val="00AC48AA"/>
    <w:rsid w:val="00AD1F78"/>
    <w:rsid w:val="00AE54D7"/>
    <w:rsid w:val="00B17071"/>
    <w:rsid w:val="00B66B16"/>
    <w:rsid w:val="00B94118"/>
    <w:rsid w:val="00BA7832"/>
    <w:rsid w:val="00BB36B6"/>
    <w:rsid w:val="00BB37E1"/>
    <w:rsid w:val="00BD13B2"/>
    <w:rsid w:val="00BE13D1"/>
    <w:rsid w:val="00BF383E"/>
    <w:rsid w:val="00BF41E3"/>
    <w:rsid w:val="00BF7E99"/>
    <w:rsid w:val="00C174EB"/>
    <w:rsid w:val="00C26074"/>
    <w:rsid w:val="00C30A81"/>
    <w:rsid w:val="00C35BB0"/>
    <w:rsid w:val="00C55310"/>
    <w:rsid w:val="00C634B5"/>
    <w:rsid w:val="00C66952"/>
    <w:rsid w:val="00C8117E"/>
    <w:rsid w:val="00C81359"/>
    <w:rsid w:val="00C83B0A"/>
    <w:rsid w:val="00C86465"/>
    <w:rsid w:val="00C94A9C"/>
    <w:rsid w:val="00CC515A"/>
    <w:rsid w:val="00CD75CF"/>
    <w:rsid w:val="00CE1E0C"/>
    <w:rsid w:val="00CE277E"/>
    <w:rsid w:val="00D06830"/>
    <w:rsid w:val="00D13795"/>
    <w:rsid w:val="00D14544"/>
    <w:rsid w:val="00D14BA6"/>
    <w:rsid w:val="00D21BE2"/>
    <w:rsid w:val="00D54E3F"/>
    <w:rsid w:val="00D56867"/>
    <w:rsid w:val="00D91A54"/>
    <w:rsid w:val="00D95CFB"/>
    <w:rsid w:val="00D95F9D"/>
    <w:rsid w:val="00DA5AC5"/>
    <w:rsid w:val="00DC020A"/>
    <w:rsid w:val="00DD2978"/>
    <w:rsid w:val="00DE4D77"/>
    <w:rsid w:val="00E02A7F"/>
    <w:rsid w:val="00E07880"/>
    <w:rsid w:val="00E15CA3"/>
    <w:rsid w:val="00E20FE1"/>
    <w:rsid w:val="00E32A8A"/>
    <w:rsid w:val="00E65C87"/>
    <w:rsid w:val="00E77007"/>
    <w:rsid w:val="00E82621"/>
    <w:rsid w:val="00E94BBA"/>
    <w:rsid w:val="00EA36CB"/>
    <w:rsid w:val="00EC2589"/>
    <w:rsid w:val="00EC2805"/>
    <w:rsid w:val="00ED52E7"/>
    <w:rsid w:val="00ED59AF"/>
    <w:rsid w:val="00F05853"/>
    <w:rsid w:val="00F05E35"/>
    <w:rsid w:val="00F07DE3"/>
    <w:rsid w:val="00F27C74"/>
    <w:rsid w:val="00F31725"/>
    <w:rsid w:val="00F528FD"/>
    <w:rsid w:val="00F67519"/>
    <w:rsid w:val="00F71719"/>
    <w:rsid w:val="00F75910"/>
    <w:rsid w:val="00F76828"/>
    <w:rsid w:val="00F77C9A"/>
    <w:rsid w:val="00F85E42"/>
    <w:rsid w:val="00F86E3A"/>
    <w:rsid w:val="00F94AB8"/>
    <w:rsid w:val="00F96CD6"/>
    <w:rsid w:val="00F97495"/>
    <w:rsid w:val="00F974AF"/>
    <w:rsid w:val="00FA3C46"/>
    <w:rsid w:val="00FB576C"/>
    <w:rsid w:val="00FB707B"/>
    <w:rsid w:val="00FC0BCD"/>
    <w:rsid w:val="00FC29A0"/>
    <w:rsid w:val="00FD2AA6"/>
    <w:rsid w:val="00FD6C12"/>
    <w:rsid w:val="00FE1391"/>
    <w:rsid w:val="00FE3429"/>
    <w:rsid w:val="00FE7E8A"/>
    <w:rsid w:val="00FF216A"/>
    <w:rsid w:val="05EA2452"/>
    <w:rsid w:val="0E2F4F07"/>
    <w:rsid w:val="0FB54796"/>
    <w:rsid w:val="12F31C3F"/>
    <w:rsid w:val="14397F36"/>
    <w:rsid w:val="1BF260EF"/>
    <w:rsid w:val="1D3A196D"/>
    <w:rsid w:val="1EFE6565"/>
    <w:rsid w:val="22C17A04"/>
    <w:rsid w:val="22F33767"/>
    <w:rsid w:val="2B9F31B4"/>
    <w:rsid w:val="332B4055"/>
    <w:rsid w:val="3711100A"/>
    <w:rsid w:val="3F6E226E"/>
    <w:rsid w:val="3FA17EB6"/>
    <w:rsid w:val="434B2B08"/>
    <w:rsid w:val="45FD699F"/>
    <w:rsid w:val="480401EE"/>
    <w:rsid w:val="4AF22833"/>
    <w:rsid w:val="4D4773A9"/>
    <w:rsid w:val="4E3C3076"/>
    <w:rsid w:val="4FAB6177"/>
    <w:rsid w:val="555F4793"/>
    <w:rsid w:val="582029B2"/>
    <w:rsid w:val="5F1576F7"/>
    <w:rsid w:val="60F17CF0"/>
    <w:rsid w:val="61F31264"/>
    <w:rsid w:val="65200BA4"/>
    <w:rsid w:val="6C3610ED"/>
    <w:rsid w:val="726561C0"/>
    <w:rsid w:val="760F2A0A"/>
    <w:rsid w:val="76BD7243"/>
    <w:rsid w:val="7A6B6B86"/>
    <w:rsid w:val="7F5B2AAD"/>
    <w:rsid w:val="9F97B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Document Map"/>
    <w:basedOn w:val="1"/>
    <w:semiHidden/>
    <w:uiPriority w:val="0"/>
    <w:pPr>
      <w:shd w:val="clear" w:color="auto" w:fill="000080"/>
    </w:pPr>
  </w:style>
  <w:style w:type="paragraph" w:styleId="3">
    <w:name w:val="annotation text"/>
    <w:basedOn w:val="1"/>
    <w:link w:val="12"/>
    <w:unhideWhenUsed/>
    <w:qFormat/>
    <w:uiPriority w:val="99"/>
    <w:pPr>
      <w:jc w:val="left"/>
    </w:pPr>
  </w:style>
  <w:style w:type="paragraph" w:styleId="4">
    <w:name w:val="Balloon Text"/>
    <w:basedOn w:val="1"/>
    <w:link w:val="13"/>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unhideWhenUsed/>
    <w:qFormat/>
    <w:uiPriority w:val="99"/>
    <w:rPr>
      <w:b/>
      <w:bCs/>
    </w:rPr>
  </w:style>
  <w:style w:type="character" w:styleId="10">
    <w:name w:val="page number"/>
    <w:qFormat/>
    <w:uiPriority w:val="0"/>
  </w:style>
  <w:style w:type="character" w:styleId="11">
    <w:name w:val="annotation reference"/>
    <w:unhideWhenUsed/>
    <w:qFormat/>
    <w:uiPriority w:val="99"/>
    <w:rPr>
      <w:sz w:val="21"/>
      <w:szCs w:val="21"/>
    </w:rPr>
  </w:style>
  <w:style w:type="character" w:customStyle="1" w:styleId="12">
    <w:name w:val="批注文字 字符"/>
    <w:link w:val="3"/>
    <w:semiHidden/>
    <w:qFormat/>
    <w:uiPriority w:val="99"/>
    <w:rPr>
      <w:kern w:val="2"/>
      <w:sz w:val="21"/>
      <w:szCs w:val="24"/>
    </w:rPr>
  </w:style>
  <w:style w:type="character" w:customStyle="1" w:styleId="13">
    <w:name w:val="批注框文本 字符"/>
    <w:link w:val="4"/>
    <w:semiHidden/>
    <w:qFormat/>
    <w:uiPriority w:val="99"/>
    <w:rPr>
      <w:kern w:val="2"/>
      <w:sz w:val="18"/>
      <w:szCs w:val="18"/>
    </w:rPr>
  </w:style>
  <w:style w:type="character" w:customStyle="1" w:styleId="14">
    <w:name w:val="页脚 字符"/>
    <w:link w:val="5"/>
    <w:qFormat/>
    <w:uiPriority w:val="99"/>
    <w:rPr>
      <w:kern w:val="2"/>
      <w:sz w:val="18"/>
      <w:szCs w:val="18"/>
    </w:rPr>
  </w:style>
  <w:style w:type="character" w:customStyle="1" w:styleId="15">
    <w:name w:val="页眉 字符"/>
    <w:link w:val="6"/>
    <w:semiHidden/>
    <w:qFormat/>
    <w:uiPriority w:val="99"/>
    <w:rPr>
      <w:kern w:val="2"/>
      <w:sz w:val="18"/>
      <w:szCs w:val="18"/>
    </w:rPr>
  </w:style>
  <w:style w:type="character" w:customStyle="1" w:styleId="16">
    <w:name w:val="批注主题 字符"/>
    <w:link w:val="7"/>
    <w:semiHidden/>
    <w:qFormat/>
    <w:uiPriority w:val="99"/>
    <w:rPr>
      <w:b/>
      <w:bCs/>
      <w:kern w:val="2"/>
      <w:sz w:val="21"/>
      <w:szCs w:val="24"/>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1042</Words>
  <Characters>1324</Characters>
  <Lines>10</Lines>
  <Paragraphs>2</Paragraphs>
  <TotalTime>1</TotalTime>
  <ScaleCrop>false</ScaleCrop>
  <LinksUpToDate>false</LinksUpToDate>
  <CharactersWithSpaces>1363</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2023-02-01T20:59:00Z</dcterms:created>
  <dc:creator>憧憬</dc:creator>
  <cp:lastModifiedBy>ysgz</cp:lastModifiedBy>
  <cp:lastPrinted>2019-12-05T15:53:00Z</cp:lastPrinted>
  <dcterms:modified xsi:type="dcterms:W3CDTF">2025-04-14T09:59:45Z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F4358CE8FFC8480E90A06DB491013E98_13</vt:lpwstr>
  </property>
  <property fmtid="{D5CDD505-2E9C-101B-9397-08002B2CF9AE}" pid="4" name="KSOTemplateDocerSaveRecord">
    <vt:lpwstr>eyJoZGlkIjoiNDNiOGM3Y2MyOGFlZjJlMWRhOWY0MTgxYjJkNGQ1NzciLCJ1c2VySWQiOiI0NTA5MTk5NTIifQ==</vt:lpwstr>
  </property>
</Properties>
</file>