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lang w:eastAsia="zh-CN"/>
        </w:rPr>
        <w:t>贵州省机制砂产品质量</w:t>
      </w:r>
      <w:r>
        <w:rPr>
          <w:rFonts w:hint="eastAsia" w:ascii="Times New Roman" w:hAnsi="Times New Roman" w:eastAsia="方正小标宋简体" w:cs="方正仿宋简体"/>
          <w:color w:val="000000"/>
          <w:sz w:val="32"/>
          <w:szCs w:val="32"/>
        </w:rPr>
        <w:t>监督抽查实施细则</w:t>
      </w:r>
    </w:p>
    <w:p>
      <w:pPr>
        <w:pStyle w:val="2"/>
        <w:ind w:left="0" w:leftChars="0" w:firstLine="0" w:firstLineChars="0"/>
        <w:jc w:val="center"/>
        <w:rPr>
          <w:rFonts w:hint="eastAsia" w:ascii="楷体_GB2312" w:hAnsi="楷体_GB2312" w:eastAsia="楷体_GB2312" w:cs="楷体_GB2312"/>
          <w:color w:val="000000"/>
          <w:szCs w:val="21"/>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2025年版</w:t>
      </w:r>
      <w:r>
        <w:rPr>
          <w:rFonts w:hint="eastAsia" w:ascii="楷体_GB2312" w:hAnsi="楷体_GB2312" w:eastAsia="楷体_GB2312" w:cs="楷体_GB2312"/>
          <w:color w:val="000000"/>
          <w:sz w:val="32"/>
          <w:szCs w:val="32"/>
          <w:lang w:eastAsia="zh-CN"/>
        </w:rPr>
        <w:t>）</w:t>
      </w: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adjustRightInd w:val="0"/>
        <w:snapToGrid w:val="0"/>
        <w:spacing w:line="440" w:lineRule="exact"/>
        <w:ind w:firstLine="420" w:firstLineChars="200"/>
        <w:rPr>
          <w:rFonts w:hint="eastAsia"/>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rFonts w:hint="eastAsia"/>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rFonts w:hint="default"/>
          <w:color w:val="000000"/>
          <w:szCs w:val="21"/>
          <w:lang w:val="en-US"/>
        </w:rPr>
      </w:pPr>
      <w:r>
        <w:rPr>
          <w:rFonts w:hint="default"/>
          <w:color w:val="000000"/>
          <w:szCs w:val="21"/>
          <w:lang w:val="en-US"/>
        </w:rPr>
        <w:t>每批次产品抽取样品 5</w:t>
      </w:r>
      <w:r>
        <w:rPr>
          <w:rFonts w:hint="eastAsia"/>
          <w:color w:val="000000"/>
          <w:szCs w:val="21"/>
          <w:lang w:val="en-US" w:eastAsia="zh-CN"/>
        </w:rPr>
        <w:t>2</w:t>
      </w:r>
      <w:r>
        <w:rPr>
          <w:rFonts w:hint="default"/>
          <w:color w:val="000000"/>
          <w:szCs w:val="21"/>
          <w:lang w:val="en-US"/>
        </w:rPr>
        <w:t>kg，其中 2</w:t>
      </w:r>
      <w:r>
        <w:rPr>
          <w:rFonts w:hint="eastAsia"/>
          <w:color w:val="000000"/>
          <w:szCs w:val="21"/>
          <w:lang w:val="en-US" w:eastAsia="zh-CN"/>
        </w:rPr>
        <w:t>6</w:t>
      </w:r>
      <w:r>
        <w:rPr>
          <w:rFonts w:hint="default"/>
          <w:color w:val="000000"/>
          <w:szCs w:val="21"/>
          <w:lang w:val="en-US"/>
        </w:rPr>
        <w:t>kg作为检验样品，2</w:t>
      </w:r>
      <w:r>
        <w:rPr>
          <w:rFonts w:hint="eastAsia"/>
          <w:color w:val="000000"/>
          <w:szCs w:val="21"/>
          <w:lang w:val="en-US" w:eastAsia="zh-CN"/>
        </w:rPr>
        <w:t>6</w:t>
      </w:r>
      <w:r>
        <w:rPr>
          <w:rFonts w:hint="default"/>
          <w:color w:val="000000"/>
          <w:szCs w:val="21"/>
          <w:lang w:val="en-US"/>
        </w:rPr>
        <w:t>kg作为备用样品。</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pPr>
      <w:r>
        <w:rPr>
          <w:rFonts w:hint="eastAsia" w:ascii="宋体" w:hAnsi="宋体"/>
          <w:color w:val="000000"/>
          <w:szCs w:val="21"/>
        </w:rPr>
        <w:t>表</w:t>
      </w:r>
      <w:r>
        <w:rPr>
          <w:rFonts w:hint="eastAsia" w:ascii="宋体" w:hAnsi="宋体"/>
          <w:color w:val="000000"/>
          <w:szCs w:val="21"/>
          <w:lang w:val="en-US" w:eastAsia="zh-CN"/>
        </w:rPr>
        <w:t xml:space="preserve">1 </w:t>
      </w:r>
      <w:r>
        <w:rPr>
          <w:rFonts w:hint="eastAsia"/>
          <w:vertAlign w:val="baseline"/>
          <w:lang w:val="en-US" w:eastAsia="zh-CN"/>
        </w:rPr>
        <w:t>建设用砂</w:t>
      </w:r>
    </w:p>
    <w:tbl>
      <w:tblPr>
        <w:tblStyle w:val="4"/>
        <w:tblW w:w="8940"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8"/>
        <w:gridCol w:w="4841"/>
        <w:gridCol w:w="2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318" w:type="dxa"/>
            <w:vAlign w:val="center"/>
          </w:tcPr>
          <w:p>
            <w:pPr>
              <w:pStyle w:val="7"/>
              <w:ind w:right="46" w:rightChars="22"/>
              <w:jc w:val="center"/>
              <w:rPr>
                <w:sz w:val="21"/>
              </w:rPr>
            </w:pPr>
            <w:r>
              <w:rPr>
                <w:sz w:val="21"/>
              </w:rPr>
              <w:t>序号</w:t>
            </w:r>
          </w:p>
        </w:tc>
        <w:tc>
          <w:tcPr>
            <w:tcW w:w="4841" w:type="dxa"/>
            <w:vAlign w:val="center"/>
          </w:tcPr>
          <w:p>
            <w:pPr>
              <w:pStyle w:val="7"/>
              <w:ind w:right="-9" w:rightChars="0"/>
              <w:jc w:val="center"/>
              <w:rPr>
                <w:sz w:val="21"/>
              </w:rPr>
            </w:pPr>
            <w:r>
              <w:rPr>
                <w:sz w:val="21"/>
              </w:rPr>
              <w:t>检验项目</w:t>
            </w:r>
          </w:p>
        </w:tc>
        <w:tc>
          <w:tcPr>
            <w:tcW w:w="2781" w:type="dxa"/>
            <w:vAlign w:val="center"/>
          </w:tcPr>
          <w:p>
            <w:pPr>
              <w:pStyle w:val="7"/>
              <w:ind w:right="58" w:rightChars="0"/>
              <w:jc w:val="center"/>
              <w:rPr>
                <w:sz w:val="21"/>
              </w:rPr>
            </w:pPr>
            <w:r>
              <w:rPr>
                <w:sz w:val="21"/>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318" w:type="dxa"/>
            <w:vAlign w:val="center"/>
          </w:tcPr>
          <w:p>
            <w:pPr>
              <w:pStyle w:val="7"/>
              <w:ind w:left="8" w:right="46" w:rightChars="22"/>
              <w:jc w:val="center"/>
              <w:rPr>
                <w:sz w:val="21"/>
              </w:rPr>
            </w:pPr>
            <w:r>
              <w:rPr>
                <w:w w:val="99"/>
                <w:sz w:val="21"/>
              </w:rPr>
              <w:t>1</w:t>
            </w:r>
          </w:p>
        </w:tc>
        <w:tc>
          <w:tcPr>
            <w:tcW w:w="4841" w:type="dxa"/>
            <w:vAlign w:val="center"/>
          </w:tcPr>
          <w:p>
            <w:pPr>
              <w:pStyle w:val="7"/>
              <w:ind w:right="-9" w:rightChars="0"/>
              <w:jc w:val="center"/>
              <w:rPr>
                <w:rFonts w:hint="default" w:eastAsia="宋体"/>
                <w:sz w:val="21"/>
                <w:lang w:val="en-US" w:eastAsia="zh-CN"/>
              </w:rPr>
            </w:pPr>
            <w:r>
              <w:rPr>
                <w:rFonts w:hint="eastAsia"/>
                <w:sz w:val="21"/>
                <w:lang w:val="en-US" w:eastAsia="zh-CN"/>
              </w:rPr>
              <w:t>压碎指标</w:t>
            </w:r>
          </w:p>
        </w:tc>
        <w:tc>
          <w:tcPr>
            <w:tcW w:w="2781" w:type="dxa"/>
            <w:vMerge w:val="restart"/>
            <w:vAlign w:val="center"/>
          </w:tcPr>
          <w:p>
            <w:pPr>
              <w:pStyle w:val="7"/>
              <w:spacing w:before="0"/>
              <w:jc w:val="center"/>
              <w:rPr>
                <w:rFonts w:hint="default" w:eastAsia="宋体"/>
                <w:sz w:val="21"/>
                <w:lang w:val="en-US" w:eastAsia="zh-CN"/>
              </w:rPr>
            </w:pPr>
            <w:r>
              <w:rPr>
                <w:sz w:val="21"/>
              </w:rPr>
              <w:t xml:space="preserve">GB/T </w:t>
            </w:r>
            <w:r>
              <w:rPr>
                <w:rFonts w:hint="eastAsia"/>
                <w:sz w:val="21"/>
                <w:lang w:val="en-US" w:eastAsia="zh-CN"/>
              </w:rPr>
              <w:t>14684</w:t>
            </w:r>
            <w:r>
              <w:rPr>
                <w:sz w:val="21"/>
              </w:rPr>
              <w:t>-</w:t>
            </w:r>
            <w:r>
              <w:rPr>
                <w:rFonts w:hint="eastAsia"/>
                <w:sz w:val="21"/>
                <w:lang w:val="en-US" w:eastAsia="zh-CN"/>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318" w:type="dxa"/>
            <w:vAlign w:val="center"/>
          </w:tcPr>
          <w:p>
            <w:pPr>
              <w:pStyle w:val="7"/>
              <w:ind w:left="8" w:right="46" w:rightChars="22"/>
              <w:jc w:val="center"/>
              <w:rPr>
                <w:sz w:val="21"/>
              </w:rPr>
            </w:pPr>
            <w:r>
              <w:rPr>
                <w:w w:val="99"/>
                <w:sz w:val="21"/>
              </w:rPr>
              <w:t>2</w:t>
            </w:r>
          </w:p>
        </w:tc>
        <w:tc>
          <w:tcPr>
            <w:tcW w:w="4841" w:type="dxa"/>
            <w:vAlign w:val="center"/>
          </w:tcPr>
          <w:p>
            <w:pPr>
              <w:pStyle w:val="7"/>
              <w:ind w:right="-9" w:rightChars="0"/>
              <w:jc w:val="center"/>
              <w:rPr>
                <w:rFonts w:hint="eastAsia" w:eastAsia="宋体"/>
                <w:sz w:val="21"/>
                <w:lang w:eastAsia="zh-CN"/>
              </w:rPr>
            </w:pPr>
            <w:r>
              <w:rPr>
                <w:rFonts w:hint="eastAsia"/>
                <w:sz w:val="21"/>
                <w:lang w:eastAsia="zh-CN"/>
              </w:rPr>
              <w:t>石粉含量（含亚甲蓝试验）</w:t>
            </w:r>
          </w:p>
        </w:tc>
        <w:tc>
          <w:tcPr>
            <w:tcW w:w="2781" w:type="dxa"/>
            <w:vMerge w:val="continue"/>
            <w:tcBorders>
              <w:top w:val="nil"/>
            </w:tcBorders>
            <w:vAlign w:val="center"/>
          </w:tcPr>
          <w:p>
            <w:pPr>
              <w:jc w:val="center"/>
              <w:rPr>
                <w:sz w:val="2"/>
                <w:szCs w:val="2"/>
              </w:rPr>
            </w:pPr>
          </w:p>
        </w:tc>
      </w:tr>
    </w:tbl>
    <w:p>
      <w:pPr>
        <w:snapToGrid w:val="0"/>
        <w:spacing w:line="440" w:lineRule="exact"/>
        <w:jc w:val="center"/>
        <w:rPr>
          <w:rFonts w:hint="eastAsia" w:ascii="宋体" w:hAnsi="宋体"/>
          <w:color w:val="000000"/>
          <w:szCs w:val="21"/>
        </w:rPr>
      </w:pPr>
    </w:p>
    <w:p>
      <w:pPr>
        <w:snapToGrid w:val="0"/>
        <w:spacing w:line="440" w:lineRule="exact"/>
        <w:jc w:val="center"/>
      </w:pPr>
      <w:r>
        <w:rPr>
          <w:rFonts w:hint="eastAsia" w:ascii="宋体" w:hAnsi="宋体"/>
          <w:color w:val="000000"/>
          <w:szCs w:val="21"/>
        </w:rPr>
        <w:t>表</w:t>
      </w:r>
      <w:r>
        <w:rPr>
          <w:rFonts w:hint="eastAsia" w:ascii="宋体" w:hAnsi="宋体"/>
          <w:color w:val="000000"/>
          <w:szCs w:val="21"/>
          <w:lang w:val="en-US" w:eastAsia="zh-CN"/>
        </w:rPr>
        <w:t xml:space="preserve">2 </w:t>
      </w:r>
      <w:r>
        <w:rPr>
          <w:rFonts w:hint="eastAsia"/>
          <w:vertAlign w:val="baseline"/>
          <w:lang w:val="en-US" w:eastAsia="zh-CN"/>
        </w:rPr>
        <w:t>普通混凝土用砂</w:t>
      </w:r>
    </w:p>
    <w:tbl>
      <w:tblPr>
        <w:tblStyle w:val="4"/>
        <w:tblW w:w="8940"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8"/>
        <w:gridCol w:w="4841"/>
        <w:gridCol w:w="2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1" w:hRule="atLeast"/>
        </w:trPr>
        <w:tc>
          <w:tcPr>
            <w:tcW w:w="1318" w:type="dxa"/>
            <w:vAlign w:val="center"/>
          </w:tcPr>
          <w:p>
            <w:pPr>
              <w:pStyle w:val="7"/>
              <w:ind w:right="46" w:rightChars="22"/>
              <w:jc w:val="center"/>
              <w:rPr>
                <w:sz w:val="21"/>
              </w:rPr>
            </w:pPr>
            <w:r>
              <w:rPr>
                <w:sz w:val="21"/>
              </w:rPr>
              <w:t>序号</w:t>
            </w:r>
          </w:p>
        </w:tc>
        <w:tc>
          <w:tcPr>
            <w:tcW w:w="4841" w:type="dxa"/>
            <w:vAlign w:val="center"/>
          </w:tcPr>
          <w:p>
            <w:pPr>
              <w:pStyle w:val="7"/>
              <w:ind w:right="-9" w:rightChars="0"/>
              <w:jc w:val="center"/>
              <w:rPr>
                <w:sz w:val="21"/>
              </w:rPr>
            </w:pPr>
            <w:r>
              <w:rPr>
                <w:sz w:val="21"/>
              </w:rPr>
              <w:t>检验项目</w:t>
            </w:r>
          </w:p>
        </w:tc>
        <w:tc>
          <w:tcPr>
            <w:tcW w:w="2781" w:type="dxa"/>
            <w:vAlign w:val="center"/>
          </w:tcPr>
          <w:p>
            <w:pPr>
              <w:pStyle w:val="7"/>
              <w:ind w:right="58" w:rightChars="0"/>
              <w:jc w:val="center"/>
              <w:rPr>
                <w:sz w:val="21"/>
              </w:rPr>
            </w:pPr>
            <w:r>
              <w:rPr>
                <w:sz w:val="21"/>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2" w:hRule="atLeast"/>
        </w:trPr>
        <w:tc>
          <w:tcPr>
            <w:tcW w:w="1318" w:type="dxa"/>
            <w:vAlign w:val="center"/>
          </w:tcPr>
          <w:p>
            <w:pPr>
              <w:pStyle w:val="7"/>
              <w:ind w:left="8" w:right="46" w:rightChars="22"/>
              <w:jc w:val="center"/>
              <w:rPr>
                <w:sz w:val="21"/>
              </w:rPr>
            </w:pPr>
            <w:r>
              <w:rPr>
                <w:w w:val="99"/>
                <w:sz w:val="21"/>
              </w:rPr>
              <w:t>1</w:t>
            </w:r>
          </w:p>
        </w:tc>
        <w:tc>
          <w:tcPr>
            <w:tcW w:w="4841" w:type="dxa"/>
            <w:vAlign w:val="center"/>
          </w:tcPr>
          <w:p>
            <w:pPr>
              <w:pStyle w:val="7"/>
              <w:ind w:right="-9" w:rightChars="0"/>
              <w:jc w:val="center"/>
              <w:rPr>
                <w:rFonts w:hint="default" w:eastAsia="宋体"/>
                <w:sz w:val="21"/>
                <w:lang w:val="en-US" w:eastAsia="zh-CN"/>
              </w:rPr>
            </w:pPr>
            <w:r>
              <w:rPr>
                <w:rFonts w:hint="eastAsia"/>
                <w:sz w:val="21"/>
                <w:lang w:val="en-US" w:eastAsia="zh-CN"/>
              </w:rPr>
              <w:t>总压碎值指标</w:t>
            </w:r>
          </w:p>
        </w:tc>
        <w:tc>
          <w:tcPr>
            <w:tcW w:w="2781" w:type="dxa"/>
            <w:vMerge w:val="restart"/>
            <w:vAlign w:val="center"/>
          </w:tcPr>
          <w:p>
            <w:pPr>
              <w:pStyle w:val="7"/>
              <w:spacing w:before="0"/>
              <w:jc w:val="center"/>
              <w:rPr>
                <w:rFonts w:hint="default" w:eastAsia="宋体"/>
                <w:sz w:val="21"/>
                <w:lang w:val="en-US" w:eastAsia="zh-CN"/>
              </w:rPr>
            </w:pPr>
            <w:r>
              <w:rPr>
                <w:rFonts w:hint="eastAsia"/>
                <w:sz w:val="21"/>
                <w:lang w:val="en-US" w:eastAsia="zh-CN"/>
              </w:rPr>
              <w:t>JGJ 52-2006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2" w:hRule="atLeast"/>
        </w:trPr>
        <w:tc>
          <w:tcPr>
            <w:tcW w:w="1318" w:type="dxa"/>
            <w:vAlign w:val="center"/>
          </w:tcPr>
          <w:p>
            <w:pPr>
              <w:pStyle w:val="7"/>
              <w:ind w:left="8" w:right="46" w:rightChars="22"/>
              <w:jc w:val="center"/>
              <w:rPr>
                <w:sz w:val="21"/>
              </w:rPr>
            </w:pPr>
            <w:r>
              <w:rPr>
                <w:w w:val="99"/>
                <w:sz w:val="21"/>
              </w:rPr>
              <w:t>2</w:t>
            </w:r>
          </w:p>
        </w:tc>
        <w:tc>
          <w:tcPr>
            <w:tcW w:w="4841" w:type="dxa"/>
            <w:vAlign w:val="center"/>
          </w:tcPr>
          <w:p>
            <w:pPr>
              <w:pStyle w:val="7"/>
              <w:ind w:right="-9" w:rightChars="0"/>
              <w:jc w:val="center"/>
              <w:rPr>
                <w:rFonts w:hint="eastAsia" w:eastAsia="宋体"/>
                <w:sz w:val="21"/>
                <w:lang w:eastAsia="zh-CN"/>
              </w:rPr>
            </w:pPr>
            <w:r>
              <w:rPr>
                <w:rFonts w:hint="eastAsia"/>
                <w:sz w:val="21"/>
                <w:lang w:eastAsia="zh-CN"/>
              </w:rPr>
              <w:t>石粉含量（含亚甲蓝试验）</w:t>
            </w:r>
          </w:p>
        </w:tc>
        <w:tc>
          <w:tcPr>
            <w:tcW w:w="2781" w:type="dxa"/>
            <w:vMerge w:val="continue"/>
            <w:tcBorders>
              <w:top w:val="nil"/>
            </w:tcBorders>
            <w:vAlign w:val="center"/>
          </w:tcPr>
          <w:p>
            <w:pPr>
              <w:jc w:val="center"/>
              <w:rPr>
                <w:sz w:val="2"/>
                <w:szCs w:val="2"/>
              </w:rPr>
            </w:pPr>
          </w:p>
        </w:tc>
      </w:tr>
    </w:tbl>
    <w:p>
      <w:pPr>
        <w:pStyle w:val="2"/>
        <w:rPr>
          <w:rFonts w:hint="eastAsia"/>
        </w:rPr>
      </w:pPr>
    </w:p>
    <w:p>
      <w:pPr>
        <w:adjustRightInd w:val="0"/>
        <w:snapToGrid w:val="0"/>
        <w:spacing w:line="440" w:lineRule="exact"/>
        <w:ind w:firstLine="420" w:firstLineChars="200"/>
        <w:rPr>
          <w:rFonts w:hint="eastAsia"/>
          <w:color w:val="000000"/>
          <w:szCs w:val="21"/>
        </w:rPr>
      </w:pPr>
      <w:bookmarkStart w:id="0" w:name="_Hlk28257335"/>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color w:val="000000"/>
          <w:szCs w:val="21"/>
        </w:rPr>
      </w:pP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3 判定规则</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3.1依据标准</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14684-2022 建设用砂</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JGJ 52-2006 普通混凝土用砂、石质量及检验方法标准</w:t>
      </w:r>
    </w:p>
    <w:p>
      <w:pPr>
        <w:adjustRightInd w:val="0"/>
        <w:snapToGrid w:val="0"/>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现行有效的企业标准、团体标准、地方标准及产品明示质量要求</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3.2判定原则</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p>
    <w:p>
      <w:pPr>
        <w:spacing w:line="440" w:lineRule="exact"/>
        <w:rPr>
          <w:rFonts w:ascii="黑体" w:hAnsi="黑体" w:eastAsia="黑体" w:cs="黑体"/>
          <w:color w:val="000000"/>
          <w:sz w:val="21"/>
          <w:szCs w:val="21"/>
          <w:lang w:eastAsia="zh-CN"/>
        </w:rPr>
      </w:pPr>
      <w:r>
        <w:rPr>
          <w:rFonts w:hint="eastAsia" w:ascii="黑体" w:hAnsi="黑体" w:eastAsia="黑体" w:cs="黑体"/>
          <w:color w:val="000000"/>
          <w:sz w:val="21"/>
          <w:szCs w:val="21"/>
          <w:lang w:eastAsia="zh-CN"/>
        </w:rPr>
        <w:t>4 附则</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color w:val="000000"/>
        </w:rPr>
        <w:t>本细则代替《贵州省市场监管局关于</w:t>
      </w:r>
      <w:bookmarkStart w:id="1" w:name="_GoBack"/>
      <w:r>
        <w:rPr>
          <w:rFonts w:hint="default" w:ascii="Times New Roman" w:hAnsi="Times New Roman" w:cs="Times New Roman"/>
          <w:color w:val="000000"/>
        </w:rPr>
        <w:t>发布2024年版车用柴油等110种产品贵州省产品质量监督抽查实施细则的公告》</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中的《贵州省</w:t>
      </w:r>
      <w:r>
        <w:rPr>
          <w:rFonts w:hint="default" w:ascii="Times New Roman" w:hAnsi="Times New Roman" w:cs="Times New Roman"/>
          <w:color w:val="000000"/>
          <w:lang w:val="en-US" w:eastAsia="zh-CN"/>
        </w:rPr>
        <w:t>机制砂</w:t>
      </w:r>
      <w:r>
        <w:rPr>
          <w:rFonts w:hint="default" w:ascii="Times New Roman" w:hAnsi="Times New Roman" w:cs="Times New Roman"/>
          <w:color w:val="000000"/>
        </w:rPr>
        <w:t>产品质量监督抽查实施细则（202</w:t>
      </w:r>
      <w:r>
        <w:rPr>
          <w:rFonts w:hint="default" w:ascii="Times New Roman" w:hAnsi="Times New Roman" w:cs="Times New Roman"/>
          <w:color w:val="000000"/>
          <w:lang w:val="en-US" w:eastAsia="zh-CN"/>
        </w:rPr>
        <w:t>4</w:t>
      </w:r>
      <w:r>
        <w:rPr>
          <w:rFonts w:hint="default" w:ascii="Times New Roman" w:hAnsi="Times New Roman" w:cs="Times New Roman"/>
          <w:color w:val="000000"/>
        </w:rPr>
        <w:t>年版</w:t>
      </w:r>
      <w:bookmarkEnd w:id="1"/>
      <w:r>
        <w:rPr>
          <w:rFonts w:hint="eastAsia"/>
          <w:color w:val="000000"/>
        </w:rPr>
        <w:t>）》。</w:t>
      </w:r>
    </w:p>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382C359E"/>
    <w:rsid w:val="01B67F15"/>
    <w:rsid w:val="0D9452DD"/>
    <w:rsid w:val="0E1277B4"/>
    <w:rsid w:val="0EAE6EA0"/>
    <w:rsid w:val="14882B2B"/>
    <w:rsid w:val="16152C0C"/>
    <w:rsid w:val="17AC665D"/>
    <w:rsid w:val="1B2C527B"/>
    <w:rsid w:val="1C1067D3"/>
    <w:rsid w:val="1CA42439"/>
    <w:rsid w:val="20380C83"/>
    <w:rsid w:val="219D0EDC"/>
    <w:rsid w:val="254906EB"/>
    <w:rsid w:val="33DA02DA"/>
    <w:rsid w:val="36F4746E"/>
    <w:rsid w:val="382C359E"/>
    <w:rsid w:val="3BB12448"/>
    <w:rsid w:val="3EC60E82"/>
    <w:rsid w:val="3F73D408"/>
    <w:rsid w:val="402227A9"/>
    <w:rsid w:val="43121780"/>
    <w:rsid w:val="45B8130C"/>
    <w:rsid w:val="56843502"/>
    <w:rsid w:val="56A27A7F"/>
    <w:rsid w:val="56EC7EF9"/>
    <w:rsid w:val="572F6305"/>
    <w:rsid w:val="5A5E30DB"/>
    <w:rsid w:val="5AEC363B"/>
    <w:rsid w:val="60A11414"/>
    <w:rsid w:val="634569C9"/>
    <w:rsid w:val="6ACF2C60"/>
    <w:rsid w:val="6AD45B64"/>
    <w:rsid w:val="6CA36463"/>
    <w:rsid w:val="6D610462"/>
    <w:rsid w:val="74E406A0"/>
    <w:rsid w:val="77964288"/>
    <w:rsid w:val="7A0D4FD6"/>
    <w:rsid w:val="7BCE5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3">
    <w:name w:val="Plain Text"/>
    <w:basedOn w:val="1"/>
    <w:qFormat/>
    <w:uiPriority w:val="99"/>
    <w:rPr>
      <w:rFonts w:ascii="宋体" w:hAnsi="Courier New"/>
      <w:kern w:val="0"/>
      <w:sz w:val="20"/>
      <w:szCs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Paragraph"/>
    <w:basedOn w:val="1"/>
    <w:qFormat/>
    <w:uiPriority w:val="1"/>
    <w:rPr>
      <w:rFonts w:ascii="宋体" w:hAnsi="宋体" w:eastAsia="宋体" w:cs="宋体"/>
      <w:lang w:val="zh-CN" w:eastAsia="zh-CN" w:bidi="zh-CN"/>
    </w:rPr>
  </w:style>
  <w:style w:type="paragraph" w:customStyle="1" w:styleId="8">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9">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966</Words>
  <Characters>1042</Characters>
  <Lines>0</Lines>
  <Paragraphs>0</Paragraphs>
  <TotalTime>3</TotalTime>
  <ScaleCrop>false</ScaleCrop>
  <LinksUpToDate>false</LinksUpToDate>
  <CharactersWithSpaces>1058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2020-06-02T23:40:00Z</dcterms:created>
  <dc:creator>青鸟</dc:creator>
  <cp:lastModifiedBy>ysgz</cp:lastModifiedBy>
  <cp:lastPrinted>2024-03-05T14:25:00Z</cp:lastPrinted>
  <dcterms:modified xsi:type="dcterms:W3CDTF">2025-04-11T17:39:19Z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A85FEEAFB86741DD83A6AFC2BAD58863</vt:lpwstr>
  </property>
  <property fmtid="{D5CDD505-2E9C-101B-9397-08002B2CF9AE}" pid="4" name="KSOTemplateDocerSaveRecord">
    <vt:lpwstr>eyJoZGlkIjoiYmFhNGU0ZTc4M2RlYmEzMjhkYTljYTFhNDE0M2FkZmIiLCJ1c2VySWQiOiI0MjUxMDQ1MjMifQ==</vt:lpwstr>
  </property>
</Properties>
</file>