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auto"/>
          <w:sz w:val="32"/>
          <w:szCs w:val="32"/>
        </w:rPr>
      </w:pPr>
      <w:r>
        <w:rPr>
          <w:rFonts w:hint="eastAsia" w:ascii="Times New Roman" w:hAnsi="Times New Roman" w:eastAsia="方正小标宋简体" w:cs="方正仿宋简体"/>
          <w:color w:val="auto"/>
          <w:sz w:val="32"/>
          <w:szCs w:val="32"/>
          <w:lang w:val="en-US" w:eastAsia="zh-CN"/>
        </w:rPr>
        <w:t>贵州省</w:t>
      </w:r>
      <w:r>
        <w:rPr>
          <w:rFonts w:hint="eastAsia" w:ascii="Times New Roman" w:hAnsi="Times New Roman" w:eastAsia="方正小标宋简体" w:cs="方正仿宋简体"/>
          <w:color w:val="auto"/>
          <w:sz w:val="32"/>
          <w:szCs w:val="32"/>
          <w:lang w:eastAsia="zh-CN"/>
        </w:rPr>
        <w:t>建筑石膏产品质量</w:t>
      </w:r>
      <w:r>
        <w:rPr>
          <w:rFonts w:hint="eastAsia" w:ascii="Times New Roman" w:hAnsi="Times New Roman" w:eastAsia="方正小标宋简体" w:cs="方正仿宋简体"/>
          <w:color w:val="auto"/>
          <w:sz w:val="32"/>
          <w:szCs w:val="32"/>
        </w:rPr>
        <w:t>监督抽查实施细则</w:t>
      </w:r>
    </w:p>
    <w:p>
      <w:pPr>
        <w:adjustRightInd w:val="0"/>
        <w:snapToGrid w:val="0"/>
        <w:spacing w:line="594" w:lineRule="exact"/>
        <w:jc w:val="center"/>
        <w:rPr>
          <w:rFonts w:eastAsia="黑体"/>
          <w:color w:val="auto"/>
          <w:szCs w:val="21"/>
        </w:rPr>
      </w:pP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2025年版</w:t>
      </w:r>
      <w:r>
        <w:rPr>
          <w:rFonts w:hint="eastAsia" w:ascii="楷体_GB2312" w:hAnsi="楷体_GB2312" w:eastAsia="楷体_GB2312" w:cs="楷体_GB2312"/>
          <w:color w:val="auto"/>
          <w:sz w:val="32"/>
          <w:szCs w:val="32"/>
          <w:lang w:eastAsia="zh-CN"/>
        </w:rPr>
        <w:t>）</w:t>
      </w:r>
    </w:p>
    <w:p>
      <w:pPr>
        <w:adjustRightInd w:val="0"/>
        <w:snapToGrid w:val="0"/>
        <w:spacing w:line="440" w:lineRule="exact"/>
        <w:rPr>
          <w:rFonts w:hint="eastAsia" w:ascii="Times New Roman" w:hAnsi="Times New Roman" w:eastAsia="黑体" w:cs="Times New Roman"/>
          <w:color w:val="auto"/>
          <w:szCs w:val="21"/>
        </w:rPr>
      </w:pPr>
      <w:r>
        <w:rPr>
          <w:rFonts w:hint="eastAsia" w:ascii="Times New Roman" w:hAnsi="Times New Roman" w:eastAsia="黑体" w:cs="Times New Roman"/>
          <w:color w:val="auto"/>
          <w:szCs w:val="21"/>
        </w:rPr>
        <w:t>1 抽样方法</w:t>
      </w:r>
    </w:p>
    <w:p>
      <w:pPr>
        <w:adjustRightInd w:val="0"/>
        <w:snapToGrid w:val="0"/>
        <w:spacing w:line="440" w:lineRule="exact"/>
        <w:ind w:firstLine="420" w:firstLineChars="200"/>
        <w:rPr>
          <w:rFonts w:hint="eastAsia"/>
          <w:color w:val="auto"/>
          <w:szCs w:val="21"/>
        </w:rPr>
      </w:pPr>
      <w:r>
        <w:rPr>
          <w:rFonts w:hint="eastAsia"/>
          <w:color w:val="auto"/>
          <w:szCs w:val="21"/>
        </w:rPr>
        <w:t>以随机抽样的方式在被抽样生产者、销售者的待销产品中抽取。</w:t>
      </w:r>
    </w:p>
    <w:p>
      <w:pPr>
        <w:snapToGrid w:val="0"/>
        <w:spacing w:line="440" w:lineRule="exact"/>
        <w:ind w:firstLine="420" w:firstLineChars="200"/>
        <w:rPr>
          <w:rFonts w:hint="eastAsia"/>
          <w:color w:val="auto"/>
          <w:szCs w:val="21"/>
        </w:rPr>
      </w:pPr>
      <w:r>
        <w:rPr>
          <w:rFonts w:hint="eastAsia"/>
          <w:color w:val="auto"/>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color w:val="auto"/>
          <w:szCs w:val="21"/>
          <w:lang w:eastAsia="zh-CN"/>
        </w:rPr>
      </w:pPr>
      <w:r>
        <w:rPr>
          <w:rFonts w:hint="eastAsia" w:ascii="宋体" w:hAnsi="宋体"/>
          <w:color w:val="auto"/>
          <w:szCs w:val="21"/>
          <w:lang w:eastAsia="zh-CN"/>
        </w:rPr>
        <w:t>袋装产品</w:t>
      </w:r>
      <w:r>
        <w:rPr>
          <w:rFonts w:hint="default" w:ascii="Times New Roman" w:hAnsi="Times New Roman" w:cs="Times New Roman"/>
          <w:color w:val="auto"/>
          <w:szCs w:val="21"/>
          <w:lang w:eastAsia="zh-CN"/>
        </w:rPr>
        <w:t>，从一批产品中随机抽取10袋，每袋抽取约2kg试样，总共20kg，其中10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作为检验样品，</w:t>
      </w: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lang w:eastAsia="zh-CN"/>
        </w:rPr>
        <w:t>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作为备用样品。</w:t>
      </w:r>
    </w:p>
    <w:p>
      <w:pPr>
        <w:adjustRightInd w:val="0"/>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lang w:eastAsia="zh-CN"/>
        </w:rPr>
        <w:t>散装产品，在产品卸料处或产品输送机具上每3 min抽取约2 kg试样，总共20kg，其中10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作为检验样品，</w:t>
      </w: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lang w:eastAsia="zh-CN"/>
        </w:rPr>
        <w:t>0</w:t>
      </w:r>
      <w:r>
        <w:rPr>
          <w:rFonts w:hint="default" w:ascii="Times New Roman" w:hAnsi="Times New Roman" w:cs="Times New Roman"/>
          <w:color w:val="auto"/>
          <w:szCs w:val="21"/>
          <w:lang w:val="en-US" w:eastAsia="zh-CN"/>
        </w:rPr>
        <w:t>kg</w:t>
      </w:r>
      <w:r>
        <w:rPr>
          <w:rFonts w:hint="default" w:ascii="Times New Roman" w:hAnsi="Times New Roman" w:cs="Times New Roman"/>
          <w:color w:val="auto"/>
          <w:szCs w:val="21"/>
          <w:lang w:eastAsia="zh-CN"/>
        </w:rPr>
        <w:t>作为备用样品。</w:t>
      </w:r>
    </w:p>
    <w:p>
      <w:pPr>
        <w:snapToGrid w:val="0"/>
        <w:spacing w:line="440" w:lineRule="exact"/>
        <w:ind w:firstLine="420" w:firstLineChars="200"/>
        <w:rPr>
          <w:rFonts w:hint="eastAsia" w:ascii="宋体" w:hAnsi="宋体"/>
          <w:color w:val="auto"/>
          <w:szCs w:val="21"/>
        </w:rPr>
      </w:pPr>
    </w:p>
    <w:p>
      <w:pPr>
        <w:snapToGrid w:val="0"/>
        <w:spacing w:line="440" w:lineRule="exact"/>
        <w:rPr>
          <w:rFonts w:eastAsia="黑体"/>
          <w:color w:val="auto"/>
          <w:szCs w:val="21"/>
        </w:rPr>
      </w:pPr>
      <w:r>
        <w:rPr>
          <w:rFonts w:eastAsia="黑体"/>
          <w:color w:val="auto"/>
          <w:szCs w:val="21"/>
        </w:rPr>
        <w:t>2 检验依据</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bookmarkStart w:id="0" w:name="_Hlk28257335"/>
            <w:r>
              <w:rPr>
                <w:rFonts w:hint="eastAsia" w:ascii="宋体" w:hAnsi="宋体" w:eastAsia="宋体" w:cs="宋体"/>
                <w:color w:val="auto"/>
                <w:szCs w:val="21"/>
                <w:lang w:val="en-US" w:eastAsia="zh-CN"/>
              </w:rPr>
              <w:t>序号</w:t>
            </w:r>
          </w:p>
        </w:tc>
        <w:tc>
          <w:tcPr>
            <w:tcW w:w="5251"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检验项目</w:t>
            </w:r>
          </w:p>
        </w:tc>
        <w:tc>
          <w:tcPr>
            <w:tcW w:w="2796"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凝结时间</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17669.4-1999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2h湿抗压强度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2h湿抗折强度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干抗压强度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5</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干抗折强度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6</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放射性核素限量</w:t>
            </w:r>
          </w:p>
        </w:tc>
        <w:tc>
          <w:tcPr>
            <w:tcW w:w="2796" w:type="dxa"/>
            <w:noWrap w:val="0"/>
            <w:vAlign w:val="center"/>
          </w:tcPr>
          <w:p>
            <w:pPr>
              <w:adjustRightInd w:val="0"/>
              <w:snapToGrid w:val="0"/>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 6566-2010</w:t>
            </w:r>
          </w:p>
        </w:tc>
      </w:tr>
    </w:tbl>
    <w:p>
      <w:pPr>
        <w:pStyle w:val="2"/>
        <w:rPr>
          <w:rFonts w:hint="eastAsia"/>
        </w:rPr>
      </w:pPr>
    </w:p>
    <w:p>
      <w:pPr>
        <w:adjustRightInd w:val="0"/>
        <w:snapToGrid w:val="0"/>
        <w:spacing w:line="440" w:lineRule="exact"/>
        <w:ind w:firstLine="420" w:firstLineChars="200"/>
        <w:rPr>
          <w:rFonts w:hint="eastAsia"/>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adjustRightInd w:val="0"/>
        <w:snapToGrid w:val="0"/>
        <w:spacing w:line="440" w:lineRule="exact"/>
        <w:ind w:firstLine="420" w:firstLineChars="200"/>
        <w:rPr>
          <w:rFonts w:hint="eastAsia"/>
          <w:lang w:val="en-US" w:eastAsia="zh-CN"/>
        </w:rPr>
      </w:pPr>
      <w:r>
        <w:rPr>
          <w:rFonts w:hint="eastAsia" w:ascii="Times New Roman" w:hAnsi="Times New Roman" w:eastAsia="宋体" w:cs="Times New Roman"/>
          <w:color w:val="000000"/>
          <w:szCs w:val="21"/>
          <w:lang w:val="en-US" w:eastAsia="zh-CN"/>
        </w:rPr>
        <w:t>GB/T 9776-2022 建筑石膏</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6566-2010 建筑材料放射性核素限量</w:t>
      </w:r>
    </w:p>
    <w:p>
      <w:pPr>
        <w:adjustRightInd w:val="0"/>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p>
    <w:p>
      <w:pPr>
        <w:spacing w:line="440" w:lineRule="exact"/>
        <w:rPr>
          <w:rFonts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snapToGrid w:val="0"/>
        <w:spacing w:line="440" w:lineRule="exact"/>
        <w:ind w:firstLine="417" w:firstLineChars="199"/>
        <w:rPr>
          <w:rFonts w:hint="default" w:ascii="Times New Roman" w:hAnsi="Times New Roman" w:eastAsia="方正小标宋简体" w:cs="Times New Roman"/>
          <w:color w:val="000000"/>
          <w:sz w:val="21"/>
          <w:szCs w:val="21"/>
        </w:rPr>
      </w:pPr>
      <w:r>
        <w:rPr>
          <w:rFonts w:hint="eastAsia"/>
          <w:color w:val="000000"/>
          <w:szCs w:val="21"/>
        </w:rPr>
        <w:t>本细</w:t>
      </w:r>
      <w:bookmarkStart w:id="1" w:name="_GoBack"/>
      <w:r>
        <w:rPr>
          <w:rFonts w:hint="eastAsia"/>
          <w:color w:val="000000"/>
          <w:szCs w:val="21"/>
        </w:rPr>
        <w:t>则</w:t>
      </w:r>
      <w:bookmarkEnd w:id="1"/>
      <w:r>
        <w:rPr>
          <w:rFonts w:hint="default" w:ascii="Times New Roman" w:hAnsi="Times New Roman" w:cs="Times New Roman"/>
          <w:color w:val="000000"/>
          <w:szCs w:val="21"/>
        </w:rPr>
        <w:t>代</w:t>
      </w:r>
      <w:r>
        <w:rPr>
          <w:rFonts w:hint="default" w:ascii="Times New Roman" w:hAnsi="Times New Roman" w:cs="Times New Roman"/>
          <w:color w:val="000000"/>
          <w:sz w:val="21"/>
          <w:szCs w:val="21"/>
        </w:rPr>
        <w:t>替《贵州省市场监管局关于发布2024年版防爆灯具等142种产品贵州省产品质量监督抽查实施细则的公告》中的《贵州省</w:t>
      </w:r>
      <w:r>
        <w:rPr>
          <w:rFonts w:hint="default" w:ascii="Times New Roman" w:hAnsi="Times New Roman" w:cs="Times New Roman"/>
          <w:color w:val="000000"/>
          <w:sz w:val="21"/>
          <w:szCs w:val="21"/>
          <w:lang w:eastAsia="zh-CN"/>
        </w:rPr>
        <w:t>建筑石膏</w:t>
      </w:r>
      <w:r>
        <w:rPr>
          <w:rFonts w:hint="default" w:ascii="Times New Roman" w:hAnsi="Times New Roman" w:cs="Times New Roman"/>
          <w:color w:val="000000"/>
          <w:sz w:val="21"/>
          <w:szCs w:val="21"/>
        </w:rPr>
        <w:t>产品质量监督抽查实施细则（202</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年版）》。</w:t>
      </w:r>
    </w:p>
    <w:p>
      <w:pPr>
        <w:adjustRightInd w:val="0"/>
        <w:snapToGrid w:val="0"/>
        <w:spacing w:line="440" w:lineRule="exact"/>
        <w:ind w:firstLine="420" w:firstLineChars="200"/>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2C359E"/>
    <w:rsid w:val="05315954"/>
    <w:rsid w:val="0CCA1668"/>
    <w:rsid w:val="0D9452DD"/>
    <w:rsid w:val="0E1277B4"/>
    <w:rsid w:val="0EAE6EA0"/>
    <w:rsid w:val="12CA4B08"/>
    <w:rsid w:val="136F776B"/>
    <w:rsid w:val="17AC665D"/>
    <w:rsid w:val="1B2C527B"/>
    <w:rsid w:val="1C1067D3"/>
    <w:rsid w:val="1FF7F336"/>
    <w:rsid w:val="20380C83"/>
    <w:rsid w:val="254906EB"/>
    <w:rsid w:val="257847C7"/>
    <w:rsid w:val="25E31531"/>
    <w:rsid w:val="28393773"/>
    <w:rsid w:val="2DDFE517"/>
    <w:rsid w:val="36F4746E"/>
    <w:rsid w:val="382C359E"/>
    <w:rsid w:val="3D0105DE"/>
    <w:rsid w:val="402227A9"/>
    <w:rsid w:val="4B936F3A"/>
    <w:rsid w:val="544B2140"/>
    <w:rsid w:val="56843502"/>
    <w:rsid w:val="57F970A2"/>
    <w:rsid w:val="58A25C3D"/>
    <w:rsid w:val="5AD764B8"/>
    <w:rsid w:val="5E971044"/>
    <w:rsid w:val="5EF130E8"/>
    <w:rsid w:val="64034AAE"/>
    <w:rsid w:val="6CA36463"/>
    <w:rsid w:val="6D610462"/>
    <w:rsid w:val="77964288"/>
    <w:rsid w:val="7ACD3C61"/>
    <w:rsid w:val="7EC50226"/>
    <w:rsid w:val="7F797E84"/>
    <w:rsid w:val="EFFF1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918</Words>
  <Characters>1265</Characters>
  <Lines>0</Lines>
  <Paragraphs>0</Paragraphs>
  <TotalTime>2</TotalTime>
  <ScaleCrop>false</ScaleCrop>
  <LinksUpToDate>false</LinksUpToDate>
  <CharactersWithSpaces>1301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2020-06-03T15:40:00Z</dcterms:created>
  <dc:creator>青鸟</dc:creator>
  <cp:lastModifiedBy>ysgz</cp:lastModifiedBy>
  <dcterms:modified xsi:type="dcterms:W3CDTF">2025-04-11T17:52:41Z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9D9C2FF4F58342EBBB6DA0D37F55F7B3_13</vt:lpwstr>
  </property>
  <property fmtid="{D5CDD505-2E9C-101B-9397-08002B2CF9AE}" pid="4" name="KSOTemplateDocerSaveRecord">
    <vt:lpwstr>eyJoZGlkIjoiYmFhNGU0ZTc4M2RlYmEzMjhkYTljYTFhNDE0M2FkZmIiLCJ1c2VySWQiOiI0MjUxMDQ1MjMifQ==</vt:lpwstr>
  </property>
</Properties>
</file>