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贵州省服装（含中小学生校服）产品质量监督抽查实施细则</w:t>
      </w:r>
    </w:p>
    <w:p>
      <w:pPr>
        <w:adjustRightInd w:val="0"/>
        <w:snapToGrid w:val="0"/>
        <w:spacing w:line="594"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（2025年版）</w:t>
      </w: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rPr>
        <w:t>每批次抽样数量 2 件（条、套），其中 1 件（条、套）作为检验样品，1 件（条、套） 作为备用样品。如产品属于短裤等尺寸较小产品，检验和备用样品各增加1 件。</w:t>
      </w:r>
    </w:p>
    <w:p>
      <w:pPr>
        <w:adjustRightInd w:val="0"/>
        <w:snapToGrid w:val="0"/>
        <w:spacing w:line="440" w:lineRule="exact"/>
        <w:rPr>
          <w:rFonts w:hint="default" w:ascii="Times New Roman" w:hAnsi="Times New Roman"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表1 中小学生校服</w:t>
      </w:r>
    </w:p>
    <w:tbl>
      <w:tblPr>
        <w:tblStyle w:val="7"/>
        <w:tblW w:w="44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3981"/>
        <w:gridCol w:w="3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序号</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甲醛含量</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pH值</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可分解致癌芳香胺染料</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17592—2011</w:t>
            </w:r>
          </w:p>
          <w:p>
            <w:pPr>
              <w:adjustRightInd w:val="0"/>
              <w:snapToGrid w:val="0"/>
              <w:ind w:firstLine="840" w:firstLineChars="400"/>
              <w:rPr>
                <w:rFonts w:hint="default" w:ascii="Times New Roman" w:hAnsi="Times New Roman" w:cs="Times New Roman"/>
                <w:szCs w:val="21"/>
              </w:rPr>
            </w:pPr>
            <w:r>
              <w:rPr>
                <w:rFonts w:hint="default" w:ascii="Times New Roman" w:hAnsi="Times New Roman" w:cs="Times New Roman"/>
                <w:szCs w:val="21"/>
              </w:rPr>
              <w:t>GB/T 17592-2024</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耐水色牢度</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5</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耐酸汗渍色牢度</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6</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耐碱汗渍色牢度</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耐干摩擦色牢度</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8</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耐湿摩擦色牢度</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9</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纤维含量</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01057.1—2007</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01057.2—2007</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01057.3—2007</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01057.4—2007</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01057.6—2007</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2910.1—2009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2910.2—2009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2910.3—2009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2910.4—2022</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2910.6—2009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2910.7—2009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2910.8—2009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2910.11—2009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2910.12—2009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或GB/T 2910.12—2023</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2910.18—2009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2910.20—2009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2910.22—2009</w:t>
            </w:r>
          </w:p>
          <w:p>
            <w:pPr>
              <w:adjustRightInd w:val="0"/>
              <w:snapToGrid w:val="0"/>
              <w:jc w:val="center"/>
              <w:rPr>
                <w:rFonts w:hint="default" w:ascii="Times New Roman" w:hAnsi="Times New Roman" w:cs="Times New Roman"/>
                <w:szCs w:val="22"/>
              </w:rPr>
            </w:pPr>
            <w:r>
              <w:rPr>
                <w:rFonts w:hint="default" w:ascii="Times New Roman" w:hAnsi="Times New Roman" w:cs="Times New Roman"/>
                <w:szCs w:val="22"/>
              </w:rPr>
              <w:t>GB/T 2910.101—2009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01101—2008</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01112—2012</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01026—2017</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01095—2002</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FZ/T 30003—2009</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16988—2013</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38015—2019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绳带要求</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11</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附件锐利性</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12</w:t>
            </w:r>
          </w:p>
        </w:tc>
        <w:tc>
          <w:tcPr>
            <w:tcW w:w="2443"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金属针</w:t>
            </w:r>
          </w:p>
        </w:tc>
        <w:tc>
          <w:tcPr>
            <w:tcW w:w="208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GB 31701—2015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13</w:t>
            </w:r>
          </w:p>
        </w:tc>
        <w:tc>
          <w:tcPr>
            <w:tcW w:w="2443" w:type="pct"/>
            <w:vAlign w:val="center"/>
          </w:tcPr>
          <w:p>
            <w:pPr>
              <w:adjustRightInd w:val="0"/>
              <w:snapToGrid w:val="0"/>
              <w:jc w:val="center"/>
              <w:rPr>
                <w:rFonts w:hint="default" w:ascii="Times New Roman" w:hAnsi="Times New Roman" w:cs="Times New Roman"/>
                <w:szCs w:val="22"/>
              </w:rPr>
            </w:pPr>
            <w:r>
              <w:rPr>
                <w:rFonts w:hint="default" w:ascii="Times New Roman" w:hAnsi="Times New Roman" w:cs="Times New Roman"/>
                <w:szCs w:val="22"/>
              </w:rPr>
              <w:t>絮用纤维原料要求</w:t>
            </w:r>
          </w:p>
        </w:tc>
        <w:tc>
          <w:tcPr>
            <w:tcW w:w="2082" w:type="pct"/>
            <w:vAlign w:val="center"/>
          </w:tcPr>
          <w:p>
            <w:pPr>
              <w:adjustRightInd w:val="0"/>
              <w:snapToGrid w:val="0"/>
              <w:jc w:val="center"/>
              <w:rPr>
                <w:rFonts w:hint="default" w:ascii="Times New Roman" w:hAnsi="Times New Roman" w:cs="Times New Roman"/>
                <w:szCs w:val="22"/>
              </w:rPr>
            </w:pPr>
            <w:r>
              <w:rPr>
                <w:rFonts w:hint="default" w:ascii="Times New Roman" w:hAnsi="Times New Roman" w:cs="Times New Roman"/>
                <w:szCs w:val="22"/>
              </w:rPr>
              <w:t xml:space="preserve">GB 18383—2007 </w:t>
            </w:r>
            <w:r>
              <w:rPr>
                <w:rFonts w:hint="default" w:ascii="Times New Roman" w:hAnsi="Times New Roman" w:cs="Times New Roman"/>
                <w:szCs w:val="22"/>
                <w:lang w:val="de-DE"/>
              </w:rPr>
              <w:t>5.1、5.2</w:t>
            </w:r>
            <w:r>
              <w:rPr>
                <w:rFonts w:hint="default" w:ascii="Times New Roman" w:hAnsi="Times New Roman" w:cs="Times New Roman"/>
                <w:szCs w:val="22"/>
              </w:rPr>
              <w:t>.1.2</w:t>
            </w:r>
            <w:r>
              <w:rPr>
                <w:rFonts w:hint="default" w:ascii="Times New Roman" w:hAnsi="Times New Roman" w:cs="Times New Roman"/>
                <w:szCs w:val="22"/>
                <w:lang w:val="de-DE"/>
              </w:rPr>
              <w:t>、5.2</w:t>
            </w:r>
            <w:r>
              <w:rPr>
                <w:rFonts w:hint="default" w:ascii="Times New Roman" w:hAnsi="Times New Roman" w:cs="Times New Roman"/>
                <w:szCs w:val="22"/>
              </w:rPr>
              <w:t>.2</w:t>
            </w:r>
            <w:r>
              <w:rPr>
                <w:rFonts w:hint="default" w:ascii="Times New Roman" w:hAnsi="Times New Roman" w:cs="Times New Roman"/>
                <w:szCs w:val="22"/>
                <w:lang w:val="de-DE"/>
              </w:rPr>
              <w:t>、5.2</w:t>
            </w:r>
            <w:r>
              <w:rPr>
                <w:rFonts w:hint="default" w:ascii="Times New Roman" w:hAnsi="Times New Roman" w:cs="Times New Roman"/>
                <w:szCs w:val="22"/>
              </w:rPr>
              <w:t>.3</w:t>
            </w:r>
          </w:p>
        </w:tc>
      </w:tr>
    </w:tbl>
    <w:p>
      <w:pPr>
        <w:adjustRightInd w:val="0"/>
        <w:snapToGrid w:val="0"/>
        <w:spacing w:line="440" w:lineRule="exact"/>
        <w:ind w:firstLine="420" w:firstLineChars="200"/>
        <w:rPr>
          <w:rFonts w:hint="default" w:ascii="Times New Roman" w:hAnsi="Times New Roman" w:cs="Times New Roman"/>
          <w:color w:val="000000"/>
          <w:szCs w:val="21"/>
        </w:rPr>
      </w:pPr>
    </w:p>
    <w:p>
      <w:pPr>
        <w:adjustRightInd w:val="0"/>
        <w:snapToGrid w:val="0"/>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表2     其他服装</w:t>
      </w:r>
    </w:p>
    <w:tbl>
      <w:tblPr>
        <w:tblStyle w:val="7"/>
        <w:tblW w:w="43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3969"/>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414"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序号</w:t>
            </w:r>
          </w:p>
        </w:tc>
        <w:tc>
          <w:tcPr>
            <w:tcW w:w="2469"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检验项目</w:t>
            </w:r>
          </w:p>
        </w:tc>
        <w:tc>
          <w:tcPr>
            <w:tcW w:w="2116"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246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甲醛含量</w:t>
            </w:r>
          </w:p>
        </w:tc>
        <w:tc>
          <w:tcPr>
            <w:tcW w:w="2116"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2912.1</w:t>
            </w:r>
            <w:r>
              <w:rPr>
                <w:rFonts w:hint="default" w:ascii="Times New Roman" w:hAnsi="Times New Roman" w:cs="Times New Roman"/>
                <w:szCs w:val="21"/>
              </w:rPr>
              <w:t>—</w:t>
            </w:r>
            <w:r>
              <w:rPr>
                <w:rFonts w:hint="default" w:ascii="Times New Roman" w:hAnsi="Times New Roman" w:cs="Times New Roman"/>
                <w:color w:val="00000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246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pH值</w:t>
            </w:r>
          </w:p>
        </w:tc>
        <w:tc>
          <w:tcPr>
            <w:tcW w:w="2116"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7573</w:t>
            </w:r>
            <w:r>
              <w:rPr>
                <w:rFonts w:hint="default" w:ascii="Times New Roman" w:hAnsi="Times New Roman" w:cs="Times New Roman"/>
                <w:szCs w:val="21"/>
              </w:rPr>
              <w:t>—</w:t>
            </w:r>
            <w:r>
              <w:rPr>
                <w:rFonts w:hint="default" w:ascii="Times New Roman" w:hAnsi="Times New Roman" w:cs="Times New Roman"/>
                <w:color w:val="00000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246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可分解致癌芳香胺染料</w:t>
            </w:r>
          </w:p>
        </w:tc>
        <w:tc>
          <w:tcPr>
            <w:tcW w:w="2116"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17592</w:t>
            </w:r>
            <w:r>
              <w:rPr>
                <w:rFonts w:hint="default" w:ascii="Times New Roman" w:hAnsi="Times New Roman" w:cs="Times New Roman"/>
                <w:szCs w:val="21"/>
              </w:rPr>
              <w:t>—</w:t>
            </w:r>
            <w:r>
              <w:rPr>
                <w:rFonts w:hint="default" w:ascii="Times New Roman" w:hAnsi="Times New Roman" w:cs="Times New Roman"/>
                <w:color w:val="000000"/>
                <w:szCs w:val="21"/>
              </w:rPr>
              <w:t>2011</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23344</w:t>
            </w:r>
            <w:r>
              <w:rPr>
                <w:rFonts w:hint="default" w:ascii="Times New Roman" w:hAnsi="Times New Roman" w:cs="Times New Roman"/>
                <w:szCs w:val="21"/>
              </w:rPr>
              <w:t>—</w:t>
            </w:r>
            <w:r>
              <w:rPr>
                <w:rFonts w:hint="default" w:ascii="Times New Roman" w:hAnsi="Times New Roman" w:cs="Times New Roman"/>
                <w:color w:val="00000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246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耐水色牢度</w:t>
            </w:r>
          </w:p>
        </w:tc>
        <w:tc>
          <w:tcPr>
            <w:tcW w:w="2116"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5713</w:t>
            </w:r>
            <w:r>
              <w:rPr>
                <w:rFonts w:hint="default" w:ascii="Times New Roman" w:hAnsi="Times New Roman" w:cs="Times New Roman"/>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246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耐汗渍色牢度</w:t>
            </w:r>
          </w:p>
        </w:tc>
        <w:tc>
          <w:tcPr>
            <w:tcW w:w="2116"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3922</w:t>
            </w:r>
            <w:r>
              <w:rPr>
                <w:rFonts w:hint="default" w:ascii="Times New Roman" w:hAnsi="Times New Roman" w:cs="Times New Roman"/>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414"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246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耐干摩擦色牢度</w:t>
            </w:r>
          </w:p>
        </w:tc>
        <w:tc>
          <w:tcPr>
            <w:tcW w:w="2116"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3920</w:t>
            </w:r>
            <w:r>
              <w:rPr>
                <w:rFonts w:hint="default" w:ascii="Times New Roman" w:hAnsi="Times New Roman" w:cs="Times New Roman"/>
                <w:szCs w:val="21"/>
              </w:rPr>
              <w:t>—</w:t>
            </w:r>
            <w:r>
              <w:rPr>
                <w:rFonts w:hint="default" w:ascii="Times New Roman" w:hAnsi="Times New Roman" w:cs="Times New Roman"/>
                <w:color w:val="00000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246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纤维含量</w:t>
            </w:r>
          </w:p>
        </w:tc>
        <w:tc>
          <w:tcPr>
            <w:tcW w:w="2116"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01057.1</w:t>
            </w:r>
            <w:r>
              <w:rPr>
                <w:rFonts w:hint="default" w:ascii="Times New Roman" w:hAnsi="Times New Roman" w:cs="Times New Roman"/>
                <w:szCs w:val="21"/>
              </w:rPr>
              <w:t>—</w:t>
            </w:r>
            <w:r>
              <w:rPr>
                <w:rFonts w:hint="default" w:ascii="Times New Roman" w:hAnsi="Times New Roman" w:cs="Times New Roman"/>
                <w:color w:val="000000"/>
                <w:szCs w:val="21"/>
              </w:rPr>
              <w:t>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01057.2</w:t>
            </w:r>
            <w:r>
              <w:rPr>
                <w:rFonts w:hint="default" w:ascii="Times New Roman" w:hAnsi="Times New Roman" w:cs="Times New Roman"/>
                <w:szCs w:val="21"/>
              </w:rPr>
              <w:t>—</w:t>
            </w:r>
            <w:r>
              <w:rPr>
                <w:rFonts w:hint="default" w:ascii="Times New Roman" w:hAnsi="Times New Roman" w:cs="Times New Roman"/>
                <w:color w:val="000000"/>
                <w:szCs w:val="21"/>
              </w:rPr>
              <w:t>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01057.3</w:t>
            </w:r>
            <w:r>
              <w:rPr>
                <w:rFonts w:hint="default" w:ascii="Times New Roman" w:hAnsi="Times New Roman" w:cs="Times New Roman"/>
                <w:szCs w:val="21"/>
              </w:rPr>
              <w:t>—</w:t>
            </w:r>
            <w:r>
              <w:rPr>
                <w:rFonts w:hint="default" w:ascii="Times New Roman" w:hAnsi="Times New Roman" w:cs="Times New Roman"/>
                <w:color w:val="000000"/>
                <w:szCs w:val="21"/>
              </w:rPr>
              <w:t>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01057.4—2007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2910.3—2009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2910.4—2022</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2910.6—2009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2910.7—2009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2910.8—2009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2910.12—2009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2910.18—2009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2910.20—2009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2910.22—2009</w:t>
            </w:r>
          </w:p>
          <w:p>
            <w:pPr>
              <w:adjustRightInd w:val="0"/>
              <w:snapToGrid w:val="0"/>
              <w:jc w:val="center"/>
              <w:rPr>
                <w:rFonts w:hint="default" w:ascii="Times New Roman" w:hAnsi="Times New Roman" w:cs="Times New Roman"/>
                <w:szCs w:val="22"/>
              </w:rPr>
            </w:pPr>
            <w:r>
              <w:rPr>
                <w:rFonts w:hint="default" w:ascii="Times New Roman" w:hAnsi="Times New Roman" w:cs="Times New Roman"/>
                <w:szCs w:val="22"/>
              </w:rPr>
              <w:t xml:space="preserve"> GB/T 2910.101—2009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01101—2008</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01112—2012</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01026—2017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38015—2019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30003—2009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16988—2013</w:t>
            </w:r>
          </w:p>
        </w:tc>
      </w:tr>
    </w:tbl>
    <w:p>
      <w:pPr>
        <w:adjustRightInd w:val="0"/>
        <w:snapToGrid w:val="0"/>
        <w:spacing w:line="440" w:lineRule="exact"/>
        <w:ind w:firstLine="420" w:firstLineChars="200"/>
        <w:rPr>
          <w:rFonts w:hint="default" w:ascii="Times New Roman" w:hAnsi="Times New Roman" w:cs="Times New Roman"/>
          <w:color w:val="000000"/>
          <w:szCs w:val="21"/>
        </w:rPr>
      </w:pP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hint="default" w:ascii="Times New Roman" w:hAnsi="Times New Roman" w:eastAsia="黑体"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18383—2007 絮用纤维制品通用技术要求</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18401—2010 国家纺织产品基本安全技术规范</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31701—2015 幼儿及儿童纺织产品安全技术规范</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22854—2009 针织学生服</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23328—2009 机织学生服</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28468—2012 中小学生交通安全反光校服</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29862—2013 纺织品 纤维含量的标识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31888—2015 中小学生校服</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81007—2022 单、夹服装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2662—2017 棉服装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22700—2016 水洗整理服装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22849—2014 针织T恤衫</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26384—2011 针织棉服装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26385—2011 针织拼接服装</w:t>
      </w:r>
    </w:p>
    <w:p>
      <w:pPr>
        <w:autoSpaceDE w:val="0"/>
        <w:autoSpaceDN w:val="0"/>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35460—2017 机织弹力裤</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73010—2016 针织工艺衫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73020—2019 针织休闲服装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73026—2014 针织裙、裙套</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73029—2019 针织裤</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73032—2017 针织牛仔服装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73057—2017 自由裁针织服装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73059—2017 双面穿服装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color w:val="000000"/>
          <w:szCs w:val="21"/>
        </w:rPr>
        <w:t>FZ/T 73061—2019 针织茄克衫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81004—2022 连衣裙、裙套</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81006—2017 牛仔服装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81007—2022 单、夹服装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81008—2021 茄克衫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81010—2018 风衣</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FZ/T 81019—2014 灯芯绒服装</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FZ/T 73067—2020 接触凉感针织服装</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pacing w:line="440" w:lineRule="exact"/>
        <w:rPr>
          <w:rFonts w:hint="default" w:ascii="Times New Roman" w:hAnsi="Times New Roman" w:eastAsia="黑体" w:cs="Times New Roman"/>
          <w:color w:val="000000"/>
          <w:szCs w:val="21"/>
        </w:rPr>
      </w:pPr>
    </w:p>
    <w:p>
      <w:pPr>
        <w:spacing w:line="440" w:lineRule="exact"/>
        <w:rPr>
          <w:rFonts w:hint="default" w:ascii="Times New Roman" w:hAnsi="Times New Roman" w:eastAsia="黑体" w:cs="Times New Roman"/>
          <w:color w:val="000000"/>
          <w:szCs w:val="21"/>
        </w:rPr>
      </w:pPr>
      <w:bookmarkStart w:id="0" w:name="_GoBack"/>
      <w:bookmarkEnd w:id="0"/>
      <w:r>
        <w:rPr>
          <w:rFonts w:hint="default" w:ascii="Times New Roman" w:hAnsi="Times New Roman" w:eastAsia="黑体" w:cs="Times New Roman"/>
          <w:color w:val="000000"/>
          <w:szCs w:val="21"/>
        </w:rPr>
        <w:t>4 附则</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本细则代替《贵州省市场监管局关于发布2024年版车用柴油等110种产品贵州省产品质量监督抽查实施细则的公告》中的《贵州省服装（中小学生校服）产品质量监督抽查实施细则（2024版）》。</w:t>
      </w: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6DDF"/>
    <w:rsid w:val="000078BF"/>
    <w:rsid w:val="00037AFC"/>
    <w:rsid w:val="000411F6"/>
    <w:rsid w:val="00051A44"/>
    <w:rsid w:val="00057215"/>
    <w:rsid w:val="0006546B"/>
    <w:rsid w:val="000724E0"/>
    <w:rsid w:val="00080E7E"/>
    <w:rsid w:val="00081CBD"/>
    <w:rsid w:val="000976DE"/>
    <w:rsid w:val="000B5EB5"/>
    <w:rsid w:val="000D4520"/>
    <w:rsid w:val="00104FBB"/>
    <w:rsid w:val="0011126F"/>
    <w:rsid w:val="00120E56"/>
    <w:rsid w:val="00121AD2"/>
    <w:rsid w:val="001246A4"/>
    <w:rsid w:val="001407D8"/>
    <w:rsid w:val="00143BB9"/>
    <w:rsid w:val="00172A27"/>
    <w:rsid w:val="001752B3"/>
    <w:rsid w:val="001809DD"/>
    <w:rsid w:val="0018636E"/>
    <w:rsid w:val="001B1B80"/>
    <w:rsid w:val="001C5B9E"/>
    <w:rsid w:val="001C6903"/>
    <w:rsid w:val="001C75D4"/>
    <w:rsid w:val="001E10E7"/>
    <w:rsid w:val="001E2A58"/>
    <w:rsid w:val="001E5FDD"/>
    <w:rsid w:val="00200F7E"/>
    <w:rsid w:val="00204381"/>
    <w:rsid w:val="002222C5"/>
    <w:rsid w:val="00232530"/>
    <w:rsid w:val="00234B95"/>
    <w:rsid w:val="00242669"/>
    <w:rsid w:val="00253624"/>
    <w:rsid w:val="00271173"/>
    <w:rsid w:val="002A0EB6"/>
    <w:rsid w:val="002D7664"/>
    <w:rsid w:val="002D7F8A"/>
    <w:rsid w:val="002E0D1D"/>
    <w:rsid w:val="002E31EC"/>
    <w:rsid w:val="002E54BA"/>
    <w:rsid w:val="002E67B5"/>
    <w:rsid w:val="00315F5D"/>
    <w:rsid w:val="003203A3"/>
    <w:rsid w:val="00322C1A"/>
    <w:rsid w:val="00335582"/>
    <w:rsid w:val="00365CBE"/>
    <w:rsid w:val="00370478"/>
    <w:rsid w:val="00387731"/>
    <w:rsid w:val="003A7D30"/>
    <w:rsid w:val="003B6032"/>
    <w:rsid w:val="003C388C"/>
    <w:rsid w:val="003D220F"/>
    <w:rsid w:val="003D5B53"/>
    <w:rsid w:val="003E61BF"/>
    <w:rsid w:val="003F61BC"/>
    <w:rsid w:val="00403495"/>
    <w:rsid w:val="004104AC"/>
    <w:rsid w:val="00410919"/>
    <w:rsid w:val="0041571C"/>
    <w:rsid w:val="004329EB"/>
    <w:rsid w:val="004360C9"/>
    <w:rsid w:val="0044427A"/>
    <w:rsid w:val="00445E86"/>
    <w:rsid w:val="00452CA6"/>
    <w:rsid w:val="00455103"/>
    <w:rsid w:val="00457AD3"/>
    <w:rsid w:val="00474E04"/>
    <w:rsid w:val="004C5716"/>
    <w:rsid w:val="004D0C5A"/>
    <w:rsid w:val="004D1178"/>
    <w:rsid w:val="004D6938"/>
    <w:rsid w:val="004E1396"/>
    <w:rsid w:val="004F421B"/>
    <w:rsid w:val="004F5025"/>
    <w:rsid w:val="004F6A1B"/>
    <w:rsid w:val="005059B8"/>
    <w:rsid w:val="00514960"/>
    <w:rsid w:val="005246DF"/>
    <w:rsid w:val="00532C7D"/>
    <w:rsid w:val="005547B9"/>
    <w:rsid w:val="00563EBC"/>
    <w:rsid w:val="00573AC7"/>
    <w:rsid w:val="005752A8"/>
    <w:rsid w:val="00580242"/>
    <w:rsid w:val="005A57DE"/>
    <w:rsid w:val="005B2B74"/>
    <w:rsid w:val="005F410D"/>
    <w:rsid w:val="0061401E"/>
    <w:rsid w:val="0062655F"/>
    <w:rsid w:val="006369A9"/>
    <w:rsid w:val="00653ACE"/>
    <w:rsid w:val="0065516D"/>
    <w:rsid w:val="0068067D"/>
    <w:rsid w:val="00683D59"/>
    <w:rsid w:val="00686C1D"/>
    <w:rsid w:val="006A6B41"/>
    <w:rsid w:val="006C39AE"/>
    <w:rsid w:val="006C5099"/>
    <w:rsid w:val="006D5449"/>
    <w:rsid w:val="006E1171"/>
    <w:rsid w:val="006F0971"/>
    <w:rsid w:val="00707D4C"/>
    <w:rsid w:val="00712870"/>
    <w:rsid w:val="00715A10"/>
    <w:rsid w:val="00716EF7"/>
    <w:rsid w:val="0072334C"/>
    <w:rsid w:val="007334BA"/>
    <w:rsid w:val="00734EA6"/>
    <w:rsid w:val="00736047"/>
    <w:rsid w:val="00755A2C"/>
    <w:rsid w:val="00782991"/>
    <w:rsid w:val="00787192"/>
    <w:rsid w:val="00787F29"/>
    <w:rsid w:val="0079176A"/>
    <w:rsid w:val="0079356E"/>
    <w:rsid w:val="00795117"/>
    <w:rsid w:val="00797FDC"/>
    <w:rsid w:val="007B52B1"/>
    <w:rsid w:val="007C186A"/>
    <w:rsid w:val="007C6169"/>
    <w:rsid w:val="008259DD"/>
    <w:rsid w:val="00847CA2"/>
    <w:rsid w:val="00854A39"/>
    <w:rsid w:val="00861A13"/>
    <w:rsid w:val="008730A0"/>
    <w:rsid w:val="008730CE"/>
    <w:rsid w:val="00895BEA"/>
    <w:rsid w:val="008A3497"/>
    <w:rsid w:val="008A784B"/>
    <w:rsid w:val="008B16E8"/>
    <w:rsid w:val="008C2891"/>
    <w:rsid w:val="008D55FA"/>
    <w:rsid w:val="008D67DC"/>
    <w:rsid w:val="00917A54"/>
    <w:rsid w:val="00920531"/>
    <w:rsid w:val="0093265F"/>
    <w:rsid w:val="00947017"/>
    <w:rsid w:val="009508C0"/>
    <w:rsid w:val="00963043"/>
    <w:rsid w:val="009672B3"/>
    <w:rsid w:val="00983208"/>
    <w:rsid w:val="00986DAA"/>
    <w:rsid w:val="009927FA"/>
    <w:rsid w:val="009B0D25"/>
    <w:rsid w:val="009B1E3E"/>
    <w:rsid w:val="009C0FEB"/>
    <w:rsid w:val="009C35C8"/>
    <w:rsid w:val="009E1DB3"/>
    <w:rsid w:val="009E4203"/>
    <w:rsid w:val="009F16E5"/>
    <w:rsid w:val="009F50D8"/>
    <w:rsid w:val="009F79F0"/>
    <w:rsid w:val="00A01D94"/>
    <w:rsid w:val="00A12535"/>
    <w:rsid w:val="00A14555"/>
    <w:rsid w:val="00A43553"/>
    <w:rsid w:val="00A47A81"/>
    <w:rsid w:val="00A53F64"/>
    <w:rsid w:val="00A73D55"/>
    <w:rsid w:val="00A75FF7"/>
    <w:rsid w:val="00A82E3B"/>
    <w:rsid w:val="00A84EE9"/>
    <w:rsid w:val="00A85372"/>
    <w:rsid w:val="00AA32FA"/>
    <w:rsid w:val="00AB58F6"/>
    <w:rsid w:val="00AB7EC8"/>
    <w:rsid w:val="00AC2434"/>
    <w:rsid w:val="00AC5391"/>
    <w:rsid w:val="00AD4B7A"/>
    <w:rsid w:val="00AE1D84"/>
    <w:rsid w:val="00AF3D2A"/>
    <w:rsid w:val="00B01A80"/>
    <w:rsid w:val="00B023F6"/>
    <w:rsid w:val="00B22DA0"/>
    <w:rsid w:val="00B22E26"/>
    <w:rsid w:val="00B23213"/>
    <w:rsid w:val="00B23618"/>
    <w:rsid w:val="00B44C01"/>
    <w:rsid w:val="00B4598B"/>
    <w:rsid w:val="00B463A9"/>
    <w:rsid w:val="00B47302"/>
    <w:rsid w:val="00B8665C"/>
    <w:rsid w:val="00B92E75"/>
    <w:rsid w:val="00BB6DAB"/>
    <w:rsid w:val="00BD79CA"/>
    <w:rsid w:val="00BE523F"/>
    <w:rsid w:val="00BE6F40"/>
    <w:rsid w:val="00BF2B8C"/>
    <w:rsid w:val="00C137F6"/>
    <w:rsid w:val="00C13E31"/>
    <w:rsid w:val="00C21CDF"/>
    <w:rsid w:val="00C26074"/>
    <w:rsid w:val="00C34172"/>
    <w:rsid w:val="00C40B45"/>
    <w:rsid w:val="00C44E9C"/>
    <w:rsid w:val="00C75FB6"/>
    <w:rsid w:val="00C81F50"/>
    <w:rsid w:val="00C83B0A"/>
    <w:rsid w:val="00C95495"/>
    <w:rsid w:val="00CB2C68"/>
    <w:rsid w:val="00CB2D06"/>
    <w:rsid w:val="00CB7D9D"/>
    <w:rsid w:val="00CD5D2C"/>
    <w:rsid w:val="00CD6657"/>
    <w:rsid w:val="00CE1E0C"/>
    <w:rsid w:val="00CE277E"/>
    <w:rsid w:val="00CE412B"/>
    <w:rsid w:val="00CF42EF"/>
    <w:rsid w:val="00D016B3"/>
    <w:rsid w:val="00D107A1"/>
    <w:rsid w:val="00D121ED"/>
    <w:rsid w:val="00D31D57"/>
    <w:rsid w:val="00D3553A"/>
    <w:rsid w:val="00D47B37"/>
    <w:rsid w:val="00D56867"/>
    <w:rsid w:val="00D62093"/>
    <w:rsid w:val="00D710BD"/>
    <w:rsid w:val="00D735DB"/>
    <w:rsid w:val="00D80BE1"/>
    <w:rsid w:val="00D94914"/>
    <w:rsid w:val="00D964E3"/>
    <w:rsid w:val="00DA3023"/>
    <w:rsid w:val="00DE3787"/>
    <w:rsid w:val="00E02A7F"/>
    <w:rsid w:val="00E06E89"/>
    <w:rsid w:val="00E07880"/>
    <w:rsid w:val="00E12C14"/>
    <w:rsid w:val="00E23D31"/>
    <w:rsid w:val="00E32408"/>
    <w:rsid w:val="00E57DD6"/>
    <w:rsid w:val="00E61024"/>
    <w:rsid w:val="00E62061"/>
    <w:rsid w:val="00E65655"/>
    <w:rsid w:val="00E710E0"/>
    <w:rsid w:val="00E750C9"/>
    <w:rsid w:val="00E7720E"/>
    <w:rsid w:val="00E82621"/>
    <w:rsid w:val="00E860C0"/>
    <w:rsid w:val="00E94B8D"/>
    <w:rsid w:val="00EA11A5"/>
    <w:rsid w:val="00EA47DF"/>
    <w:rsid w:val="00EB05D5"/>
    <w:rsid w:val="00EB24AE"/>
    <w:rsid w:val="00EC4DC8"/>
    <w:rsid w:val="00EC5582"/>
    <w:rsid w:val="00EE701C"/>
    <w:rsid w:val="00EF127A"/>
    <w:rsid w:val="00EF4681"/>
    <w:rsid w:val="00EF7D98"/>
    <w:rsid w:val="00F02CFF"/>
    <w:rsid w:val="00F041CC"/>
    <w:rsid w:val="00F047B9"/>
    <w:rsid w:val="00F13300"/>
    <w:rsid w:val="00F137FF"/>
    <w:rsid w:val="00F15460"/>
    <w:rsid w:val="00F22430"/>
    <w:rsid w:val="00F23A91"/>
    <w:rsid w:val="00F24D81"/>
    <w:rsid w:val="00F26AD2"/>
    <w:rsid w:val="00F37FFC"/>
    <w:rsid w:val="00F427D1"/>
    <w:rsid w:val="00F54B28"/>
    <w:rsid w:val="00F55BB7"/>
    <w:rsid w:val="00F605B7"/>
    <w:rsid w:val="00F77C9A"/>
    <w:rsid w:val="00F8367F"/>
    <w:rsid w:val="00FB576C"/>
    <w:rsid w:val="00FC4DB1"/>
    <w:rsid w:val="00FD1B00"/>
    <w:rsid w:val="00FD2AA6"/>
    <w:rsid w:val="00FD6D81"/>
    <w:rsid w:val="00FD75C6"/>
    <w:rsid w:val="00FE3CFD"/>
    <w:rsid w:val="00FE7E8A"/>
    <w:rsid w:val="00FF5126"/>
    <w:rsid w:val="0385268A"/>
    <w:rsid w:val="06AC3180"/>
    <w:rsid w:val="123767B7"/>
    <w:rsid w:val="1C0C4212"/>
    <w:rsid w:val="227F6C37"/>
    <w:rsid w:val="28C25756"/>
    <w:rsid w:val="2B0013F2"/>
    <w:rsid w:val="2EC2549B"/>
    <w:rsid w:val="2FEF318F"/>
    <w:rsid w:val="30F44350"/>
    <w:rsid w:val="373175D4"/>
    <w:rsid w:val="3F241496"/>
    <w:rsid w:val="45397ECA"/>
    <w:rsid w:val="4B16063C"/>
    <w:rsid w:val="4CEC5FD7"/>
    <w:rsid w:val="542E13FA"/>
    <w:rsid w:val="54786C3F"/>
    <w:rsid w:val="65282E3C"/>
    <w:rsid w:val="67302690"/>
    <w:rsid w:val="69D3709D"/>
    <w:rsid w:val="6AFF3292"/>
    <w:rsid w:val="707E5095"/>
    <w:rsid w:val="70FE4E7D"/>
    <w:rsid w:val="DFF7E0CB"/>
    <w:rsid w:val="F7F37FEF"/>
    <w:rsid w:val="F97F9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批注框文本 字符"/>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字符"/>
    <w:basedOn w:val="8"/>
    <w:link w:val="2"/>
    <w:semiHidden/>
    <w:qFormat/>
    <w:uiPriority w:val="99"/>
    <w:rPr>
      <w:kern w:val="2"/>
      <w:sz w:val="21"/>
      <w:szCs w:val="24"/>
    </w:rPr>
  </w:style>
  <w:style w:type="character" w:customStyle="1" w:styleId="18">
    <w:name w:val="批注主题 字符"/>
    <w:basedOn w:val="17"/>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4</Pages>
  <Words>427</Words>
  <Characters>2439</Characters>
  <Lines>20</Lines>
  <Paragraphs>5</Paragraphs>
  <TotalTime>134</TotalTime>
  <ScaleCrop>false</ScaleCrop>
  <LinksUpToDate>false</LinksUpToDate>
  <CharactersWithSpaces>2861</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2021-03-25T22:01:00Z</dcterms:created>
  <dc:creator>Legend User</dc:creator>
  <cp:lastModifiedBy>ysgz</cp:lastModifiedBy>
  <cp:lastPrinted>2020-02-13T10:19:00Z</cp:lastPrinted>
  <dcterms:modified xsi:type="dcterms:W3CDTF">2025-04-14T09:39:11Z</dcterms:modified>
  <dc:title>××产品质量监督抽查实施细则</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KSOSaveFontToCloudKey">
    <vt:lpwstr>550453206_embed</vt:lpwstr>
  </property>
  <property fmtid="{D5CDD505-2E9C-101B-9397-08002B2CF9AE}" pid="4" name="ICV">
    <vt:lpwstr>6562026FDD214330B305281673E4C39D</vt:lpwstr>
  </property>
</Properties>
</file>